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E478" w14:textId="07E10B96" w:rsidR="001B793B" w:rsidRPr="00717176" w:rsidRDefault="00D31E25" w:rsidP="001B793B">
      <w:pPr>
        <w:spacing w:line="240" w:lineRule="auto"/>
        <w:jc w:val="center"/>
        <w:rPr>
          <w:rFonts w:cs="Times New Roman"/>
          <w:b/>
          <w:bCs/>
          <w:szCs w:val="24"/>
        </w:rPr>
      </w:pPr>
      <w:bookmarkStart w:id="0" w:name="_Hlk201235877"/>
      <w:bookmarkEnd w:id="0"/>
      <w:r w:rsidRPr="00717176">
        <w:rPr>
          <w:rFonts w:cs="Times New Roman"/>
          <w:b/>
          <w:bCs/>
          <w:szCs w:val="24"/>
        </w:rPr>
        <w:t>PENGARUH UMUR PERUSAHAAN, PERTUMBUHAN PENJUALAN DAN KONEKSI POLITIK TERHADAP PENGHINDARAN PAJAK PADA PERUSAHAAN SEKTOR ENERGI DI INDONESIA</w:t>
      </w:r>
      <w:r w:rsidR="001B793B" w:rsidRPr="00717176">
        <w:rPr>
          <w:rFonts w:cs="Times New Roman"/>
          <w:b/>
          <w:bCs/>
          <w:szCs w:val="24"/>
        </w:rPr>
        <w:t xml:space="preserve"> PERIODE 2019-2024</w:t>
      </w:r>
    </w:p>
    <w:p w14:paraId="605807AC" w14:textId="77777777" w:rsidR="00D31E25" w:rsidRPr="00717176" w:rsidRDefault="00D31E25" w:rsidP="00D31E25">
      <w:pPr>
        <w:rPr>
          <w:rFonts w:cs="Times New Roman"/>
          <w:szCs w:val="24"/>
        </w:rPr>
      </w:pPr>
    </w:p>
    <w:p w14:paraId="2C2B3A3C" w14:textId="77777777" w:rsidR="00D31E25" w:rsidRPr="00717176" w:rsidRDefault="00D31E25" w:rsidP="00D31E25">
      <w:pPr>
        <w:spacing w:line="240" w:lineRule="auto"/>
        <w:jc w:val="center"/>
        <w:rPr>
          <w:rFonts w:eastAsia="Times New Roman" w:cs="Times New Roman"/>
          <w:b/>
          <w:bCs/>
          <w:szCs w:val="24"/>
        </w:rPr>
      </w:pPr>
      <w:r w:rsidRPr="00717176">
        <w:rPr>
          <w:rFonts w:eastAsia="Times New Roman" w:cs="Times New Roman"/>
          <w:b/>
          <w:bCs/>
          <w:szCs w:val="24"/>
        </w:rPr>
        <w:t>SKRIPSI</w:t>
      </w:r>
    </w:p>
    <w:p w14:paraId="1165E717" w14:textId="704174A0" w:rsidR="00D31E25" w:rsidRPr="00717176" w:rsidRDefault="00D31E25" w:rsidP="00D31E25">
      <w:pPr>
        <w:spacing w:line="240" w:lineRule="auto"/>
        <w:jc w:val="center"/>
        <w:rPr>
          <w:rFonts w:eastAsia="Times New Roman" w:cs="Times New Roman"/>
          <w:szCs w:val="24"/>
        </w:rPr>
      </w:pPr>
      <w:r w:rsidRPr="00717176">
        <w:rPr>
          <w:rFonts w:eastAsia="Times New Roman" w:cs="Times New Roman"/>
          <w:szCs w:val="24"/>
        </w:rPr>
        <w:t xml:space="preserve">UNTUK SEMINAR </w:t>
      </w:r>
      <w:r w:rsidR="004851C9" w:rsidRPr="00717176">
        <w:rPr>
          <w:rFonts w:eastAsia="Times New Roman" w:cs="Times New Roman"/>
          <w:szCs w:val="24"/>
        </w:rPr>
        <w:t>HASIL</w:t>
      </w:r>
    </w:p>
    <w:p w14:paraId="0D5F284A" w14:textId="77777777" w:rsidR="00D31E25" w:rsidRPr="00717176" w:rsidRDefault="00D31E25" w:rsidP="00D31E25">
      <w:pPr>
        <w:spacing w:line="240" w:lineRule="auto"/>
        <w:jc w:val="center"/>
        <w:rPr>
          <w:rFonts w:eastAsia="Times New Roman" w:cs="Times New Roman"/>
          <w:szCs w:val="24"/>
        </w:rPr>
      </w:pPr>
    </w:p>
    <w:p w14:paraId="16994493" w14:textId="77777777" w:rsidR="00D31E25" w:rsidRPr="00717176" w:rsidRDefault="00D31E25" w:rsidP="00D31E25">
      <w:pPr>
        <w:spacing w:line="240" w:lineRule="auto"/>
        <w:jc w:val="center"/>
        <w:rPr>
          <w:rFonts w:cs="Times New Roman"/>
          <w:szCs w:val="24"/>
        </w:rPr>
      </w:pPr>
      <w:r w:rsidRPr="00717176">
        <w:rPr>
          <w:rFonts w:cs="Times New Roman"/>
          <w:noProof/>
          <w:szCs w:val="24"/>
        </w:rPr>
        <w:drawing>
          <wp:inline distT="0" distB="0" distL="0" distR="0" wp14:anchorId="61B3D0DF" wp14:editId="4A60E33D">
            <wp:extent cx="1800000"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10E87CE5" w14:textId="77777777" w:rsidR="00D31E25" w:rsidRPr="00717176" w:rsidRDefault="00D31E25" w:rsidP="00D31E25">
      <w:pPr>
        <w:spacing w:line="240" w:lineRule="auto"/>
        <w:jc w:val="center"/>
        <w:rPr>
          <w:rFonts w:cs="Times New Roman"/>
          <w:szCs w:val="24"/>
        </w:rPr>
      </w:pPr>
    </w:p>
    <w:p w14:paraId="420C073A" w14:textId="77777777" w:rsidR="00D31E25" w:rsidRPr="00717176" w:rsidRDefault="00D31E25" w:rsidP="00D31E25">
      <w:pPr>
        <w:spacing w:line="240" w:lineRule="auto"/>
        <w:jc w:val="center"/>
        <w:rPr>
          <w:rFonts w:cs="Times New Roman"/>
          <w:szCs w:val="24"/>
        </w:rPr>
      </w:pPr>
      <w:r w:rsidRPr="00717176">
        <w:rPr>
          <w:rFonts w:cs="Times New Roman"/>
          <w:szCs w:val="24"/>
        </w:rPr>
        <w:t>Oleh:</w:t>
      </w:r>
    </w:p>
    <w:p w14:paraId="4F919225" w14:textId="146D61A0" w:rsidR="004851C9" w:rsidRPr="00717176" w:rsidRDefault="00DD52EB" w:rsidP="004851C9">
      <w:pPr>
        <w:spacing w:line="240" w:lineRule="auto"/>
        <w:jc w:val="center"/>
        <w:rPr>
          <w:rFonts w:cs="Times New Roman"/>
          <w:b/>
          <w:bCs/>
          <w:szCs w:val="24"/>
        </w:rPr>
      </w:pPr>
      <w:r w:rsidRPr="00717176">
        <w:rPr>
          <w:rFonts w:cs="Times New Roman"/>
          <w:b/>
          <w:bCs/>
          <w:szCs w:val="24"/>
        </w:rPr>
        <w:t>Dina Juliana</w:t>
      </w:r>
    </w:p>
    <w:p w14:paraId="7395D1C0" w14:textId="347CAE39" w:rsidR="004851C9" w:rsidRPr="00717176" w:rsidRDefault="004851C9" w:rsidP="004851C9">
      <w:pPr>
        <w:spacing w:line="240" w:lineRule="auto"/>
        <w:jc w:val="center"/>
        <w:rPr>
          <w:rFonts w:cs="Times New Roman"/>
          <w:b/>
          <w:bCs/>
          <w:szCs w:val="24"/>
        </w:rPr>
      </w:pPr>
      <w:r w:rsidRPr="00717176">
        <w:rPr>
          <w:rFonts w:cs="Times New Roman"/>
          <w:b/>
          <w:bCs/>
          <w:szCs w:val="24"/>
        </w:rPr>
        <w:t>1901036217</w:t>
      </w:r>
    </w:p>
    <w:p w14:paraId="627E1216" w14:textId="77777777" w:rsidR="00D31E25" w:rsidRPr="00717176" w:rsidRDefault="00D31E25" w:rsidP="00D31E25">
      <w:pPr>
        <w:spacing w:line="240" w:lineRule="auto"/>
        <w:jc w:val="center"/>
        <w:rPr>
          <w:rFonts w:cs="Times New Roman"/>
          <w:szCs w:val="24"/>
        </w:rPr>
      </w:pPr>
    </w:p>
    <w:p w14:paraId="1988C3EA" w14:textId="77777777" w:rsidR="00D31E25" w:rsidRPr="00717176" w:rsidRDefault="00D31E25" w:rsidP="00D31E25">
      <w:pPr>
        <w:spacing w:line="240" w:lineRule="auto"/>
        <w:jc w:val="center"/>
        <w:rPr>
          <w:rFonts w:cs="Times New Roman"/>
          <w:b/>
          <w:bCs/>
          <w:szCs w:val="24"/>
        </w:rPr>
      </w:pPr>
      <w:r w:rsidRPr="00717176">
        <w:rPr>
          <w:rFonts w:cs="Times New Roman"/>
          <w:b/>
          <w:bCs/>
          <w:szCs w:val="24"/>
        </w:rPr>
        <w:t>S1-AKUNTANSI</w:t>
      </w:r>
    </w:p>
    <w:p w14:paraId="2ED0AD65" w14:textId="77777777" w:rsidR="00D31E25" w:rsidRPr="00717176" w:rsidRDefault="00D31E25" w:rsidP="00D31E25">
      <w:pPr>
        <w:spacing w:line="240" w:lineRule="auto"/>
        <w:jc w:val="center"/>
        <w:rPr>
          <w:rFonts w:cs="Times New Roman"/>
          <w:b/>
          <w:bCs/>
          <w:szCs w:val="24"/>
        </w:rPr>
      </w:pPr>
    </w:p>
    <w:p w14:paraId="1698B6D0" w14:textId="77777777" w:rsidR="00D31E25" w:rsidRPr="00717176" w:rsidRDefault="00D31E25" w:rsidP="00D31E25">
      <w:pPr>
        <w:spacing w:line="240" w:lineRule="auto"/>
        <w:jc w:val="center"/>
        <w:rPr>
          <w:rFonts w:cs="Times New Roman"/>
          <w:b/>
          <w:bCs/>
          <w:szCs w:val="24"/>
        </w:rPr>
      </w:pPr>
    </w:p>
    <w:p w14:paraId="7BAA0919" w14:textId="77777777" w:rsidR="00D31E25" w:rsidRPr="00717176" w:rsidRDefault="00D31E25" w:rsidP="00D31E25">
      <w:pPr>
        <w:spacing w:line="240" w:lineRule="auto"/>
        <w:jc w:val="center"/>
        <w:rPr>
          <w:rFonts w:cs="Times New Roman"/>
          <w:b/>
          <w:bCs/>
          <w:szCs w:val="24"/>
        </w:rPr>
      </w:pPr>
      <w:r w:rsidRPr="00717176">
        <w:rPr>
          <w:rFonts w:cs="Times New Roman"/>
          <w:b/>
          <w:bCs/>
          <w:szCs w:val="24"/>
        </w:rPr>
        <w:t>FAKULTAS EKONOMI DAN BISNIS</w:t>
      </w:r>
    </w:p>
    <w:p w14:paraId="452C057C" w14:textId="77777777" w:rsidR="00D31E25" w:rsidRPr="00717176" w:rsidRDefault="00D31E25" w:rsidP="00D31E25">
      <w:pPr>
        <w:spacing w:line="240" w:lineRule="auto"/>
        <w:jc w:val="center"/>
        <w:rPr>
          <w:rFonts w:cs="Times New Roman"/>
          <w:b/>
          <w:bCs/>
          <w:szCs w:val="24"/>
        </w:rPr>
      </w:pPr>
      <w:r w:rsidRPr="00717176">
        <w:rPr>
          <w:rFonts w:cs="Times New Roman"/>
          <w:b/>
          <w:bCs/>
          <w:szCs w:val="24"/>
        </w:rPr>
        <w:t>UNIVERSITAS MULAWARMAN</w:t>
      </w:r>
    </w:p>
    <w:p w14:paraId="44DB3432" w14:textId="77777777" w:rsidR="00D31E25" w:rsidRPr="00717176" w:rsidRDefault="00D31E25" w:rsidP="00D31E25">
      <w:pPr>
        <w:spacing w:line="240" w:lineRule="auto"/>
        <w:jc w:val="center"/>
        <w:rPr>
          <w:rFonts w:cs="Times New Roman"/>
          <w:b/>
          <w:bCs/>
          <w:szCs w:val="24"/>
        </w:rPr>
      </w:pPr>
      <w:r w:rsidRPr="00717176">
        <w:rPr>
          <w:rFonts w:cs="Times New Roman"/>
          <w:b/>
          <w:bCs/>
          <w:szCs w:val="24"/>
        </w:rPr>
        <w:t>SAMARINDA</w:t>
      </w:r>
    </w:p>
    <w:p w14:paraId="286E4D50" w14:textId="6F318388" w:rsidR="002C5D8B" w:rsidRPr="00717176" w:rsidRDefault="00D31E25" w:rsidP="00D31E25">
      <w:pPr>
        <w:spacing w:line="240" w:lineRule="auto"/>
        <w:jc w:val="center"/>
        <w:rPr>
          <w:rFonts w:cs="Times New Roman"/>
          <w:b/>
          <w:bCs/>
          <w:szCs w:val="24"/>
        </w:rPr>
      </w:pPr>
      <w:r w:rsidRPr="00717176">
        <w:rPr>
          <w:rFonts w:cs="Times New Roman"/>
          <w:b/>
          <w:bCs/>
          <w:szCs w:val="24"/>
        </w:rPr>
        <w:t>2025</w:t>
      </w:r>
    </w:p>
    <w:p w14:paraId="2D915F68" w14:textId="4CF87332" w:rsidR="002C5D8B" w:rsidRPr="00717176" w:rsidRDefault="002C5D8B" w:rsidP="002C5D8B">
      <w:pPr>
        <w:spacing w:line="259" w:lineRule="auto"/>
        <w:jc w:val="left"/>
        <w:rPr>
          <w:rFonts w:cs="Times New Roman"/>
          <w:b/>
          <w:bCs/>
          <w:szCs w:val="24"/>
        </w:rPr>
        <w:sectPr w:rsidR="002C5D8B" w:rsidRPr="00717176" w:rsidSect="002C5D8B">
          <w:footerReference w:type="default" r:id="rId9"/>
          <w:footerReference w:type="first" r:id="rId10"/>
          <w:pgSz w:w="11906" w:h="16838" w:code="9"/>
          <w:pgMar w:top="2268" w:right="1701" w:bottom="1701" w:left="2268" w:header="720" w:footer="720" w:gutter="0"/>
          <w:pgNumType w:fmt="lowerRoman"/>
          <w:cols w:space="720"/>
          <w:titlePg/>
          <w:docGrid w:linePitch="360"/>
        </w:sectPr>
      </w:pPr>
      <w:r w:rsidRPr="00717176">
        <w:rPr>
          <w:rFonts w:cs="Times New Roman"/>
          <w:b/>
          <w:bCs/>
          <w:szCs w:val="24"/>
        </w:rPr>
        <w:br w:type="page"/>
      </w:r>
    </w:p>
    <w:p w14:paraId="32038EBB" w14:textId="2C8ECE3B" w:rsidR="002C5D8B" w:rsidRPr="00717176" w:rsidRDefault="002C5D8B" w:rsidP="002C5D8B">
      <w:pPr>
        <w:pStyle w:val="BAB"/>
        <w:rPr>
          <w:color w:val="auto"/>
        </w:rPr>
      </w:pPr>
      <w:bookmarkStart w:id="1" w:name="_Toc221690132"/>
      <w:r w:rsidRPr="00717176">
        <w:rPr>
          <w:color w:val="auto"/>
        </w:rPr>
        <w:lastRenderedPageBreak/>
        <w:t>ABSTRAK</w:t>
      </w:r>
      <w:bookmarkEnd w:id="1"/>
    </w:p>
    <w:p w14:paraId="7D8A6A1F" w14:textId="253AA005" w:rsidR="002C5D8B" w:rsidRPr="00717176" w:rsidRDefault="001F3ABF" w:rsidP="00492392">
      <w:pPr>
        <w:spacing w:line="259" w:lineRule="auto"/>
        <w:ind w:firstLine="720"/>
        <w:rPr>
          <w:rFonts w:eastAsiaTheme="majorEastAsia" w:cs="Arial"/>
          <w:bCs/>
          <w:szCs w:val="32"/>
        </w:rPr>
      </w:pPr>
      <w:r w:rsidRPr="00717176">
        <w:rPr>
          <w:rFonts w:eastAsiaTheme="majorEastAsia" w:cs="Arial"/>
          <w:bCs/>
          <w:szCs w:val="32"/>
        </w:rPr>
        <w:t>Dina Juliana</w:t>
      </w:r>
      <w:r w:rsidR="00492392" w:rsidRPr="00717176">
        <w:rPr>
          <w:rFonts w:eastAsiaTheme="majorEastAsia" w:cs="Arial"/>
          <w:bCs/>
          <w:szCs w:val="32"/>
        </w:rPr>
        <w:t xml:space="preserve">, </w:t>
      </w:r>
      <w:proofErr w:type="spellStart"/>
      <w:r w:rsidR="009B675D" w:rsidRPr="00717176">
        <w:rPr>
          <w:rFonts w:eastAsiaTheme="majorEastAsia" w:cs="Arial"/>
          <w:b/>
          <w:szCs w:val="32"/>
        </w:rPr>
        <w:t>Pengaruh</w:t>
      </w:r>
      <w:proofErr w:type="spellEnd"/>
      <w:r w:rsidR="009B675D" w:rsidRPr="00717176">
        <w:rPr>
          <w:rFonts w:eastAsiaTheme="majorEastAsia" w:cs="Arial"/>
          <w:b/>
          <w:szCs w:val="32"/>
        </w:rPr>
        <w:t xml:space="preserve"> </w:t>
      </w:r>
      <w:proofErr w:type="spellStart"/>
      <w:r w:rsidR="009B675D" w:rsidRPr="00717176">
        <w:rPr>
          <w:rFonts w:eastAsiaTheme="majorEastAsia" w:cs="Arial"/>
          <w:b/>
          <w:szCs w:val="32"/>
        </w:rPr>
        <w:t>Umur</w:t>
      </w:r>
      <w:proofErr w:type="spellEnd"/>
      <w:r w:rsidR="009B675D" w:rsidRPr="00717176">
        <w:rPr>
          <w:rFonts w:eastAsiaTheme="majorEastAsia" w:cs="Arial"/>
          <w:b/>
          <w:szCs w:val="32"/>
        </w:rPr>
        <w:t xml:space="preserve"> Perusahaan, </w:t>
      </w:r>
      <w:proofErr w:type="spellStart"/>
      <w:r w:rsidR="009B675D" w:rsidRPr="00717176">
        <w:rPr>
          <w:rFonts w:eastAsiaTheme="majorEastAsia" w:cs="Arial"/>
          <w:b/>
          <w:szCs w:val="32"/>
        </w:rPr>
        <w:t>Pertumbuhan</w:t>
      </w:r>
      <w:proofErr w:type="spellEnd"/>
      <w:r w:rsidR="009B675D" w:rsidRPr="00717176">
        <w:rPr>
          <w:rFonts w:eastAsiaTheme="majorEastAsia" w:cs="Arial"/>
          <w:b/>
          <w:szCs w:val="32"/>
        </w:rPr>
        <w:t xml:space="preserve"> </w:t>
      </w:r>
      <w:proofErr w:type="spellStart"/>
      <w:r w:rsidR="009B675D" w:rsidRPr="00717176">
        <w:rPr>
          <w:rFonts w:eastAsiaTheme="majorEastAsia" w:cs="Arial"/>
          <w:b/>
          <w:szCs w:val="32"/>
        </w:rPr>
        <w:t>Penjualan</w:t>
      </w:r>
      <w:proofErr w:type="spellEnd"/>
      <w:r w:rsidR="009B675D" w:rsidRPr="00717176">
        <w:rPr>
          <w:rFonts w:eastAsiaTheme="majorEastAsia" w:cs="Arial"/>
          <w:b/>
          <w:szCs w:val="32"/>
        </w:rPr>
        <w:t xml:space="preserve"> dan </w:t>
      </w:r>
      <w:proofErr w:type="spellStart"/>
      <w:r w:rsidR="009B675D" w:rsidRPr="00717176">
        <w:rPr>
          <w:rFonts w:eastAsiaTheme="majorEastAsia" w:cs="Arial"/>
          <w:b/>
          <w:szCs w:val="32"/>
        </w:rPr>
        <w:t>Koneksi</w:t>
      </w:r>
      <w:proofErr w:type="spellEnd"/>
      <w:r w:rsidR="009B675D" w:rsidRPr="00717176">
        <w:rPr>
          <w:rFonts w:eastAsiaTheme="majorEastAsia" w:cs="Arial"/>
          <w:b/>
          <w:szCs w:val="32"/>
        </w:rPr>
        <w:t xml:space="preserve"> </w:t>
      </w:r>
      <w:proofErr w:type="spellStart"/>
      <w:r w:rsidR="009B675D" w:rsidRPr="00717176">
        <w:rPr>
          <w:rFonts w:eastAsiaTheme="majorEastAsia" w:cs="Arial"/>
          <w:b/>
          <w:szCs w:val="32"/>
        </w:rPr>
        <w:t>Politik</w:t>
      </w:r>
      <w:proofErr w:type="spellEnd"/>
      <w:r w:rsidR="009B675D" w:rsidRPr="00717176">
        <w:rPr>
          <w:rFonts w:eastAsiaTheme="majorEastAsia" w:cs="Arial"/>
          <w:b/>
          <w:szCs w:val="32"/>
        </w:rPr>
        <w:t xml:space="preserve"> </w:t>
      </w:r>
      <w:proofErr w:type="spellStart"/>
      <w:r w:rsidR="009B675D" w:rsidRPr="00717176">
        <w:rPr>
          <w:rFonts w:eastAsiaTheme="majorEastAsia" w:cs="Arial"/>
          <w:b/>
          <w:szCs w:val="32"/>
        </w:rPr>
        <w:t>terhadap</w:t>
      </w:r>
      <w:proofErr w:type="spellEnd"/>
      <w:r w:rsidR="009B675D" w:rsidRPr="00717176">
        <w:rPr>
          <w:rFonts w:eastAsiaTheme="majorEastAsia" w:cs="Arial"/>
          <w:b/>
          <w:szCs w:val="32"/>
        </w:rPr>
        <w:t xml:space="preserve"> </w:t>
      </w:r>
      <w:proofErr w:type="spellStart"/>
      <w:r w:rsidR="009B675D" w:rsidRPr="00717176">
        <w:rPr>
          <w:rFonts w:eastAsiaTheme="majorEastAsia" w:cs="Arial"/>
          <w:b/>
          <w:szCs w:val="32"/>
        </w:rPr>
        <w:t>Penghindaran</w:t>
      </w:r>
      <w:proofErr w:type="spellEnd"/>
      <w:r w:rsidR="009B675D" w:rsidRPr="00717176">
        <w:rPr>
          <w:rFonts w:eastAsiaTheme="majorEastAsia" w:cs="Arial"/>
          <w:b/>
          <w:szCs w:val="32"/>
        </w:rPr>
        <w:t xml:space="preserve"> Pajak pada Perusahaan </w:t>
      </w:r>
      <w:proofErr w:type="spellStart"/>
      <w:r w:rsidR="009B675D" w:rsidRPr="00717176">
        <w:rPr>
          <w:rFonts w:eastAsiaTheme="majorEastAsia" w:cs="Arial"/>
          <w:b/>
          <w:szCs w:val="32"/>
        </w:rPr>
        <w:t>Sektor</w:t>
      </w:r>
      <w:proofErr w:type="spellEnd"/>
      <w:r w:rsidR="009B675D" w:rsidRPr="00717176">
        <w:rPr>
          <w:rFonts w:eastAsiaTheme="majorEastAsia" w:cs="Arial"/>
          <w:b/>
          <w:szCs w:val="32"/>
        </w:rPr>
        <w:t xml:space="preserve"> </w:t>
      </w:r>
      <w:proofErr w:type="spellStart"/>
      <w:r w:rsidR="009B675D" w:rsidRPr="00717176">
        <w:rPr>
          <w:rFonts w:eastAsiaTheme="majorEastAsia" w:cs="Arial"/>
          <w:b/>
          <w:szCs w:val="32"/>
        </w:rPr>
        <w:t>Energi</w:t>
      </w:r>
      <w:proofErr w:type="spellEnd"/>
      <w:r w:rsidR="009B675D" w:rsidRPr="00717176">
        <w:rPr>
          <w:rFonts w:eastAsiaTheme="majorEastAsia" w:cs="Arial"/>
          <w:b/>
          <w:szCs w:val="32"/>
        </w:rPr>
        <w:t xml:space="preserve"> di Indonesia Periode 2019-2024</w:t>
      </w:r>
      <w:r w:rsidR="00492392" w:rsidRPr="00717176">
        <w:rPr>
          <w:rFonts w:eastAsiaTheme="majorEastAsia" w:cs="Arial"/>
          <w:bCs/>
          <w:szCs w:val="32"/>
        </w:rPr>
        <w:t xml:space="preserve">. </w:t>
      </w:r>
      <w:proofErr w:type="spellStart"/>
      <w:r w:rsidR="00492392" w:rsidRPr="00717176">
        <w:rPr>
          <w:rFonts w:eastAsiaTheme="majorEastAsia" w:cs="Arial"/>
          <w:bCs/>
          <w:szCs w:val="32"/>
        </w:rPr>
        <w:t>Dibimbing</w:t>
      </w:r>
      <w:proofErr w:type="spellEnd"/>
      <w:r w:rsidR="00492392" w:rsidRPr="00717176">
        <w:rPr>
          <w:rFonts w:eastAsiaTheme="majorEastAsia" w:cs="Arial"/>
          <w:bCs/>
          <w:szCs w:val="32"/>
        </w:rPr>
        <w:t xml:space="preserve"> oleh </w:t>
      </w:r>
      <w:r w:rsidR="009B675D" w:rsidRPr="00717176">
        <w:rPr>
          <w:rFonts w:eastAsiaTheme="majorEastAsia" w:cs="Arial"/>
          <w:bCs/>
          <w:szCs w:val="32"/>
        </w:rPr>
        <w:t xml:space="preserve">Ferry </w:t>
      </w:r>
      <w:proofErr w:type="spellStart"/>
      <w:r w:rsidR="009B675D" w:rsidRPr="00717176">
        <w:rPr>
          <w:rFonts w:eastAsiaTheme="majorEastAsia" w:cs="Arial"/>
          <w:bCs/>
          <w:szCs w:val="32"/>
        </w:rPr>
        <w:t>Diyanti</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Penelitian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ini</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bertujuan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untuk</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menguji</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pengaruh</w:t>
      </w:r>
      <w:proofErr w:type="spellEnd"/>
      <w:r w:rsidR="00492392" w:rsidRPr="00717176">
        <w:rPr>
          <w:rFonts w:eastAsiaTheme="majorEastAsia" w:cs="Arial"/>
          <w:bCs/>
          <w:szCs w:val="32"/>
        </w:rPr>
        <w:t xml:space="preserve"> </w:t>
      </w:r>
      <w:proofErr w:type="spellStart"/>
      <w:r w:rsidR="009B675D" w:rsidRPr="00717176">
        <w:rPr>
          <w:rFonts w:eastAsiaTheme="majorEastAsia" w:cs="Arial"/>
          <w:bCs/>
          <w:szCs w:val="32"/>
        </w:rPr>
        <w:t>umur</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perusahaan</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pertumbuhan</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penjualan</w:t>
      </w:r>
      <w:proofErr w:type="spellEnd"/>
      <w:r w:rsidR="00492392" w:rsidRPr="00717176">
        <w:rPr>
          <w:rFonts w:eastAsiaTheme="majorEastAsia" w:cs="Arial"/>
          <w:bCs/>
          <w:szCs w:val="32"/>
        </w:rPr>
        <w:t xml:space="preserve"> dan </w:t>
      </w:r>
      <w:proofErr w:type="spellStart"/>
      <w:r w:rsidR="009B675D" w:rsidRPr="00717176">
        <w:rPr>
          <w:rFonts w:eastAsiaTheme="majorEastAsia" w:cs="Arial"/>
          <w:bCs/>
          <w:szCs w:val="32"/>
        </w:rPr>
        <w:t>koneksi</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politik</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terhadap</w:t>
      </w:r>
      <w:proofErr w:type="spellEnd"/>
      <w:r w:rsidR="00492392" w:rsidRPr="00717176">
        <w:rPr>
          <w:rFonts w:eastAsiaTheme="majorEastAsia" w:cs="Arial"/>
          <w:bCs/>
          <w:szCs w:val="32"/>
        </w:rPr>
        <w:t xml:space="preserve"> </w:t>
      </w:r>
      <w:proofErr w:type="spellStart"/>
      <w:r w:rsidR="009B675D" w:rsidRPr="00717176">
        <w:rPr>
          <w:rFonts w:eastAsiaTheme="majorEastAsia" w:cs="Arial"/>
          <w:bCs/>
          <w:szCs w:val="32"/>
        </w:rPr>
        <w:t>penghindaran</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pajak</w:t>
      </w:r>
      <w:proofErr w:type="spellEnd"/>
      <w:r w:rsidR="009B675D" w:rsidRPr="00717176">
        <w:rPr>
          <w:rFonts w:eastAsiaTheme="majorEastAsia" w:cs="Arial"/>
          <w:bCs/>
          <w:szCs w:val="32"/>
        </w:rPr>
        <w:t xml:space="preserve"> </w:t>
      </w:r>
      <w:r w:rsidR="00492392" w:rsidRPr="00717176">
        <w:rPr>
          <w:rFonts w:eastAsiaTheme="majorEastAsia" w:cs="Arial"/>
          <w:bCs/>
          <w:szCs w:val="32"/>
        </w:rPr>
        <w:t xml:space="preserve">pada </w:t>
      </w:r>
      <w:proofErr w:type="spellStart"/>
      <w:r w:rsidR="00492392" w:rsidRPr="00717176">
        <w:rPr>
          <w:rFonts w:eastAsiaTheme="majorEastAsia" w:cs="Arial"/>
          <w:bCs/>
          <w:szCs w:val="32"/>
        </w:rPr>
        <w:t>perusahaan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energi</w:t>
      </w:r>
      <w:proofErr w:type="spellEnd"/>
      <w:r w:rsidR="00492392" w:rsidRPr="00717176">
        <w:rPr>
          <w:rFonts w:eastAsiaTheme="majorEastAsia" w:cs="Arial"/>
          <w:bCs/>
          <w:szCs w:val="32"/>
        </w:rPr>
        <w:t xml:space="preserve"> yang </w:t>
      </w:r>
      <w:proofErr w:type="spellStart"/>
      <w:r w:rsidR="00492392" w:rsidRPr="00717176">
        <w:rPr>
          <w:rFonts w:eastAsiaTheme="majorEastAsia" w:cs="Arial"/>
          <w:bCs/>
          <w:szCs w:val="32"/>
        </w:rPr>
        <w:t>terdaftar</w:t>
      </w:r>
      <w:proofErr w:type="spellEnd"/>
      <w:r w:rsidR="00492392" w:rsidRPr="00717176">
        <w:rPr>
          <w:rFonts w:eastAsiaTheme="majorEastAsia" w:cs="Arial"/>
          <w:bCs/>
          <w:szCs w:val="32"/>
        </w:rPr>
        <w:t xml:space="preserve"> di </w:t>
      </w:r>
      <w:r w:rsidR="009B675D" w:rsidRPr="00717176">
        <w:rPr>
          <w:rFonts w:eastAsiaTheme="majorEastAsia" w:cs="Arial"/>
          <w:bCs/>
          <w:szCs w:val="32"/>
        </w:rPr>
        <w:t xml:space="preserve">bursa </w:t>
      </w:r>
      <w:proofErr w:type="spellStart"/>
      <w:r w:rsidR="009B675D" w:rsidRPr="00717176">
        <w:rPr>
          <w:rFonts w:eastAsiaTheme="majorEastAsia" w:cs="Arial"/>
          <w:bCs/>
          <w:szCs w:val="32"/>
        </w:rPr>
        <w:t>efek</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indonesia</w:t>
      </w:r>
      <w:proofErr w:type="spellEnd"/>
      <w:r w:rsidR="009B675D" w:rsidRPr="00717176">
        <w:rPr>
          <w:rFonts w:eastAsiaTheme="majorEastAsia" w:cs="Arial"/>
          <w:bCs/>
          <w:szCs w:val="32"/>
        </w:rPr>
        <w:t xml:space="preserve"> </w:t>
      </w:r>
      <w:r w:rsidR="00492392" w:rsidRPr="00717176">
        <w:rPr>
          <w:rFonts w:eastAsiaTheme="majorEastAsia" w:cs="Arial"/>
          <w:bCs/>
          <w:szCs w:val="32"/>
        </w:rPr>
        <w:t>Periode 201</w:t>
      </w:r>
      <w:r w:rsidR="009B675D" w:rsidRPr="00717176">
        <w:rPr>
          <w:rFonts w:eastAsiaTheme="majorEastAsia" w:cs="Arial"/>
          <w:bCs/>
          <w:szCs w:val="32"/>
        </w:rPr>
        <w:t>9</w:t>
      </w:r>
      <w:r w:rsidR="00492392" w:rsidRPr="00717176">
        <w:rPr>
          <w:rFonts w:eastAsiaTheme="majorEastAsia" w:cs="Arial"/>
          <w:bCs/>
          <w:szCs w:val="32"/>
        </w:rPr>
        <w:t>-202</w:t>
      </w:r>
      <w:r w:rsidR="009B675D" w:rsidRPr="00717176">
        <w:rPr>
          <w:rFonts w:eastAsiaTheme="majorEastAsia" w:cs="Arial"/>
          <w:bCs/>
          <w:szCs w:val="32"/>
        </w:rPr>
        <w:t>4</w:t>
      </w:r>
      <w:r w:rsidR="00492392" w:rsidRPr="00717176">
        <w:rPr>
          <w:rFonts w:eastAsiaTheme="majorEastAsia" w:cs="Arial"/>
          <w:bCs/>
          <w:szCs w:val="32"/>
        </w:rPr>
        <w:t xml:space="preserve">. Dalam </w:t>
      </w:r>
      <w:proofErr w:type="spellStart"/>
      <w:r w:rsidR="00492392" w:rsidRPr="00717176">
        <w:rPr>
          <w:rFonts w:eastAsiaTheme="majorEastAsia" w:cs="Arial"/>
          <w:bCs/>
          <w:szCs w:val="32"/>
        </w:rPr>
        <w:t>penentuan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sampel</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penelitian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ini</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menggunakan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metode</w:t>
      </w:r>
      <w:proofErr w:type="spellEnd"/>
      <w:r w:rsidR="00492392" w:rsidRPr="00717176">
        <w:rPr>
          <w:rFonts w:eastAsiaTheme="majorEastAsia" w:cs="Arial"/>
          <w:bCs/>
          <w:szCs w:val="32"/>
        </w:rPr>
        <w:t xml:space="preserve"> purposive sampling </w:t>
      </w:r>
      <w:proofErr w:type="spellStart"/>
      <w:r w:rsidR="00492392" w:rsidRPr="00717176">
        <w:rPr>
          <w:rFonts w:eastAsiaTheme="majorEastAsia" w:cs="Arial"/>
          <w:bCs/>
          <w:szCs w:val="32"/>
        </w:rPr>
        <w:t>dimana</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diperoleh</w:t>
      </w:r>
      <w:proofErr w:type="spellEnd"/>
      <w:r w:rsidR="00492392" w:rsidRPr="00717176">
        <w:rPr>
          <w:rFonts w:eastAsiaTheme="majorEastAsia" w:cs="Arial"/>
          <w:bCs/>
          <w:szCs w:val="32"/>
        </w:rPr>
        <w:t xml:space="preserve"> </w:t>
      </w:r>
      <w:r w:rsidR="009B675D" w:rsidRPr="00717176">
        <w:rPr>
          <w:rFonts w:eastAsiaTheme="majorEastAsia" w:cs="Arial"/>
          <w:bCs/>
          <w:szCs w:val="32"/>
        </w:rPr>
        <w:t>84</w:t>
      </w:r>
      <w:r w:rsidR="00492392" w:rsidRPr="00717176">
        <w:rPr>
          <w:rFonts w:eastAsiaTheme="majorEastAsia" w:cs="Arial"/>
          <w:bCs/>
          <w:szCs w:val="32"/>
        </w:rPr>
        <w:t xml:space="preserve"> data </w:t>
      </w:r>
      <w:proofErr w:type="spellStart"/>
      <w:r w:rsidR="00492392" w:rsidRPr="00717176">
        <w:rPr>
          <w:rFonts w:eastAsiaTheme="majorEastAsia" w:cs="Arial"/>
          <w:bCs/>
          <w:szCs w:val="32"/>
        </w:rPr>
        <w:t>dari</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perusahaan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sektor</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energi</w:t>
      </w:r>
      <w:proofErr w:type="spellEnd"/>
      <w:r w:rsidR="00492392" w:rsidRPr="00717176">
        <w:rPr>
          <w:rFonts w:eastAsiaTheme="majorEastAsia" w:cs="Arial"/>
          <w:bCs/>
          <w:szCs w:val="32"/>
        </w:rPr>
        <w:t xml:space="preserve"> yang </w:t>
      </w:r>
      <w:proofErr w:type="spellStart"/>
      <w:r w:rsidR="00492392" w:rsidRPr="00717176">
        <w:rPr>
          <w:rFonts w:eastAsiaTheme="majorEastAsia" w:cs="Arial"/>
          <w:bCs/>
          <w:szCs w:val="32"/>
        </w:rPr>
        <w:t>terdaftar</w:t>
      </w:r>
      <w:proofErr w:type="spellEnd"/>
      <w:r w:rsidR="00492392" w:rsidRPr="00717176">
        <w:rPr>
          <w:rFonts w:eastAsiaTheme="majorEastAsia" w:cs="Arial"/>
          <w:bCs/>
          <w:szCs w:val="32"/>
        </w:rPr>
        <w:t xml:space="preserve"> di Bursa </w:t>
      </w:r>
      <w:proofErr w:type="spellStart"/>
      <w:r w:rsidR="00492392" w:rsidRPr="00717176">
        <w:rPr>
          <w:rFonts w:eastAsiaTheme="majorEastAsia" w:cs="Arial"/>
          <w:bCs/>
          <w:szCs w:val="32"/>
        </w:rPr>
        <w:t>Efek</w:t>
      </w:r>
      <w:proofErr w:type="spellEnd"/>
      <w:r w:rsidR="00492392" w:rsidRPr="00717176">
        <w:rPr>
          <w:rFonts w:eastAsiaTheme="majorEastAsia" w:cs="Arial"/>
          <w:bCs/>
          <w:szCs w:val="32"/>
        </w:rPr>
        <w:t xml:space="preserve"> Indonesia </w:t>
      </w:r>
      <w:proofErr w:type="spellStart"/>
      <w:r w:rsidR="00492392" w:rsidRPr="00717176">
        <w:rPr>
          <w:rFonts w:eastAsiaTheme="majorEastAsia" w:cs="Arial"/>
          <w:bCs/>
          <w:szCs w:val="32"/>
        </w:rPr>
        <w:t>periode</w:t>
      </w:r>
      <w:proofErr w:type="spellEnd"/>
      <w:r w:rsidR="00492392" w:rsidRPr="00717176">
        <w:rPr>
          <w:rFonts w:eastAsiaTheme="majorEastAsia" w:cs="Arial"/>
          <w:bCs/>
          <w:szCs w:val="32"/>
        </w:rPr>
        <w:t xml:space="preserve"> 201</w:t>
      </w:r>
      <w:r w:rsidR="00F01053" w:rsidRPr="00717176">
        <w:rPr>
          <w:rFonts w:eastAsiaTheme="majorEastAsia" w:cs="Arial"/>
          <w:bCs/>
          <w:szCs w:val="32"/>
        </w:rPr>
        <w:t>9</w:t>
      </w:r>
      <w:r w:rsidR="00492392" w:rsidRPr="00717176">
        <w:rPr>
          <w:rFonts w:eastAsiaTheme="majorEastAsia" w:cs="Arial"/>
          <w:bCs/>
          <w:szCs w:val="32"/>
        </w:rPr>
        <w:t>-202</w:t>
      </w:r>
      <w:r w:rsidR="00F01053" w:rsidRPr="00717176">
        <w:rPr>
          <w:rFonts w:eastAsiaTheme="majorEastAsia" w:cs="Arial"/>
          <w:bCs/>
          <w:szCs w:val="32"/>
        </w:rPr>
        <w:t>4</w:t>
      </w:r>
      <w:r w:rsidR="00492392" w:rsidRPr="00717176">
        <w:rPr>
          <w:rFonts w:eastAsiaTheme="majorEastAsia" w:cs="Arial"/>
          <w:bCs/>
          <w:szCs w:val="32"/>
        </w:rPr>
        <w:t xml:space="preserve">. Data yang </w:t>
      </w:r>
      <w:proofErr w:type="spellStart"/>
      <w:r w:rsidR="00492392" w:rsidRPr="00717176">
        <w:rPr>
          <w:rFonts w:eastAsiaTheme="majorEastAsia" w:cs="Arial"/>
          <w:bCs/>
          <w:szCs w:val="32"/>
        </w:rPr>
        <w:t>digunakan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dalam</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penelitian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ini</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merupakan</w:t>
      </w:r>
      <w:proofErr w:type="spellEnd"/>
      <w:r w:rsidR="00492392" w:rsidRPr="00717176">
        <w:rPr>
          <w:rFonts w:eastAsiaTheme="majorEastAsia" w:cs="Arial"/>
          <w:bCs/>
          <w:szCs w:val="32"/>
        </w:rPr>
        <w:t xml:space="preserve"> data </w:t>
      </w:r>
      <w:proofErr w:type="spellStart"/>
      <w:r w:rsidR="00492392" w:rsidRPr="00717176">
        <w:rPr>
          <w:rFonts w:eastAsiaTheme="majorEastAsia" w:cs="Arial"/>
          <w:bCs/>
          <w:szCs w:val="32"/>
        </w:rPr>
        <w:t>sekunder</w:t>
      </w:r>
      <w:proofErr w:type="spellEnd"/>
      <w:r w:rsidR="00492392" w:rsidRPr="00717176">
        <w:rPr>
          <w:rFonts w:eastAsiaTheme="majorEastAsia" w:cs="Arial"/>
          <w:bCs/>
          <w:szCs w:val="32"/>
        </w:rPr>
        <w:t xml:space="preserve"> dan </w:t>
      </w:r>
      <w:proofErr w:type="spellStart"/>
      <w:r w:rsidR="00492392" w:rsidRPr="00717176">
        <w:rPr>
          <w:rFonts w:eastAsiaTheme="majorEastAsia" w:cs="Arial"/>
          <w:bCs/>
          <w:szCs w:val="32"/>
        </w:rPr>
        <w:t>pengujian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hipotesis</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menggunakan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metode</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analisis</w:t>
      </w:r>
      <w:proofErr w:type="spellEnd"/>
      <w:r w:rsidR="00492392" w:rsidRPr="00717176">
        <w:rPr>
          <w:rFonts w:eastAsiaTheme="majorEastAsia" w:cs="Arial"/>
          <w:bCs/>
          <w:szCs w:val="32"/>
        </w:rPr>
        <w:t xml:space="preserve"> linear </w:t>
      </w:r>
      <w:proofErr w:type="spellStart"/>
      <w:r w:rsidR="00492392" w:rsidRPr="00717176">
        <w:rPr>
          <w:rFonts w:eastAsiaTheme="majorEastAsia" w:cs="Arial"/>
          <w:bCs/>
          <w:szCs w:val="32"/>
        </w:rPr>
        <w:t>berganda</w:t>
      </w:r>
      <w:proofErr w:type="spellEnd"/>
      <w:r w:rsidR="00492392" w:rsidRPr="00717176">
        <w:rPr>
          <w:rFonts w:eastAsiaTheme="majorEastAsia" w:cs="Arial"/>
          <w:bCs/>
          <w:szCs w:val="32"/>
        </w:rPr>
        <w:t xml:space="preserve">. Hasil </w:t>
      </w:r>
      <w:proofErr w:type="spellStart"/>
      <w:r w:rsidR="00492392" w:rsidRPr="00717176">
        <w:rPr>
          <w:rFonts w:eastAsiaTheme="majorEastAsia" w:cs="Arial"/>
          <w:bCs/>
          <w:szCs w:val="32"/>
        </w:rPr>
        <w:t>penelitian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ini</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menunjukkan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bahwa</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umur</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perusahaan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berpengaruh</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negatif</w:t>
      </w:r>
      <w:proofErr w:type="spellEnd"/>
      <w:r w:rsidR="009B675D" w:rsidRPr="00717176">
        <w:rPr>
          <w:rFonts w:eastAsiaTheme="majorEastAsia" w:cs="Arial"/>
          <w:bCs/>
          <w:szCs w:val="32"/>
        </w:rPr>
        <w:t xml:space="preserve"> dan </w:t>
      </w:r>
      <w:proofErr w:type="spellStart"/>
      <w:r w:rsidR="00492392" w:rsidRPr="00717176">
        <w:rPr>
          <w:rFonts w:eastAsiaTheme="majorEastAsia" w:cs="Arial"/>
          <w:bCs/>
          <w:szCs w:val="32"/>
        </w:rPr>
        <w:t>signifikan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terhadap</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penghindaran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pajak</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Pertumbuhan</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penjualan</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berpengaruh</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positif</w:t>
      </w:r>
      <w:proofErr w:type="spellEnd"/>
      <w:r w:rsidR="009B675D" w:rsidRPr="00717176">
        <w:rPr>
          <w:rFonts w:eastAsiaTheme="majorEastAsia" w:cs="Arial"/>
          <w:bCs/>
          <w:szCs w:val="32"/>
        </w:rPr>
        <w:t xml:space="preserve"> dan </w:t>
      </w:r>
      <w:proofErr w:type="spellStart"/>
      <w:r w:rsidR="009B675D" w:rsidRPr="00717176">
        <w:rPr>
          <w:rFonts w:eastAsiaTheme="majorEastAsia" w:cs="Arial"/>
          <w:bCs/>
          <w:szCs w:val="32"/>
        </w:rPr>
        <w:t>signifikan</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sedangkan</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koneksi</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politik</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berpengaruh</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positif</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namun</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tidak</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signifikan</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terhadap</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penghindaran</w:t>
      </w:r>
      <w:proofErr w:type="spellEnd"/>
      <w:r w:rsidR="009B675D" w:rsidRPr="00717176">
        <w:rPr>
          <w:rFonts w:eastAsiaTheme="majorEastAsia" w:cs="Arial"/>
          <w:bCs/>
          <w:szCs w:val="32"/>
        </w:rPr>
        <w:t xml:space="preserve"> </w:t>
      </w:r>
      <w:proofErr w:type="spellStart"/>
      <w:r w:rsidR="009B675D" w:rsidRPr="00717176">
        <w:rPr>
          <w:rFonts w:eastAsiaTheme="majorEastAsia" w:cs="Arial"/>
          <w:bCs/>
          <w:szCs w:val="32"/>
        </w:rPr>
        <w:t>pajak</w:t>
      </w:r>
      <w:proofErr w:type="spellEnd"/>
      <w:r w:rsidR="009B675D" w:rsidRPr="00717176">
        <w:rPr>
          <w:rFonts w:eastAsiaTheme="majorEastAsia" w:cs="Arial"/>
          <w:bCs/>
          <w:szCs w:val="32"/>
        </w:rPr>
        <w:t xml:space="preserve"> p</w:t>
      </w:r>
      <w:r w:rsidR="00492392" w:rsidRPr="00717176">
        <w:rPr>
          <w:rFonts w:eastAsiaTheme="majorEastAsia" w:cs="Arial"/>
          <w:bCs/>
          <w:szCs w:val="32"/>
        </w:rPr>
        <w:t xml:space="preserve">ada </w:t>
      </w:r>
      <w:proofErr w:type="spellStart"/>
      <w:r w:rsidR="00492392" w:rsidRPr="00717176">
        <w:rPr>
          <w:rFonts w:eastAsiaTheme="majorEastAsia" w:cs="Arial"/>
          <w:bCs/>
          <w:szCs w:val="32"/>
        </w:rPr>
        <w:t>perusahaan</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sektor</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energi</w:t>
      </w:r>
      <w:proofErr w:type="spellEnd"/>
      <w:r w:rsidR="00492392" w:rsidRPr="00717176">
        <w:rPr>
          <w:rFonts w:eastAsiaTheme="majorEastAsia" w:cs="Arial"/>
          <w:bCs/>
          <w:szCs w:val="32"/>
        </w:rPr>
        <w:t xml:space="preserve"> </w:t>
      </w:r>
      <w:proofErr w:type="spellStart"/>
      <w:r w:rsidR="00492392" w:rsidRPr="00717176">
        <w:rPr>
          <w:rFonts w:eastAsiaTheme="majorEastAsia" w:cs="Arial"/>
          <w:bCs/>
          <w:szCs w:val="32"/>
        </w:rPr>
        <w:t>periode</w:t>
      </w:r>
      <w:proofErr w:type="spellEnd"/>
      <w:r w:rsidR="00492392" w:rsidRPr="00717176">
        <w:rPr>
          <w:rFonts w:eastAsiaTheme="majorEastAsia" w:cs="Arial"/>
          <w:bCs/>
          <w:szCs w:val="32"/>
        </w:rPr>
        <w:t xml:space="preserve"> 201</w:t>
      </w:r>
      <w:r w:rsidR="009B675D" w:rsidRPr="00717176">
        <w:rPr>
          <w:rFonts w:eastAsiaTheme="majorEastAsia" w:cs="Arial"/>
          <w:bCs/>
          <w:szCs w:val="32"/>
        </w:rPr>
        <w:t>9</w:t>
      </w:r>
      <w:r w:rsidR="00492392" w:rsidRPr="00717176">
        <w:rPr>
          <w:rFonts w:eastAsiaTheme="majorEastAsia" w:cs="Arial"/>
          <w:bCs/>
          <w:szCs w:val="32"/>
        </w:rPr>
        <w:t>-202</w:t>
      </w:r>
      <w:r w:rsidR="009B675D" w:rsidRPr="00717176">
        <w:rPr>
          <w:rFonts w:eastAsiaTheme="majorEastAsia" w:cs="Arial"/>
          <w:bCs/>
          <w:szCs w:val="32"/>
        </w:rPr>
        <w:t>4</w:t>
      </w:r>
      <w:r w:rsidR="00492392" w:rsidRPr="00717176">
        <w:rPr>
          <w:rFonts w:eastAsiaTheme="majorEastAsia" w:cs="Arial"/>
          <w:bCs/>
          <w:szCs w:val="32"/>
        </w:rPr>
        <w:t>.</w:t>
      </w:r>
    </w:p>
    <w:p w14:paraId="2F048AC1" w14:textId="3C6875AB" w:rsidR="009B675D" w:rsidRPr="00717176" w:rsidRDefault="009B675D" w:rsidP="009B675D">
      <w:pPr>
        <w:spacing w:line="259" w:lineRule="auto"/>
        <w:rPr>
          <w:rFonts w:eastAsiaTheme="majorEastAsia" w:cs="Arial"/>
          <w:b/>
          <w:szCs w:val="32"/>
        </w:rPr>
      </w:pPr>
      <w:r w:rsidRPr="00717176">
        <w:rPr>
          <w:rFonts w:eastAsiaTheme="majorEastAsia" w:cs="Arial"/>
          <w:b/>
          <w:szCs w:val="32"/>
        </w:rPr>
        <w:t xml:space="preserve">Kata </w:t>
      </w:r>
      <w:proofErr w:type="spellStart"/>
      <w:r w:rsidRPr="00717176">
        <w:rPr>
          <w:rFonts w:eastAsiaTheme="majorEastAsia" w:cs="Arial"/>
          <w:b/>
          <w:szCs w:val="32"/>
        </w:rPr>
        <w:t>kunci</w:t>
      </w:r>
      <w:proofErr w:type="spellEnd"/>
      <w:r w:rsidRPr="00717176">
        <w:rPr>
          <w:rFonts w:eastAsiaTheme="majorEastAsia" w:cs="Arial"/>
          <w:b/>
          <w:szCs w:val="32"/>
        </w:rPr>
        <w:t xml:space="preserve">: </w:t>
      </w:r>
      <w:proofErr w:type="spellStart"/>
      <w:r w:rsidRPr="00717176">
        <w:rPr>
          <w:rFonts w:eastAsiaTheme="majorEastAsia" w:cs="Arial"/>
          <w:bCs/>
          <w:szCs w:val="32"/>
        </w:rPr>
        <w:t>Umur</w:t>
      </w:r>
      <w:proofErr w:type="spellEnd"/>
      <w:r w:rsidRPr="00717176">
        <w:rPr>
          <w:rFonts w:eastAsiaTheme="majorEastAsia" w:cs="Arial"/>
          <w:bCs/>
          <w:szCs w:val="32"/>
        </w:rPr>
        <w:t xml:space="preserve"> Perusahaan, </w:t>
      </w:r>
      <w:proofErr w:type="spellStart"/>
      <w:r w:rsidRPr="00717176">
        <w:rPr>
          <w:rFonts w:eastAsiaTheme="majorEastAsia" w:cs="Arial"/>
          <w:bCs/>
          <w:szCs w:val="32"/>
        </w:rPr>
        <w:t>Pertumbuhan</w:t>
      </w:r>
      <w:proofErr w:type="spellEnd"/>
      <w:r w:rsidRPr="00717176">
        <w:rPr>
          <w:rFonts w:eastAsiaTheme="majorEastAsia" w:cs="Arial"/>
          <w:bCs/>
          <w:szCs w:val="32"/>
        </w:rPr>
        <w:t xml:space="preserve"> </w:t>
      </w:r>
      <w:proofErr w:type="spellStart"/>
      <w:r w:rsidRPr="00717176">
        <w:rPr>
          <w:rFonts w:eastAsiaTheme="majorEastAsia" w:cs="Arial"/>
          <w:bCs/>
          <w:szCs w:val="32"/>
        </w:rPr>
        <w:t>Penjualan</w:t>
      </w:r>
      <w:proofErr w:type="spellEnd"/>
      <w:r w:rsidRPr="00717176">
        <w:rPr>
          <w:rFonts w:eastAsiaTheme="majorEastAsia" w:cs="Arial"/>
          <w:bCs/>
          <w:szCs w:val="32"/>
        </w:rPr>
        <w:t xml:space="preserve">, </w:t>
      </w:r>
      <w:proofErr w:type="spellStart"/>
      <w:r w:rsidRPr="00717176">
        <w:rPr>
          <w:rFonts w:eastAsiaTheme="majorEastAsia" w:cs="Arial"/>
          <w:bCs/>
          <w:szCs w:val="32"/>
        </w:rPr>
        <w:t>Koneksi</w:t>
      </w:r>
      <w:proofErr w:type="spellEnd"/>
      <w:r w:rsidRPr="00717176">
        <w:rPr>
          <w:rFonts w:eastAsiaTheme="majorEastAsia" w:cs="Arial"/>
          <w:bCs/>
          <w:szCs w:val="32"/>
        </w:rPr>
        <w:t xml:space="preserve"> </w:t>
      </w:r>
      <w:proofErr w:type="spellStart"/>
      <w:r w:rsidRPr="00717176">
        <w:rPr>
          <w:rFonts w:eastAsiaTheme="majorEastAsia" w:cs="Arial"/>
          <w:bCs/>
          <w:szCs w:val="32"/>
        </w:rPr>
        <w:t>Politik</w:t>
      </w:r>
      <w:proofErr w:type="spellEnd"/>
      <w:r w:rsidRPr="00717176">
        <w:rPr>
          <w:rFonts w:eastAsiaTheme="majorEastAsia" w:cs="Arial"/>
          <w:bCs/>
          <w:szCs w:val="32"/>
        </w:rPr>
        <w:t xml:space="preserve">, </w:t>
      </w:r>
      <w:proofErr w:type="spellStart"/>
      <w:r w:rsidRPr="00717176">
        <w:rPr>
          <w:rFonts w:eastAsiaTheme="majorEastAsia" w:cs="Arial"/>
          <w:bCs/>
          <w:szCs w:val="32"/>
        </w:rPr>
        <w:t>Penghindaran</w:t>
      </w:r>
      <w:proofErr w:type="spellEnd"/>
      <w:r w:rsidRPr="00717176">
        <w:rPr>
          <w:rFonts w:eastAsiaTheme="majorEastAsia" w:cs="Arial"/>
          <w:bCs/>
          <w:szCs w:val="32"/>
        </w:rPr>
        <w:t xml:space="preserve"> Pajak.</w:t>
      </w:r>
    </w:p>
    <w:p w14:paraId="4510EAB4" w14:textId="77777777" w:rsidR="00492392" w:rsidRPr="00717176" w:rsidRDefault="00492392">
      <w:pPr>
        <w:spacing w:line="259" w:lineRule="auto"/>
        <w:jc w:val="left"/>
        <w:rPr>
          <w:rFonts w:eastAsiaTheme="majorEastAsia" w:cs="Arial"/>
          <w:b/>
          <w:i/>
          <w:iCs/>
          <w:szCs w:val="32"/>
        </w:rPr>
      </w:pPr>
      <w:r w:rsidRPr="00717176">
        <w:rPr>
          <w:i/>
          <w:iCs/>
        </w:rPr>
        <w:br w:type="page"/>
      </w:r>
    </w:p>
    <w:p w14:paraId="71F3945E" w14:textId="77777777" w:rsidR="009B675D" w:rsidRPr="00717176" w:rsidRDefault="002C5D8B" w:rsidP="009B675D">
      <w:pPr>
        <w:pStyle w:val="BAB"/>
        <w:rPr>
          <w:i/>
          <w:iCs/>
          <w:color w:val="auto"/>
        </w:rPr>
      </w:pPr>
      <w:bookmarkStart w:id="2" w:name="_Toc221690133"/>
      <w:r w:rsidRPr="00717176">
        <w:rPr>
          <w:i/>
          <w:iCs/>
          <w:color w:val="auto"/>
        </w:rPr>
        <w:lastRenderedPageBreak/>
        <w:t>ABSTRACT</w:t>
      </w:r>
      <w:bookmarkEnd w:id="2"/>
    </w:p>
    <w:p w14:paraId="45F1966B" w14:textId="551D6B33" w:rsidR="005F7576" w:rsidRPr="00717176" w:rsidRDefault="005F7576" w:rsidP="005F7576">
      <w:pPr>
        <w:spacing w:line="240" w:lineRule="auto"/>
        <w:rPr>
          <w:i/>
          <w:iCs/>
        </w:rPr>
      </w:pPr>
      <w:r w:rsidRPr="00717176">
        <w:rPr>
          <w:i/>
          <w:iCs/>
        </w:rPr>
        <w:t xml:space="preserve">Dina Juliana, </w:t>
      </w:r>
      <w:r w:rsidRPr="00717176">
        <w:rPr>
          <w:b/>
          <w:bCs/>
          <w:i/>
          <w:iCs/>
        </w:rPr>
        <w:t>The Effect of Company Age, Sales Growth, and Political Connections on Tax Avoidance in Indonesian Energy Sector Companies for the 2019-2024</w:t>
      </w:r>
      <w:r w:rsidRPr="00717176">
        <w:rPr>
          <w:i/>
          <w:iCs/>
        </w:rPr>
        <w:t xml:space="preserve"> Period. Supervised by Ferry </w:t>
      </w:r>
      <w:proofErr w:type="spellStart"/>
      <w:r w:rsidRPr="00717176">
        <w:rPr>
          <w:i/>
          <w:iCs/>
        </w:rPr>
        <w:t>Diyanti</w:t>
      </w:r>
      <w:proofErr w:type="spellEnd"/>
      <w:r w:rsidRPr="00717176">
        <w:rPr>
          <w:i/>
          <w:iCs/>
        </w:rPr>
        <w:t>. This study aims to examine the effect of company age, sales growth, and political connections on tax avoidance in energy companies listed on the Indonesia Stock Exchange during the 2019-2024 period. In determining the sample, this study employed a purposive sampling method, obtaining 84 observations from energy sector companies listed on the Indonesia Stock Exchange for the 2019-2024 period. The data used in this study are secondary data, and hypothesis testing was conducted using multiple linear regression analysis. The results of this study indicate that company age has a significant negative effect on tax avoidance. Sales growth has a significant positive effect, while political connections have a positive but non-significant effect on tax avoidance in energy sector companies for the 2019-2024 period.</w:t>
      </w:r>
    </w:p>
    <w:p w14:paraId="5CE20BAF" w14:textId="703FC509" w:rsidR="009B675D" w:rsidRPr="00717176" w:rsidRDefault="005F7576" w:rsidP="005F7576">
      <w:pPr>
        <w:rPr>
          <w:i/>
          <w:iCs/>
        </w:rPr>
      </w:pPr>
      <w:r w:rsidRPr="00717176">
        <w:rPr>
          <w:b/>
          <w:bCs/>
          <w:i/>
          <w:iCs/>
        </w:rPr>
        <w:t>Keywords:</w:t>
      </w:r>
      <w:r w:rsidRPr="00717176">
        <w:rPr>
          <w:i/>
          <w:iCs/>
        </w:rPr>
        <w:t xml:space="preserve"> Company Age, Sales Growth, Political Connection, Tax Avoidance.</w:t>
      </w:r>
    </w:p>
    <w:p w14:paraId="32BE0EC5" w14:textId="77777777" w:rsidR="009B675D" w:rsidRPr="00717176" w:rsidRDefault="009B675D" w:rsidP="009B675D"/>
    <w:p w14:paraId="0BB9F95F" w14:textId="25F65E36" w:rsidR="009B675D" w:rsidRPr="00717176" w:rsidRDefault="009B675D" w:rsidP="009B675D">
      <w:pPr>
        <w:sectPr w:rsidR="009B675D" w:rsidRPr="00717176" w:rsidSect="002C5D8B">
          <w:footerReference w:type="first" r:id="rId11"/>
          <w:pgSz w:w="11906" w:h="16838" w:code="9"/>
          <w:pgMar w:top="2268" w:right="1701" w:bottom="1701" w:left="2268" w:header="720" w:footer="720" w:gutter="0"/>
          <w:pgNumType w:fmt="lowerRoman"/>
          <w:cols w:space="720"/>
          <w:titlePg/>
          <w:docGrid w:linePitch="360"/>
        </w:sectPr>
      </w:pPr>
    </w:p>
    <w:bookmarkStart w:id="3" w:name="_Toc221690134" w:displacedByCustomXml="next"/>
    <w:sdt>
      <w:sdtPr>
        <w:rPr>
          <w:rFonts w:eastAsiaTheme="minorHAnsi" w:cs="Times New Roman"/>
          <w:b w:val="0"/>
          <w:bCs/>
          <w:noProof/>
          <w:color w:val="auto"/>
          <w:szCs w:val="24"/>
        </w:rPr>
        <w:id w:val="1610700416"/>
        <w:docPartObj>
          <w:docPartGallery w:val="Table of Contents"/>
          <w:docPartUnique/>
        </w:docPartObj>
      </w:sdtPr>
      <w:sdtEndPr>
        <w:rPr>
          <w:rFonts w:eastAsia="SimSun" w:cs="Arial"/>
          <w:b/>
          <w:szCs w:val="22"/>
        </w:rPr>
      </w:sdtEndPr>
      <w:sdtContent>
        <w:p w14:paraId="41F6F367" w14:textId="493AF2FF" w:rsidR="00D31E25" w:rsidRPr="00717176" w:rsidRDefault="00D31E25" w:rsidP="000C6E4D">
          <w:pPr>
            <w:pStyle w:val="BAB"/>
            <w:rPr>
              <w:rFonts w:cs="Times New Roman"/>
              <w:color w:val="auto"/>
              <w:szCs w:val="24"/>
            </w:rPr>
          </w:pPr>
          <w:r w:rsidRPr="00717176">
            <w:rPr>
              <w:rFonts w:cs="Times New Roman"/>
              <w:color w:val="auto"/>
              <w:szCs w:val="24"/>
            </w:rPr>
            <w:t>DAFTAR ISI</w:t>
          </w:r>
          <w:bookmarkEnd w:id="3"/>
        </w:p>
        <w:p w14:paraId="49FEACF4" w14:textId="4F8F8637" w:rsidR="005D79A1" w:rsidRPr="00717176" w:rsidRDefault="005D79A1" w:rsidP="002C5D8B">
          <w:pPr>
            <w:spacing w:after="0" w:line="240" w:lineRule="auto"/>
            <w:jc w:val="right"/>
            <w:rPr>
              <w:b/>
              <w:bCs/>
            </w:rPr>
          </w:pPr>
          <w:bookmarkStart w:id="4" w:name="_Toc213584950"/>
          <w:r w:rsidRPr="00717176">
            <w:rPr>
              <w:b/>
              <w:bCs/>
            </w:rPr>
            <w:t>Halaman</w:t>
          </w:r>
          <w:bookmarkEnd w:id="4"/>
        </w:p>
        <w:p w14:paraId="39E48E76" w14:textId="77777777" w:rsidR="00D31E25" w:rsidRPr="00717176" w:rsidRDefault="00D31E25" w:rsidP="005D664D">
          <w:pPr>
            <w:pStyle w:val="TOC1"/>
          </w:pPr>
          <w:r w:rsidRPr="00717176">
            <w:t>HALAMAN PENGESAHAN</w:t>
          </w:r>
          <w:r w:rsidRPr="00717176">
            <w:tab/>
            <w:t>i</w:t>
          </w:r>
        </w:p>
        <w:p w14:paraId="34D6859C" w14:textId="3EC070B4" w:rsidR="003A47FE" w:rsidRPr="00717176" w:rsidRDefault="00D31E25">
          <w:pPr>
            <w:pStyle w:val="TOC1"/>
            <w:rPr>
              <w:rFonts w:asciiTheme="minorHAnsi" w:eastAsiaTheme="minorEastAsia" w:hAnsiTheme="minorHAnsi" w:cstheme="minorBidi"/>
              <w:b w:val="0"/>
              <w:bCs w:val="0"/>
              <w:szCs w:val="24"/>
            </w:rPr>
          </w:pPr>
          <w:r w:rsidRPr="00717176">
            <w:rPr>
              <w:rFonts w:cs="Times New Roman"/>
              <w:noProof w:val="0"/>
              <w:szCs w:val="24"/>
            </w:rPr>
            <w:fldChar w:fldCharType="begin"/>
          </w:r>
          <w:r w:rsidRPr="00717176">
            <w:rPr>
              <w:rFonts w:cs="Times New Roman"/>
              <w:noProof w:val="0"/>
              <w:szCs w:val="24"/>
            </w:rPr>
            <w:instrText xml:space="preserve"> TOC \o "1-3" \h \z \u </w:instrText>
          </w:r>
          <w:r w:rsidRPr="00717176">
            <w:rPr>
              <w:rFonts w:cs="Times New Roman"/>
              <w:noProof w:val="0"/>
              <w:szCs w:val="24"/>
            </w:rPr>
            <w:fldChar w:fldCharType="separate"/>
          </w:r>
          <w:hyperlink w:anchor="_Toc221690132" w:history="1">
            <w:r w:rsidR="003A47FE" w:rsidRPr="00717176">
              <w:rPr>
                <w:rStyle w:val="Hyperlink"/>
                <w:color w:val="auto"/>
              </w:rPr>
              <w:t>ABSTRAK</w:t>
            </w:r>
            <w:r w:rsidR="003A47FE" w:rsidRPr="00717176">
              <w:rPr>
                <w:webHidden/>
              </w:rPr>
              <w:tab/>
            </w:r>
            <w:r w:rsidR="003A47FE" w:rsidRPr="00717176">
              <w:rPr>
                <w:webHidden/>
              </w:rPr>
              <w:fldChar w:fldCharType="begin"/>
            </w:r>
            <w:r w:rsidR="003A47FE" w:rsidRPr="00717176">
              <w:rPr>
                <w:webHidden/>
              </w:rPr>
              <w:instrText xml:space="preserve"> PAGEREF _Toc221690132 \h </w:instrText>
            </w:r>
            <w:r w:rsidR="003A47FE" w:rsidRPr="00717176">
              <w:rPr>
                <w:webHidden/>
              </w:rPr>
            </w:r>
            <w:r w:rsidR="003A47FE" w:rsidRPr="00717176">
              <w:rPr>
                <w:webHidden/>
              </w:rPr>
              <w:fldChar w:fldCharType="separate"/>
            </w:r>
            <w:r w:rsidR="00C0427E">
              <w:rPr>
                <w:webHidden/>
              </w:rPr>
              <w:t>ii</w:t>
            </w:r>
            <w:r w:rsidR="003A47FE" w:rsidRPr="00717176">
              <w:rPr>
                <w:webHidden/>
              </w:rPr>
              <w:fldChar w:fldCharType="end"/>
            </w:r>
          </w:hyperlink>
        </w:p>
        <w:p w14:paraId="24D07795" w14:textId="0F439915" w:rsidR="003A47FE" w:rsidRPr="00717176" w:rsidRDefault="00000000">
          <w:pPr>
            <w:pStyle w:val="TOC1"/>
            <w:rPr>
              <w:rFonts w:asciiTheme="minorHAnsi" w:eastAsiaTheme="minorEastAsia" w:hAnsiTheme="minorHAnsi" w:cstheme="minorBidi"/>
              <w:b w:val="0"/>
              <w:bCs w:val="0"/>
              <w:szCs w:val="24"/>
            </w:rPr>
          </w:pPr>
          <w:hyperlink w:anchor="_Toc221690133" w:history="1">
            <w:r w:rsidR="003A47FE" w:rsidRPr="00717176">
              <w:rPr>
                <w:rStyle w:val="Hyperlink"/>
                <w:i/>
                <w:iCs/>
                <w:color w:val="auto"/>
              </w:rPr>
              <w:t>ABSTRACT</w:t>
            </w:r>
            <w:r w:rsidR="003A47FE" w:rsidRPr="00717176">
              <w:rPr>
                <w:webHidden/>
              </w:rPr>
              <w:tab/>
            </w:r>
            <w:r w:rsidR="003A47FE" w:rsidRPr="00717176">
              <w:rPr>
                <w:webHidden/>
              </w:rPr>
              <w:fldChar w:fldCharType="begin"/>
            </w:r>
            <w:r w:rsidR="003A47FE" w:rsidRPr="00717176">
              <w:rPr>
                <w:webHidden/>
              </w:rPr>
              <w:instrText xml:space="preserve"> PAGEREF _Toc221690133 \h </w:instrText>
            </w:r>
            <w:r w:rsidR="003A47FE" w:rsidRPr="00717176">
              <w:rPr>
                <w:webHidden/>
              </w:rPr>
            </w:r>
            <w:r w:rsidR="003A47FE" w:rsidRPr="00717176">
              <w:rPr>
                <w:webHidden/>
              </w:rPr>
              <w:fldChar w:fldCharType="separate"/>
            </w:r>
            <w:r w:rsidR="00C0427E">
              <w:rPr>
                <w:webHidden/>
              </w:rPr>
              <w:t>iii</w:t>
            </w:r>
            <w:r w:rsidR="003A47FE" w:rsidRPr="00717176">
              <w:rPr>
                <w:webHidden/>
              </w:rPr>
              <w:fldChar w:fldCharType="end"/>
            </w:r>
          </w:hyperlink>
        </w:p>
        <w:p w14:paraId="6C8854A9" w14:textId="5541B148" w:rsidR="003A47FE" w:rsidRPr="00717176" w:rsidRDefault="00000000">
          <w:pPr>
            <w:pStyle w:val="TOC1"/>
            <w:rPr>
              <w:rFonts w:asciiTheme="minorHAnsi" w:eastAsiaTheme="minorEastAsia" w:hAnsiTheme="minorHAnsi" w:cstheme="minorBidi"/>
              <w:b w:val="0"/>
              <w:bCs w:val="0"/>
              <w:szCs w:val="24"/>
            </w:rPr>
          </w:pPr>
          <w:hyperlink w:anchor="_Toc221690134" w:history="1">
            <w:r w:rsidR="003A47FE" w:rsidRPr="00717176">
              <w:rPr>
                <w:rStyle w:val="Hyperlink"/>
                <w:rFonts w:cs="Times New Roman"/>
                <w:color w:val="auto"/>
              </w:rPr>
              <w:t>DAFTAR ISI</w:t>
            </w:r>
            <w:r w:rsidR="003A47FE" w:rsidRPr="00717176">
              <w:rPr>
                <w:webHidden/>
              </w:rPr>
              <w:tab/>
            </w:r>
            <w:r w:rsidR="003A47FE" w:rsidRPr="00717176">
              <w:rPr>
                <w:webHidden/>
              </w:rPr>
              <w:fldChar w:fldCharType="begin"/>
            </w:r>
            <w:r w:rsidR="003A47FE" w:rsidRPr="00717176">
              <w:rPr>
                <w:webHidden/>
              </w:rPr>
              <w:instrText xml:space="preserve"> PAGEREF _Toc221690134 \h </w:instrText>
            </w:r>
            <w:r w:rsidR="003A47FE" w:rsidRPr="00717176">
              <w:rPr>
                <w:webHidden/>
              </w:rPr>
            </w:r>
            <w:r w:rsidR="003A47FE" w:rsidRPr="00717176">
              <w:rPr>
                <w:webHidden/>
              </w:rPr>
              <w:fldChar w:fldCharType="separate"/>
            </w:r>
            <w:r w:rsidR="00C0427E">
              <w:rPr>
                <w:webHidden/>
              </w:rPr>
              <w:t>iv</w:t>
            </w:r>
            <w:r w:rsidR="003A47FE" w:rsidRPr="00717176">
              <w:rPr>
                <w:webHidden/>
              </w:rPr>
              <w:fldChar w:fldCharType="end"/>
            </w:r>
          </w:hyperlink>
        </w:p>
        <w:p w14:paraId="4524C6D0" w14:textId="752ACD92" w:rsidR="003A47FE" w:rsidRPr="00717176" w:rsidRDefault="00000000">
          <w:pPr>
            <w:pStyle w:val="TOC1"/>
            <w:rPr>
              <w:rFonts w:asciiTheme="minorHAnsi" w:eastAsiaTheme="minorEastAsia" w:hAnsiTheme="minorHAnsi" w:cstheme="minorBidi"/>
              <w:b w:val="0"/>
              <w:bCs w:val="0"/>
              <w:szCs w:val="24"/>
            </w:rPr>
          </w:pPr>
          <w:hyperlink w:anchor="_Toc221690135" w:history="1">
            <w:r w:rsidR="003A47FE" w:rsidRPr="00717176">
              <w:rPr>
                <w:rStyle w:val="Hyperlink"/>
                <w:rFonts w:cs="Times New Roman"/>
                <w:color w:val="auto"/>
              </w:rPr>
              <w:t>DAFTAR GAMBAR</w:t>
            </w:r>
            <w:r w:rsidR="003A47FE" w:rsidRPr="00717176">
              <w:rPr>
                <w:webHidden/>
              </w:rPr>
              <w:tab/>
            </w:r>
            <w:r w:rsidR="003A47FE" w:rsidRPr="00717176">
              <w:rPr>
                <w:webHidden/>
              </w:rPr>
              <w:fldChar w:fldCharType="begin"/>
            </w:r>
            <w:r w:rsidR="003A47FE" w:rsidRPr="00717176">
              <w:rPr>
                <w:webHidden/>
              </w:rPr>
              <w:instrText xml:space="preserve"> PAGEREF _Toc221690135 \h </w:instrText>
            </w:r>
            <w:r w:rsidR="003A47FE" w:rsidRPr="00717176">
              <w:rPr>
                <w:webHidden/>
              </w:rPr>
            </w:r>
            <w:r w:rsidR="003A47FE" w:rsidRPr="00717176">
              <w:rPr>
                <w:webHidden/>
              </w:rPr>
              <w:fldChar w:fldCharType="separate"/>
            </w:r>
            <w:r w:rsidR="00C0427E">
              <w:rPr>
                <w:webHidden/>
              </w:rPr>
              <w:t>vi</w:t>
            </w:r>
            <w:r w:rsidR="003A47FE" w:rsidRPr="00717176">
              <w:rPr>
                <w:webHidden/>
              </w:rPr>
              <w:fldChar w:fldCharType="end"/>
            </w:r>
          </w:hyperlink>
        </w:p>
        <w:p w14:paraId="2EEBF74D" w14:textId="2F862969" w:rsidR="003A47FE" w:rsidRPr="00717176" w:rsidRDefault="00000000">
          <w:pPr>
            <w:pStyle w:val="TOC1"/>
            <w:rPr>
              <w:rFonts w:asciiTheme="minorHAnsi" w:eastAsiaTheme="minorEastAsia" w:hAnsiTheme="minorHAnsi" w:cstheme="minorBidi"/>
              <w:b w:val="0"/>
              <w:bCs w:val="0"/>
              <w:szCs w:val="24"/>
            </w:rPr>
          </w:pPr>
          <w:hyperlink w:anchor="_Toc221690136" w:history="1">
            <w:r w:rsidR="003A47FE" w:rsidRPr="00717176">
              <w:rPr>
                <w:rStyle w:val="Hyperlink"/>
                <w:rFonts w:cs="Times New Roman"/>
                <w:color w:val="auto"/>
              </w:rPr>
              <w:t>DAFTAR TABEL</w:t>
            </w:r>
            <w:r w:rsidR="003A47FE" w:rsidRPr="00717176">
              <w:rPr>
                <w:webHidden/>
              </w:rPr>
              <w:tab/>
            </w:r>
            <w:r w:rsidR="003A47FE" w:rsidRPr="00717176">
              <w:rPr>
                <w:webHidden/>
              </w:rPr>
              <w:fldChar w:fldCharType="begin"/>
            </w:r>
            <w:r w:rsidR="003A47FE" w:rsidRPr="00717176">
              <w:rPr>
                <w:webHidden/>
              </w:rPr>
              <w:instrText xml:space="preserve"> PAGEREF _Toc221690136 \h </w:instrText>
            </w:r>
            <w:r w:rsidR="003A47FE" w:rsidRPr="00717176">
              <w:rPr>
                <w:webHidden/>
              </w:rPr>
            </w:r>
            <w:r w:rsidR="003A47FE" w:rsidRPr="00717176">
              <w:rPr>
                <w:webHidden/>
              </w:rPr>
              <w:fldChar w:fldCharType="separate"/>
            </w:r>
            <w:r w:rsidR="00C0427E">
              <w:rPr>
                <w:webHidden/>
              </w:rPr>
              <w:t>vii</w:t>
            </w:r>
            <w:r w:rsidR="003A47FE" w:rsidRPr="00717176">
              <w:rPr>
                <w:webHidden/>
              </w:rPr>
              <w:fldChar w:fldCharType="end"/>
            </w:r>
          </w:hyperlink>
        </w:p>
        <w:p w14:paraId="2D7B015E" w14:textId="26620651" w:rsidR="003A47FE" w:rsidRPr="00717176" w:rsidRDefault="00000000">
          <w:pPr>
            <w:pStyle w:val="TOC1"/>
            <w:rPr>
              <w:rFonts w:asciiTheme="minorHAnsi" w:eastAsiaTheme="minorEastAsia" w:hAnsiTheme="minorHAnsi" w:cstheme="minorBidi"/>
              <w:b w:val="0"/>
              <w:bCs w:val="0"/>
              <w:szCs w:val="24"/>
            </w:rPr>
          </w:pPr>
          <w:hyperlink w:anchor="_Toc221690137" w:history="1">
            <w:r w:rsidR="003A47FE" w:rsidRPr="00717176">
              <w:rPr>
                <w:rStyle w:val="Hyperlink"/>
                <w:color w:val="auto"/>
              </w:rPr>
              <w:t>DAFTAR LAMPIRAN</w:t>
            </w:r>
            <w:r w:rsidR="003A47FE" w:rsidRPr="00717176">
              <w:rPr>
                <w:webHidden/>
              </w:rPr>
              <w:tab/>
            </w:r>
            <w:r w:rsidR="003A47FE" w:rsidRPr="00717176">
              <w:rPr>
                <w:webHidden/>
              </w:rPr>
              <w:fldChar w:fldCharType="begin"/>
            </w:r>
            <w:r w:rsidR="003A47FE" w:rsidRPr="00717176">
              <w:rPr>
                <w:webHidden/>
              </w:rPr>
              <w:instrText xml:space="preserve"> PAGEREF _Toc221690137 \h </w:instrText>
            </w:r>
            <w:r w:rsidR="003A47FE" w:rsidRPr="00717176">
              <w:rPr>
                <w:webHidden/>
              </w:rPr>
            </w:r>
            <w:r w:rsidR="003A47FE" w:rsidRPr="00717176">
              <w:rPr>
                <w:webHidden/>
              </w:rPr>
              <w:fldChar w:fldCharType="separate"/>
            </w:r>
            <w:r w:rsidR="00C0427E">
              <w:rPr>
                <w:webHidden/>
              </w:rPr>
              <w:t>vi</w:t>
            </w:r>
            <w:r w:rsidR="003A47FE" w:rsidRPr="00717176">
              <w:rPr>
                <w:webHidden/>
              </w:rPr>
              <w:fldChar w:fldCharType="end"/>
            </w:r>
          </w:hyperlink>
        </w:p>
        <w:p w14:paraId="62F0360F" w14:textId="1FB9B3F2" w:rsidR="003A47FE" w:rsidRPr="00717176" w:rsidRDefault="00000000">
          <w:pPr>
            <w:pStyle w:val="TOC1"/>
            <w:rPr>
              <w:rFonts w:asciiTheme="minorHAnsi" w:eastAsiaTheme="minorEastAsia" w:hAnsiTheme="minorHAnsi" w:cstheme="minorBidi"/>
              <w:b w:val="0"/>
              <w:bCs w:val="0"/>
              <w:szCs w:val="24"/>
            </w:rPr>
          </w:pPr>
          <w:hyperlink w:anchor="_Toc221690138" w:history="1">
            <w:r w:rsidR="003A47FE" w:rsidRPr="00717176">
              <w:rPr>
                <w:rStyle w:val="Hyperlink"/>
                <w:rFonts w:cs="Times New Roman"/>
                <w:color w:val="auto"/>
              </w:rPr>
              <w:t xml:space="preserve">BAB I  </w:t>
            </w:r>
            <w:r w:rsidR="002967EA">
              <w:rPr>
                <w:rStyle w:val="Hyperlink"/>
                <w:rFonts w:cs="Times New Roman"/>
                <w:color w:val="auto"/>
              </w:rPr>
              <w:t xml:space="preserve">  </w:t>
            </w:r>
            <w:r w:rsidR="003A47FE" w:rsidRPr="00717176">
              <w:rPr>
                <w:rStyle w:val="Hyperlink"/>
                <w:rFonts w:cs="Times New Roman"/>
                <w:color w:val="auto"/>
              </w:rPr>
              <w:t>PENDAHULUAN</w:t>
            </w:r>
            <w:r w:rsidR="003A47FE" w:rsidRPr="00717176">
              <w:rPr>
                <w:webHidden/>
              </w:rPr>
              <w:tab/>
            </w:r>
            <w:r w:rsidR="003A47FE" w:rsidRPr="00717176">
              <w:rPr>
                <w:webHidden/>
              </w:rPr>
              <w:fldChar w:fldCharType="begin"/>
            </w:r>
            <w:r w:rsidR="003A47FE" w:rsidRPr="00717176">
              <w:rPr>
                <w:webHidden/>
              </w:rPr>
              <w:instrText xml:space="preserve"> PAGEREF _Toc221690138 \h </w:instrText>
            </w:r>
            <w:r w:rsidR="003A47FE" w:rsidRPr="00717176">
              <w:rPr>
                <w:webHidden/>
              </w:rPr>
            </w:r>
            <w:r w:rsidR="003A47FE" w:rsidRPr="00717176">
              <w:rPr>
                <w:webHidden/>
              </w:rPr>
              <w:fldChar w:fldCharType="separate"/>
            </w:r>
            <w:r w:rsidR="00C0427E">
              <w:rPr>
                <w:webHidden/>
              </w:rPr>
              <w:t>1</w:t>
            </w:r>
            <w:r w:rsidR="003A47FE" w:rsidRPr="00717176">
              <w:rPr>
                <w:webHidden/>
              </w:rPr>
              <w:fldChar w:fldCharType="end"/>
            </w:r>
          </w:hyperlink>
        </w:p>
        <w:p w14:paraId="3456BF28" w14:textId="4F75B4A5" w:rsidR="003A47FE" w:rsidRPr="00717176" w:rsidRDefault="00000000" w:rsidP="003A47FE">
          <w:pPr>
            <w:pStyle w:val="TOC2"/>
            <w:spacing w:after="0"/>
            <w:rPr>
              <w:rFonts w:asciiTheme="minorHAnsi" w:eastAsiaTheme="minorEastAsia" w:hAnsiTheme="minorHAnsi"/>
              <w:noProof/>
              <w:szCs w:val="24"/>
            </w:rPr>
          </w:pPr>
          <w:hyperlink w:anchor="_Toc221690139" w:history="1">
            <w:r w:rsidR="003A47FE" w:rsidRPr="00717176">
              <w:rPr>
                <w:rStyle w:val="Hyperlink"/>
                <w:noProof/>
                <w:color w:val="auto"/>
              </w:rPr>
              <w:t>1.1.</w:t>
            </w:r>
            <w:r w:rsidR="003A47FE" w:rsidRPr="00717176">
              <w:rPr>
                <w:rFonts w:asciiTheme="minorHAnsi" w:eastAsiaTheme="minorEastAsia" w:hAnsiTheme="minorHAnsi"/>
                <w:noProof/>
                <w:szCs w:val="24"/>
              </w:rPr>
              <w:tab/>
            </w:r>
            <w:r w:rsidR="003A47FE" w:rsidRPr="00717176">
              <w:rPr>
                <w:rStyle w:val="Hyperlink"/>
                <w:noProof/>
                <w:color w:val="auto"/>
              </w:rPr>
              <w:t>Latar Belakang</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_Toc221690139 \h </w:instrText>
            </w:r>
            <w:r w:rsidR="003A47FE" w:rsidRPr="00717176">
              <w:rPr>
                <w:noProof/>
                <w:webHidden/>
              </w:rPr>
            </w:r>
            <w:r w:rsidR="003A47FE" w:rsidRPr="00717176">
              <w:rPr>
                <w:noProof/>
                <w:webHidden/>
              </w:rPr>
              <w:fldChar w:fldCharType="separate"/>
            </w:r>
            <w:r w:rsidR="00C0427E">
              <w:rPr>
                <w:noProof/>
                <w:webHidden/>
              </w:rPr>
              <w:t>1</w:t>
            </w:r>
            <w:r w:rsidR="003A47FE" w:rsidRPr="00717176">
              <w:rPr>
                <w:noProof/>
                <w:webHidden/>
              </w:rPr>
              <w:fldChar w:fldCharType="end"/>
            </w:r>
          </w:hyperlink>
        </w:p>
        <w:p w14:paraId="7EF035F9" w14:textId="23F6C28B" w:rsidR="003A47FE" w:rsidRPr="00717176" w:rsidRDefault="00000000" w:rsidP="003A47FE">
          <w:pPr>
            <w:pStyle w:val="TOC2"/>
            <w:spacing w:after="0"/>
            <w:rPr>
              <w:rFonts w:asciiTheme="minorHAnsi" w:eastAsiaTheme="minorEastAsia" w:hAnsiTheme="minorHAnsi"/>
              <w:noProof/>
              <w:szCs w:val="24"/>
            </w:rPr>
          </w:pPr>
          <w:hyperlink w:anchor="_Toc221690140" w:history="1">
            <w:r w:rsidR="003A47FE" w:rsidRPr="00717176">
              <w:rPr>
                <w:rStyle w:val="Hyperlink"/>
                <w:noProof/>
                <w:color w:val="auto"/>
              </w:rPr>
              <w:t>1.2.</w:t>
            </w:r>
            <w:r w:rsidR="003A47FE" w:rsidRPr="00717176">
              <w:rPr>
                <w:rFonts w:asciiTheme="minorHAnsi" w:eastAsiaTheme="minorEastAsia" w:hAnsiTheme="minorHAnsi"/>
                <w:noProof/>
                <w:szCs w:val="24"/>
              </w:rPr>
              <w:tab/>
            </w:r>
            <w:r w:rsidR="003A47FE" w:rsidRPr="00717176">
              <w:rPr>
                <w:rStyle w:val="Hyperlink"/>
                <w:noProof/>
                <w:color w:val="auto"/>
              </w:rPr>
              <w:t>Rumusan Masalah</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_Toc221690140 \h </w:instrText>
            </w:r>
            <w:r w:rsidR="003A47FE" w:rsidRPr="00717176">
              <w:rPr>
                <w:noProof/>
                <w:webHidden/>
              </w:rPr>
            </w:r>
            <w:r w:rsidR="003A47FE" w:rsidRPr="00717176">
              <w:rPr>
                <w:noProof/>
                <w:webHidden/>
              </w:rPr>
              <w:fldChar w:fldCharType="separate"/>
            </w:r>
            <w:r w:rsidR="00C0427E">
              <w:rPr>
                <w:noProof/>
                <w:webHidden/>
              </w:rPr>
              <w:t>7</w:t>
            </w:r>
            <w:r w:rsidR="003A47FE" w:rsidRPr="00717176">
              <w:rPr>
                <w:noProof/>
                <w:webHidden/>
              </w:rPr>
              <w:fldChar w:fldCharType="end"/>
            </w:r>
          </w:hyperlink>
        </w:p>
        <w:p w14:paraId="6053867E" w14:textId="18EC78ED" w:rsidR="003A47FE" w:rsidRPr="00717176" w:rsidRDefault="00000000" w:rsidP="003A47FE">
          <w:pPr>
            <w:pStyle w:val="TOC2"/>
            <w:spacing w:after="0"/>
            <w:rPr>
              <w:rFonts w:asciiTheme="minorHAnsi" w:eastAsiaTheme="minorEastAsia" w:hAnsiTheme="minorHAnsi"/>
              <w:noProof/>
              <w:szCs w:val="24"/>
            </w:rPr>
          </w:pPr>
          <w:hyperlink w:anchor="_Toc221690141" w:history="1">
            <w:r w:rsidR="003A47FE" w:rsidRPr="00717176">
              <w:rPr>
                <w:rStyle w:val="Hyperlink"/>
                <w:noProof/>
                <w:color w:val="auto"/>
              </w:rPr>
              <w:t>1.3.</w:t>
            </w:r>
            <w:r w:rsidR="003A47FE" w:rsidRPr="00717176">
              <w:rPr>
                <w:rFonts w:asciiTheme="minorHAnsi" w:eastAsiaTheme="minorEastAsia" w:hAnsiTheme="minorHAnsi"/>
                <w:noProof/>
                <w:szCs w:val="24"/>
              </w:rPr>
              <w:tab/>
            </w:r>
            <w:r w:rsidR="003A47FE" w:rsidRPr="00717176">
              <w:rPr>
                <w:rStyle w:val="Hyperlink"/>
                <w:noProof/>
                <w:color w:val="auto"/>
              </w:rPr>
              <w:t>Tujuan Penelitian</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_Toc221690141 \h </w:instrText>
            </w:r>
            <w:r w:rsidR="003A47FE" w:rsidRPr="00717176">
              <w:rPr>
                <w:noProof/>
                <w:webHidden/>
              </w:rPr>
            </w:r>
            <w:r w:rsidR="003A47FE" w:rsidRPr="00717176">
              <w:rPr>
                <w:noProof/>
                <w:webHidden/>
              </w:rPr>
              <w:fldChar w:fldCharType="separate"/>
            </w:r>
            <w:r w:rsidR="00C0427E">
              <w:rPr>
                <w:noProof/>
                <w:webHidden/>
              </w:rPr>
              <w:t>8</w:t>
            </w:r>
            <w:r w:rsidR="003A47FE" w:rsidRPr="00717176">
              <w:rPr>
                <w:noProof/>
                <w:webHidden/>
              </w:rPr>
              <w:fldChar w:fldCharType="end"/>
            </w:r>
          </w:hyperlink>
        </w:p>
        <w:p w14:paraId="7F5B857B" w14:textId="511BD732" w:rsidR="003A47FE" w:rsidRPr="00717176" w:rsidRDefault="00000000" w:rsidP="003A47FE">
          <w:pPr>
            <w:pStyle w:val="TOC2"/>
            <w:spacing w:after="0"/>
            <w:rPr>
              <w:rFonts w:asciiTheme="minorHAnsi" w:eastAsiaTheme="minorEastAsia" w:hAnsiTheme="minorHAnsi"/>
              <w:noProof/>
              <w:szCs w:val="24"/>
            </w:rPr>
          </w:pPr>
          <w:hyperlink w:anchor="_Toc221690142" w:history="1">
            <w:r w:rsidR="003A47FE" w:rsidRPr="00717176">
              <w:rPr>
                <w:rStyle w:val="Hyperlink"/>
                <w:noProof/>
                <w:color w:val="auto"/>
              </w:rPr>
              <w:t>1.4.</w:t>
            </w:r>
            <w:r w:rsidR="003A47FE" w:rsidRPr="00717176">
              <w:rPr>
                <w:rFonts w:asciiTheme="minorHAnsi" w:eastAsiaTheme="minorEastAsia" w:hAnsiTheme="minorHAnsi"/>
                <w:noProof/>
                <w:szCs w:val="24"/>
              </w:rPr>
              <w:tab/>
            </w:r>
            <w:r w:rsidR="003A47FE" w:rsidRPr="00717176">
              <w:rPr>
                <w:rStyle w:val="Hyperlink"/>
                <w:noProof/>
                <w:color w:val="auto"/>
              </w:rPr>
              <w:t>Manfaat Penelitian</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_Toc221690142 \h </w:instrText>
            </w:r>
            <w:r w:rsidR="003A47FE" w:rsidRPr="00717176">
              <w:rPr>
                <w:noProof/>
                <w:webHidden/>
              </w:rPr>
            </w:r>
            <w:r w:rsidR="003A47FE" w:rsidRPr="00717176">
              <w:rPr>
                <w:noProof/>
                <w:webHidden/>
              </w:rPr>
              <w:fldChar w:fldCharType="separate"/>
            </w:r>
            <w:r w:rsidR="00C0427E">
              <w:rPr>
                <w:noProof/>
                <w:webHidden/>
              </w:rPr>
              <w:t>8</w:t>
            </w:r>
            <w:r w:rsidR="003A47FE" w:rsidRPr="00717176">
              <w:rPr>
                <w:noProof/>
                <w:webHidden/>
              </w:rPr>
              <w:fldChar w:fldCharType="end"/>
            </w:r>
          </w:hyperlink>
        </w:p>
        <w:p w14:paraId="751CCD98" w14:textId="1D653009" w:rsidR="003A47FE" w:rsidRPr="00717176" w:rsidRDefault="00000000">
          <w:pPr>
            <w:pStyle w:val="TOC1"/>
            <w:rPr>
              <w:rFonts w:asciiTheme="minorHAnsi" w:eastAsiaTheme="minorEastAsia" w:hAnsiTheme="minorHAnsi" w:cstheme="minorBidi"/>
              <w:b w:val="0"/>
              <w:bCs w:val="0"/>
              <w:szCs w:val="24"/>
            </w:rPr>
          </w:pPr>
          <w:hyperlink w:anchor="_Toc221690143" w:history="1">
            <w:r w:rsidR="003A47FE" w:rsidRPr="00717176">
              <w:rPr>
                <w:rStyle w:val="Hyperlink"/>
                <w:rFonts w:cs="Times New Roman"/>
                <w:color w:val="auto"/>
              </w:rPr>
              <w:t>BAB II  KAJIAN PUSTAKA</w:t>
            </w:r>
            <w:r w:rsidR="003A47FE" w:rsidRPr="00717176">
              <w:rPr>
                <w:webHidden/>
              </w:rPr>
              <w:tab/>
            </w:r>
            <w:r w:rsidR="003A47FE" w:rsidRPr="00717176">
              <w:rPr>
                <w:webHidden/>
              </w:rPr>
              <w:fldChar w:fldCharType="begin"/>
            </w:r>
            <w:r w:rsidR="003A47FE" w:rsidRPr="00717176">
              <w:rPr>
                <w:webHidden/>
              </w:rPr>
              <w:instrText xml:space="preserve"> PAGEREF _Toc221690143 \h </w:instrText>
            </w:r>
            <w:r w:rsidR="003A47FE" w:rsidRPr="00717176">
              <w:rPr>
                <w:webHidden/>
              </w:rPr>
            </w:r>
            <w:r w:rsidR="003A47FE" w:rsidRPr="00717176">
              <w:rPr>
                <w:webHidden/>
              </w:rPr>
              <w:fldChar w:fldCharType="separate"/>
            </w:r>
            <w:r w:rsidR="00C0427E">
              <w:rPr>
                <w:webHidden/>
              </w:rPr>
              <w:t>10</w:t>
            </w:r>
            <w:r w:rsidR="003A47FE" w:rsidRPr="00717176">
              <w:rPr>
                <w:webHidden/>
              </w:rPr>
              <w:fldChar w:fldCharType="end"/>
            </w:r>
          </w:hyperlink>
        </w:p>
        <w:p w14:paraId="6D08419E" w14:textId="20F69A25" w:rsidR="003A47FE" w:rsidRPr="00717176" w:rsidRDefault="00000000" w:rsidP="003A47FE">
          <w:pPr>
            <w:pStyle w:val="TOC2"/>
            <w:spacing w:after="0"/>
            <w:rPr>
              <w:rFonts w:asciiTheme="minorHAnsi" w:eastAsiaTheme="minorEastAsia" w:hAnsiTheme="minorHAnsi"/>
              <w:noProof/>
              <w:szCs w:val="24"/>
            </w:rPr>
          </w:pPr>
          <w:hyperlink w:anchor="_Toc221690145" w:history="1">
            <w:r w:rsidR="003A47FE" w:rsidRPr="00717176">
              <w:rPr>
                <w:rStyle w:val="Hyperlink"/>
                <w:rFonts w:cs="Times New Roman"/>
                <w:noProof/>
                <w:color w:val="auto"/>
              </w:rPr>
              <w:t>2.1.</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Landasan Teori</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_Toc221690145 \h </w:instrText>
            </w:r>
            <w:r w:rsidR="003A47FE" w:rsidRPr="00717176">
              <w:rPr>
                <w:noProof/>
                <w:webHidden/>
              </w:rPr>
            </w:r>
            <w:r w:rsidR="003A47FE" w:rsidRPr="00717176">
              <w:rPr>
                <w:noProof/>
                <w:webHidden/>
              </w:rPr>
              <w:fldChar w:fldCharType="separate"/>
            </w:r>
            <w:r w:rsidR="00C0427E">
              <w:rPr>
                <w:noProof/>
                <w:webHidden/>
              </w:rPr>
              <w:t>10</w:t>
            </w:r>
            <w:r w:rsidR="003A47FE" w:rsidRPr="00717176">
              <w:rPr>
                <w:noProof/>
                <w:webHidden/>
              </w:rPr>
              <w:fldChar w:fldCharType="end"/>
            </w:r>
          </w:hyperlink>
        </w:p>
        <w:p w14:paraId="70CA3EE9" w14:textId="7D3E7A13" w:rsidR="003A47FE" w:rsidRPr="00717176" w:rsidRDefault="00000000" w:rsidP="003A47FE">
          <w:pPr>
            <w:pStyle w:val="TOC3"/>
            <w:spacing w:after="0"/>
            <w:rPr>
              <w:rFonts w:asciiTheme="minorHAnsi" w:eastAsiaTheme="minorEastAsia" w:hAnsiTheme="minorHAnsi"/>
              <w:noProof/>
              <w:szCs w:val="24"/>
            </w:rPr>
          </w:pPr>
          <w:hyperlink w:anchor="_Toc221690146" w:history="1">
            <w:r w:rsidR="003A47FE" w:rsidRPr="00717176">
              <w:rPr>
                <w:rStyle w:val="Hyperlink"/>
                <w:rFonts w:cs="Times New Roman"/>
                <w:noProof/>
                <w:color w:val="auto"/>
              </w:rPr>
              <w:t>2.1.1.</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Teori Keagenan (</w:t>
            </w:r>
            <w:r w:rsidR="003A47FE" w:rsidRPr="00717176">
              <w:rPr>
                <w:rStyle w:val="Hyperlink"/>
                <w:rFonts w:cs="Times New Roman"/>
                <w:i/>
                <w:iCs/>
                <w:noProof/>
                <w:color w:val="auto"/>
              </w:rPr>
              <w:t>Agency Theory</w:t>
            </w:r>
            <w:r w:rsidR="003A47FE" w:rsidRPr="00717176">
              <w:rPr>
                <w:rStyle w:val="Hyperlink"/>
                <w:rFonts w:cs="Times New Roman"/>
                <w:noProof/>
                <w:color w:val="auto"/>
              </w:rPr>
              <w:t>)</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_Toc221690146 \h </w:instrText>
            </w:r>
            <w:r w:rsidR="003A47FE" w:rsidRPr="00717176">
              <w:rPr>
                <w:noProof/>
                <w:webHidden/>
              </w:rPr>
            </w:r>
            <w:r w:rsidR="003A47FE" w:rsidRPr="00717176">
              <w:rPr>
                <w:noProof/>
                <w:webHidden/>
              </w:rPr>
              <w:fldChar w:fldCharType="separate"/>
            </w:r>
            <w:r w:rsidR="00C0427E">
              <w:rPr>
                <w:noProof/>
                <w:webHidden/>
              </w:rPr>
              <w:t>10</w:t>
            </w:r>
            <w:r w:rsidR="003A47FE" w:rsidRPr="00717176">
              <w:rPr>
                <w:noProof/>
                <w:webHidden/>
              </w:rPr>
              <w:fldChar w:fldCharType="end"/>
            </w:r>
          </w:hyperlink>
        </w:p>
        <w:p w14:paraId="19DC5BDF" w14:textId="454846A5" w:rsidR="003A47FE" w:rsidRPr="00717176" w:rsidRDefault="00000000" w:rsidP="003A47FE">
          <w:pPr>
            <w:pStyle w:val="TOC3"/>
            <w:spacing w:after="0"/>
            <w:rPr>
              <w:rFonts w:asciiTheme="minorHAnsi" w:eastAsiaTheme="minorEastAsia" w:hAnsiTheme="minorHAnsi"/>
              <w:noProof/>
              <w:szCs w:val="24"/>
            </w:rPr>
          </w:pPr>
          <w:hyperlink w:anchor="_Toc221690147" w:history="1">
            <w:r w:rsidR="003A47FE" w:rsidRPr="00717176">
              <w:rPr>
                <w:rStyle w:val="Hyperlink"/>
                <w:rFonts w:cs="Times New Roman"/>
                <w:noProof/>
                <w:color w:val="auto"/>
              </w:rPr>
              <w:t>2.1.2.</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Umur Perusahaan</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_Toc221690147 \h </w:instrText>
            </w:r>
            <w:r w:rsidR="003A47FE" w:rsidRPr="00717176">
              <w:rPr>
                <w:noProof/>
                <w:webHidden/>
              </w:rPr>
            </w:r>
            <w:r w:rsidR="003A47FE" w:rsidRPr="00717176">
              <w:rPr>
                <w:noProof/>
                <w:webHidden/>
              </w:rPr>
              <w:fldChar w:fldCharType="separate"/>
            </w:r>
            <w:r w:rsidR="00C0427E">
              <w:rPr>
                <w:noProof/>
                <w:webHidden/>
              </w:rPr>
              <w:t>12</w:t>
            </w:r>
            <w:r w:rsidR="003A47FE" w:rsidRPr="00717176">
              <w:rPr>
                <w:noProof/>
                <w:webHidden/>
              </w:rPr>
              <w:fldChar w:fldCharType="end"/>
            </w:r>
          </w:hyperlink>
        </w:p>
        <w:p w14:paraId="35BD2ACA" w14:textId="04782535" w:rsidR="003A47FE" w:rsidRPr="00717176" w:rsidRDefault="00000000" w:rsidP="003A47FE">
          <w:pPr>
            <w:pStyle w:val="TOC3"/>
            <w:spacing w:after="0"/>
            <w:rPr>
              <w:rFonts w:asciiTheme="minorHAnsi" w:eastAsiaTheme="minorEastAsia" w:hAnsiTheme="minorHAnsi"/>
              <w:noProof/>
              <w:szCs w:val="24"/>
            </w:rPr>
          </w:pPr>
          <w:hyperlink w:anchor="_Toc221690148" w:history="1">
            <w:r w:rsidR="003A47FE" w:rsidRPr="00717176">
              <w:rPr>
                <w:rStyle w:val="Hyperlink"/>
                <w:rFonts w:cs="Times New Roman"/>
                <w:noProof/>
                <w:color w:val="auto"/>
              </w:rPr>
              <w:t>2.1.3.</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Pertumbuhan Penjualan</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_Toc221690148 \h </w:instrText>
            </w:r>
            <w:r w:rsidR="003A47FE" w:rsidRPr="00717176">
              <w:rPr>
                <w:noProof/>
                <w:webHidden/>
              </w:rPr>
            </w:r>
            <w:r w:rsidR="003A47FE" w:rsidRPr="00717176">
              <w:rPr>
                <w:noProof/>
                <w:webHidden/>
              </w:rPr>
              <w:fldChar w:fldCharType="separate"/>
            </w:r>
            <w:r w:rsidR="00C0427E">
              <w:rPr>
                <w:noProof/>
                <w:webHidden/>
              </w:rPr>
              <w:t>13</w:t>
            </w:r>
            <w:r w:rsidR="003A47FE" w:rsidRPr="00717176">
              <w:rPr>
                <w:noProof/>
                <w:webHidden/>
              </w:rPr>
              <w:fldChar w:fldCharType="end"/>
            </w:r>
          </w:hyperlink>
        </w:p>
        <w:p w14:paraId="351F6ABD" w14:textId="5184312A" w:rsidR="003A47FE" w:rsidRPr="00717176" w:rsidRDefault="00000000" w:rsidP="003A47FE">
          <w:pPr>
            <w:pStyle w:val="TOC3"/>
            <w:spacing w:after="0"/>
            <w:rPr>
              <w:rFonts w:asciiTheme="minorHAnsi" w:eastAsiaTheme="minorEastAsia" w:hAnsiTheme="minorHAnsi"/>
              <w:noProof/>
              <w:szCs w:val="24"/>
            </w:rPr>
          </w:pPr>
          <w:hyperlink w:anchor="_Toc221690149" w:history="1">
            <w:r w:rsidR="003A47FE" w:rsidRPr="00717176">
              <w:rPr>
                <w:rStyle w:val="Hyperlink"/>
                <w:rFonts w:cs="Times New Roman"/>
                <w:noProof/>
                <w:color w:val="auto"/>
              </w:rPr>
              <w:t>2.1.4.</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Koneksi Politik</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_Toc221690149 \h </w:instrText>
            </w:r>
            <w:r w:rsidR="003A47FE" w:rsidRPr="00717176">
              <w:rPr>
                <w:noProof/>
                <w:webHidden/>
              </w:rPr>
            </w:r>
            <w:r w:rsidR="003A47FE" w:rsidRPr="00717176">
              <w:rPr>
                <w:noProof/>
                <w:webHidden/>
              </w:rPr>
              <w:fldChar w:fldCharType="separate"/>
            </w:r>
            <w:r w:rsidR="00C0427E">
              <w:rPr>
                <w:noProof/>
                <w:webHidden/>
              </w:rPr>
              <w:t>14</w:t>
            </w:r>
            <w:r w:rsidR="003A47FE" w:rsidRPr="00717176">
              <w:rPr>
                <w:noProof/>
                <w:webHidden/>
              </w:rPr>
              <w:fldChar w:fldCharType="end"/>
            </w:r>
          </w:hyperlink>
        </w:p>
        <w:p w14:paraId="114EA8F5" w14:textId="70996161" w:rsidR="003A47FE" w:rsidRPr="00717176" w:rsidRDefault="00000000" w:rsidP="003A47FE">
          <w:pPr>
            <w:pStyle w:val="TOC3"/>
            <w:spacing w:after="0"/>
            <w:rPr>
              <w:rFonts w:asciiTheme="minorHAnsi" w:eastAsiaTheme="minorEastAsia" w:hAnsiTheme="minorHAnsi"/>
              <w:noProof/>
              <w:szCs w:val="24"/>
            </w:rPr>
          </w:pPr>
          <w:hyperlink w:anchor="_Toc221690150" w:history="1">
            <w:r w:rsidR="003A47FE" w:rsidRPr="00717176">
              <w:rPr>
                <w:rStyle w:val="Hyperlink"/>
                <w:rFonts w:cs="Times New Roman"/>
                <w:noProof/>
                <w:color w:val="auto"/>
              </w:rPr>
              <w:t>2.1.5.</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Penghindaran Pajak</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_Toc221690150 \h </w:instrText>
            </w:r>
            <w:r w:rsidR="003A47FE" w:rsidRPr="00717176">
              <w:rPr>
                <w:noProof/>
                <w:webHidden/>
              </w:rPr>
            </w:r>
            <w:r w:rsidR="003A47FE" w:rsidRPr="00717176">
              <w:rPr>
                <w:noProof/>
                <w:webHidden/>
              </w:rPr>
              <w:fldChar w:fldCharType="separate"/>
            </w:r>
            <w:r w:rsidR="00C0427E">
              <w:rPr>
                <w:noProof/>
                <w:webHidden/>
              </w:rPr>
              <w:t>15</w:t>
            </w:r>
            <w:r w:rsidR="003A47FE" w:rsidRPr="00717176">
              <w:rPr>
                <w:noProof/>
                <w:webHidden/>
              </w:rPr>
              <w:fldChar w:fldCharType="end"/>
            </w:r>
          </w:hyperlink>
        </w:p>
        <w:p w14:paraId="11B47FBF" w14:textId="0DCC76D2" w:rsidR="003A47FE" w:rsidRPr="00717176" w:rsidRDefault="00000000" w:rsidP="003A47FE">
          <w:pPr>
            <w:pStyle w:val="TOC2"/>
            <w:spacing w:after="0"/>
            <w:rPr>
              <w:rFonts w:asciiTheme="minorHAnsi" w:eastAsiaTheme="minorEastAsia" w:hAnsiTheme="minorHAnsi"/>
              <w:noProof/>
              <w:szCs w:val="24"/>
            </w:rPr>
          </w:pPr>
          <w:hyperlink w:anchor="_Toc221690151" w:history="1">
            <w:r w:rsidR="003A47FE" w:rsidRPr="00717176">
              <w:rPr>
                <w:rStyle w:val="Hyperlink"/>
                <w:rFonts w:cs="Times New Roman"/>
                <w:noProof/>
                <w:color w:val="auto"/>
              </w:rPr>
              <w:t>2.2.</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Penelitian Terdahulu</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_Toc221690151 \h </w:instrText>
            </w:r>
            <w:r w:rsidR="003A47FE" w:rsidRPr="00717176">
              <w:rPr>
                <w:noProof/>
                <w:webHidden/>
              </w:rPr>
            </w:r>
            <w:r w:rsidR="003A47FE" w:rsidRPr="00717176">
              <w:rPr>
                <w:noProof/>
                <w:webHidden/>
              </w:rPr>
              <w:fldChar w:fldCharType="separate"/>
            </w:r>
            <w:r w:rsidR="00C0427E">
              <w:rPr>
                <w:noProof/>
                <w:webHidden/>
              </w:rPr>
              <w:t>17</w:t>
            </w:r>
            <w:r w:rsidR="003A47FE" w:rsidRPr="00717176">
              <w:rPr>
                <w:noProof/>
                <w:webHidden/>
              </w:rPr>
              <w:fldChar w:fldCharType="end"/>
            </w:r>
          </w:hyperlink>
        </w:p>
        <w:p w14:paraId="54957377" w14:textId="5A446120" w:rsidR="003A47FE" w:rsidRPr="00717176" w:rsidRDefault="00000000" w:rsidP="003A47FE">
          <w:pPr>
            <w:pStyle w:val="TOC2"/>
            <w:spacing w:after="0"/>
            <w:rPr>
              <w:rFonts w:asciiTheme="minorHAnsi" w:eastAsiaTheme="minorEastAsia" w:hAnsiTheme="minorHAnsi"/>
              <w:noProof/>
              <w:szCs w:val="24"/>
            </w:rPr>
          </w:pPr>
          <w:hyperlink w:anchor="_Toc221690152" w:history="1">
            <w:r w:rsidR="003A47FE" w:rsidRPr="00717176">
              <w:rPr>
                <w:rStyle w:val="Hyperlink"/>
                <w:noProof/>
                <w:color w:val="auto"/>
              </w:rPr>
              <w:t>2.3.</w:t>
            </w:r>
            <w:r w:rsidR="003A47FE" w:rsidRPr="00717176">
              <w:rPr>
                <w:rFonts w:asciiTheme="minorHAnsi" w:eastAsiaTheme="minorEastAsia" w:hAnsiTheme="minorHAnsi"/>
                <w:noProof/>
                <w:szCs w:val="24"/>
              </w:rPr>
              <w:tab/>
            </w:r>
            <w:r w:rsidR="003A47FE" w:rsidRPr="00717176">
              <w:rPr>
                <w:rStyle w:val="Hyperlink"/>
                <w:noProof/>
                <w:color w:val="auto"/>
              </w:rPr>
              <w:t>Kerangka Konseptual</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_Toc221690152 \h </w:instrText>
            </w:r>
            <w:r w:rsidR="003A47FE" w:rsidRPr="00717176">
              <w:rPr>
                <w:noProof/>
                <w:webHidden/>
              </w:rPr>
            </w:r>
            <w:r w:rsidR="003A47FE" w:rsidRPr="00717176">
              <w:rPr>
                <w:noProof/>
                <w:webHidden/>
              </w:rPr>
              <w:fldChar w:fldCharType="separate"/>
            </w:r>
            <w:r w:rsidR="00C0427E">
              <w:rPr>
                <w:noProof/>
                <w:webHidden/>
              </w:rPr>
              <w:t>20</w:t>
            </w:r>
            <w:r w:rsidR="003A47FE" w:rsidRPr="00717176">
              <w:rPr>
                <w:noProof/>
                <w:webHidden/>
              </w:rPr>
              <w:fldChar w:fldCharType="end"/>
            </w:r>
          </w:hyperlink>
        </w:p>
        <w:p w14:paraId="047B7519" w14:textId="4B412AA8" w:rsidR="003A47FE" w:rsidRPr="00717176" w:rsidRDefault="00000000" w:rsidP="003A47FE">
          <w:pPr>
            <w:pStyle w:val="TOC2"/>
            <w:spacing w:after="0"/>
            <w:rPr>
              <w:rFonts w:asciiTheme="minorHAnsi" w:eastAsiaTheme="minorEastAsia" w:hAnsiTheme="minorHAnsi"/>
              <w:noProof/>
              <w:szCs w:val="24"/>
            </w:rPr>
          </w:pPr>
          <w:hyperlink w:anchor="_Toc221690153" w:history="1">
            <w:r w:rsidR="003A47FE" w:rsidRPr="00717176">
              <w:rPr>
                <w:rStyle w:val="Hyperlink"/>
                <w:rFonts w:cs="Times New Roman"/>
                <w:noProof/>
                <w:color w:val="auto"/>
              </w:rPr>
              <w:t>2.4.</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Pengembangan Hipotesis</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_Toc221690153 \h </w:instrText>
            </w:r>
            <w:r w:rsidR="003A47FE" w:rsidRPr="00717176">
              <w:rPr>
                <w:noProof/>
                <w:webHidden/>
              </w:rPr>
            </w:r>
            <w:r w:rsidR="003A47FE" w:rsidRPr="00717176">
              <w:rPr>
                <w:noProof/>
                <w:webHidden/>
              </w:rPr>
              <w:fldChar w:fldCharType="separate"/>
            </w:r>
            <w:r w:rsidR="00C0427E">
              <w:rPr>
                <w:noProof/>
                <w:webHidden/>
              </w:rPr>
              <w:t>22</w:t>
            </w:r>
            <w:r w:rsidR="003A47FE" w:rsidRPr="00717176">
              <w:rPr>
                <w:noProof/>
                <w:webHidden/>
              </w:rPr>
              <w:fldChar w:fldCharType="end"/>
            </w:r>
          </w:hyperlink>
        </w:p>
        <w:p w14:paraId="0F4803E5" w14:textId="27FF82CD" w:rsidR="003A47FE" w:rsidRPr="00717176" w:rsidRDefault="00000000">
          <w:pPr>
            <w:pStyle w:val="TOC1"/>
            <w:rPr>
              <w:rFonts w:asciiTheme="minorHAnsi" w:eastAsiaTheme="minorEastAsia" w:hAnsiTheme="minorHAnsi" w:cstheme="minorBidi"/>
              <w:b w:val="0"/>
              <w:bCs w:val="0"/>
              <w:szCs w:val="24"/>
            </w:rPr>
          </w:pPr>
          <w:hyperlink w:anchor="_Toc221690154" w:history="1">
            <w:r w:rsidR="003A47FE" w:rsidRPr="00717176">
              <w:rPr>
                <w:rStyle w:val="Hyperlink"/>
                <w:rFonts w:cs="Times New Roman"/>
                <w:color w:val="auto"/>
              </w:rPr>
              <w:t>BAB III METODE PENELITIAN</w:t>
            </w:r>
            <w:r w:rsidR="003A47FE" w:rsidRPr="00717176">
              <w:rPr>
                <w:webHidden/>
              </w:rPr>
              <w:tab/>
            </w:r>
            <w:r w:rsidR="003A47FE" w:rsidRPr="00717176">
              <w:rPr>
                <w:webHidden/>
              </w:rPr>
              <w:fldChar w:fldCharType="begin"/>
            </w:r>
            <w:r w:rsidR="003A47FE" w:rsidRPr="00717176">
              <w:rPr>
                <w:webHidden/>
              </w:rPr>
              <w:instrText xml:space="preserve"> PAGEREF _Toc221690154 \h </w:instrText>
            </w:r>
            <w:r w:rsidR="003A47FE" w:rsidRPr="00717176">
              <w:rPr>
                <w:webHidden/>
              </w:rPr>
            </w:r>
            <w:r w:rsidR="003A47FE" w:rsidRPr="00717176">
              <w:rPr>
                <w:webHidden/>
              </w:rPr>
              <w:fldChar w:fldCharType="separate"/>
            </w:r>
            <w:r w:rsidR="00C0427E">
              <w:rPr>
                <w:webHidden/>
              </w:rPr>
              <w:t>28</w:t>
            </w:r>
            <w:r w:rsidR="003A47FE" w:rsidRPr="00717176">
              <w:rPr>
                <w:webHidden/>
              </w:rPr>
              <w:fldChar w:fldCharType="end"/>
            </w:r>
          </w:hyperlink>
        </w:p>
        <w:p w14:paraId="58CA2A6D" w14:textId="7949F514" w:rsidR="003A47FE" w:rsidRPr="00717176" w:rsidRDefault="00000000" w:rsidP="003A47FE">
          <w:pPr>
            <w:pStyle w:val="TOC2"/>
            <w:spacing w:after="0"/>
            <w:rPr>
              <w:rFonts w:asciiTheme="minorHAnsi" w:eastAsiaTheme="minorEastAsia" w:hAnsiTheme="minorHAnsi"/>
              <w:noProof/>
              <w:szCs w:val="24"/>
            </w:rPr>
          </w:pPr>
          <w:hyperlink w:anchor="_Toc221690156" w:history="1">
            <w:r w:rsidR="003A47FE" w:rsidRPr="00717176">
              <w:rPr>
                <w:rStyle w:val="Hyperlink"/>
                <w:rFonts w:cs="Times New Roman"/>
                <w:noProof/>
                <w:color w:val="auto"/>
              </w:rPr>
              <w:t>3.1.</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Definisi Operasional dan Pengukuran Variabel</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_Toc221690156 \h </w:instrText>
            </w:r>
            <w:r w:rsidR="003A47FE" w:rsidRPr="00717176">
              <w:rPr>
                <w:noProof/>
                <w:webHidden/>
              </w:rPr>
            </w:r>
            <w:r w:rsidR="003A47FE" w:rsidRPr="00717176">
              <w:rPr>
                <w:noProof/>
                <w:webHidden/>
              </w:rPr>
              <w:fldChar w:fldCharType="separate"/>
            </w:r>
            <w:r w:rsidR="00C0427E">
              <w:rPr>
                <w:noProof/>
                <w:webHidden/>
              </w:rPr>
              <w:t>28</w:t>
            </w:r>
            <w:r w:rsidR="003A47FE" w:rsidRPr="00717176">
              <w:rPr>
                <w:noProof/>
                <w:webHidden/>
              </w:rPr>
              <w:fldChar w:fldCharType="end"/>
            </w:r>
          </w:hyperlink>
        </w:p>
        <w:p w14:paraId="5ECA8750" w14:textId="6D53A904" w:rsidR="003A47FE" w:rsidRPr="00717176" w:rsidRDefault="00000000" w:rsidP="003A47FE">
          <w:pPr>
            <w:pStyle w:val="TOC3"/>
            <w:spacing w:after="0"/>
            <w:rPr>
              <w:rFonts w:asciiTheme="minorHAnsi" w:eastAsiaTheme="minorEastAsia" w:hAnsiTheme="minorHAnsi"/>
              <w:noProof/>
              <w:szCs w:val="24"/>
            </w:rPr>
          </w:pPr>
          <w:hyperlink w:anchor="_Toc221690157" w:history="1">
            <w:r w:rsidR="003A47FE" w:rsidRPr="00717176">
              <w:rPr>
                <w:rStyle w:val="Hyperlink"/>
                <w:rFonts w:cs="Times New Roman"/>
                <w:noProof/>
                <w:color w:val="auto"/>
              </w:rPr>
              <w:t>3.1.1.</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Penghindaran Pajak (Y)</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_Toc221690157 \h </w:instrText>
            </w:r>
            <w:r w:rsidR="003A47FE" w:rsidRPr="00717176">
              <w:rPr>
                <w:noProof/>
                <w:webHidden/>
              </w:rPr>
            </w:r>
            <w:r w:rsidR="003A47FE" w:rsidRPr="00717176">
              <w:rPr>
                <w:noProof/>
                <w:webHidden/>
              </w:rPr>
              <w:fldChar w:fldCharType="separate"/>
            </w:r>
            <w:r w:rsidR="00C0427E">
              <w:rPr>
                <w:noProof/>
                <w:webHidden/>
              </w:rPr>
              <w:t>28</w:t>
            </w:r>
            <w:r w:rsidR="003A47FE" w:rsidRPr="00717176">
              <w:rPr>
                <w:noProof/>
                <w:webHidden/>
              </w:rPr>
              <w:fldChar w:fldCharType="end"/>
            </w:r>
          </w:hyperlink>
        </w:p>
        <w:p w14:paraId="1AB60199" w14:textId="206A5C72" w:rsidR="003A47FE" w:rsidRPr="00717176" w:rsidRDefault="00000000" w:rsidP="003A47FE">
          <w:pPr>
            <w:pStyle w:val="TOC3"/>
            <w:spacing w:after="0"/>
            <w:rPr>
              <w:rFonts w:asciiTheme="minorHAnsi" w:eastAsiaTheme="minorEastAsia" w:hAnsiTheme="minorHAnsi"/>
              <w:noProof/>
              <w:szCs w:val="24"/>
            </w:rPr>
          </w:pPr>
          <w:hyperlink w:anchor="_Toc221690158" w:history="1">
            <w:r w:rsidR="003A47FE" w:rsidRPr="00717176">
              <w:rPr>
                <w:rStyle w:val="Hyperlink"/>
                <w:rFonts w:cs="Times New Roman"/>
                <w:noProof/>
                <w:color w:val="auto"/>
              </w:rPr>
              <w:t>3.1.2.</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Umur Perusahaan (X</w:t>
            </w:r>
            <w:r w:rsidR="003A47FE" w:rsidRPr="00717176">
              <w:rPr>
                <w:rStyle w:val="Hyperlink"/>
                <w:rFonts w:cs="Times New Roman"/>
                <w:noProof/>
                <w:color w:val="auto"/>
                <w:vertAlign w:val="subscript"/>
              </w:rPr>
              <w:t>1</w:t>
            </w:r>
            <w:r w:rsidR="003A47FE" w:rsidRPr="00717176">
              <w:rPr>
                <w:rStyle w:val="Hyperlink"/>
                <w:rFonts w:cs="Times New Roman"/>
                <w:noProof/>
                <w:color w:val="auto"/>
              </w:rPr>
              <w:t>)</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_Toc221690158 \h </w:instrText>
            </w:r>
            <w:r w:rsidR="003A47FE" w:rsidRPr="00717176">
              <w:rPr>
                <w:noProof/>
                <w:webHidden/>
              </w:rPr>
            </w:r>
            <w:r w:rsidR="003A47FE" w:rsidRPr="00717176">
              <w:rPr>
                <w:noProof/>
                <w:webHidden/>
              </w:rPr>
              <w:fldChar w:fldCharType="separate"/>
            </w:r>
            <w:r w:rsidR="00C0427E">
              <w:rPr>
                <w:noProof/>
                <w:webHidden/>
              </w:rPr>
              <w:t>28</w:t>
            </w:r>
            <w:r w:rsidR="003A47FE" w:rsidRPr="00717176">
              <w:rPr>
                <w:noProof/>
                <w:webHidden/>
              </w:rPr>
              <w:fldChar w:fldCharType="end"/>
            </w:r>
          </w:hyperlink>
        </w:p>
        <w:p w14:paraId="536815E2" w14:textId="7FC56D7C" w:rsidR="003A47FE" w:rsidRPr="00717176" w:rsidRDefault="00000000" w:rsidP="003A47FE">
          <w:pPr>
            <w:pStyle w:val="TOC3"/>
            <w:spacing w:after="0"/>
            <w:rPr>
              <w:rFonts w:asciiTheme="minorHAnsi" w:eastAsiaTheme="minorEastAsia" w:hAnsiTheme="minorHAnsi"/>
              <w:noProof/>
              <w:szCs w:val="24"/>
            </w:rPr>
          </w:pPr>
          <w:hyperlink w:anchor="_Toc221690159" w:history="1">
            <w:r w:rsidR="003A47FE" w:rsidRPr="00717176">
              <w:rPr>
                <w:rStyle w:val="Hyperlink"/>
                <w:rFonts w:cs="Times New Roman"/>
                <w:noProof/>
                <w:color w:val="auto"/>
              </w:rPr>
              <w:t>3.1.3.</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Pertumbuhan Penjualan (X</w:t>
            </w:r>
            <w:r w:rsidR="003A47FE" w:rsidRPr="00717176">
              <w:rPr>
                <w:rStyle w:val="Hyperlink"/>
                <w:rFonts w:cs="Times New Roman"/>
                <w:noProof/>
                <w:color w:val="auto"/>
                <w:vertAlign w:val="subscript"/>
              </w:rPr>
              <w:t>2</w:t>
            </w:r>
            <w:r w:rsidR="003A47FE" w:rsidRPr="00717176">
              <w:rPr>
                <w:rStyle w:val="Hyperlink"/>
                <w:rFonts w:cs="Times New Roman"/>
                <w:noProof/>
                <w:color w:val="auto"/>
              </w:rPr>
              <w:t>)</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_Toc221690159 \h </w:instrText>
            </w:r>
            <w:r w:rsidR="003A47FE" w:rsidRPr="00717176">
              <w:rPr>
                <w:noProof/>
                <w:webHidden/>
              </w:rPr>
            </w:r>
            <w:r w:rsidR="003A47FE" w:rsidRPr="00717176">
              <w:rPr>
                <w:noProof/>
                <w:webHidden/>
              </w:rPr>
              <w:fldChar w:fldCharType="separate"/>
            </w:r>
            <w:r w:rsidR="00C0427E">
              <w:rPr>
                <w:noProof/>
                <w:webHidden/>
              </w:rPr>
              <w:t>29</w:t>
            </w:r>
            <w:r w:rsidR="003A47FE" w:rsidRPr="00717176">
              <w:rPr>
                <w:noProof/>
                <w:webHidden/>
              </w:rPr>
              <w:fldChar w:fldCharType="end"/>
            </w:r>
          </w:hyperlink>
        </w:p>
        <w:p w14:paraId="5B1C6DFE" w14:textId="0D4B71DD" w:rsidR="003A47FE" w:rsidRPr="00717176" w:rsidRDefault="00000000" w:rsidP="003A47FE">
          <w:pPr>
            <w:pStyle w:val="TOC3"/>
            <w:spacing w:after="0"/>
            <w:rPr>
              <w:rFonts w:asciiTheme="minorHAnsi" w:eastAsiaTheme="minorEastAsia" w:hAnsiTheme="minorHAnsi"/>
              <w:noProof/>
              <w:szCs w:val="24"/>
            </w:rPr>
          </w:pPr>
          <w:hyperlink w:anchor="_Toc221690160" w:history="1">
            <w:r w:rsidR="003A47FE" w:rsidRPr="00717176">
              <w:rPr>
                <w:rStyle w:val="Hyperlink"/>
                <w:rFonts w:cs="Times New Roman"/>
                <w:noProof/>
                <w:color w:val="auto"/>
              </w:rPr>
              <w:t>3.1.4.</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Koneksi Politik (X</w:t>
            </w:r>
            <w:r w:rsidR="003A47FE" w:rsidRPr="00717176">
              <w:rPr>
                <w:rStyle w:val="Hyperlink"/>
                <w:rFonts w:cs="Times New Roman"/>
                <w:noProof/>
                <w:color w:val="auto"/>
                <w:vertAlign w:val="subscript"/>
              </w:rPr>
              <w:t>3</w:t>
            </w:r>
            <w:r w:rsidR="003A47FE" w:rsidRPr="00717176">
              <w:rPr>
                <w:rStyle w:val="Hyperlink"/>
                <w:rFonts w:cs="Times New Roman"/>
                <w:noProof/>
                <w:color w:val="auto"/>
              </w:rPr>
              <w:t>)</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_Toc221690160 \h </w:instrText>
            </w:r>
            <w:r w:rsidR="003A47FE" w:rsidRPr="00717176">
              <w:rPr>
                <w:noProof/>
                <w:webHidden/>
              </w:rPr>
            </w:r>
            <w:r w:rsidR="003A47FE" w:rsidRPr="00717176">
              <w:rPr>
                <w:noProof/>
                <w:webHidden/>
              </w:rPr>
              <w:fldChar w:fldCharType="separate"/>
            </w:r>
            <w:r w:rsidR="00C0427E">
              <w:rPr>
                <w:noProof/>
                <w:webHidden/>
              </w:rPr>
              <w:t>30</w:t>
            </w:r>
            <w:r w:rsidR="003A47FE" w:rsidRPr="00717176">
              <w:rPr>
                <w:noProof/>
                <w:webHidden/>
              </w:rPr>
              <w:fldChar w:fldCharType="end"/>
            </w:r>
          </w:hyperlink>
        </w:p>
        <w:p w14:paraId="6CB4A2E1" w14:textId="3A49C755" w:rsidR="003A47FE" w:rsidRPr="00717176" w:rsidRDefault="00000000" w:rsidP="003A47FE">
          <w:pPr>
            <w:pStyle w:val="TOC2"/>
            <w:spacing w:after="0"/>
            <w:rPr>
              <w:rFonts w:asciiTheme="minorHAnsi" w:eastAsiaTheme="minorEastAsia" w:hAnsiTheme="minorHAnsi"/>
              <w:noProof/>
              <w:szCs w:val="24"/>
            </w:rPr>
          </w:pPr>
          <w:hyperlink w:anchor="_Toc221690161" w:history="1">
            <w:r w:rsidR="003A47FE" w:rsidRPr="00717176">
              <w:rPr>
                <w:rStyle w:val="Hyperlink"/>
                <w:rFonts w:cs="Times New Roman"/>
                <w:noProof/>
                <w:color w:val="auto"/>
              </w:rPr>
              <w:t>3.2.</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Populasi dan Sampel</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_Toc221690161 \h </w:instrText>
            </w:r>
            <w:r w:rsidR="003A47FE" w:rsidRPr="00717176">
              <w:rPr>
                <w:noProof/>
                <w:webHidden/>
              </w:rPr>
            </w:r>
            <w:r w:rsidR="003A47FE" w:rsidRPr="00717176">
              <w:rPr>
                <w:noProof/>
                <w:webHidden/>
              </w:rPr>
              <w:fldChar w:fldCharType="separate"/>
            </w:r>
            <w:r w:rsidR="00C0427E">
              <w:rPr>
                <w:noProof/>
                <w:webHidden/>
              </w:rPr>
              <w:t>30</w:t>
            </w:r>
            <w:r w:rsidR="003A47FE" w:rsidRPr="00717176">
              <w:rPr>
                <w:noProof/>
                <w:webHidden/>
              </w:rPr>
              <w:fldChar w:fldCharType="end"/>
            </w:r>
          </w:hyperlink>
        </w:p>
        <w:p w14:paraId="68D98A5F" w14:textId="70E42BCD" w:rsidR="003A47FE" w:rsidRPr="00717176" w:rsidRDefault="00000000" w:rsidP="003A47FE">
          <w:pPr>
            <w:pStyle w:val="TOC2"/>
            <w:spacing w:after="0"/>
            <w:rPr>
              <w:rFonts w:asciiTheme="minorHAnsi" w:eastAsiaTheme="minorEastAsia" w:hAnsiTheme="minorHAnsi"/>
              <w:noProof/>
              <w:szCs w:val="24"/>
            </w:rPr>
          </w:pPr>
          <w:hyperlink w:anchor="_Toc221690162" w:history="1">
            <w:r w:rsidR="003A47FE" w:rsidRPr="00717176">
              <w:rPr>
                <w:rStyle w:val="Hyperlink"/>
                <w:rFonts w:cs="Times New Roman"/>
                <w:noProof/>
                <w:color w:val="auto"/>
              </w:rPr>
              <w:t>3.3.</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Jenis dan Sumber Data</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_Toc221690162 \h </w:instrText>
            </w:r>
            <w:r w:rsidR="003A47FE" w:rsidRPr="00717176">
              <w:rPr>
                <w:noProof/>
                <w:webHidden/>
              </w:rPr>
            </w:r>
            <w:r w:rsidR="003A47FE" w:rsidRPr="00717176">
              <w:rPr>
                <w:noProof/>
                <w:webHidden/>
              </w:rPr>
              <w:fldChar w:fldCharType="separate"/>
            </w:r>
            <w:r w:rsidR="00C0427E">
              <w:rPr>
                <w:noProof/>
                <w:webHidden/>
              </w:rPr>
              <w:t>31</w:t>
            </w:r>
            <w:r w:rsidR="003A47FE" w:rsidRPr="00717176">
              <w:rPr>
                <w:noProof/>
                <w:webHidden/>
              </w:rPr>
              <w:fldChar w:fldCharType="end"/>
            </w:r>
          </w:hyperlink>
        </w:p>
        <w:p w14:paraId="7C9E496E" w14:textId="23E6F20B" w:rsidR="003A47FE" w:rsidRPr="00717176" w:rsidRDefault="00000000" w:rsidP="003A47FE">
          <w:pPr>
            <w:pStyle w:val="TOC2"/>
            <w:spacing w:after="0"/>
            <w:rPr>
              <w:rFonts w:asciiTheme="minorHAnsi" w:eastAsiaTheme="minorEastAsia" w:hAnsiTheme="minorHAnsi"/>
              <w:noProof/>
              <w:szCs w:val="24"/>
            </w:rPr>
          </w:pPr>
          <w:hyperlink w:anchor="_Toc221690163" w:history="1">
            <w:r w:rsidR="003A47FE" w:rsidRPr="00717176">
              <w:rPr>
                <w:rStyle w:val="Hyperlink"/>
                <w:rFonts w:cs="Times New Roman"/>
                <w:noProof/>
                <w:color w:val="auto"/>
              </w:rPr>
              <w:t>3.4.</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Metode Pengumpulan Data</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_Toc221690163 \h </w:instrText>
            </w:r>
            <w:r w:rsidR="003A47FE" w:rsidRPr="00717176">
              <w:rPr>
                <w:noProof/>
                <w:webHidden/>
              </w:rPr>
            </w:r>
            <w:r w:rsidR="003A47FE" w:rsidRPr="00717176">
              <w:rPr>
                <w:noProof/>
                <w:webHidden/>
              </w:rPr>
              <w:fldChar w:fldCharType="separate"/>
            </w:r>
            <w:r w:rsidR="00C0427E">
              <w:rPr>
                <w:noProof/>
                <w:webHidden/>
              </w:rPr>
              <w:t>32</w:t>
            </w:r>
            <w:r w:rsidR="003A47FE" w:rsidRPr="00717176">
              <w:rPr>
                <w:noProof/>
                <w:webHidden/>
              </w:rPr>
              <w:fldChar w:fldCharType="end"/>
            </w:r>
          </w:hyperlink>
        </w:p>
        <w:p w14:paraId="5F7408E1" w14:textId="4FA04998" w:rsidR="003A47FE" w:rsidRPr="00717176" w:rsidRDefault="00000000" w:rsidP="003A47FE">
          <w:pPr>
            <w:pStyle w:val="TOC2"/>
            <w:spacing w:after="0"/>
            <w:rPr>
              <w:rFonts w:asciiTheme="minorHAnsi" w:eastAsiaTheme="minorEastAsia" w:hAnsiTheme="minorHAnsi"/>
              <w:noProof/>
              <w:szCs w:val="24"/>
            </w:rPr>
          </w:pPr>
          <w:hyperlink w:anchor="_Toc221690164" w:history="1">
            <w:r w:rsidR="003A47FE" w:rsidRPr="00717176">
              <w:rPr>
                <w:rStyle w:val="Hyperlink"/>
                <w:rFonts w:cs="Times New Roman"/>
                <w:noProof/>
                <w:color w:val="auto"/>
              </w:rPr>
              <w:t>3.5.</w:t>
            </w:r>
            <w:r w:rsidR="003A47FE" w:rsidRPr="00717176">
              <w:rPr>
                <w:rFonts w:asciiTheme="minorHAnsi" w:eastAsiaTheme="minorEastAsia" w:hAnsiTheme="minorHAnsi"/>
                <w:noProof/>
                <w:szCs w:val="24"/>
              </w:rPr>
              <w:tab/>
            </w:r>
            <w:r w:rsidR="003A47FE" w:rsidRPr="00717176">
              <w:rPr>
                <w:rStyle w:val="Hyperlink"/>
                <w:rFonts w:cs="Times New Roman"/>
                <w:noProof/>
                <w:color w:val="auto"/>
              </w:rPr>
              <w:t>Metode Analisis Data</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_Toc221690164 \h </w:instrText>
            </w:r>
            <w:r w:rsidR="003A47FE" w:rsidRPr="00717176">
              <w:rPr>
                <w:noProof/>
                <w:webHidden/>
              </w:rPr>
            </w:r>
            <w:r w:rsidR="003A47FE" w:rsidRPr="00717176">
              <w:rPr>
                <w:noProof/>
                <w:webHidden/>
              </w:rPr>
              <w:fldChar w:fldCharType="separate"/>
            </w:r>
            <w:r w:rsidR="00C0427E">
              <w:rPr>
                <w:noProof/>
                <w:webHidden/>
              </w:rPr>
              <w:t>32</w:t>
            </w:r>
            <w:r w:rsidR="003A47FE" w:rsidRPr="00717176">
              <w:rPr>
                <w:noProof/>
                <w:webHidden/>
              </w:rPr>
              <w:fldChar w:fldCharType="end"/>
            </w:r>
          </w:hyperlink>
        </w:p>
        <w:p w14:paraId="01858CC3" w14:textId="13685654" w:rsidR="003A47FE" w:rsidRPr="00717176" w:rsidRDefault="00000000" w:rsidP="003A47FE">
          <w:pPr>
            <w:pStyle w:val="TOC3"/>
            <w:spacing w:after="0"/>
            <w:rPr>
              <w:rFonts w:asciiTheme="minorHAnsi" w:eastAsiaTheme="minorEastAsia" w:hAnsiTheme="minorHAnsi"/>
              <w:noProof/>
              <w:szCs w:val="24"/>
            </w:rPr>
          </w:pPr>
          <w:hyperlink w:anchor="_Toc221690165" w:history="1">
            <w:r w:rsidR="003A47FE" w:rsidRPr="00717176">
              <w:rPr>
                <w:rStyle w:val="Hyperlink"/>
                <w:noProof/>
                <w:color w:val="auto"/>
              </w:rPr>
              <w:t>3.5.1.</w:t>
            </w:r>
            <w:r w:rsidR="003A47FE" w:rsidRPr="00717176">
              <w:rPr>
                <w:rFonts w:asciiTheme="minorHAnsi" w:eastAsiaTheme="minorEastAsia" w:hAnsiTheme="minorHAnsi"/>
                <w:noProof/>
                <w:szCs w:val="24"/>
              </w:rPr>
              <w:tab/>
            </w:r>
            <w:r w:rsidR="003A47FE" w:rsidRPr="00717176">
              <w:rPr>
                <w:rStyle w:val="Hyperlink"/>
                <w:noProof/>
                <w:color w:val="auto"/>
              </w:rPr>
              <w:t>Analisis Statistik Deskriptif</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_Toc221690165 \h </w:instrText>
            </w:r>
            <w:r w:rsidR="003A47FE" w:rsidRPr="00717176">
              <w:rPr>
                <w:noProof/>
                <w:webHidden/>
              </w:rPr>
            </w:r>
            <w:r w:rsidR="003A47FE" w:rsidRPr="00717176">
              <w:rPr>
                <w:noProof/>
                <w:webHidden/>
              </w:rPr>
              <w:fldChar w:fldCharType="separate"/>
            </w:r>
            <w:r w:rsidR="00C0427E">
              <w:rPr>
                <w:noProof/>
                <w:webHidden/>
              </w:rPr>
              <w:t>32</w:t>
            </w:r>
            <w:r w:rsidR="003A47FE" w:rsidRPr="00717176">
              <w:rPr>
                <w:noProof/>
                <w:webHidden/>
              </w:rPr>
              <w:fldChar w:fldCharType="end"/>
            </w:r>
          </w:hyperlink>
        </w:p>
        <w:p w14:paraId="7B75D354" w14:textId="268FFFAF" w:rsidR="003A47FE" w:rsidRPr="00717176" w:rsidRDefault="00000000" w:rsidP="003A47FE">
          <w:pPr>
            <w:pStyle w:val="TOC3"/>
            <w:spacing w:after="0"/>
            <w:rPr>
              <w:rFonts w:asciiTheme="minorHAnsi" w:eastAsiaTheme="minorEastAsia" w:hAnsiTheme="minorHAnsi"/>
              <w:noProof/>
              <w:szCs w:val="24"/>
            </w:rPr>
          </w:pPr>
          <w:hyperlink w:anchor="_Toc221690166" w:history="1">
            <w:r w:rsidR="003A47FE" w:rsidRPr="00717176">
              <w:rPr>
                <w:rStyle w:val="Hyperlink"/>
                <w:noProof/>
                <w:color w:val="auto"/>
              </w:rPr>
              <w:t>3.5.2.</w:t>
            </w:r>
            <w:r w:rsidR="003A47FE" w:rsidRPr="00717176">
              <w:rPr>
                <w:rFonts w:asciiTheme="minorHAnsi" w:eastAsiaTheme="minorEastAsia" w:hAnsiTheme="minorHAnsi"/>
                <w:noProof/>
                <w:szCs w:val="24"/>
              </w:rPr>
              <w:tab/>
            </w:r>
            <w:r w:rsidR="003A47FE" w:rsidRPr="00717176">
              <w:rPr>
                <w:rStyle w:val="Hyperlink"/>
                <w:noProof/>
                <w:color w:val="auto"/>
              </w:rPr>
              <w:t>Uji Asumsi Klasik</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_Toc221690166 \h </w:instrText>
            </w:r>
            <w:r w:rsidR="003A47FE" w:rsidRPr="00717176">
              <w:rPr>
                <w:noProof/>
                <w:webHidden/>
              </w:rPr>
            </w:r>
            <w:r w:rsidR="003A47FE" w:rsidRPr="00717176">
              <w:rPr>
                <w:noProof/>
                <w:webHidden/>
              </w:rPr>
              <w:fldChar w:fldCharType="separate"/>
            </w:r>
            <w:r w:rsidR="00C0427E">
              <w:rPr>
                <w:noProof/>
                <w:webHidden/>
              </w:rPr>
              <w:t>32</w:t>
            </w:r>
            <w:r w:rsidR="003A47FE" w:rsidRPr="00717176">
              <w:rPr>
                <w:noProof/>
                <w:webHidden/>
              </w:rPr>
              <w:fldChar w:fldCharType="end"/>
            </w:r>
          </w:hyperlink>
        </w:p>
        <w:p w14:paraId="72392A16" w14:textId="18F1FA88" w:rsidR="003A47FE" w:rsidRPr="00717176" w:rsidRDefault="00000000" w:rsidP="003A47FE">
          <w:pPr>
            <w:pStyle w:val="TOC3"/>
            <w:spacing w:after="0"/>
            <w:rPr>
              <w:rFonts w:asciiTheme="minorHAnsi" w:eastAsiaTheme="minorEastAsia" w:hAnsiTheme="minorHAnsi"/>
              <w:noProof/>
              <w:szCs w:val="24"/>
            </w:rPr>
          </w:pPr>
          <w:hyperlink w:anchor="_Toc221690167" w:history="1">
            <w:r w:rsidR="003A47FE" w:rsidRPr="00717176">
              <w:rPr>
                <w:rStyle w:val="Hyperlink"/>
                <w:noProof/>
                <w:color w:val="auto"/>
              </w:rPr>
              <w:t>3.5.3.</w:t>
            </w:r>
            <w:r w:rsidR="003A47FE" w:rsidRPr="00717176">
              <w:rPr>
                <w:rFonts w:asciiTheme="minorHAnsi" w:eastAsiaTheme="minorEastAsia" w:hAnsiTheme="minorHAnsi"/>
                <w:noProof/>
                <w:szCs w:val="24"/>
              </w:rPr>
              <w:tab/>
            </w:r>
            <w:r w:rsidR="003A47FE" w:rsidRPr="00717176">
              <w:rPr>
                <w:rStyle w:val="Hyperlink"/>
                <w:noProof/>
                <w:color w:val="auto"/>
              </w:rPr>
              <w:t>Analisis Regresi Linier Berganda</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_Toc221690167 \h </w:instrText>
            </w:r>
            <w:r w:rsidR="003A47FE" w:rsidRPr="00717176">
              <w:rPr>
                <w:noProof/>
                <w:webHidden/>
              </w:rPr>
            </w:r>
            <w:r w:rsidR="003A47FE" w:rsidRPr="00717176">
              <w:rPr>
                <w:noProof/>
                <w:webHidden/>
              </w:rPr>
              <w:fldChar w:fldCharType="separate"/>
            </w:r>
            <w:r w:rsidR="00C0427E">
              <w:rPr>
                <w:noProof/>
                <w:webHidden/>
              </w:rPr>
              <w:t>34</w:t>
            </w:r>
            <w:r w:rsidR="003A47FE" w:rsidRPr="00717176">
              <w:rPr>
                <w:noProof/>
                <w:webHidden/>
              </w:rPr>
              <w:fldChar w:fldCharType="end"/>
            </w:r>
          </w:hyperlink>
        </w:p>
        <w:p w14:paraId="16107B04" w14:textId="23A59C27" w:rsidR="003A47FE" w:rsidRPr="00717176" w:rsidRDefault="00000000" w:rsidP="003A47FE">
          <w:pPr>
            <w:pStyle w:val="TOC3"/>
            <w:spacing w:after="0"/>
            <w:rPr>
              <w:rFonts w:asciiTheme="minorHAnsi" w:eastAsiaTheme="minorEastAsia" w:hAnsiTheme="minorHAnsi"/>
              <w:noProof/>
              <w:szCs w:val="24"/>
            </w:rPr>
          </w:pPr>
          <w:hyperlink w:anchor="_Toc221690168" w:history="1">
            <w:r w:rsidR="003A47FE" w:rsidRPr="00717176">
              <w:rPr>
                <w:rStyle w:val="Hyperlink"/>
                <w:noProof/>
                <w:color w:val="auto"/>
              </w:rPr>
              <w:t>3.5.4.</w:t>
            </w:r>
            <w:r w:rsidR="003A47FE" w:rsidRPr="00717176">
              <w:rPr>
                <w:rFonts w:asciiTheme="minorHAnsi" w:eastAsiaTheme="minorEastAsia" w:hAnsiTheme="minorHAnsi"/>
                <w:noProof/>
                <w:szCs w:val="24"/>
              </w:rPr>
              <w:tab/>
            </w:r>
            <w:r w:rsidR="003A47FE" w:rsidRPr="00717176">
              <w:rPr>
                <w:rStyle w:val="Hyperlink"/>
                <w:noProof/>
                <w:color w:val="auto"/>
              </w:rPr>
              <w:t>Uji Kelayakan Model (Uji F)</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_Toc221690168 \h </w:instrText>
            </w:r>
            <w:r w:rsidR="003A47FE" w:rsidRPr="00717176">
              <w:rPr>
                <w:noProof/>
                <w:webHidden/>
              </w:rPr>
            </w:r>
            <w:r w:rsidR="003A47FE" w:rsidRPr="00717176">
              <w:rPr>
                <w:noProof/>
                <w:webHidden/>
              </w:rPr>
              <w:fldChar w:fldCharType="separate"/>
            </w:r>
            <w:r w:rsidR="00C0427E">
              <w:rPr>
                <w:noProof/>
                <w:webHidden/>
              </w:rPr>
              <w:t>35</w:t>
            </w:r>
            <w:r w:rsidR="003A47FE" w:rsidRPr="00717176">
              <w:rPr>
                <w:noProof/>
                <w:webHidden/>
              </w:rPr>
              <w:fldChar w:fldCharType="end"/>
            </w:r>
          </w:hyperlink>
        </w:p>
        <w:p w14:paraId="114C0705" w14:textId="570DC2BB" w:rsidR="003A47FE" w:rsidRPr="00717176" w:rsidRDefault="00000000" w:rsidP="003A47FE">
          <w:pPr>
            <w:pStyle w:val="TOC3"/>
            <w:spacing w:after="0"/>
            <w:rPr>
              <w:rFonts w:asciiTheme="minorHAnsi" w:eastAsiaTheme="minorEastAsia" w:hAnsiTheme="minorHAnsi"/>
              <w:noProof/>
              <w:szCs w:val="24"/>
            </w:rPr>
          </w:pPr>
          <w:hyperlink w:anchor="_Toc221690169" w:history="1">
            <w:r w:rsidR="003A47FE" w:rsidRPr="00717176">
              <w:rPr>
                <w:rStyle w:val="Hyperlink"/>
                <w:noProof/>
                <w:color w:val="auto"/>
              </w:rPr>
              <w:t>3.5.5.</w:t>
            </w:r>
            <w:r w:rsidR="003A47FE" w:rsidRPr="00717176">
              <w:rPr>
                <w:rFonts w:asciiTheme="minorHAnsi" w:eastAsiaTheme="minorEastAsia" w:hAnsiTheme="minorHAnsi"/>
                <w:noProof/>
                <w:szCs w:val="24"/>
              </w:rPr>
              <w:tab/>
            </w:r>
            <w:r w:rsidR="003A47FE" w:rsidRPr="00717176">
              <w:rPr>
                <w:rStyle w:val="Hyperlink"/>
                <w:noProof/>
                <w:color w:val="auto"/>
              </w:rPr>
              <w:t>Uji Koefisien Determinasi (R</w:t>
            </w:r>
            <w:r w:rsidR="003A47FE" w:rsidRPr="00717176">
              <w:rPr>
                <w:rStyle w:val="Hyperlink"/>
                <w:noProof/>
                <w:color w:val="auto"/>
                <w:vertAlign w:val="superscript"/>
              </w:rPr>
              <w:t>2</w:t>
            </w:r>
            <w:r w:rsidR="003A47FE" w:rsidRPr="00717176">
              <w:rPr>
                <w:rStyle w:val="Hyperlink"/>
                <w:noProof/>
                <w:color w:val="auto"/>
              </w:rPr>
              <w:t>)</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_Toc221690169 \h </w:instrText>
            </w:r>
            <w:r w:rsidR="003A47FE" w:rsidRPr="00717176">
              <w:rPr>
                <w:noProof/>
                <w:webHidden/>
              </w:rPr>
            </w:r>
            <w:r w:rsidR="003A47FE" w:rsidRPr="00717176">
              <w:rPr>
                <w:noProof/>
                <w:webHidden/>
              </w:rPr>
              <w:fldChar w:fldCharType="separate"/>
            </w:r>
            <w:r w:rsidR="00C0427E">
              <w:rPr>
                <w:noProof/>
                <w:webHidden/>
              </w:rPr>
              <w:t>35</w:t>
            </w:r>
            <w:r w:rsidR="003A47FE" w:rsidRPr="00717176">
              <w:rPr>
                <w:noProof/>
                <w:webHidden/>
              </w:rPr>
              <w:fldChar w:fldCharType="end"/>
            </w:r>
          </w:hyperlink>
        </w:p>
        <w:p w14:paraId="2CB617FE" w14:textId="4E8B9FE8" w:rsidR="003A47FE" w:rsidRPr="00717176" w:rsidRDefault="00000000" w:rsidP="003A47FE">
          <w:pPr>
            <w:pStyle w:val="TOC3"/>
            <w:spacing w:after="0"/>
            <w:rPr>
              <w:rFonts w:asciiTheme="minorHAnsi" w:eastAsiaTheme="minorEastAsia" w:hAnsiTheme="minorHAnsi"/>
              <w:noProof/>
              <w:szCs w:val="24"/>
            </w:rPr>
          </w:pPr>
          <w:hyperlink w:anchor="_Toc221690170" w:history="1">
            <w:r w:rsidR="003A47FE" w:rsidRPr="00717176">
              <w:rPr>
                <w:rStyle w:val="Hyperlink"/>
                <w:noProof/>
                <w:color w:val="auto"/>
              </w:rPr>
              <w:t>3.5.6.</w:t>
            </w:r>
            <w:r w:rsidR="003A47FE" w:rsidRPr="00717176">
              <w:rPr>
                <w:rFonts w:asciiTheme="minorHAnsi" w:eastAsiaTheme="minorEastAsia" w:hAnsiTheme="minorHAnsi"/>
                <w:noProof/>
                <w:szCs w:val="24"/>
              </w:rPr>
              <w:tab/>
            </w:r>
            <w:r w:rsidR="003A47FE" w:rsidRPr="00717176">
              <w:rPr>
                <w:rStyle w:val="Hyperlink"/>
                <w:noProof/>
                <w:color w:val="auto"/>
              </w:rPr>
              <w:t>Uji Hipotesis (Uji t)</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_Toc221690170 \h </w:instrText>
            </w:r>
            <w:r w:rsidR="003A47FE" w:rsidRPr="00717176">
              <w:rPr>
                <w:noProof/>
                <w:webHidden/>
              </w:rPr>
            </w:r>
            <w:r w:rsidR="003A47FE" w:rsidRPr="00717176">
              <w:rPr>
                <w:noProof/>
                <w:webHidden/>
              </w:rPr>
              <w:fldChar w:fldCharType="separate"/>
            </w:r>
            <w:r w:rsidR="00C0427E">
              <w:rPr>
                <w:noProof/>
                <w:webHidden/>
              </w:rPr>
              <w:t>36</w:t>
            </w:r>
            <w:r w:rsidR="003A47FE" w:rsidRPr="00717176">
              <w:rPr>
                <w:noProof/>
                <w:webHidden/>
              </w:rPr>
              <w:fldChar w:fldCharType="end"/>
            </w:r>
          </w:hyperlink>
        </w:p>
        <w:p w14:paraId="60C3488F" w14:textId="6D227BF3" w:rsidR="003A47FE" w:rsidRPr="00717176" w:rsidRDefault="00000000">
          <w:pPr>
            <w:pStyle w:val="TOC1"/>
            <w:rPr>
              <w:rFonts w:asciiTheme="minorHAnsi" w:eastAsiaTheme="minorEastAsia" w:hAnsiTheme="minorHAnsi" w:cstheme="minorBidi"/>
              <w:b w:val="0"/>
              <w:bCs w:val="0"/>
              <w:szCs w:val="24"/>
            </w:rPr>
          </w:pPr>
          <w:hyperlink w:anchor="_Toc221690171" w:history="1">
            <w:r w:rsidR="003A47FE" w:rsidRPr="00717176">
              <w:rPr>
                <w:rStyle w:val="Hyperlink"/>
                <w:rFonts w:cs="Times New Roman"/>
                <w:color w:val="auto"/>
              </w:rPr>
              <w:t>BAB IV</w:t>
            </w:r>
            <w:r w:rsidR="007D53B3" w:rsidRPr="00717176">
              <w:rPr>
                <w:rStyle w:val="Hyperlink"/>
                <w:rFonts w:cs="Times New Roman"/>
                <w:color w:val="auto"/>
              </w:rPr>
              <w:t xml:space="preserve"> HASIL DAN PEMBAHASAN</w:t>
            </w:r>
            <w:r w:rsidR="003A47FE" w:rsidRPr="00717176">
              <w:rPr>
                <w:webHidden/>
              </w:rPr>
              <w:tab/>
            </w:r>
            <w:r w:rsidR="003A47FE" w:rsidRPr="00717176">
              <w:rPr>
                <w:webHidden/>
              </w:rPr>
              <w:fldChar w:fldCharType="begin"/>
            </w:r>
            <w:r w:rsidR="003A47FE" w:rsidRPr="00717176">
              <w:rPr>
                <w:webHidden/>
              </w:rPr>
              <w:instrText xml:space="preserve"> PAGEREF _Toc221690171 \h </w:instrText>
            </w:r>
            <w:r w:rsidR="003A47FE" w:rsidRPr="00717176">
              <w:rPr>
                <w:webHidden/>
              </w:rPr>
            </w:r>
            <w:r w:rsidR="003A47FE" w:rsidRPr="00717176">
              <w:rPr>
                <w:webHidden/>
              </w:rPr>
              <w:fldChar w:fldCharType="separate"/>
            </w:r>
            <w:r w:rsidR="00C0427E">
              <w:rPr>
                <w:webHidden/>
              </w:rPr>
              <w:t>38</w:t>
            </w:r>
            <w:r w:rsidR="003A47FE" w:rsidRPr="00717176">
              <w:rPr>
                <w:webHidden/>
              </w:rPr>
              <w:fldChar w:fldCharType="end"/>
            </w:r>
          </w:hyperlink>
        </w:p>
        <w:p w14:paraId="3EC37542" w14:textId="39AAECB6" w:rsidR="003A47FE" w:rsidRPr="00717176" w:rsidRDefault="00000000" w:rsidP="003A47FE">
          <w:pPr>
            <w:pStyle w:val="TOC2"/>
            <w:spacing w:after="0"/>
            <w:rPr>
              <w:rFonts w:asciiTheme="minorHAnsi" w:eastAsiaTheme="minorEastAsia" w:hAnsiTheme="minorHAnsi"/>
              <w:noProof/>
              <w:szCs w:val="24"/>
            </w:rPr>
          </w:pPr>
          <w:hyperlink w:anchor="_Toc221690172" w:history="1">
            <w:r w:rsidR="003A47FE" w:rsidRPr="00717176">
              <w:rPr>
                <w:rStyle w:val="Hyperlink"/>
                <w:noProof/>
                <w:color w:val="auto"/>
              </w:rPr>
              <w:t>4.1.</w:t>
            </w:r>
            <w:r w:rsidR="003A47FE" w:rsidRPr="00717176">
              <w:rPr>
                <w:rFonts w:asciiTheme="minorHAnsi" w:eastAsiaTheme="minorEastAsia" w:hAnsiTheme="minorHAnsi"/>
                <w:noProof/>
                <w:szCs w:val="24"/>
              </w:rPr>
              <w:tab/>
            </w:r>
            <w:r w:rsidR="003A47FE" w:rsidRPr="00717176">
              <w:rPr>
                <w:rStyle w:val="Hyperlink"/>
                <w:noProof/>
                <w:color w:val="auto"/>
              </w:rPr>
              <w:t>Deskripsi Objek Penelitian</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_Toc221690172 \h </w:instrText>
            </w:r>
            <w:r w:rsidR="003A47FE" w:rsidRPr="00717176">
              <w:rPr>
                <w:noProof/>
                <w:webHidden/>
              </w:rPr>
            </w:r>
            <w:r w:rsidR="003A47FE" w:rsidRPr="00717176">
              <w:rPr>
                <w:noProof/>
                <w:webHidden/>
              </w:rPr>
              <w:fldChar w:fldCharType="separate"/>
            </w:r>
            <w:r w:rsidR="00C0427E">
              <w:rPr>
                <w:noProof/>
                <w:webHidden/>
              </w:rPr>
              <w:t>38</w:t>
            </w:r>
            <w:r w:rsidR="003A47FE" w:rsidRPr="00717176">
              <w:rPr>
                <w:noProof/>
                <w:webHidden/>
              </w:rPr>
              <w:fldChar w:fldCharType="end"/>
            </w:r>
          </w:hyperlink>
        </w:p>
        <w:p w14:paraId="6B76409D" w14:textId="75F6D864" w:rsidR="003A47FE" w:rsidRPr="00717176" w:rsidRDefault="00000000" w:rsidP="003A47FE">
          <w:pPr>
            <w:pStyle w:val="TOC2"/>
            <w:spacing w:after="0"/>
            <w:rPr>
              <w:rFonts w:asciiTheme="minorHAnsi" w:eastAsiaTheme="minorEastAsia" w:hAnsiTheme="minorHAnsi"/>
              <w:noProof/>
              <w:szCs w:val="24"/>
            </w:rPr>
          </w:pPr>
          <w:hyperlink w:anchor="_Toc221690173" w:history="1">
            <w:r w:rsidR="003A47FE" w:rsidRPr="00717176">
              <w:rPr>
                <w:rStyle w:val="Hyperlink"/>
                <w:noProof/>
                <w:color w:val="auto"/>
              </w:rPr>
              <w:t>4.2.</w:t>
            </w:r>
            <w:r w:rsidR="003A47FE" w:rsidRPr="00717176">
              <w:rPr>
                <w:rFonts w:asciiTheme="minorHAnsi" w:eastAsiaTheme="minorEastAsia" w:hAnsiTheme="minorHAnsi"/>
                <w:noProof/>
                <w:szCs w:val="24"/>
              </w:rPr>
              <w:tab/>
            </w:r>
            <w:r w:rsidR="003A47FE" w:rsidRPr="00717176">
              <w:rPr>
                <w:rStyle w:val="Hyperlink"/>
                <w:noProof/>
                <w:color w:val="auto"/>
              </w:rPr>
              <w:t>Hasil Penelitian</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_Toc221690173 \h </w:instrText>
            </w:r>
            <w:r w:rsidR="003A47FE" w:rsidRPr="00717176">
              <w:rPr>
                <w:noProof/>
                <w:webHidden/>
              </w:rPr>
            </w:r>
            <w:r w:rsidR="003A47FE" w:rsidRPr="00717176">
              <w:rPr>
                <w:noProof/>
                <w:webHidden/>
              </w:rPr>
              <w:fldChar w:fldCharType="separate"/>
            </w:r>
            <w:r w:rsidR="00C0427E">
              <w:rPr>
                <w:noProof/>
                <w:webHidden/>
              </w:rPr>
              <w:t>39</w:t>
            </w:r>
            <w:r w:rsidR="003A47FE" w:rsidRPr="00717176">
              <w:rPr>
                <w:noProof/>
                <w:webHidden/>
              </w:rPr>
              <w:fldChar w:fldCharType="end"/>
            </w:r>
          </w:hyperlink>
        </w:p>
        <w:p w14:paraId="3299A67F" w14:textId="20F28C09" w:rsidR="003A47FE" w:rsidRPr="00717176" w:rsidRDefault="00000000" w:rsidP="003A47FE">
          <w:pPr>
            <w:pStyle w:val="TOC3"/>
            <w:spacing w:after="0"/>
            <w:rPr>
              <w:rFonts w:asciiTheme="minorHAnsi" w:eastAsiaTheme="minorEastAsia" w:hAnsiTheme="minorHAnsi"/>
              <w:noProof/>
              <w:szCs w:val="24"/>
            </w:rPr>
          </w:pPr>
          <w:hyperlink w:anchor="_Toc221690174" w:history="1">
            <w:r w:rsidR="003A47FE" w:rsidRPr="00717176">
              <w:rPr>
                <w:rStyle w:val="Hyperlink"/>
                <w:noProof/>
                <w:color w:val="auto"/>
              </w:rPr>
              <w:t>4.2.1.</w:t>
            </w:r>
            <w:r w:rsidR="003A47FE" w:rsidRPr="00717176">
              <w:rPr>
                <w:rFonts w:asciiTheme="minorHAnsi" w:eastAsiaTheme="minorEastAsia" w:hAnsiTheme="minorHAnsi"/>
                <w:noProof/>
                <w:szCs w:val="24"/>
              </w:rPr>
              <w:tab/>
            </w:r>
            <w:r w:rsidR="003A47FE" w:rsidRPr="00717176">
              <w:rPr>
                <w:rStyle w:val="Hyperlink"/>
                <w:noProof/>
                <w:color w:val="auto"/>
              </w:rPr>
              <w:t>Analisis Statistik Deskriptif</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_Toc221690174 \h </w:instrText>
            </w:r>
            <w:r w:rsidR="003A47FE" w:rsidRPr="00717176">
              <w:rPr>
                <w:noProof/>
                <w:webHidden/>
              </w:rPr>
            </w:r>
            <w:r w:rsidR="003A47FE" w:rsidRPr="00717176">
              <w:rPr>
                <w:noProof/>
                <w:webHidden/>
              </w:rPr>
              <w:fldChar w:fldCharType="separate"/>
            </w:r>
            <w:r w:rsidR="00C0427E">
              <w:rPr>
                <w:noProof/>
                <w:webHidden/>
              </w:rPr>
              <w:t>39</w:t>
            </w:r>
            <w:r w:rsidR="003A47FE" w:rsidRPr="00717176">
              <w:rPr>
                <w:noProof/>
                <w:webHidden/>
              </w:rPr>
              <w:fldChar w:fldCharType="end"/>
            </w:r>
          </w:hyperlink>
        </w:p>
        <w:p w14:paraId="4B95197F" w14:textId="68731D95" w:rsidR="003A47FE" w:rsidRPr="00717176" w:rsidRDefault="00000000" w:rsidP="003A47FE">
          <w:pPr>
            <w:pStyle w:val="TOC3"/>
            <w:spacing w:after="0"/>
            <w:rPr>
              <w:rFonts w:asciiTheme="minorHAnsi" w:eastAsiaTheme="minorEastAsia" w:hAnsiTheme="minorHAnsi"/>
              <w:noProof/>
              <w:szCs w:val="24"/>
            </w:rPr>
          </w:pPr>
          <w:hyperlink w:anchor="_Toc221690175" w:history="1">
            <w:r w:rsidR="003A47FE" w:rsidRPr="00717176">
              <w:rPr>
                <w:rStyle w:val="Hyperlink"/>
                <w:noProof/>
                <w:color w:val="auto"/>
              </w:rPr>
              <w:t>4.2.2.</w:t>
            </w:r>
            <w:r w:rsidR="003A47FE" w:rsidRPr="00717176">
              <w:rPr>
                <w:rFonts w:asciiTheme="minorHAnsi" w:eastAsiaTheme="minorEastAsia" w:hAnsiTheme="minorHAnsi"/>
                <w:noProof/>
                <w:szCs w:val="24"/>
              </w:rPr>
              <w:tab/>
            </w:r>
            <w:r w:rsidR="003A47FE" w:rsidRPr="00717176">
              <w:rPr>
                <w:rStyle w:val="Hyperlink"/>
                <w:noProof/>
                <w:color w:val="auto"/>
              </w:rPr>
              <w:t>Hasil Uji Asumsi Klasik</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_Toc221690175 \h </w:instrText>
            </w:r>
            <w:r w:rsidR="003A47FE" w:rsidRPr="00717176">
              <w:rPr>
                <w:noProof/>
                <w:webHidden/>
              </w:rPr>
            </w:r>
            <w:r w:rsidR="003A47FE" w:rsidRPr="00717176">
              <w:rPr>
                <w:noProof/>
                <w:webHidden/>
              </w:rPr>
              <w:fldChar w:fldCharType="separate"/>
            </w:r>
            <w:r w:rsidR="00C0427E">
              <w:rPr>
                <w:noProof/>
                <w:webHidden/>
              </w:rPr>
              <w:t>41</w:t>
            </w:r>
            <w:r w:rsidR="003A47FE" w:rsidRPr="00717176">
              <w:rPr>
                <w:noProof/>
                <w:webHidden/>
              </w:rPr>
              <w:fldChar w:fldCharType="end"/>
            </w:r>
          </w:hyperlink>
        </w:p>
        <w:p w14:paraId="3200024B" w14:textId="55BF083C" w:rsidR="003A47FE" w:rsidRPr="00717176" w:rsidRDefault="00000000" w:rsidP="003A47FE">
          <w:pPr>
            <w:pStyle w:val="TOC3"/>
            <w:spacing w:after="0"/>
            <w:rPr>
              <w:rFonts w:asciiTheme="minorHAnsi" w:eastAsiaTheme="minorEastAsia" w:hAnsiTheme="minorHAnsi"/>
              <w:noProof/>
              <w:szCs w:val="24"/>
            </w:rPr>
          </w:pPr>
          <w:hyperlink w:anchor="_Toc221690176" w:history="1">
            <w:r w:rsidR="003A47FE" w:rsidRPr="00717176">
              <w:rPr>
                <w:rStyle w:val="Hyperlink"/>
                <w:noProof/>
                <w:color w:val="auto"/>
              </w:rPr>
              <w:t>4.2.3.</w:t>
            </w:r>
            <w:r w:rsidR="003A47FE" w:rsidRPr="00717176">
              <w:rPr>
                <w:rFonts w:asciiTheme="minorHAnsi" w:eastAsiaTheme="minorEastAsia" w:hAnsiTheme="minorHAnsi"/>
                <w:noProof/>
                <w:szCs w:val="24"/>
              </w:rPr>
              <w:tab/>
            </w:r>
            <w:r w:rsidR="003A47FE" w:rsidRPr="00717176">
              <w:rPr>
                <w:rStyle w:val="Hyperlink"/>
                <w:noProof/>
                <w:color w:val="auto"/>
              </w:rPr>
              <w:t xml:space="preserve">Hasil Uji Koefisien Determinasi </w:t>
            </w:r>
            <w:r w:rsidR="003A47FE" w:rsidRPr="00717176">
              <w:rPr>
                <w:rStyle w:val="Hyperlink"/>
                <w:i/>
                <w:iCs/>
                <w:noProof/>
                <w:color w:val="auto"/>
              </w:rPr>
              <w:t>(Adjust R-Square)</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_Toc221690176 \h </w:instrText>
            </w:r>
            <w:r w:rsidR="003A47FE" w:rsidRPr="00717176">
              <w:rPr>
                <w:noProof/>
                <w:webHidden/>
              </w:rPr>
            </w:r>
            <w:r w:rsidR="003A47FE" w:rsidRPr="00717176">
              <w:rPr>
                <w:noProof/>
                <w:webHidden/>
              </w:rPr>
              <w:fldChar w:fldCharType="separate"/>
            </w:r>
            <w:r w:rsidR="00C0427E">
              <w:rPr>
                <w:noProof/>
                <w:webHidden/>
              </w:rPr>
              <w:t>45</w:t>
            </w:r>
            <w:r w:rsidR="003A47FE" w:rsidRPr="00717176">
              <w:rPr>
                <w:noProof/>
                <w:webHidden/>
              </w:rPr>
              <w:fldChar w:fldCharType="end"/>
            </w:r>
          </w:hyperlink>
        </w:p>
        <w:p w14:paraId="4564B2F7" w14:textId="03008C1C" w:rsidR="003A47FE" w:rsidRPr="00717176" w:rsidRDefault="00000000" w:rsidP="003A47FE">
          <w:pPr>
            <w:pStyle w:val="TOC3"/>
            <w:spacing w:after="0"/>
            <w:rPr>
              <w:rFonts w:asciiTheme="minorHAnsi" w:eastAsiaTheme="minorEastAsia" w:hAnsiTheme="minorHAnsi"/>
              <w:noProof/>
              <w:szCs w:val="24"/>
            </w:rPr>
          </w:pPr>
          <w:hyperlink w:anchor="_Toc221690177" w:history="1">
            <w:r w:rsidR="003A47FE" w:rsidRPr="00717176">
              <w:rPr>
                <w:rStyle w:val="Hyperlink"/>
                <w:noProof/>
                <w:color w:val="auto"/>
              </w:rPr>
              <w:t>4.2.4.</w:t>
            </w:r>
            <w:r w:rsidR="003A47FE" w:rsidRPr="00717176">
              <w:rPr>
                <w:rFonts w:asciiTheme="minorHAnsi" w:eastAsiaTheme="minorEastAsia" w:hAnsiTheme="minorHAnsi"/>
                <w:noProof/>
                <w:szCs w:val="24"/>
              </w:rPr>
              <w:tab/>
            </w:r>
            <w:r w:rsidR="003A47FE" w:rsidRPr="00717176">
              <w:rPr>
                <w:rStyle w:val="Hyperlink"/>
                <w:noProof/>
                <w:color w:val="auto"/>
              </w:rPr>
              <w:t>Hasil Uji Kelayakan Model (Uji F)</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_Toc221690177 \h </w:instrText>
            </w:r>
            <w:r w:rsidR="003A47FE" w:rsidRPr="00717176">
              <w:rPr>
                <w:noProof/>
                <w:webHidden/>
              </w:rPr>
            </w:r>
            <w:r w:rsidR="003A47FE" w:rsidRPr="00717176">
              <w:rPr>
                <w:noProof/>
                <w:webHidden/>
              </w:rPr>
              <w:fldChar w:fldCharType="separate"/>
            </w:r>
            <w:r w:rsidR="00C0427E">
              <w:rPr>
                <w:noProof/>
                <w:webHidden/>
              </w:rPr>
              <w:t>46</w:t>
            </w:r>
            <w:r w:rsidR="003A47FE" w:rsidRPr="00717176">
              <w:rPr>
                <w:noProof/>
                <w:webHidden/>
              </w:rPr>
              <w:fldChar w:fldCharType="end"/>
            </w:r>
          </w:hyperlink>
        </w:p>
        <w:p w14:paraId="43327EA7" w14:textId="260B91C5" w:rsidR="003A47FE" w:rsidRPr="00717176" w:rsidRDefault="00000000" w:rsidP="003A47FE">
          <w:pPr>
            <w:pStyle w:val="TOC3"/>
            <w:spacing w:after="0"/>
            <w:rPr>
              <w:rFonts w:asciiTheme="minorHAnsi" w:eastAsiaTheme="minorEastAsia" w:hAnsiTheme="minorHAnsi"/>
              <w:noProof/>
              <w:szCs w:val="24"/>
            </w:rPr>
          </w:pPr>
          <w:hyperlink w:anchor="_Toc221690178" w:history="1">
            <w:r w:rsidR="003A47FE" w:rsidRPr="00717176">
              <w:rPr>
                <w:rStyle w:val="Hyperlink"/>
                <w:noProof/>
                <w:color w:val="auto"/>
              </w:rPr>
              <w:t>4.2.5.</w:t>
            </w:r>
            <w:r w:rsidR="003A47FE" w:rsidRPr="00717176">
              <w:rPr>
                <w:rFonts w:asciiTheme="minorHAnsi" w:eastAsiaTheme="minorEastAsia" w:hAnsiTheme="minorHAnsi"/>
                <w:noProof/>
                <w:szCs w:val="24"/>
              </w:rPr>
              <w:tab/>
            </w:r>
            <w:r w:rsidR="003A47FE" w:rsidRPr="00717176">
              <w:rPr>
                <w:rStyle w:val="Hyperlink"/>
                <w:noProof/>
                <w:color w:val="auto"/>
              </w:rPr>
              <w:t>Hasil Analisis Regresi Linear Berganda</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_Toc221690178 \h </w:instrText>
            </w:r>
            <w:r w:rsidR="003A47FE" w:rsidRPr="00717176">
              <w:rPr>
                <w:noProof/>
                <w:webHidden/>
              </w:rPr>
            </w:r>
            <w:r w:rsidR="003A47FE" w:rsidRPr="00717176">
              <w:rPr>
                <w:noProof/>
                <w:webHidden/>
              </w:rPr>
              <w:fldChar w:fldCharType="separate"/>
            </w:r>
            <w:r w:rsidR="00C0427E">
              <w:rPr>
                <w:noProof/>
                <w:webHidden/>
              </w:rPr>
              <w:t>46</w:t>
            </w:r>
            <w:r w:rsidR="003A47FE" w:rsidRPr="00717176">
              <w:rPr>
                <w:noProof/>
                <w:webHidden/>
              </w:rPr>
              <w:fldChar w:fldCharType="end"/>
            </w:r>
          </w:hyperlink>
        </w:p>
        <w:p w14:paraId="0331AD1B" w14:textId="58C5E598" w:rsidR="003A47FE" w:rsidRPr="00717176" w:rsidRDefault="00000000" w:rsidP="003A47FE">
          <w:pPr>
            <w:pStyle w:val="TOC3"/>
            <w:spacing w:after="0"/>
            <w:rPr>
              <w:rFonts w:asciiTheme="minorHAnsi" w:eastAsiaTheme="minorEastAsia" w:hAnsiTheme="minorHAnsi"/>
              <w:noProof/>
              <w:szCs w:val="24"/>
            </w:rPr>
          </w:pPr>
          <w:hyperlink w:anchor="_Toc221690179" w:history="1">
            <w:r w:rsidR="003A47FE" w:rsidRPr="00717176">
              <w:rPr>
                <w:rStyle w:val="Hyperlink"/>
                <w:noProof/>
                <w:color w:val="auto"/>
              </w:rPr>
              <w:t>4.2.6.</w:t>
            </w:r>
            <w:r w:rsidR="003A47FE" w:rsidRPr="00717176">
              <w:rPr>
                <w:rFonts w:asciiTheme="minorHAnsi" w:eastAsiaTheme="minorEastAsia" w:hAnsiTheme="minorHAnsi"/>
                <w:noProof/>
                <w:szCs w:val="24"/>
              </w:rPr>
              <w:tab/>
            </w:r>
            <w:r w:rsidR="003A47FE" w:rsidRPr="00717176">
              <w:rPr>
                <w:rStyle w:val="Hyperlink"/>
                <w:noProof/>
                <w:color w:val="auto"/>
              </w:rPr>
              <w:t>Hasil Uji Hipotesis (Uji t)</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_Toc221690179 \h </w:instrText>
            </w:r>
            <w:r w:rsidR="003A47FE" w:rsidRPr="00717176">
              <w:rPr>
                <w:noProof/>
                <w:webHidden/>
              </w:rPr>
            </w:r>
            <w:r w:rsidR="003A47FE" w:rsidRPr="00717176">
              <w:rPr>
                <w:noProof/>
                <w:webHidden/>
              </w:rPr>
              <w:fldChar w:fldCharType="separate"/>
            </w:r>
            <w:r w:rsidR="00C0427E">
              <w:rPr>
                <w:noProof/>
                <w:webHidden/>
              </w:rPr>
              <w:t>47</w:t>
            </w:r>
            <w:r w:rsidR="003A47FE" w:rsidRPr="00717176">
              <w:rPr>
                <w:noProof/>
                <w:webHidden/>
              </w:rPr>
              <w:fldChar w:fldCharType="end"/>
            </w:r>
          </w:hyperlink>
        </w:p>
        <w:p w14:paraId="23CA8F85" w14:textId="6B580419" w:rsidR="003A47FE" w:rsidRPr="00717176" w:rsidRDefault="00000000" w:rsidP="003A47FE">
          <w:pPr>
            <w:pStyle w:val="TOC2"/>
            <w:spacing w:after="0"/>
            <w:rPr>
              <w:rFonts w:asciiTheme="minorHAnsi" w:eastAsiaTheme="minorEastAsia" w:hAnsiTheme="minorHAnsi"/>
              <w:noProof/>
              <w:szCs w:val="24"/>
            </w:rPr>
          </w:pPr>
          <w:hyperlink w:anchor="_Toc221690180" w:history="1">
            <w:r w:rsidR="003A47FE" w:rsidRPr="00717176">
              <w:rPr>
                <w:rStyle w:val="Hyperlink"/>
                <w:noProof/>
                <w:color w:val="auto"/>
              </w:rPr>
              <w:t>4.3.</w:t>
            </w:r>
            <w:r w:rsidR="003A47FE" w:rsidRPr="00717176">
              <w:rPr>
                <w:rFonts w:asciiTheme="minorHAnsi" w:eastAsiaTheme="minorEastAsia" w:hAnsiTheme="minorHAnsi"/>
                <w:noProof/>
                <w:szCs w:val="24"/>
              </w:rPr>
              <w:tab/>
            </w:r>
            <w:r w:rsidR="003A47FE" w:rsidRPr="00717176">
              <w:rPr>
                <w:rStyle w:val="Hyperlink"/>
                <w:noProof/>
                <w:color w:val="auto"/>
              </w:rPr>
              <w:t>Pembahasan</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_Toc221690180 \h </w:instrText>
            </w:r>
            <w:r w:rsidR="003A47FE" w:rsidRPr="00717176">
              <w:rPr>
                <w:noProof/>
                <w:webHidden/>
              </w:rPr>
            </w:r>
            <w:r w:rsidR="003A47FE" w:rsidRPr="00717176">
              <w:rPr>
                <w:noProof/>
                <w:webHidden/>
              </w:rPr>
              <w:fldChar w:fldCharType="separate"/>
            </w:r>
            <w:r w:rsidR="00C0427E">
              <w:rPr>
                <w:noProof/>
                <w:webHidden/>
              </w:rPr>
              <w:t>49</w:t>
            </w:r>
            <w:r w:rsidR="003A47FE" w:rsidRPr="00717176">
              <w:rPr>
                <w:noProof/>
                <w:webHidden/>
              </w:rPr>
              <w:fldChar w:fldCharType="end"/>
            </w:r>
          </w:hyperlink>
        </w:p>
        <w:p w14:paraId="2CF0A954" w14:textId="2AD2D210" w:rsidR="003A47FE" w:rsidRPr="00717176" w:rsidRDefault="00000000" w:rsidP="003A47FE">
          <w:pPr>
            <w:pStyle w:val="TOC3"/>
            <w:spacing w:after="0"/>
            <w:rPr>
              <w:rFonts w:asciiTheme="minorHAnsi" w:eastAsiaTheme="minorEastAsia" w:hAnsiTheme="minorHAnsi"/>
              <w:noProof/>
              <w:szCs w:val="24"/>
            </w:rPr>
          </w:pPr>
          <w:hyperlink w:anchor="_Toc221690181" w:history="1">
            <w:r w:rsidR="003A47FE" w:rsidRPr="00717176">
              <w:rPr>
                <w:rStyle w:val="Hyperlink"/>
                <w:noProof/>
                <w:color w:val="auto"/>
              </w:rPr>
              <w:t>4.3.1.</w:t>
            </w:r>
            <w:r w:rsidR="003A47FE" w:rsidRPr="00717176">
              <w:rPr>
                <w:rFonts w:asciiTheme="minorHAnsi" w:eastAsiaTheme="minorEastAsia" w:hAnsiTheme="minorHAnsi"/>
                <w:noProof/>
                <w:szCs w:val="24"/>
              </w:rPr>
              <w:tab/>
            </w:r>
            <w:r w:rsidR="003A47FE" w:rsidRPr="00717176">
              <w:rPr>
                <w:rStyle w:val="Hyperlink"/>
                <w:noProof/>
                <w:color w:val="auto"/>
              </w:rPr>
              <w:t>Pengaruh Umur Perusahaan terhadap Penghindaran Pajak</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_Toc221690181 \h </w:instrText>
            </w:r>
            <w:r w:rsidR="003A47FE" w:rsidRPr="00717176">
              <w:rPr>
                <w:noProof/>
                <w:webHidden/>
              </w:rPr>
            </w:r>
            <w:r w:rsidR="003A47FE" w:rsidRPr="00717176">
              <w:rPr>
                <w:noProof/>
                <w:webHidden/>
              </w:rPr>
              <w:fldChar w:fldCharType="separate"/>
            </w:r>
            <w:r w:rsidR="00C0427E">
              <w:rPr>
                <w:noProof/>
                <w:webHidden/>
              </w:rPr>
              <w:t>49</w:t>
            </w:r>
            <w:r w:rsidR="003A47FE" w:rsidRPr="00717176">
              <w:rPr>
                <w:noProof/>
                <w:webHidden/>
              </w:rPr>
              <w:fldChar w:fldCharType="end"/>
            </w:r>
          </w:hyperlink>
        </w:p>
        <w:p w14:paraId="279CB4FD" w14:textId="22956021" w:rsidR="003A47FE" w:rsidRPr="00717176" w:rsidRDefault="00000000" w:rsidP="003A47FE">
          <w:pPr>
            <w:pStyle w:val="TOC3"/>
            <w:spacing w:after="0"/>
            <w:rPr>
              <w:rFonts w:asciiTheme="minorHAnsi" w:eastAsiaTheme="minorEastAsia" w:hAnsiTheme="minorHAnsi"/>
              <w:noProof/>
              <w:szCs w:val="24"/>
            </w:rPr>
          </w:pPr>
          <w:hyperlink w:anchor="_Toc221690182" w:history="1">
            <w:r w:rsidR="003A47FE" w:rsidRPr="00717176">
              <w:rPr>
                <w:rStyle w:val="Hyperlink"/>
                <w:noProof/>
                <w:color w:val="auto"/>
              </w:rPr>
              <w:t>4.3.2.</w:t>
            </w:r>
            <w:r w:rsidR="003A47FE" w:rsidRPr="00717176">
              <w:rPr>
                <w:rFonts w:asciiTheme="minorHAnsi" w:eastAsiaTheme="minorEastAsia" w:hAnsiTheme="minorHAnsi"/>
                <w:noProof/>
                <w:szCs w:val="24"/>
              </w:rPr>
              <w:tab/>
            </w:r>
            <w:r w:rsidR="003A47FE" w:rsidRPr="00717176">
              <w:rPr>
                <w:rStyle w:val="Hyperlink"/>
                <w:noProof/>
                <w:color w:val="auto"/>
              </w:rPr>
              <w:t>Pengaruh Pertumbuhan Penjualan terhadap Penghindaran Pajak</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_Toc221690182 \h </w:instrText>
            </w:r>
            <w:r w:rsidR="003A47FE" w:rsidRPr="00717176">
              <w:rPr>
                <w:noProof/>
                <w:webHidden/>
              </w:rPr>
            </w:r>
            <w:r w:rsidR="003A47FE" w:rsidRPr="00717176">
              <w:rPr>
                <w:noProof/>
                <w:webHidden/>
              </w:rPr>
              <w:fldChar w:fldCharType="separate"/>
            </w:r>
            <w:r w:rsidR="00C0427E">
              <w:rPr>
                <w:noProof/>
                <w:webHidden/>
              </w:rPr>
              <w:t>50</w:t>
            </w:r>
            <w:r w:rsidR="003A47FE" w:rsidRPr="00717176">
              <w:rPr>
                <w:noProof/>
                <w:webHidden/>
              </w:rPr>
              <w:fldChar w:fldCharType="end"/>
            </w:r>
          </w:hyperlink>
        </w:p>
        <w:p w14:paraId="41D80D99" w14:textId="2346FD31" w:rsidR="003A47FE" w:rsidRPr="00717176" w:rsidRDefault="00000000" w:rsidP="003A47FE">
          <w:pPr>
            <w:pStyle w:val="TOC3"/>
            <w:spacing w:after="0"/>
            <w:rPr>
              <w:rFonts w:asciiTheme="minorHAnsi" w:eastAsiaTheme="minorEastAsia" w:hAnsiTheme="minorHAnsi"/>
              <w:noProof/>
              <w:szCs w:val="24"/>
            </w:rPr>
          </w:pPr>
          <w:hyperlink w:anchor="_Toc221690183" w:history="1">
            <w:r w:rsidR="003A47FE" w:rsidRPr="00717176">
              <w:rPr>
                <w:rStyle w:val="Hyperlink"/>
                <w:noProof/>
                <w:color w:val="auto"/>
              </w:rPr>
              <w:t>4.3.3.</w:t>
            </w:r>
            <w:r w:rsidR="003A47FE" w:rsidRPr="00717176">
              <w:rPr>
                <w:rFonts w:asciiTheme="minorHAnsi" w:eastAsiaTheme="minorEastAsia" w:hAnsiTheme="minorHAnsi"/>
                <w:noProof/>
                <w:szCs w:val="24"/>
              </w:rPr>
              <w:tab/>
            </w:r>
            <w:r w:rsidR="003A47FE" w:rsidRPr="00717176">
              <w:rPr>
                <w:rStyle w:val="Hyperlink"/>
                <w:noProof/>
                <w:color w:val="auto"/>
              </w:rPr>
              <w:t>Pengaruh Koneksi Politik terhadap Penghindaran Pajak</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_Toc221690183 \h </w:instrText>
            </w:r>
            <w:r w:rsidR="003A47FE" w:rsidRPr="00717176">
              <w:rPr>
                <w:noProof/>
                <w:webHidden/>
              </w:rPr>
            </w:r>
            <w:r w:rsidR="003A47FE" w:rsidRPr="00717176">
              <w:rPr>
                <w:noProof/>
                <w:webHidden/>
              </w:rPr>
              <w:fldChar w:fldCharType="separate"/>
            </w:r>
            <w:r w:rsidR="00C0427E">
              <w:rPr>
                <w:noProof/>
                <w:webHidden/>
              </w:rPr>
              <w:t>52</w:t>
            </w:r>
            <w:r w:rsidR="003A47FE" w:rsidRPr="00717176">
              <w:rPr>
                <w:noProof/>
                <w:webHidden/>
              </w:rPr>
              <w:fldChar w:fldCharType="end"/>
            </w:r>
          </w:hyperlink>
        </w:p>
        <w:p w14:paraId="188E8F8F" w14:textId="4AC90AFB" w:rsidR="003A47FE" w:rsidRPr="00717176" w:rsidRDefault="00000000">
          <w:pPr>
            <w:pStyle w:val="TOC1"/>
            <w:rPr>
              <w:rFonts w:asciiTheme="minorHAnsi" w:eastAsiaTheme="minorEastAsia" w:hAnsiTheme="minorHAnsi" w:cstheme="minorBidi"/>
              <w:b w:val="0"/>
              <w:bCs w:val="0"/>
              <w:szCs w:val="24"/>
            </w:rPr>
          </w:pPr>
          <w:hyperlink w:anchor="_Toc221690184" w:history="1">
            <w:r w:rsidR="003A47FE" w:rsidRPr="00717176">
              <w:rPr>
                <w:rStyle w:val="Hyperlink"/>
                <w:rFonts w:cs="Times New Roman"/>
                <w:color w:val="auto"/>
              </w:rPr>
              <w:t>BAB V</w:t>
            </w:r>
            <w:r w:rsidR="007D53B3" w:rsidRPr="00717176">
              <w:rPr>
                <w:rStyle w:val="Hyperlink"/>
                <w:rFonts w:cs="Times New Roman"/>
                <w:color w:val="auto"/>
              </w:rPr>
              <w:t xml:space="preserve"> KESIMPULAN</w:t>
            </w:r>
            <w:r w:rsidR="003A47FE" w:rsidRPr="00717176">
              <w:rPr>
                <w:webHidden/>
              </w:rPr>
              <w:tab/>
            </w:r>
            <w:r w:rsidR="003A47FE" w:rsidRPr="00717176">
              <w:rPr>
                <w:webHidden/>
              </w:rPr>
              <w:fldChar w:fldCharType="begin"/>
            </w:r>
            <w:r w:rsidR="003A47FE" w:rsidRPr="00717176">
              <w:rPr>
                <w:webHidden/>
              </w:rPr>
              <w:instrText xml:space="preserve"> PAGEREF _Toc221690184 \h </w:instrText>
            </w:r>
            <w:r w:rsidR="003A47FE" w:rsidRPr="00717176">
              <w:rPr>
                <w:webHidden/>
              </w:rPr>
            </w:r>
            <w:r w:rsidR="003A47FE" w:rsidRPr="00717176">
              <w:rPr>
                <w:webHidden/>
              </w:rPr>
              <w:fldChar w:fldCharType="separate"/>
            </w:r>
            <w:r w:rsidR="00C0427E">
              <w:rPr>
                <w:webHidden/>
              </w:rPr>
              <w:t>54</w:t>
            </w:r>
            <w:r w:rsidR="003A47FE" w:rsidRPr="00717176">
              <w:rPr>
                <w:webHidden/>
              </w:rPr>
              <w:fldChar w:fldCharType="end"/>
            </w:r>
          </w:hyperlink>
        </w:p>
        <w:p w14:paraId="302626C9" w14:textId="140E4F71" w:rsidR="003A47FE" w:rsidRPr="00717176" w:rsidRDefault="00000000" w:rsidP="003A47FE">
          <w:pPr>
            <w:pStyle w:val="TOC2"/>
            <w:spacing w:after="0"/>
            <w:rPr>
              <w:rFonts w:asciiTheme="minorHAnsi" w:eastAsiaTheme="minorEastAsia" w:hAnsiTheme="minorHAnsi"/>
              <w:noProof/>
              <w:szCs w:val="24"/>
            </w:rPr>
          </w:pPr>
          <w:hyperlink w:anchor="_Toc221690185" w:history="1">
            <w:r w:rsidR="003A47FE" w:rsidRPr="00717176">
              <w:rPr>
                <w:rStyle w:val="Hyperlink"/>
                <w:noProof/>
                <w:color w:val="auto"/>
              </w:rPr>
              <w:t>5.1.</w:t>
            </w:r>
            <w:r w:rsidR="003A47FE" w:rsidRPr="00717176">
              <w:rPr>
                <w:rFonts w:asciiTheme="minorHAnsi" w:eastAsiaTheme="minorEastAsia" w:hAnsiTheme="minorHAnsi"/>
                <w:noProof/>
                <w:szCs w:val="24"/>
              </w:rPr>
              <w:tab/>
            </w:r>
            <w:r w:rsidR="003A47FE" w:rsidRPr="00717176">
              <w:rPr>
                <w:rStyle w:val="Hyperlink"/>
                <w:noProof/>
                <w:color w:val="auto"/>
              </w:rPr>
              <w:t>Kesimpulan</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_Toc221690185 \h </w:instrText>
            </w:r>
            <w:r w:rsidR="003A47FE" w:rsidRPr="00717176">
              <w:rPr>
                <w:noProof/>
                <w:webHidden/>
              </w:rPr>
            </w:r>
            <w:r w:rsidR="003A47FE" w:rsidRPr="00717176">
              <w:rPr>
                <w:noProof/>
                <w:webHidden/>
              </w:rPr>
              <w:fldChar w:fldCharType="separate"/>
            </w:r>
            <w:r w:rsidR="00C0427E">
              <w:rPr>
                <w:noProof/>
                <w:webHidden/>
              </w:rPr>
              <w:t>54</w:t>
            </w:r>
            <w:r w:rsidR="003A47FE" w:rsidRPr="00717176">
              <w:rPr>
                <w:noProof/>
                <w:webHidden/>
              </w:rPr>
              <w:fldChar w:fldCharType="end"/>
            </w:r>
          </w:hyperlink>
        </w:p>
        <w:p w14:paraId="42AAAB96" w14:textId="1C4924AA" w:rsidR="003A47FE" w:rsidRPr="00717176" w:rsidRDefault="00000000" w:rsidP="003A47FE">
          <w:pPr>
            <w:pStyle w:val="TOC2"/>
            <w:spacing w:after="0"/>
            <w:rPr>
              <w:rFonts w:asciiTheme="minorHAnsi" w:eastAsiaTheme="minorEastAsia" w:hAnsiTheme="minorHAnsi"/>
              <w:noProof/>
              <w:szCs w:val="24"/>
            </w:rPr>
          </w:pPr>
          <w:hyperlink w:anchor="_Toc221690186" w:history="1">
            <w:r w:rsidR="003A47FE" w:rsidRPr="00717176">
              <w:rPr>
                <w:rStyle w:val="Hyperlink"/>
                <w:noProof/>
                <w:color w:val="auto"/>
              </w:rPr>
              <w:t>5.2.</w:t>
            </w:r>
            <w:r w:rsidR="003A47FE" w:rsidRPr="00717176">
              <w:rPr>
                <w:rFonts w:asciiTheme="minorHAnsi" w:eastAsiaTheme="minorEastAsia" w:hAnsiTheme="minorHAnsi"/>
                <w:noProof/>
                <w:szCs w:val="24"/>
              </w:rPr>
              <w:tab/>
            </w:r>
            <w:r w:rsidR="003A47FE" w:rsidRPr="00717176">
              <w:rPr>
                <w:rStyle w:val="Hyperlink"/>
                <w:noProof/>
                <w:color w:val="auto"/>
              </w:rPr>
              <w:t>Saran</w:t>
            </w:r>
            <w:r w:rsidR="003A47FE" w:rsidRPr="00717176">
              <w:rPr>
                <w:noProof/>
                <w:webHidden/>
              </w:rPr>
              <w:tab/>
            </w:r>
            <w:r w:rsidR="003A47FE" w:rsidRPr="00717176">
              <w:rPr>
                <w:noProof/>
                <w:webHidden/>
              </w:rPr>
              <w:fldChar w:fldCharType="begin"/>
            </w:r>
            <w:r w:rsidR="003A47FE" w:rsidRPr="00717176">
              <w:rPr>
                <w:noProof/>
                <w:webHidden/>
              </w:rPr>
              <w:instrText xml:space="preserve"> PAGEREF _Toc221690186 \h </w:instrText>
            </w:r>
            <w:r w:rsidR="003A47FE" w:rsidRPr="00717176">
              <w:rPr>
                <w:noProof/>
                <w:webHidden/>
              </w:rPr>
            </w:r>
            <w:r w:rsidR="003A47FE" w:rsidRPr="00717176">
              <w:rPr>
                <w:noProof/>
                <w:webHidden/>
              </w:rPr>
              <w:fldChar w:fldCharType="separate"/>
            </w:r>
            <w:r w:rsidR="00C0427E">
              <w:rPr>
                <w:noProof/>
                <w:webHidden/>
              </w:rPr>
              <w:t>55</w:t>
            </w:r>
            <w:r w:rsidR="003A47FE" w:rsidRPr="00717176">
              <w:rPr>
                <w:noProof/>
                <w:webHidden/>
              </w:rPr>
              <w:fldChar w:fldCharType="end"/>
            </w:r>
          </w:hyperlink>
        </w:p>
        <w:p w14:paraId="288566AC" w14:textId="36554D6E" w:rsidR="003A47FE" w:rsidRPr="00717176" w:rsidRDefault="00000000">
          <w:pPr>
            <w:pStyle w:val="TOC1"/>
            <w:rPr>
              <w:rFonts w:asciiTheme="minorHAnsi" w:eastAsiaTheme="minorEastAsia" w:hAnsiTheme="minorHAnsi" w:cstheme="minorBidi"/>
              <w:b w:val="0"/>
              <w:bCs w:val="0"/>
              <w:szCs w:val="24"/>
            </w:rPr>
          </w:pPr>
          <w:hyperlink w:anchor="_Toc221690187" w:history="1">
            <w:r w:rsidR="003A47FE" w:rsidRPr="00717176">
              <w:rPr>
                <w:rStyle w:val="Hyperlink"/>
                <w:rFonts w:cs="Times New Roman"/>
                <w:color w:val="auto"/>
              </w:rPr>
              <w:t>DAFTAR PUSTAKA</w:t>
            </w:r>
            <w:r w:rsidR="003A47FE" w:rsidRPr="00717176">
              <w:rPr>
                <w:webHidden/>
              </w:rPr>
              <w:tab/>
            </w:r>
            <w:r w:rsidR="003A47FE" w:rsidRPr="00717176">
              <w:rPr>
                <w:webHidden/>
              </w:rPr>
              <w:fldChar w:fldCharType="begin"/>
            </w:r>
            <w:r w:rsidR="003A47FE" w:rsidRPr="00717176">
              <w:rPr>
                <w:webHidden/>
              </w:rPr>
              <w:instrText xml:space="preserve"> PAGEREF _Toc221690187 \h </w:instrText>
            </w:r>
            <w:r w:rsidR="003A47FE" w:rsidRPr="00717176">
              <w:rPr>
                <w:webHidden/>
              </w:rPr>
            </w:r>
            <w:r w:rsidR="003A47FE" w:rsidRPr="00717176">
              <w:rPr>
                <w:webHidden/>
              </w:rPr>
              <w:fldChar w:fldCharType="separate"/>
            </w:r>
            <w:r w:rsidR="00C0427E">
              <w:rPr>
                <w:webHidden/>
              </w:rPr>
              <w:t>57</w:t>
            </w:r>
            <w:r w:rsidR="003A47FE" w:rsidRPr="00717176">
              <w:rPr>
                <w:webHidden/>
              </w:rPr>
              <w:fldChar w:fldCharType="end"/>
            </w:r>
          </w:hyperlink>
        </w:p>
        <w:p w14:paraId="20C08B69" w14:textId="6674926F" w:rsidR="003A47FE" w:rsidRPr="00717176" w:rsidRDefault="00000000">
          <w:pPr>
            <w:pStyle w:val="TOC1"/>
            <w:rPr>
              <w:rFonts w:asciiTheme="minorHAnsi" w:eastAsiaTheme="minorEastAsia" w:hAnsiTheme="minorHAnsi" w:cstheme="minorBidi"/>
              <w:b w:val="0"/>
              <w:bCs w:val="0"/>
              <w:szCs w:val="24"/>
            </w:rPr>
          </w:pPr>
          <w:hyperlink w:anchor="_Toc221690188" w:history="1">
            <w:r w:rsidR="003A47FE" w:rsidRPr="00717176">
              <w:rPr>
                <w:rStyle w:val="Hyperlink"/>
                <w:rFonts w:cs="Times New Roman"/>
                <w:color w:val="auto"/>
              </w:rPr>
              <w:t>LAMPIRAN</w:t>
            </w:r>
            <w:r w:rsidR="003A47FE" w:rsidRPr="00717176">
              <w:rPr>
                <w:webHidden/>
              </w:rPr>
              <w:tab/>
            </w:r>
            <w:r w:rsidR="003A47FE" w:rsidRPr="00717176">
              <w:rPr>
                <w:webHidden/>
              </w:rPr>
              <w:fldChar w:fldCharType="begin"/>
            </w:r>
            <w:r w:rsidR="003A47FE" w:rsidRPr="00717176">
              <w:rPr>
                <w:webHidden/>
              </w:rPr>
              <w:instrText xml:space="preserve"> PAGEREF _Toc221690188 \h </w:instrText>
            </w:r>
            <w:r w:rsidR="003A47FE" w:rsidRPr="00717176">
              <w:rPr>
                <w:webHidden/>
              </w:rPr>
            </w:r>
            <w:r w:rsidR="003A47FE" w:rsidRPr="00717176">
              <w:rPr>
                <w:webHidden/>
              </w:rPr>
              <w:fldChar w:fldCharType="separate"/>
            </w:r>
            <w:r w:rsidR="00C0427E">
              <w:rPr>
                <w:webHidden/>
              </w:rPr>
              <w:t>60</w:t>
            </w:r>
            <w:r w:rsidR="003A47FE" w:rsidRPr="00717176">
              <w:rPr>
                <w:webHidden/>
              </w:rPr>
              <w:fldChar w:fldCharType="end"/>
            </w:r>
          </w:hyperlink>
        </w:p>
        <w:p w14:paraId="15B0F418" w14:textId="47F72E90" w:rsidR="003A47FE" w:rsidRPr="00717176" w:rsidRDefault="00000000">
          <w:pPr>
            <w:pStyle w:val="TOC1"/>
            <w:rPr>
              <w:rFonts w:asciiTheme="minorHAnsi" w:eastAsiaTheme="minorEastAsia" w:hAnsiTheme="minorHAnsi" w:cstheme="minorBidi"/>
              <w:b w:val="0"/>
              <w:bCs w:val="0"/>
              <w:szCs w:val="24"/>
            </w:rPr>
          </w:pPr>
          <w:hyperlink w:anchor="_Toc221690189" w:history="1">
            <w:r w:rsidR="003A47FE" w:rsidRPr="00717176">
              <w:rPr>
                <w:rStyle w:val="Hyperlink"/>
                <w:color w:val="auto"/>
              </w:rPr>
              <w:t>Lampiran 1. Data Perusahaan</w:t>
            </w:r>
            <w:r w:rsidR="003A47FE" w:rsidRPr="00717176">
              <w:rPr>
                <w:webHidden/>
              </w:rPr>
              <w:tab/>
            </w:r>
            <w:r w:rsidR="003A47FE" w:rsidRPr="00717176">
              <w:rPr>
                <w:webHidden/>
              </w:rPr>
              <w:fldChar w:fldCharType="begin"/>
            </w:r>
            <w:r w:rsidR="003A47FE" w:rsidRPr="00717176">
              <w:rPr>
                <w:webHidden/>
              </w:rPr>
              <w:instrText xml:space="preserve"> PAGEREF _Toc221690189 \h </w:instrText>
            </w:r>
            <w:r w:rsidR="003A47FE" w:rsidRPr="00717176">
              <w:rPr>
                <w:webHidden/>
              </w:rPr>
            </w:r>
            <w:r w:rsidR="003A47FE" w:rsidRPr="00717176">
              <w:rPr>
                <w:webHidden/>
              </w:rPr>
              <w:fldChar w:fldCharType="separate"/>
            </w:r>
            <w:r w:rsidR="00C0427E">
              <w:rPr>
                <w:webHidden/>
              </w:rPr>
              <w:t>60</w:t>
            </w:r>
            <w:r w:rsidR="003A47FE" w:rsidRPr="00717176">
              <w:rPr>
                <w:webHidden/>
              </w:rPr>
              <w:fldChar w:fldCharType="end"/>
            </w:r>
          </w:hyperlink>
        </w:p>
        <w:p w14:paraId="4090F1FE" w14:textId="612E7224" w:rsidR="003A47FE" w:rsidRPr="00717176" w:rsidRDefault="00000000">
          <w:pPr>
            <w:pStyle w:val="TOC1"/>
            <w:rPr>
              <w:rFonts w:asciiTheme="minorHAnsi" w:eastAsiaTheme="minorEastAsia" w:hAnsiTheme="minorHAnsi" w:cstheme="minorBidi"/>
              <w:b w:val="0"/>
              <w:bCs w:val="0"/>
              <w:szCs w:val="24"/>
            </w:rPr>
          </w:pPr>
          <w:hyperlink w:anchor="_Toc221690190" w:history="1">
            <w:r w:rsidR="003A47FE" w:rsidRPr="00717176">
              <w:rPr>
                <w:rStyle w:val="Hyperlink"/>
                <w:color w:val="auto"/>
              </w:rPr>
              <w:t>Lampiran 2 Tabulasi Data</w:t>
            </w:r>
            <w:r w:rsidR="003A47FE" w:rsidRPr="00717176">
              <w:rPr>
                <w:webHidden/>
              </w:rPr>
              <w:tab/>
            </w:r>
            <w:r w:rsidR="003A47FE" w:rsidRPr="00717176">
              <w:rPr>
                <w:webHidden/>
              </w:rPr>
              <w:fldChar w:fldCharType="begin"/>
            </w:r>
            <w:r w:rsidR="003A47FE" w:rsidRPr="00717176">
              <w:rPr>
                <w:webHidden/>
              </w:rPr>
              <w:instrText xml:space="preserve"> PAGEREF _Toc221690190 \h </w:instrText>
            </w:r>
            <w:r w:rsidR="003A47FE" w:rsidRPr="00717176">
              <w:rPr>
                <w:webHidden/>
              </w:rPr>
            </w:r>
            <w:r w:rsidR="003A47FE" w:rsidRPr="00717176">
              <w:rPr>
                <w:webHidden/>
              </w:rPr>
              <w:fldChar w:fldCharType="separate"/>
            </w:r>
            <w:r w:rsidR="00C0427E">
              <w:rPr>
                <w:webHidden/>
              </w:rPr>
              <w:t>61</w:t>
            </w:r>
            <w:r w:rsidR="003A47FE" w:rsidRPr="00717176">
              <w:rPr>
                <w:webHidden/>
              </w:rPr>
              <w:fldChar w:fldCharType="end"/>
            </w:r>
          </w:hyperlink>
        </w:p>
        <w:p w14:paraId="13A07CBC" w14:textId="50911866" w:rsidR="003A47FE" w:rsidRPr="00717176" w:rsidRDefault="00000000">
          <w:pPr>
            <w:pStyle w:val="TOC1"/>
            <w:rPr>
              <w:rFonts w:asciiTheme="minorHAnsi" w:eastAsiaTheme="minorEastAsia" w:hAnsiTheme="minorHAnsi" w:cstheme="minorBidi"/>
              <w:b w:val="0"/>
              <w:bCs w:val="0"/>
              <w:szCs w:val="24"/>
            </w:rPr>
          </w:pPr>
          <w:hyperlink w:anchor="_Toc221690191" w:history="1">
            <w:r w:rsidR="003A47FE" w:rsidRPr="00717176">
              <w:rPr>
                <w:rStyle w:val="Hyperlink"/>
                <w:color w:val="auto"/>
              </w:rPr>
              <w:t>Lampiran 3 Analisis Data</w:t>
            </w:r>
            <w:r w:rsidR="003A47FE" w:rsidRPr="00717176">
              <w:rPr>
                <w:webHidden/>
              </w:rPr>
              <w:tab/>
            </w:r>
            <w:r w:rsidR="003A47FE" w:rsidRPr="00717176">
              <w:rPr>
                <w:webHidden/>
              </w:rPr>
              <w:fldChar w:fldCharType="begin"/>
            </w:r>
            <w:r w:rsidR="003A47FE" w:rsidRPr="00717176">
              <w:rPr>
                <w:webHidden/>
              </w:rPr>
              <w:instrText xml:space="preserve"> PAGEREF _Toc221690191 \h </w:instrText>
            </w:r>
            <w:r w:rsidR="003A47FE" w:rsidRPr="00717176">
              <w:rPr>
                <w:webHidden/>
              </w:rPr>
            </w:r>
            <w:r w:rsidR="003A47FE" w:rsidRPr="00717176">
              <w:rPr>
                <w:webHidden/>
              </w:rPr>
              <w:fldChar w:fldCharType="separate"/>
            </w:r>
            <w:r w:rsidR="00C0427E">
              <w:rPr>
                <w:webHidden/>
              </w:rPr>
              <w:t>66</w:t>
            </w:r>
            <w:r w:rsidR="003A47FE" w:rsidRPr="00717176">
              <w:rPr>
                <w:webHidden/>
              </w:rPr>
              <w:fldChar w:fldCharType="end"/>
            </w:r>
          </w:hyperlink>
        </w:p>
        <w:p w14:paraId="063CB26D" w14:textId="0EDDFB83" w:rsidR="00D31E25" w:rsidRPr="00717176" w:rsidRDefault="00D31E25" w:rsidP="005D664D">
          <w:pPr>
            <w:pStyle w:val="TOC1"/>
            <w:sectPr w:rsidR="00D31E25" w:rsidRPr="00717176" w:rsidSect="00D31E25">
              <w:footerReference w:type="default" r:id="rId12"/>
              <w:pgSz w:w="11906" w:h="16838" w:code="9"/>
              <w:pgMar w:top="2268" w:right="1701" w:bottom="1701" w:left="2268" w:header="720" w:footer="720" w:gutter="0"/>
              <w:pgNumType w:fmt="lowerRoman"/>
              <w:cols w:space="720"/>
              <w:docGrid w:linePitch="360"/>
            </w:sectPr>
          </w:pPr>
          <w:r w:rsidRPr="00717176">
            <w:fldChar w:fldCharType="end"/>
          </w:r>
        </w:p>
      </w:sdtContent>
    </w:sdt>
    <w:p w14:paraId="6195BE03" w14:textId="77777777" w:rsidR="00D31E25" w:rsidRPr="00717176" w:rsidRDefault="00D31E25" w:rsidP="007975AC">
      <w:pPr>
        <w:pStyle w:val="BAB"/>
        <w:rPr>
          <w:rFonts w:cs="Times New Roman"/>
          <w:color w:val="auto"/>
          <w:szCs w:val="24"/>
        </w:rPr>
      </w:pPr>
      <w:bookmarkStart w:id="5" w:name="_Toc221690135"/>
      <w:r w:rsidRPr="00717176">
        <w:rPr>
          <w:rFonts w:cs="Times New Roman"/>
          <w:color w:val="auto"/>
          <w:szCs w:val="24"/>
        </w:rPr>
        <w:lastRenderedPageBreak/>
        <w:t>DAFTAR GAMBAR</w:t>
      </w:r>
      <w:bookmarkEnd w:id="5"/>
    </w:p>
    <w:p w14:paraId="48A75EB1" w14:textId="77777777" w:rsidR="00D31E25" w:rsidRPr="00717176" w:rsidRDefault="00D31E25" w:rsidP="00D31E25">
      <w:pPr>
        <w:tabs>
          <w:tab w:val="right" w:leader="dot" w:pos="7937"/>
        </w:tabs>
        <w:spacing w:after="120" w:line="240" w:lineRule="auto"/>
        <w:jc w:val="right"/>
        <w:rPr>
          <w:rFonts w:cs="Times New Roman"/>
          <w:b/>
          <w:bCs/>
          <w:szCs w:val="24"/>
        </w:rPr>
      </w:pPr>
      <w:r w:rsidRPr="00717176">
        <w:rPr>
          <w:rFonts w:cs="Times New Roman"/>
          <w:b/>
          <w:bCs/>
          <w:szCs w:val="24"/>
        </w:rPr>
        <w:t>Halaman</w:t>
      </w:r>
    </w:p>
    <w:p w14:paraId="57E891D4" w14:textId="7480742A" w:rsidR="00D31E25" w:rsidRPr="00717176" w:rsidRDefault="00D31E25" w:rsidP="00D31E25">
      <w:pPr>
        <w:tabs>
          <w:tab w:val="right" w:leader="dot" w:pos="7937"/>
        </w:tabs>
        <w:spacing w:after="120" w:line="240" w:lineRule="auto"/>
        <w:rPr>
          <w:rFonts w:cs="Times New Roman"/>
          <w:szCs w:val="24"/>
        </w:rPr>
      </w:pPr>
      <w:r w:rsidRPr="00717176">
        <w:rPr>
          <w:rFonts w:cs="Times New Roman"/>
          <w:szCs w:val="24"/>
        </w:rPr>
        <w:t xml:space="preserve">Gambar 2.1 </w:t>
      </w:r>
      <w:proofErr w:type="spellStart"/>
      <w:r w:rsidRPr="00717176">
        <w:rPr>
          <w:rFonts w:cs="Times New Roman"/>
          <w:szCs w:val="24"/>
        </w:rPr>
        <w:t>Kerangka</w:t>
      </w:r>
      <w:proofErr w:type="spellEnd"/>
      <w:r w:rsidRPr="00717176">
        <w:rPr>
          <w:rFonts w:cs="Times New Roman"/>
          <w:szCs w:val="24"/>
        </w:rPr>
        <w:t xml:space="preserve"> </w:t>
      </w:r>
      <w:proofErr w:type="spellStart"/>
      <w:r w:rsidRPr="00717176">
        <w:rPr>
          <w:rFonts w:cs="Times New Roman"/>
          <w:szCs w:val="24"/>
        </w:rPr>
        <w:t>Konseptual</w:t>
      </w:r>
      <w:proofErr w:type="spellEnd"/>
      <w:r w:rsidRPr="00717176">
        <w:rPr>
          <w:rFonts w:cs="Times New Roman"/>
          <w:szCs w:val="24"/>
        </w:rPr>
        <w:tab/>
      </w:r>
      <w:r w:rsidR="00320394" w:rsidRPr="00717176">
        <w:rPr>
          <w:rFonts w:cs="Times New Roman"/>
          <w:szCs w:val="24"/>
        </w:rPr>
        <w:t>2</w:t>
      </w:r>
      <w:r w:rsidR="00CB0F19" w:rsidRPr="00717176">
        <w:rPr>
          <w:rFonts w:cs="Times New Roman"/>
          <w:szCs w:val="24"/>
        </w:rPr>
        <w:t>2</w:t>
      </w:r>
    </w:p>
    <w:p w14:paraId="647159EF" w14:textId="28E17245" w:rsidR="00AC5088" w:rsidRPr="00717176" w:rsidRDefault="00D31E25" w:rsidP="00D31E25">
      <w:pPr>
        <w:tabs>
          <w:tab w:val="right" w:leader="dot" w:pos="7937"/>
        </w:tabs>
        <w:spacing w:after="120" w:line="240" w:lineRule="auto"/>
        <w:rPr>
          <w:rFonts w:cs="Times New Roman"/>
          <w:szCs w:val="24"/>
        </w:rPr>
      </w:pPr>
      <w:r w:rsidRPr="00717176">
        <w:rPr>
          <w:rFonts w:cs="Times New Roman"/>
          <w:szCs w:val="24"/>
        </w:rPr>
        <w:t xml:space="preserve">Gambar 2.2 Model </w:t>
      </w:r>
      <w:proofErr w:type="spellStart"/>
      <w:r w:rsidRPr="00717176">
        <w:rPr>
          <w:rFonts w:cs="Times New Roman"/>
          <w:szCs w:val="24"/>
        </w:rPr>
        <w:t>Penelitian</w:t>
      </w:r>
      <w:proofErr w:type="spellEnd"/>
      <w:r w:rsidRPr="00717176">
        <w:rPr>
          <w:rFonts w:cs="Times New Roman"/>
          <w:szCs w:val="24"/>
        </w:rPr>
        <w:tab/>
        <w:t>2</w:t>
      </w:r>
      <w:r w:rsidR="00CB0F19" w:rsidRPr="00717176">
        <w:rPr>
          <w:rFonts w:cs="Times New Roman"/>
          <w:szCs w:val="24"/>
        </w:rPr>
        <w:t>7</w:t>
      </w:r>
    </w:p>
    <w:p w14:paraId="6B940BE0" w14:textId="499280EF" w:rsidR="00AC5088" w:rsidRPr="00717176" w:rsidRDefault="00AC5088" w:rsidP="00AC5088">
      <w:pPr>
        <w:tabs>
          <w:tab w:val="right" w:leader="dot" w:pos="7937"/>
        </w:tabs>
        <w:spacing w:after="120" w:line="240" w:lineRule="auto"/>
        <w:rPr>
          <w:rFonts w:cs="Times New Roman"/>
          <w:szCs w:val="24"/>
        </w:rPr>
        <w:sectPr w:rsidR="00AC5088" w:rsidRPr="00717176" w:rsidSect="00AC5088">
          <w:pgSz w:w="11906" w:h="16838" w:code="9"/>
          <w:pgMar w:top="2268" w:right="1701" w:bottom="1701" w:left="2268" w:header="720" w:footer="720" w:gutter="0"/>
          <w:pgNumType w:fmt="lowerRoman"/>
          <w:cols w:space="720"/>
          <w:docGrid w:linePitch="360"/>
        </w:sectPr>
      </w:pPr>
      <w:r w:rsidRPr="00717176">
        <w:rPr>
          <w:rFonts w:cs="Times New Roman"/>
          <w:szCs w:val="24"/>
        </w:rPr>
        <w:t xml:space="preserve">Gambar 4.1 Hasil Uji </w:t>
      </w:r>
      <w:proofErr w:type="spellStart"/>
      <w:r w:rsidRPr="00717176">
        <w:rPr>
          <w:rFonts w:cs="Times New Roman"/>
          <w:szCs w:val="24"/>
        </w:rPr>
        <w:t>Heterokedastisitas</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Scatterplot</w:t>
      </w:r>
      <w:r w:rsidRPr="00717176">
        <w:rPr>
          <w:rFonts w:cs="Times New Roman"/>
          <w:szCs w:val="24"/>
        </w:rPr>
        <w:tab/>
      </w:r>
      <w:r w:rsidR="00320394" w:rsidRPr="00717176">
        <w:rPr>
          <w:rFonts w:cs="Times New Roman"/>
          <w:szCs w:val="24"/>
        </w:rPr>
        <w:t>4</w:t>
      </w:r>
      <w:r w:rsidR="009B6DAE" w:rsidRPr="00717176">
        <w:rPr>
          <w:rFonts w:cs="Times New Roman"/>
          <w:szCs w:val="24"/>
        </w:rPr>
        <w:t>3</w:t>
      </w:r>
    </w:p>
    <w:p w14:paraId="0232FA16" w14:textId="77777777" w:rsidR="00D31E25" w:rsidRPr="00717176" w:rsidRDefault="00D31E25" w:rsidP="007975AC">
      <w:pPr>
        <w:pStyle w:val="BAB"/>
        <w:rPr>
          <w:rFonts w:cs="Times New Roman"/>
          <w:color w:val="auto"/>
          <w:szCs w:val="24"/>
        </w:rPr>
      </w:pPr>
      <w:bookmarkStart w:id="6" w:name="_Toc221690136"/>
      <w:r w:rsidRPr="00717176">
        <w:rPr>
          <w:rFonts w:cs="Times New Roman"/>
          <w:color w:val="auto"/>
          <w:szCs w:val="24"/>
        </w:rPr>
        <w:lastRenderedPageBreak/>
        <w:t>DAFTAR TABEL</w:t>
      </w:r>
      <w:bookmarkEnd w:id="6"/>
    </w:p>
    <w:p w14:paraId="78B0D9EF" w14:textId="77777777" w:rsidR="00D31E25" w:rsidRPr="00717176" w:rsidRDefault="00D31E25" w:rsidP="00D31E25">
      <w:pPr>
        <w:tabs>
          <w:tab w:val="right" w:leader="dot" w:pos="7937"/>
        </w:tabs>
        <w:spacing w:after="120" w:line="240" w:lineRule="auto"/>
        <w:jc w:val="right"/>
        <w:rPr>
          <w:rFonts w:cs="Times New Roman"/>
          <w:b/>
          <w:bCs/>
          <w:szCs w:val="24"/>
        </w:rPr>
      </w:pPr>
      <w:r w:rsidRPr="00717176">
        <w:rPr>
          <w:rFonts w:cs="Times New Roman"/>
          <w:b/>
          <w:bCs/>
          <w:szCs w:val="24"/>
        </w:rPr>
        <w:t>Halaman</w:t>
      </w:r>
    </w:p>
    <w:p w14:paraId="33A58BA8" w14:textId="13A5311F" w:rsidR="00D31E25" w:rsidRPr="00717176" w:rsidRDefault="00D31E25" w:rsidP="00D31E25">
      <w:pPr>
        <w:tabs>
          <w:tab w:val="right" w:leader="dot" w:pos="7937"/>
        </w:tabs>
        <w:spacing w:after="120" w:line="240" w:lineRule="auto"/>
        <w:rPr>
          <w:rFonts w:cs="Times New Roman"/>
          <w:szCs w:val="24"/>
        </w:rPr>
      </w:pPr>
      <w:r w:rsidRPr="00717176">
        <w:rPr>
          <w:rFonts w:cs="Times New Roman"/>
          <w:szCs w:val="24"/>
        </w:rPr>
        <w:t>Tabel 1.1 Data Pajak di Indonesia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triliun</w:t>
      </w:r>
      <w:proofErr w:type="spellEnd"/>
      <w:r w:rsidRPr="00717176">
        <w:rPr>
          <w:rFonts w:cs="Times New Roman"/>
          <w:szCs w:val="24"/>
        </w:rPr>
        <w:t xml:space="preserve"> rupiah)</w:t>
      </w:r>
      <w:r w:rsidRPr="00717176">
        <w:rPr>
          <w:rFonts w:cs="Times New Roman"/>
          <w:szCs w:val="24"/>
        </w:rPr>
        <w:tab/>
      </w:r>
      <w:r w:rsidR="00CB0F19" w:rsidRPr="00717176">
        <w:rPr>
          <w:rFonts w:cs="Times New Roman"/>
          <w:szCs w:val="24"/>
        </w:rPr>
        <w:t>1</w:t>
      </w:r>
    </w:p>
    <w:p w14:paraId="70EB70BD" w14:textId="0CE88FA9" w:rsidR="00D31E25" w:rsidRPr="00717176" w:rsidRDefault="00D31E25" w:rsidP="00D31E25">
      <w:pPr>
        <w:tabs>
          <w:tab w:val="right" w:leader="dot" w:pos="7937"/>
        </w:tabs>
        <w:spacing w:after="120" w:line="240" w:lineRule="auto"/>
        <w:rPr>
          <w:rFonts w:cs="Times New Roman"/>
          <w:szCs w:val="24"/>
        </w:rPr>
      </w:pPr>
      <w:r w:rsidRPr="00717176">
        <w:rPr>
          <w:rFonts w:cs="Times New Roman"/>
          <w:szCs w:val="24"/>
        </w:rPr>
        <w:t xml:space="preserve">Tabel 2.1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Terdahulu</w:t>
      </w:r>
      <w:proofErr w:type="spellEnd"/>
      <w:r w:rsidRPr="00717176">
        <w:rPr>
          <w:rFonts w:cs="Times New Roman"/>
          <w:szCs w:val="24"/>
        </w:rPr>
        <w:tab/>
      </w:r>
      <w:r w:rsidR="00320394" w:rsidRPr="00717176">
        <w:rPr>
          <w:rFonts w:cs="Times New Roman"/>
          <w:szCs w:val="24"/>
        </w:rPr>
        <w:t>17</w:t>
      </w:r>
    </w:p>
    <w:p w14:paraId="1350F228" w14:textId="27CFEA62" w:rsidR="00D31E25" w:rsidRPr="00717176" w:rsidRDefault="00D31E25" w:rsidP="00D31E25">
      <w:pPr>
        <w:tabs>
          <w:tab w:val="right" w:leader="dot" w:pos="7937"/>
        </w:tabs>
        <w:spacing w:after="120" w:line="240" w:lineRule="auto"/>
        <w:rPr>
          <w:rFonts w:cs="Times New Roman"/>
          <w:szCs w:val="24"/>
        </w:rPr>
      </w:pPr>
      <w:r w:rsidRPr="00717176">
        <w:rPr>
          <w:rFonts w:cs="Times New Roman"/>
          <w:szCs w:val="24"/>
        </w:rPr>
        <w:t xml:space="preserve">Tabel 3.1 Proses </w:t>
      </w:r>
      <w:proofErr w:type="spellStart"/>
      <w:r w:rsidRPr="00717176">
        <w:rPr>
          <w:rFonts w:cs="Times New Roman"/>
          <w:szCs w:val="24"/>
        </w:rPr>
        <w:t>Seleksi</w:t>
      </w:r>
      <w:proofErr w:type="spellEnd"/>
      <w:r w:rsidRPr="00717176">
        <w:rPr>
          <w:rFonts w:cs="Times New Roman"/>
          <w:szCs w:val="24"/>
        </w:rPr>
        <w:t xml:space="preserve"> Sampel</w:t>
      </w:r>
      <w:r w:rsidRPr="00717176">
        <w:rPr>
          <w:rFonts w:cs="Times New Roman"/>
          <w:szCs w:val="24"/>
        </w:rPr>
        <w:tab/>
      </w:r>
      <w:r w:rsidR="00320394" w:rsidRPr="00717176">
        <w:rPr>
          <w:rFonts w:cs="Times New Roman"/>
          <w:szCs w:val="24"/>
        </w:rPr>
        <w:t>31</w:t>
      </w:r>
    </w:p>
    <w:p w14:paraId="61BF7239" w14:textId="775E9225" w:rsidR="00D31E25" w:rsidRPr="00717176" w:rsidRDefault="00D31E25" w:rsidP="00D31E25">
      <w:pPr>
        <w:tabs>
          <w:tab w:val="right" w:leader="dot" w:pos="7937"/>
        </w:tabs>
        <w:spacing w:after="120" w:line="240" w:lineRule="auto"/>
        <w:rPr>
          <w:rFonts w:cs="Times New Roman"/>
          <w:szCs w:val="24"/>
        </w:rPr>
      </w:pPr>
      <w:r w:rsidRPr="00717176">
        <w:rPr>
          <w:rFonts w:cs="Times New Roman"/>
          <w:szCs w:val="24"/>
        </w:rPr>
        <w:t xml:space="preserve">Tabel 3.2 </w:t>
      </w:r>
      <w:proofErr w:type="spellStart"/>
      <w:r w:rsidRPr="00717176">
        <w:rPr>
          <w:rFonts w:cs="Times New Roman"/>
          <w:szCs w:val="24"/>
        </w:rPr>
        <w:t>Kriteria</w:t>
      </w:r>
      <w:proofErr w:type="spellEnd"/>
      <w:r w:rsidRPr="00717176">
        <w:rPr>
          <w:rFonts w:cs="Times New Roman"/>
          <w:szCs w:val="24"/>
        </w:rPr>
        <w:t xml:space="preserve"> </w:t>
      </w:r>
      <w:proofErr w:type="spellStart"/>
      <w:r w:rsidRPr="00717176">
        <w:rPr>
          <w:rFonts w:cs="Times New Roman"/>
          <w:szCs w:val="24"/>
        </w:rPr>
        <w:t>Pengambilan</w:t>
      </w:r>
      <w:proofErr w:type="spellEnd"/>
      <w:r w:rsidRPr="00717176">
        <w:rPr>
          <w:rFonts w:cs="Times New Roman"/>
          <w:szCs w:val="24"/>
        </w:rPr>
        <w:t xml:space="preserve"> Keputusan Uji </w:t>
      </w:r>
      <w:proofErr w:type="spellStart"/>
      <w:r w:rsidRPr="00717176">
        <w:rPr>
          <w:rFonts w:cs="Times New Roman"/>
          <w:szCs w:val="24"/>
        </w:rPr>
        <w:t>Autokorelasi</w:t>
      </w:r>
      <w:proofErr w:type="spellEnd"/>
      <w:r w:rsidRPr="00717176">
        <w:rPr>
          <w:rFonts w:cs="Times New Roman"/>
          <w:szCs w:val="24"/>
        </w:rPr>
        <w:tab/>
        <w:t>3</w:t>
      </w:r>
      <w:r w:rsidR="001748A7">
        <w:rPr>
          <w:rFonts w:cs="Times New Roman"/>
          <w:szCs w:val="24"/>
        </w:rPr>
        <w:t>4</w:t>
      </w:r>
    </w:p>
    <w:p w14:paraId="4CE0E1D5" w14:textId="611A8890" w:rsidR="00AC5088" w:rsidRPr="00717176" w:rsidRDefault="00AC5088" w:rsidP="00AC5088">
      <w:pPr>
        <w:tabs>
          <w:tab w:val="right" w:leader="dot" w:pos="7937"/>
        </w:tabs>
        <w:spacing w:after="120" w:line="240" w:lineRule="auto"/>
        <w:rPr>
          <w:rFonts w:cs="Times New Roman"/>
          <w:szCs w:val="24"/>
        </w:rPr>
      </w:pPr>
      <w:r w:rsidRPr="00717176">
        <w:rPr>
          <w:rFonts w:cs="Times New Roman"/>
          <w:szCs w:val="24"/>
        </w:rPr>
        <w:t xml:space="preserve">Tabel 4.1 Daftar Sampel </w:t>
      </w:r>
      <w:proofErr w:type="spellStart"/>
      <w:r w:rsidRPr="00717176">
        <w:rPr>
          <w:rFonts w:cs="Times New Roman"/>
          <w:szCs w:val="24"/>
        </w:rPr>
        <w:t>Penelitian</w:t>
      </w:r>
      <w:proofErr w:type="spellEnd"/>
      <w:r w:rsidRPr="00717176">
        <w:rPr>
          <w:rFonts w:cs="Times New Roman"/>
          <w:szCs w:val="24"/>
        </w:rPr>
        <w:tab/>
      </w:r>
      <w:r w:rsidR="0049225C" w:rsidRPr="00717176">
        <w:rPr>
          <w:rFonts w:cs="Times New Roman"/>
          <w:szCs w:val="24"/>
        </w:rPr>
        <w:t>3</w:t>
      </w:r>
      <w:r w:rsidR="009B6DAE" w:rsidRPr="00717176">
        <w:rPr>
          <w:rFonts w:cs="Times New Roman"/>
          <w:szCs w:val="24"/>
        </w:rPr>
        <w:t>8</w:t>
      </w:r>
    </w:p>
    <w:p w14:paraId="416CDE45" w14:textId="73667AC4" w:rsidR="00A1442B" w:rsidRPr="00717176" w:rsidRDefault="00A1442B" w:rsidP="00AC5088">
      <w:pPr>
        <w:tabs>
          <w:tab w:val="right" w:leader="dot" w:pos="7937"/>
        </w:tabs>
        <w:spacing w:after="120" w:line="240" w:lineRule="auto"/>
        <w:rPr>
          <w:rFonts w:cs="Times New Roman"/>
          <w:szCs w:val="24"/>
        </w:rPr>
      </w:pPr>
      <w:r w:rsidRPr="00717176">
        <w:rPr>
          <w:rFonts w:cs="Times New Roman"/>
          <w:szCs w:val="24"/>
        </w:rPr>
        <w:t xml:space="preserve">Tabel 4.2 Data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Setelah</w:t>
      </w:r>
      <w:proofErr w:type="spellEnd"/>
      <w:r w:rsidRPr="00717176">
        <w:rPr>
          <w:rFonts w:cs="Times New Roman"/>
          <w:szCs w:val="24"/>
        </w:rPr>
        <w:t xml:space="preserve"> </w:t>
      </w:r>
      <w:r w:rsidRPr="00717176">
        <w:rPr>
          <w:rFonts w:cs="Times New Roman"/>
          <w:i/>
          <w:iCs/>
          <w:szCs w:val="24"/>
        </w:rPr>
        <w:t>Outlier</w:t>
      </w:r>
      <w:r w:rsidRPr="00717176">
        <w:rPr>
          <w:rFonts w:cs="Times New Roman"/>
          <w:szCs w:val="24"/>
        </w:rPr>
        <w:tab/>
      </w:r>
      <w:r w:rsidR="009B6DAE" w:rsidRPr="00717176">
        <w:rPr>
          <w:rFonts w:cs="Times New Roman"/>
          <w:szCs w:val="24"/>
        </w:rPr>
        <w:t>39</w:t>
      </w:r>
    </w:p>
    <w:p w14:paraId="3ADCD278" w14:textId="07A9B3F9" w:rsidR="00AC5088" w:rsidRPr="00717176" w:rsidRDefault="00AC5088" w:rsidP="00AC5088">
      <w:pPr>
        <w:tabs>
          <w:tab w:val="right" w:leader="dot" w:pos="7937"/>
        </w:tabs>
        <w:spacing w:after="120" w:line="240" w:lineRule="auto"/>
        <w:rPr>
          <w:rFonts w:cs="Times New Roman"/>
          <w:szCs w:val="24"/>
        </w:rPr>
      </w:pPr>
      <w:r w:rsidRPr="00717176">
        <w:rPr>
          <w:rFonts w:cs="Times New Roman"/>
          <w:szCs w:val="24"/>
        </w:rPr>
        <w:t>Tabel 4.</w:t>
      </w:r>
      <w:r w:rsidR="00A1442B" w:rsidRPr="00717176">
        <w:rPr>
          <w:rFonts w:cs="Times New Roman"/>
          <w:szCs w:val="24"/>
        </w:rPr>
        <w:t>3</w:t>
      </w:r>
      <w:r w:rsidRPr="00717176">
        <w:rPr>
          <w:rFonts w:cs="Times New Roman"/>
          <w:szCs w:val="24"/>
        </w:rPr>
        <w:t xml:space="preserve"> Analisis </w:t>
      </w:r>
      <w:proofErr w:type="spellStart"/>
      <w:r w:rsidRPr="00717176">
        <w:rPr>
          <w:rFonts w:cs="Times New Roman"/>
          <w:szCs w:val="24"/>
        </w:rPr>
        <w:t>Statistik</w:t>
      </w:r>
      <w:proofErr w:type="spellEnd"/>
      <w:r w:rsidRPr="00717176">
        <w:rPr>
          <w:rFonts w:cs="Times New Roman"/>
          <w:szCs w:val="24"/>
        </w:rPr>
        <w:t xml:space="preserve"> </w:t>
      </w:r>
      <w:proofErr w:type="spellStart"/>
      <w:r w:rsidRPr="00717176">
        <w:rPr>
          <w:rFonts w:cs="Times New Roman"/>
          <w:szCs w:val="24"/>
        </w:rPr>
        <w:t>Deskriptif</w:t>
      </w:r>
      <w:proofErr w:type="spellEnd"/>
      <w:r w:rsidRPr="00717176">
        <w:rPr>
          <w:rFonts w:cs="Times New Roman"/>
          <w:szCs w:val="24"/>
        </w:rPr>
        <w:tab/>
      </w:r>
      <w:r w:rsidR="009B6DAE" w:rsidRPr="00717176">
        <w:rPr>
          <w:rFonts w:cs="Times New Roman"/>
          <w:szCs w:val="24"/>
        </w:rPr>
        <w:t>39</w:t>
      </w:r>
    </w:p>
    <w:p w14:paraId="61D706BF" w14:textId="4F137A78" w:rsidR="00AC5088" w:rsidRPr="00717176" w:rsidRDefault="00AC5088" w:rsidP="00AC5088">
      <w:pPr>
        <w:tabs>
          <w:tab w:val="right" w:leader="dot" w:pos="7937"/>
        </w:tabs>
        <w:spacing w:after="120" w:line="240" w:lineRule="auto"/>
        <w:rPr>
          <w:rFonts w:cs="Times New Roman"/>
          <w:szCs w:val="24"/>
        </w:rPr>
      </w:pPr>
      <w:r w:rsidRPr="00717176">
        <w:rPr>
          <w:rFonts w:cs="Times New Roman"/>
          <w:szCs w:val="24"/>
        </w:rPr>
        <w:t>Tabel 4.</w:t>
      </w:r>
      <w:r w:rsidR="00A1442B" w:rsidRPr="00717176">
        <w:rPr>
          <w:rFonts w:cs="Times New Roman"/>
          <w:szCs w:val="24"/>
        </w:rPr>
        <w:t>4</w:t>
      </w:r>
      <w:r w:rsidRPr="00717176">
        <w:rPr>
          <w:rFonts w:cs="Times New Roman"/>
          <w:szCs w:val="24"/>
        </w:rPr>
        <w:t xml:space="preserve"> Uji </w:t>
      </w:r>
      <w:proofErr w:type="spellStart"/>
      <w:r w:rsidRPr="00717176">
        <w:rPr>
          <w:rFonts w:cs="Times New Roman"/>
          <w:szCs w:val="24"/>
        </w:rPr>
        <w:t>Normalitas</w:t>
      </w:r>
      <w:proofErr w:type="spellEnd"/>
      <w:r w:rsidRPr="00717176">
        <w:rPr>
          <w:rFonts w:cs="Times New Roman"/>
          <w:szCs w:val="24"/>
        </w:rPr>
        <w:t xml:space="preserve"> K-S</w:t>
      </w:r>
      <w:r w:rsidRPr="00717176">
        <w:rPr>
          <w:rFonts w:cs="Times New Roman"/>
          <w:szCs w:val="24"/>
        </w:rPr>
        <w:tab/>
      </w:r>
      <w:r w:rsidR="00E66C01" w:rsidRPr="00717176">
        <w:rPr>
          <w:rFonts w:cs="Times New Roman"/>
          <w:szCs w:val="24"/>
        </w:rPr>
        <w:t>4</w:t>
      </w:r>
      <w:r w:rsidR="009B6DAE" w:rsidRPr="00717176">
        <w:rPr>
          <w:rFonts w:cs="Times New Roman"/>
          <w:szCs w:val="24"/>
        </w:rPr>
        <w:t>1</w:t>
      </w:r>
    </w:p>
    <w:p w14:paraId="198813BD" w14:textId="0967DB2D" w:rsidR="00AC5088" w:rsidRPr="00717176" w:rsidRDefault="00AC5088" w:rsidP="00AC5088">
      <w:pPr>
        <w:tabs>
          <w:tab w:val="right" w:leader="dot" w:pos="7937"/>
        </w:tabs>
        <w:spacing w:after="120" w:line="240" w:lineRule="auto"/>
        <w:rPr>
          <w:rFonts w:cs="Times New Roman"/>
          <w:szCs w:val="24"/>
        </w:rPr>
      </w:pPr>
      <w:r w:rsidRPr="00717176">
        <w:rPr>
          <w:rFonts w:cs="Times New Roman"/>
          <w:szCs w:val="24"/>
        </w:rPr>
        <w:t>Tabel 4.</w:t>
      </w:r>
      <w:r w:rsidR="00A1442B" w:rsidRPr="00717176">
        <w:rPr>
          <w:rFonts w:cs="Times New Roman"/>
          <w:szCs w:val="24"/>
        </w:rPr>
        <w:t>5</w:t>
      </w:r>
      <w:r w:rsidRPr="00717176">
        <w:rPr>
          <w:rFonts w:cs="Times New Roman"/>
          <w:szCs w:val="24"/>
        </w:rPr>
        <w:t xml:space="preserve"> Uji </w:t>
      </w:r>
      <w:proofErr w:type="spellStart"/>
      <w:r w:rsidRPr="00717176">
        <w:rPr>
          <w:rFonts w:cs="Times New Roman"/>
          <w:szCs w:val="24"/>
        </w:rPr>
        <w:t>Multikolinieritas</w:t>
      </w:r>
      <w:proofErr w:type="spellEnd"/>
      <w:r w:rsidRPr="00717176">
        <w:rPr>
          <w:rFonts w:cs="Times New Roman"/>
          <w:szCs w:val="24"/>
        </w:rPr>
        <w:tab/>
      </w:r>
      <w:r w:rsidR="00E66C01" w:rsidRPr="00717176">
        <w:rPr>
          <w:rFonts w:cs="Times New Roman"/>
          <w:szCs w:val="24"/>
        </w:rPr>
        <w:t>4</w:t>
      </w:r>
      <w:r w:rsidR="009B6DAE" w:rsidRPr="00717176">
        <w:rPr>
          <w:rFonts w:cs="Times New Roman"/>
          <w:szCs w:val="24"/>
        </w:rPr>
        <w:t>2</w:t>
      </w:r>
    </w:p>
    <w:p w14:paraId="523492B8" w14:textId="22C73FB9" w:rsidR="00AC5088" w:rsidRPr="00717176" w:rsidRDefault="00AC5088" w:rsidP="00AC5088">
      <w:pPr>
        <w:tabs>
          <w:tab w:val="right" w:leader="dot" w:pos="7937"/>
        </w:tabs>
        <w:spacing w:after="120" w:line="240" w:lineRule="auto"/>
        <w:rPr>
          <w:rFonts w:cs="Times New Roman"/>
          <w:szCs w:val="24"/>
        </w:rPr>
      </w:pPr>
      <w:r w:rsidRPr="00717176">
        <w:rPr>
          <w:rFonts w:cs="Times New Roman"/>
          <w:szCs w:val="24"/>
        </w:rPr>
        <w:t>Tabel 4.</w:t>
      </w:r>
      <w:r w:rsidR="00A1442B" w:rsidRPr="00717176">
        <w:rPr>
          <w:rFonts w:cs="Times New Roman"/>
          <w:szCs w:val="24"/>
        </w:rPr>
        <w:t>6</w:t>
      </w:r>
      <w:r w:rsidRPr="00717176">
        <w:rPr>
          <w:rFonts w:cs="Times New Roman"/>
          <w:szCs w:val="24"/>
        </w:rPr>
        <w:t xml:space="preserve"> Hasil Uji </w:t>
      </w:r>
      <w:proofErr w:type="spellStart"/>
      <w:r w:rsidRPr="00717176">
        <w:rPr>
          <w:rFonts w:cs="Times New Roman"/>
          <w:szCs w:val="24"/>
        </w:rPr>
        <w:t>Autokorelasi</w:t>
      </w:r>
      <w:proofErr w:type="spellEnd"/>
      <w:r w:rsidRPr="00717176">
        <w:rPr>
          <w:rFonts w:cs="Times New Roman"/>
          <w:szCs w:val="24"/>
        </w:rPr>
        <w:tab/>
      </w:r>
      <w:r w:rsidR="00E66C01" w:rsidRPr="00717176">
        <w:rPr>
          <w:rFonts w:cs="Times New Roman"/>
          <w:szCs w:val="24"/>
        </w:rPr>
        <w:t>4</w:t>
      </w:r>
      <w:r w:rsidR="009B6DAE" w:rsidRPr="00717176">
        <w:rPr>
          <w:rFonts w:cs="Times New Roman"/>
          <w:szCs w:val="24"/>
        </w:rPr>
        <w:t>4</w:t>
      </w:r>
    </w:p>
    <w:p w14:paraId="11763900" w14:textId="65471669" w:rsidR="00AC5088" w:rsidRPr="00717176" w:rsidRDefault="00AC5088" w:rsidP="00AC5088">
      <w:pPr>
        <w:tabs>
          <w:tab w:val="right" w:leader="dot" w:pos="7937"/>
        </w:tabs>
        <w:spacing w:after="120" w:line="240" w:lineRule="auto"/>
        <w:rPr>
          <w:rFonts w:cs="Times New Roman"/>
          <w:szCs w:val="24"/>
        </w:rPr>
      </w:pPr>
      <w:r w:rsidRPr="00717176">
        <w:rPr>
          <w:rFonts w:cs="Times New Roman"/>
          <w:szCs w:val="24"/>
        </w:rPr>
        <w:t>Tabel 4.</w:t>
      </w:r>
      <w:r w:rsidR="00A1442B" w:rsidRPr="00717176">
        <w:rPr>
          <w:rFonts w:cs="Times New Roman"/>
          <w:szCs w:val="24"/>
        </w:rPr>
        <w:t>7</w:t>
      </w:r>
      <w:r w:rsidRPr="00717176">
        <w:rPr>
          <w:rFonts w:cs="Times New Roman"/>
          <w:szCs w:val="24"/>
        </w:rPr>
        <w:t xml:space="preserve"> Analisis Durbin-Watson (</w:t>
      </w:r>
      <w:proofErr w:type="spellStart"/>
      <w:r w:rsidRPr="00717176">
        <w:rPr>
          <w:rFonts w:cs="Times New Roman"/>
          <w:szCs w:val="24"/>
        </w:rPr>
        <w:t>setelah</w:t>
      </w:r>
      <w:proofErr w:type="spellEnd"/>
      <w:r w:rsidRPr="00717176">
        <w:rPr>
          <w:rFonts w:cs="Times New Roman"/>
          <w:szCs w:val="24"/>
        </w:rPr>
        <w:t xml:space="preserve"> </w:t>
      </w:r>
      <w:proofErr w:type="spellStart"/>
      <w:r w:rsidRPr="00717176">
        <w:rPr>
          <w:rFonts w:cs="Times New Roman"/>
          <w:szCs w:val="24"/>
        </w:rPr>
        <w:t>melalui</w:t>
      </w:r>
      <w:proofErr w:type="spellEnd"/>
      <w:r w:rsidRPr="00717176">
        <w:rPr>
          <w:rFonts w:cs="Times New Roman"/>
          <w:szCs w:val="24"/>
        </w:rPr>
        <w:t xml:space="preserve"> </w:t>
      </w:r>
      <w:proofErr w:type="spellStart"/>
      <w:r w:rsidRPr="00717176">
        <w:rPr>
          <w:rFonts w:cs="Times New Roman"/>
          <w:szCs w:val="24"/>
        </w:rPr>
        <w:t>metode</w:t>
      </w:r>
      <w:proofErr w:type="spellEnd"/>
      <w:r w:rsidRPr="00717176">
        <w:rPr>
          <w:rFonts w:cs="Times New Roman"/>
          <w:szCs w:val="24"/>
        </w:rPr>
        <w:t xml:space="preserve"> Cochrane-Orcutt)</w:t>
      </w:r>
      <w:r w:rsidRPr="00717176">
        <w:rPr>
          <w:rFonts w:cs="Times New Roman"/>
          <w:szCs w:val="24"/>
        </w:rPr>
        <w:tab/>
      </w:r>
      <w:r w:rsidR="00E66C01" w:rsidRPr="00717176">
        <w:rPr>
          <w:rFonts w:cs="Times New Roman"/>
          <w:szCs w:val="24"/>
        </w:rPr>
        <w:t>4</w:t>
      </w:r>
      <w:r w:rsidR="009B6DAE" w:rsidRPr="00717176">
        <w:rPr>
          <w:rFonts w:cs="Times New Roman"/>
          <w:szCs w:val="24"/>
        </w:rPr>
        <w:t>5</w:t>
      </w:r>
    </w:p>
    <w:p w14:paraId="37973588" w14:textId="21F10079" w:rsidR="00AC5088" w:rsidRPr="00717176" w:rsidRDefault="00AC5088" w:rsidP="00AC5088">
      <w:pPr>
        <w:tabs>
          <w:tab w:val="right" w:leader="dot" w:pos="7937"/>
        </w:tabs>
        <w:spacing w:after="120" w:line="240" w:lineRule="auto"/>
        <w:rPr>
          <w:rFonts w:cs="Times New Roman"/>
          <w:szCs w:val="24"/>
        </w:rPr>
      </w:pPr>
      <w:r w:rsidRPr="00717176">
        <w:rPr>
          <w:rFonts w:cs="Times New Roman"/>
          <w:szCs w:val="24"/>
        </w:rPr>
        <w:t>Tabel 4.</w:t>
      </w:r>
      <w:r w:rsidR="00555042" w:rsidRPr="00717176">
        <w:rPr>
          <w:rFonts w:cs="Times New Roman"/>
          <w:szCs w:val="24"/>
        </w:rPr>
        <w:t>8</w:t>
      </w:r>
      <w:r w:rsidRPr="00717176">
        <w:rPr>
          <w:rFonts w:cs="Times New Roman"/>
          <w:szCs w:val="24"/>
        </w:rPr>
        <w:t xml:space="preserve"> Hasil Uji </w:t>
      </w:r>
      <w:proofErr w:type="spellStart"/>
      <w:r w:rsidRPr="00717176">
        <w:rPr>
          <w:rFonts w:cs="Times New Roman"/>
          <w:szCs w:val="24"/>
        </w:rPr>
        <w:t>Koefisien</w:t>
      </w:r>
      <w:proofErr w:type="spellEnd"/>
      <w:r w:rsidRPr="00717176">
        <w:rPr>
          <w:rFonts w:cs="Times New Roman"/>
          <w:szCs w:val="24"/>
        </w:rPr>
        <w:t xml:space="preserve"> </w:t>
      </w:r>
      <w:proofErr w:type="spellStart"/>
      <w:r w:rsidRPr="00717176">
        <w:rPr>
          <w:rFonts w:cs="Times New Roman"/>
          <w:szCs w:val="24"/>
        </w:rPr>
        <w:t>Determinasi</w:t>
      </w:r>
      <w:proofErr w:type="spellEnd"/>
      <w:r w:rsidRPr="00717176">
        <w:rPr>
          <w:rFonts w:cs="Times New Roman"/>
          <w:szCs w:val="24"/>
        </w:rPr>
        <w:t xml:space="preserve"> (</w:t>
      </w:r>
      <w:r w:rsidRPr="00717176">
        <w:rPr>
          <w:rFonts w:cs="Times New Roman"/>
          <w:i/>
          <w:iCs/>
          <w:szCs w:val="24"/>
        </w:rPr>
        <w:t>R-Square</w:t>
      </w:r>
      <w:r w:rsidRPr="00717176">
        <w:rPr>
          <w:rFonts w:cs="Times New Roman"/>
          <w:szCs w:val="24"/>
        </w:rPr>
        <w:t>)</w:t>
      </w:r>
      <w:r w:rsidRPr="00717176">
        <w:rPr>
          <w:rFonts w:cs="Times New Roman"/>
          <w:szCs w:val="24"/>
        </w:rPr>
        <w:tab/>
      </w:r>
      <w:r w:rsidR="00E66C01" w:rsidRPr="00717176">
        <w:rPr>
          <w:rFonts w:cs="Times New Roman"/>
          <w:szCs w:val="24"/>
        </w:rPr>
        <w:t>4</w:t>
      </w:r>
      <w:r w:rsidR="009B6DAE" w:rsidRPr="00717176">
        <w:rPr>
          <w:rFonts w:cs="Times New Roman"/>
          <w:szCs w:val="24"/>
        </w:rPr>
        <w:t>5</w:t>
      </w:r>
    </w:p>
    <w:p w14:paraId="4C4E6BDA" w14:textId="1E38BD34" w:rsidR="00AC5088" w:rsidRPr="00717176" w:rsidRDefault="00AC5088" w:rsidP="00AC5088">
      <w:pPr>
        <w:tabs>
          <w:tab w:val="right" w:leader="dot" w:pos="7937"/>
        </w:tabs>
        <w:spacing w:after="120" w:line="240" w:lineRule="auto"/>
        <w:rPr>
          <w:rFonts w:cs="Times New Roman"/>
          <w:szCs w:val="24"/>
        </w:rPr>
      </w:pPr>
      <w:r w:rsidRPr="00717176">
        <w:rPr>
          <w:rFonts w:cs="Times New Roman"/>
          <w:szCs w:val="24"/>
        </w:rPr>
        <w:t>Tabel 4.</w:t>
      </w:r>
      <w:r w:rsidR="00555042" w:rsidRPr="00717176">
        <w:rPr>
          <w:rFonts w:cs="Times New Roman"/>
          <w:szCs w:val="24"/>
        </w:rPr>
        <w:t>9</w:t>
      </w:r>
      <w:r w:rsidRPr="00717176">
        <w:rPr>
          <w:rFonts w:cs="Times New Roman"/>
          <w:szCs w:val="24"/>
        </w:rPr>
        <w:t xml:space="preserve"> Hasil Uji F</w:t>
      </w:r>
      <w:r w:rsidRPr="00717176">
        <w:rPr>
          <w:rFonts w:cs="Times New Roman"/>
          <w:szCs w:val="24"/>
        </w:rPr>
        <w:tab/>
      </w:r>
      <w:r w:rsidR="00E66C01" w:rsidRPr="00717176">
        <w:rPr>
          <w:rFonts w:cs="Times New Roman"/>
          <w:szCs w:val="24"/>
        </w:rPr>
        <w:t>4</w:t>
      </w:r>
      <w:r w:rsidR="009B6DAE" w:rsidRPr="00717176">
        <w:rPr>
          <w:rFonts w:cs="Times New Roman"/>
          <w:szCs w:val="24"/>
        </w:rPr>
        <w:t>6</w:t>
      </w:r>
    </w:p>
    <w:p w14:paraId="77B7C52D" w14:textId="2CB0F171" w:rsidR="00AC5088" w:rsidRPr="00717176" w:rsidRDefault="00AC5088" w:rsidP="00AC5088">
      <w:pPr>
        <w:tabs>
          <w:tab w:val="right" w:leader="dot" w:pos="7937"/>
        </w:tabs>
        <w:spacing w:after="120" w:line="240" w:lineRule="auto"/>
        <w:rPr>
          <w:rFonts w:cs="Times New Roman"/>
          <w:szCs w:val="24"/>
        </w:rPr>
      </w:pPr>
      <w:r w:rsidRPr="00717176">
        <w:rPr>
          <w:rFonts w:cs="Times New Roman"/>
          <w:szCs w:val="24"/>
        </w:rPr>
        <w:t>Tabel 4.1</w:t>
      </w:r>
      <w:r w:rsidR="00555042" w:rsidRPr="00717176">
        <w:rPr>
          <w:rFonts w:cs="Times New Roman"/>
          <w:szCs w:val="24"/>
        </w:rPr>
        <w:t>0</w:t>
      </w:r>
      <w:r w:rsidRPr="00717176">
        <w:rPr>
          <w:rFonts w:cs="Times New Roman"/>
          <w:szCs w:val="24"/>
        </w:rPr>
        <w:t xml:space="preserve"> Hasil Analisis </w:t>
      </w:r>
      <w:proofErr w:type="spellStart"/>
      <w:r w:rsidRPr="00717176">
        <w:rPr>
          <w:rFonts w:cs="Times New Roman"/>
          <w:szCs w:val="24"/>
        </w:rPr>
        <w:t>Regresi</w:t>
      </w:r>
      <w:proofErr w:type="spellEnd"/>
      <w:r w:rsidRPr="00717176">
        <w:rPr>
          <w:rFonts w:cs="Times New Roman"/>
          <w:szCs w:val="24"/>
        </w:rPr>
        <w:t xml:space="preserve"> Linear </w:t>
      </w:r>
      <w:proofErr w:type="spellStart"/>
      <w:r w:rsidRPr="00717176">
        <w:rPr>
          <w:rFonts w:cs="Times New Roman"/>
          <w:szCs w:val="24"/>
        </w:rPr>
        <w:t>Berganda</w:t>
      </w:r>
      <w:proofErr w:type="spellEnd"/>
      <w:r w:rsidRPr="00717176">
        <w:rPr>
          <w:rFonts w:cs="Times New Roman"/>
          <w:szCs w:val="24"/>
        </w:rPr>
        <w:tab/>
      </w:r>
      <w:r w:rsidR="006D4DFD" w:rsidRPr="00717176">
        <w:rPr>
          <w:rFonts w:cs="Times New Roman"/>
          <w:szCs w:val="24"/>
        </w:rPr>
        <w:t>46</w:t>
      </w:r>
    </w:p>
    <w:p w14:paraId="60144E80" w14:textId="68C17B0A" w:rsidR="00AC5088" w:rsidRPr="00717176" w:rsidRDefault="00AC5088" w:rsidP="00AC5088">
      <w:pPr>
        <w:tabs>
          <w:tab w:val="right" w:leader="dot" w:pos="7937"/>
        </w:tabs>
        <w:spacing w:after="120" w:line="240" w:lineRule="auto"/>
        <w:rPr>
          <w:rFonts w:cs="Times New Roman"/>
          <w:szCs w:val="24"/>
        </w:rPr>
        <w:sectPr w:rsidR="00AC5088" w:rsidRPr="00717176" w:rsidSect="00AC5088">
          <w:pgSz w:w="11906" w:h="16838" w:code="9"/>
          <w:pgMar w:top="2268" w:right="1701" w:bottom="1701" w:left="2268" w:header="720" w:footer="720" w:gutter="0"/>
          <w:pgNumType w:fmt="lowerRoman"/>
          <w:cols w:space="720"/>
          <w:docGrid w:linePitch="360"/>
        </w:sectPr>
      </w:pPr>
      <w:r w:rsidRPr="00717176">
        <w:rPr>
          <w:rFonts w:cs="Times New Roman"/>
          <w:szCs w:val="24"/>
        </w:rPr>
        <w:t>Tabel 4.1</w:t>
      </w:r>
      <w:r w:rsidR="00555042" w:rsidRPr="00717176">
        <w:rPr>
          <w:rFonts w:cs="Times New Roman"/>
          <w:szCs w:val="24"/>
        </w:rPr>
        <w:t>1</w:t>
      </w:r>
      <w:r w:rsidRPr="00717176">
        <w:rPr>
          <w:rFonts w:cs="Times New Roman"/>
          <w:szCs w:val="24"/>
        </w:rPr>
        <w:t xml:space="preserve"> Hasil Analisis Uji t</w:t>
      </w:r>
      <w:r w:rsidRPr="00717176">
        <w:rPr>
          <w:rFonts w:cs="Times New Roman"/>
          <w:szCs w:val="24"/>
        </w:rPr>
        <w:tab/>
      </w:r>
      <w:r w:rsidR="000B4215" w:rsidRPr="00717176">
        <w:rPr>
          <w:rFonts w:cs="Times New Roman"/>
          <w:szCs w:val="24"/>
        </w:rPr>
        <w:t>4</w:t>
      </w:r>
      <w:r w:rsidR="006D4DFD" w:rsidRPr="00717176">
        <w:rPr>
          <w:rFonts w:cs="Times New Roman"/>
          <w:szCs w:val="24"/>
        </w:rPr>
        <w:t>7</w:t>
      </w:r>
    </w:p>
    <w:p w14:paraId="3FB63123" w14:textId="77777777" w:rsidR="00B340E9" w:rsidRPr="00717176" w:rsidRDefault="00B340E9" w:rsidP="00D31E25">
      <w:pPr>
        <w:pStyle w:val="BAB"/>
        <w:rPr>
          <w:color w:val="auto"/>
        </w:rPr>
      </w:pPr>
      <w:bookmarkStart w:id="7" w:name="_Toc221690137"/>
      <w:r w:rsidRPr="00717176">
        <w:rPr>
          <w:color w:val="auto"/>
        </w:rPr>
        <w:lastRenderedPageBreak/>
        <w:t>DAFTAR LAMPIRAN</w:t>
      </w:r>
      <w:bookmarkEnd w:id="7"/>
    </w:p>
    <w:p w14:paraId="1323A8BC" w14:textId="31CC061C" w:rsidR="00B340E9" w:rsidRPr="002967EA" w:rsidRDefault="00BE31B1" w:rsidP="005D664D">
      <w:pPr>
        <w:pStyle w:val="TOC1"/>
        <w:rPr>
          <w:rFonts w:asciiTheme="minorHAnsi" w:eastAsiaTheme="minorEastAsia" w:hAnsiTheme="minorHAnsi" w:cstheme="minorBidi"/>
          <w:b w:val="0"/>
          <w:bCs w:val="0"/>
          <w:szCs w:val="24"/>
        </w:rPr>
      </w:pPr>
      <w:r w:rsidRPr="002967EA">
        <w:rPr>
          <w:b w:val="0"/>
          <w:bCs w:val="0"/>
        </w:rPr>
        <w:t>Lampiran 1 Da</w:t>
      </w:r>
      <w:r w:rsidR="00776C50">
        <w:rPr>
          <w:b w:val="0"/>
          <w:bCs w:val="0"/>
        </w:rPr>
        <w:t>ta perusahaan</w:t>
      </w:r>
      <w:r w:rsidRPr="002967EA">
        <w:rPr>
          <w:b w:val="0"/>
          <w:bCs w:val="0"/>
        </w:rPr>
        <w:tab/>
        <w:t>6</w:t>
      </w:r>
      <w:r w:rsidR="00AC38AF" w:rsidRPr="002967EA">
        <w:rPr>
          <w:b w:val="0"/>
          <w:bCs w:val="0"/>
        </w:rPr>
        <w:t>0</w:t>
      </w:r>
    </w:p>
    <w:p w14:paraId="5A0CF855" w14:textId="740DBD74" w:rsidR="00B340E9" w:rsidRPr="002967EA" w:rsidRDefault="00BE31B1" w:rsidP="005D664D">
      <w:pPr>
        <w:pStyle w:val="TOC1"/>
        <w:rPr>
          <w:rFonts w:asciiTheme="minorHAnsi" w:eastAsiaTheme="minorEastAsia" w:hAnsiTheme="minorHAnsi" w:cstheme="minorBidi"/>
          <w:b w:val="0"/>
          <w:bCs w:val="0"/>
          <w:szCs w:val="24"/>
        </w:rPr>
      </w:pPr>
      <w:r w:rsidRPr="002967EA">
        <w:rPr>
          <w:b w:val="0"/>
          <w:bCs w:val="0"/>
        </w:rPr>
        <w:t>Lampiran 2 T</w:t>
      </w:r>
      <w:r w:rsidR="00776C50">
        <w:rPr>
          <w:b w:val="0"/>
          <w:bCs w:val="0"/>
        </w:rPr>
        <w:t>abulasi Data</w:t>
      </w:r>
      <w:r w:rsidRPr="002967EA">
        <w:rPr>
          <w:b w:val="0"/>
          <w:bCs w:val="0"/>
        </w:rPr>
        <w:tab/>
        <w:t>6</w:t>
      </w:r>
      <w:r w:rsidR="00AC38AF" w:rsidRPr="002967EA">
        <w:rPr>
          <w:b w:val="0"/>
          <w:bCs w:val="0"/>
        </w:rPr>
        <w:t>1</w:t>
      </w:r>
    </w:p>
    <w:p w14:paraId="3E9FAC05" w14:textId="4BA729AB" w:rsidR="00B340E9" w:rsidRPr="002967EA" w:rsidRDefault="00BE31B1" w:rsidP="005D664D">
      <w:pPr>
        <w:pStyle w:val="TOC1"/>
        <w:rPr>
          <w:rFonts w:asciiTheme="minorHAnsi" w:eastAsiaTheme="minorEastAsia" w:hAnsiTheme="minorHAnsi" w:cstheme="minorBidi"/>
          <w:b w:val="0"/>
          <w:bCs w:val="0"/>
          <w:szCs w:val="24"/>
        </w:rPr>
      </w:pPr>
      <w:r w:rsidRPr="002967EA">
        <w:rPr>
          <w:b w:val="0"/>
          <w:bCs w:val="0"/>
        </w:rPr>
        <w:t xml:space="preserve">Lampiran 3 </w:t>
      </w:r>
      <w:r w:rsidR="00776C50">
        <w:rPr>
          <w:b w:val="0"/>
          <w:bCs w:val="0"/>
        </w:rPr>
        <w:t>Analisis Data</w:t>
      </w:r>
      <w:r w:rsidRPr="002967EA">
        <w:rPr>
          <w:b w:val="0"/>
          <w:bCs w:val="0"/>
        </w:rPr>
        <w:tab/>
        <w:t>6</w:t>
      </w:r>
      <w:r w:rsidR="00AC38AF" w:rsidRPr="002967EA">
        <w:rPr>
          <w:b w:val="0"/>
          <w:bCs w:val="0"/>
        </w:rPr>
        <w:t>4</w:t>
      </w:r>
    </w:p>
    <w:p w14:paraId="7E3E8C3F" w14:textId="77777777" w:rsidR="00B340E9" w:rsidRPr="00717176" w:rsidRDefault="00B340E9" w:rsidP="00B340E9"/>
    <w:p w14:paraId="25BC3FE4" w14:textId="77777777" w:rsidR="001D51A3" w:rsidRPr="00717176" w:rsidRDefault="001D51A3" w:rsidP="00D31E25">
      <w:pPr>
        <w:pStyle w:val="BAB"/>
        <w:rPr>
          <w:rFonts w:cs="Times New Roman"/>
          <w:color w:val="auto"/>
          <w:szCs w:val="24"/>
        </w:rPr>
        <w:sectPr w:rsidR="001D51A3" w:rsidRPr="00717176" w:rsidSect="001D51A3">
          <w:headerReference w:type="default" r:id="rId13"/>
          <w:footerReference w:type="default" r:id="rId14"/>
          <w:pgSz w:w="11906" w:h="16838" w:code="9"/>
          <w:pgMar w:top="2268" w:right="1701" w:bottom="1701" w:left="2268" w:header="720" w:footer="720" w:gutter="0"/>
          <w:pgNumType w:fmt="lowerRoman" w:start="6"/>
          <w:cols w:space="720"/>
          <w:titlePg/>
          <w:docGrid w:linePitch="360"/>
        </w:sectPr>
      </w:pPr>
    </w:p>
    <w:p w14:paraId="42CD7D62" w14:textId="4B87D42C" w:rsidR="00D31E25" w:rsidRPr="00717176" w:rsidRDefault="00D31E25" w:rsidP="00D31E25">
      <w:pPr>
        <w:pStyle w:val="BAB"/>
        <w:rPr>
          <w:rFonts w:cs="Times New Roman"/>
          <w:color w:val="auto"/>
          <w:szCs w:val="24"/>
        </w:rPr>
      </w:pPr>
      <w:bookmarkStart w:id="8" w:name="_Toc221690138"/>
      <w:r w:rsidRPr="00717176">
        <w:rPr>
          <w:rFonts w:cs="Times New Roman"/>
          <w:color w:val="auto"/>
          <w:szCs w:val="24"/>
        </w:rPr>
        <w:lastRenderedPageBreak/>
        <w:t xml:space="preserve">BAB I </w:t>
      </w:r>
      <w:r w:rsidRPr="00717176">
        <w:rPr>
          <w:rFonts w:cs="Times New Roman"/>
          <w:color w:val="auto"/>
          <w:szCs w:val="24"/>
        </w:rPr>
        <w:br/>
        <w:t>PENDAHULUAN</w:t>
      </w:r>
      <w:bookmarkEnd w:id="8"/>
    </w:p>
    <w:p w14:paraId="604FFAAE" w14:textId="77777777" w:rsidR="00D31E25" w:rsidRPr="00717176" w:rsidRDefault="00D31E25" w:rsidP="00DB0983">
      <w:pPr>
        <w:pStyle w:val="SUBBAB1"/>
        <w:rPr>
          <w:color w:val="auto"/>
        </w:rPr>
      </w:pPr>
      <w:bookmarkStart w:id="9" w:name="_Toc221690139"/>
      <w:r w:rsidRPr="00717176">
        <w:rPr>
          <w:color w:val="auto"/>
        </w:rPr>
        <w:t xml:space="preserve">Latar </w:t>
      </w:r>
      <w:proofErr w:type="spellStart"/>
      <w:r w:rsidRPr="00717176">
        <w:rPr>
          <w:color w:val="auto"/>
        </w:rPr>
        <w:t>Belakang</w:t>
      </w:r>
      <w:bookmarkEnd w:id="9"/>
      <w:proofErr w:type="spellEnd"/>
    </w:p>
    <w:p w14:paraId="7750DC7E" w14:textId="77777777" w:rsidR="00D31E25" w:rsidRPr="00717176" w:rsidRDefault="00D31E25" w:rsidP="00D31E25">
      <w:pPr>
        <w:spacing w:after="0"/>
        <w:ind w:firstLine="576"/>
        <w:rPr>
          <w:rFonts w:cs="Times New Roman"/>
          <w:szCs w:val="24"/>
        </w:rPr>
      </w:pPr>
      <w:r w:rsidRPr="00717176">
        <w:rPr>
          <w:rFonts w:cs="Times New Roman"/>
          <w:szCs w:val="24"/>
        </w:rPr>
        <w:t xml:space="preserve">Pajak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sumber</w:t>
      </w:r>
      <w:proofErr w:type="spellEnd"/>
      <w:r w:rsidRPr="00717176">
        <w:rPr>
          <w:rFonts w:cs="Times New Roman"/>
          <w:szCs w:val="24"/>
        </w:rPr>
        <w:t xml:space="preserve"> </w:t>
      </w:r>
      <w:proofErr w:type="spellStart"/>
      <w:r w:rsidRPr="00717176">
        <w:rPr>
          <w:rFonts w:cs="Times New Roman"/>
          <w:szCs w:val="24"/>
        </w:rPr>
        <w:t>pendapatan</w:t>
      </w:r>
      <w:proofErr w:type="spellEnd"/>
      <w:r w:rsidRPr="00717176">
        <w:rPr>
          <w:rFonts w:cs="Times New Roman"/>
          <w:szCs w:val="24"/>
        </w:rPr>
        <w:t xml:space="preserve"> </w:t>
      </w:r>
      <w:proofErr w:type="spellStart"/>
      <w:r w:rsidRPr="00717176">
        <w:rPr>
          <w:rFonts w:cs="Times New Roman"/>
          <w:szCs w:val="24"/>
        </w:rPr>
        <w:t>utama</w:t>
      </w:r>
      <w:proofErr w:type="spellEnd"/>
      <w:r w:rsidRPr="00717176">
        <w:rPr>
          <w:rFonts w:cs="Times New Roman"/>
          <w:szCs w:val="24"/>
        </w:rPr>
        <w:t xml:space="preserve"> negara Indonesia yang </w:t>
      </w:r>
      <w:proofErr w:type="spellStart"/>
      <w:r w:rsidRPr="00717176">
        <w:rPr>
          <w:rFonts w:cs="Times New Roman"/>
          <w:szCs w:val="24"/>
        </w:rPr>
        <w:t>digunakan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mendanai</w:t>
      </w:r>
      <w:proofErr w:type="spellEnd"/>
      <w:r w:rsidRPr="00717176">
        <w:rPr>
          <w:rFonts w:cs="Times New Roman"/>
          <w:szCs w:val="24"/>
        </w:rPr>
        <w:t xml:space="preserve"> </w:t>
      </w:r>
      <w:proofErr w:type="spellStart"/>
      <w:r w:rsidRPr="00717176">
        <w:rPr>
          <w:rFonts w:cs="Times New Roman"/>
          <w:szCs w:val="24"/>
        </w:rPr>
        <w:t>pembangunan</w:t>
      </w:r>
      <w:proofErr w:type="spellEnd"/>
      <w:r w:rsidRPr="00717176">
        <w:rPr>
          <w:rFonts w:cs="Times New Roman"/>
          <w:szCs w:val="24"/>
        </w:rPr>
        <w:t xml:space="preserve"> </w:t>
      </w:r>
      <w:proofErr w:type="spellStart"/>
      <w:r w:rsidRPr="00717176">
        <w:rPr>
          <w:rFonts w:cs="Times New Roman"/>
          <w:szCs w:val="24"/>
        </w:rPr>
        <w:t>infrastruktur</w:t>
      </w:r>
      <w:proofErr w:type="spellEnd"/>
      <w:r w:rsidRPr="00717176">
        <w:rPr>
          <w:rFonts w:cs="Times New Roman"/>
          <w:szCs w:val="24"/>
        </w:rPr>
        <w:t xml:space="preserve"> dan </w:t>
      </w:r>
      <w:proofErr w:type="spellStart"/>
      <w:r w:rsidRPr="00717176">
        <w:rPr>
          <w:rFonts w:cs="Times New Roman"/>
          <w:szCs w:val="24"/>
        </w:rPr>
        <w:t>berbagai</w:t>
      </w:r>
      <w:proofErr w:type="spellEnd"/>
      <w:r w:rsidRPr="00717176">
        <w:rPr>
          <w:rFonts w:cs="Times New Roman"/>
          <w:szCs w:val="24"/>
        </w:rPr>
        <w:t xml:space="preserve"> program </w:t>
      </w:r>
      <w:proofErr w:type="spellStart"/>
      <w:r w:rsidRPr="00717176">
        <w:rPr>
          <w:rFonts w:cs="Times New Roman"/>
          <w:szCs w:val="24"/>
        </w:rPr>
        <w:t>kesejahteraan</w:t>
      </w:r>
      <w:proofErr w:type="spellEnd"/>
      <w:r w:rsidRPr="00717176">
        <w:rPr>
          <w:rFonts w:cs="Times New Roman"/>
          <w:szCs w:val="24"/>
        </w:rPr>
        <w:t xml:space="preserve"> </w:t>
      </w:r>
      <w:proofErr w:type="spellStart"/>
      <w:r w:rsidRPr="00717176">
        <w:rPr>
          <w:rFonts w:cs="Times New Roman"/>
          <w:szCs w:val="24"/>
        </w:rPr>
        <w:t>masyarakat</w:t>
      </w:r>
      <w:proofErr w:type="spellEnd"/>
      <w:r w:rsidRPr="00717176">
        <w:rPr>
          <w:rFonts w:cs="Times New Roman"/>
          <w:szCs w:val="24"/>
        </w:rPr>
        <w:t xml:space="preserve">. </w:t>
      </w:r>
      <w:proofErr w:type="spellStart"/>
      <w:r w:rsidRPr="00717176">
        <w:rPr>
          <w:rFonts w:cs="Times New Roman"/>
          <w:szCs w:val="24"/>
        </w:rPr>
        <w:t>Meskipun</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selalu</w:t>
      </w:r>
      <w:proofErr w:type="spellEnd"/>
      <w:r w:rsidRPr="00717176">
        <w:rPr>
          <w:rFonts w:cs="Times New Roman"/>
          <w:szCs w:val="24"/>
        </w:rPr>
        <w:t xml:space="preserve"> </w:t>
      </w:r>
      <w:proofErr w:type="spellStart"/>
      <w:r w:rsidRPr="00717176">
        <w:rPr>
          <w:rFonts w:cs="Times New Roman"/>
          <w:szCs w:val="24"/>
        </w:rPr>
        <w:t>mengalami</w:t>
      </w:r>
      <w:proofErr w:type="spellEnd"/>
      <w:r w:rsidRPr="00717176">
        <w:rPr>
          <w:rFonts w:cs="Times New Roman"/>
          <w:szCs w:val="24"/>
        </w:rPr>
        <w:t xml:space="preserve"> </w:t>
      </w:r>
      <w:proofErr w:type="spellStart"/>
      <w:r w:rsidRPr="00717176">
        <w:rPr>
          <w:rFonts w:cs="Times New Roman"/>
          <w:szCs w:val="24"/>
        </w:rPr>
        <w:t>peningkatan</w:t>
      </w:r>
      <w:proofErr w:type="spellEnd"/>
      <w:r w:rsidRPr="00717176">
        <w:rPr>
          <w:rFonts w:cs="Times New Roman"/>
          <w:szCs w:val="24"/>
        </w:rPr>
        <w:t xml:space="preserve"> </w:t>
      </w:r>
      <w:proofErr w:type="spellStart"/>
      <w:r w:rsidRPr="00717176">
        <w:rPr>
          <w:rFonts w:cs="Times New Roman"/>
          <w:szCs w:val="24"/>
        </w:rPr>
        <w:t>setiap</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realisasi</w:t>
      </w:r>
      <w:proofErr w:type="spellEnd"/>
      <w:r w:rsidRPr="00717176">
        <w:rPr>
          <w:rFonts w:cs="Times New Roman"/>
          <w:szCs w:val="24"/>
        </w:rPr>
        <w:t xml:space="preserve"> </w:t>
      </w:r>
      <w:proofErr w:type="spellStart"/>
      <w:r w:rsidRPr="00717176">
        <w:rPr>
          <w:rFonts w:cs="Times New Roman"/>
          <w:szCs w:val="24"/>
        </w:rPr>
        <w:t>penerimaannya</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pernah</w:t>
      </w:r>
      <w:proofErr w:type="spellEnd"/>
      <w:r w:rsidRPr="00717176">
        <w:rPr>
          <w:rFonts w:cs="Times New Roman"/>
          <w:szCs w:val="24"/>
        </w:rPr>
        <w:t xml:space="preserve"> </w:t>
      </w:r>
      <w:proofErr w:type="spellStart"/>
      <w:r w:rsidRPr="00717176">
        <w:rPr>
          <w:rFonts w:cs="Times New Roman"/>
          <w:szCs w:val="24"/>
        </w:rPr>
        <w:t>mencapai</w:t>
      </w:r>
      <w:proofErr w:type="spellEnd"/>
      <w:r w:rsidRPr="00717176">
        <w:rPr>
          <w:rFonts w:cs="Times New Roman"/>
          <w:szCs w:val="24"/>
        </w:rPr>
        <w:t xml:space="preserve"> target yang </w:t>
      </w:r>
      <w:proofErr w:type="spellStart"/>
      <w:r w:rsidRPr="00717176">
        <w:rPr>
          <w:rFonts w:cs="Times New Roman"/>
          <w:szCs w:val="24"/>
        </w:rPr>
        <w:t>telah</w:t>
      </w:r>
      <w:proofErr w:type="spellEnd"/>
      <w:r w:rsidRPr="00717176">
        <w:rPr>
          <w:rFonts w:cs="Times New Roman"/>
          <w:szCs w:val="24"/>
        </w:rPr>
        <w:t xml:space="preserve"> </w:t>
      </w:r>
      <w:proofErr w:type="spellStart"/>
      <w:r w:rsidRPr="00717176">
        <w:rPr>
          <w:rFonts w:cs="Times New Roman"/>
          <w:szCs w:val="24"/>
        </w:rPr>
        <w:t>ditetapkan</w:t>
      </w:r>
      <w:proofErr w:type="spellEnd"/>
      <w:r w:rsidRPr="00717176">
        <w:rPr>
          <w:rFonts w:cs="Times New Roman"/>
          <w:szCs w:val="24"/>
        </w:rPr>
        <w:t xml:space="preserve">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masih</w:t>
      </w:r>
      <w:proofErr w:type="spellEnd"/>
      <w:r w:rsidRPr="00717176">
        <w:rPr>
          <w:rFonts w:cs="Times New Roman"/>
          <w:szCs w:val="24"/>
        </w:rPr>
        <w:t xml:space="preserve"> </w:t>
      </w:r>
      <w:proofErr w:type="spellStart"/>
      <w:r w:rsidRPr="00717176">
        <w:rPr>
          <w:rFonts w:cs="Times New Roman"/>
          <w:szCs w:val="24"/>
        </w:rPr>
        <w:t>adanya</w:t>
      </w:r>
      <w:proofErr w:type="spellEnd"/>
      <w:r w:rsidRPr="00717176">
        <w:rPr>
          <w:rFonts w:cs="Times New Roman"/>
          <w:szCs w:val="24"/>
        </w:rPr>
        <w:t xml:space="preserve"> Wajib Pajak, </w:t>
      </w:r>
      <w:proofErr w:type="spellStart"/>
      <w:r w:rsidRPr="00717176">
        <w:rPr>
          <w:rFonts w:cs="Times New Roman"/>
          <w:szCs w:val="24"/>
        </w:rPr>
        <w:t>baik</w:t>
      </w:r>
      <w:proofErr w:type="spellEnd"/>
      <w:r w:rsidRPr="00717176">
        <w:rPr>
          <w:rFonts w:cs="Times New Roman"/>
          <w:szCs w:val="24"/>
        </w:rPr>
        <w:t xml:space="preserve"> orang </w:t>
      </w:r>
      <w:proofErr w:type="spellStart"/>
      <w:r w:rsidRPr="00717176">
        <w:rPr>
          <w:rFonts w:cs="Times New Roman"/>
          <w:szCs w:val="24"/>
        </w:rPr>
        <w:t>pribadi</w:t>
      </w:r>
      <w:proofErr w:type="spellEnd"/>
      <w:r w:rsidRPr="00717176">
        <w:rPr>
          <w:rFonts w:cs="Times New Roman"/>
          <w:szCs w:val="24"/>
        </w:rPr>
        <w:t xml:space="preserve"> </w:t>
      </w:r>
      <w:proofErr w:type="spellStart"/>
      <w:r w:rsidRPr="00717176">
        <w:rPr>
          <w:rFonts w:cs="Times New Roman"/>
          <w:szCs w:val="24"/>
        </w:rPr>
        <w:t>maupun</w:t>
      </w:r>
      <w:proofErr w:type="spellEnd"/>
      <w:r w:rsidRPr="00717176">
        <w:rPr>
          <w:rFonts w:cs="Times New Roman"/>
          <w:szCs w:val="24"/>
        </w:rPr>
        <w:t xml:space="preserve"> badan, yang </w:t>
      </w:r>
      <w:proofErr w:type="spellStart"/>
      <w:r w:rsidRPr="00717176">
        <w:rPr>
          <w:rFonts w:cs="Times New Roman"/>
          <w:szCs w:val="24"/>
        </w:rPr>
        <w:t>belum</w:t>
      </w:r>
      <w:proofErr w:type="spellEnd"/>
      <w:r w:rsidRPr="00717176">
        <w:rPr>
          <w:rFonts w:cs="Times New Roman"/>
          <w:szCs w:val="24"/>
        </w:rPr>
        <w:t xml:space="preserve"> </w:t>
      </w:r>
      <w:proofErr w:type="spellStart"/>
      <w:r w:rsidRPr="00717176">
        <w:rPr>
          <w:rFonts w:cs="Times New Roman"/>
          <w:szCs w:val="24"/>
        </w:rPr>
        <w:t>patuh</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membayarkan</w:t>
      </w:r>
      <w:proofErr w:type="spellEnd"/>
      <w:r w:rsidRPr="00717176">
        <w:rPr>
          <w:rFonts w:cs="Times New Roman"/>
          <w:szCs w:val="24"/>
        </w:rPr>
        <w:t xml:space="preserve"> </w:t>
      </w:r>
      <w:proofErr w:type="spellStart"/>
      <w:r w:rsidRPr="00717176">
        <w:rPr>
          <w:rFonts w:cs="Times New Roman"/>
          <w:szCs w:val="24"/>
        </w:rPr>
        <w:t>beban</w:t>
      </w:r>
      <w:proofErr w:type="spellEnd"/>
      <w:r w:rsidRPr="00717176">
        <w:rPr>
          <w:rFonts w:cs="Times New Roman"/>
          <w:szCs w:val="24"/>
        </w:rPr>
        <w:t xml:space="preserve"> </w:t>
      </w:r>
      <w:proofErr w:type="spellStart"/>
      <w:r w:rsidRPr="00717176">
        <w:rPr>
          <w:rFonts w:cs="Times New Roman"/>
          <w:szCs w:val="24"/>
        </w:rPr>
        <w:t>pajaknya</w:t>
      </w:r>
      <w:proofErr w:type="spellEnd"/>
      <w:r w:rsidRPr="00717176">
        <w:rPr>
          <w:rFonts w:cs="Times New Roman"/>
          <w:szCs w:val="24"/>
        </w:rPr>
        <w:t xml:space="preserve"> </w:t>
      </w:r>
      <w:sdt>
        <w:sdtPr>
          <w:rPr>
            <w:rFonts w:cs="Times New Roman"/>
            <w:szCs w:val="24"/>
          </w:rPr>
          <w:tag w:val="MENDELEY_CITATION_v3_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"/>
          <w:id w:val="908961261"/>
          <w:placeholder>
            <w:docPart w:val="B28A75B5E89F437E8DDF208AABD478AF"/>
          </w:placeholder>
        </w:sdtPr>
        <w:sdtContent>
          <w:r w:rsidRPr="00717176">
            <w:rPr>
              <w:rFonts w:eastAsia="Times New Roman" w:cs="Times New Roman"/>
              <w:szCs w:val="24"/>
            </w:rPr>
            <w:t>(</w:t>
          </w:r>
          <w:proofErr w:type="spellStart"/>
          <w:r w:rsidRPr="00717176">
            <w:rPr>
              <w:rFonts w:eastAsia="Times New Roman" w:cs="Times New Roman"/>
              <w:szCs w:val="24"/>
            </w:rPr>
            <w:t>Purnamasari</w:t>
          </w:r>
          <w:proofErr w:type="spellEnd"/>
          <w:r w:rsidRPr="00717176">
            <w:rPr>
              <w:rFonts w:eastAsia="Times New Roman" w:cs="Times New Roman"/>
              <w:szCs w:val="24"/>
            </w:rPr>
            <w:t xml:space="preserve"> &amp; </w:t>
          </w:r>
          <w:proofErr w:type="spellStart"/>
          <w:r w:rsidRPr="00717176">
            <w:rPr>
              <w:rFonts w:eastAsia="Times New Roman" w:cs="Times New Roman"/>
              <w:szCs w:val="24"/>
            </w:rPr>
            <w:t>Yuniarwati</w:t>
          </w:r>
          <w:proofErr w:type="spellEnd"/>
          <w:r w:rsidRPr="00717176">
            <w:rPr>
              <w:rFonts w:eastAsia="Times New Roman" w:cs="Times New Roman"/>
              <w:szCs w:val="24"/>
            </w:rPr>
            <w:t>, 2024)</w:t>
          </w:r>
        </w:sdtContent>
      </w:sdt>
      <w:r w:rsidRPr="00717176">
        <w:rPr>
          <w:rFonts w:cs="Times New Roman"/>
          <w:szCs w:val="24"/>
        </w:rPr>
        <w:t xml:space="preserve">. </w:t>
      </w:r>
    </w:p>
    <w:p w14:paraId="7427D491" w14:textId="77777777" w:rsidR="00D31E25" w:rsidRPr="00717176" w:rsidRDefault="00D31E25" w:rsidP="00F20D30">
      <w:pPr>
        <w:pStyle w:val="GAMBARDANTABEL"/>
        <w:jc w:val="center"/>
        <w:rPr>
          <w:b w:val="0"/>
          <w:color w:val="auto"/>
        </w:rPr>
      </w:pPr>
      <w:r w:rsidRPr="00717176">
        <w:rPr>
          <w:color w:val="auto"/>
        </w:rPr>
        <w:t>Tabel 1.1 Data Pajak di Indonesia (</w:t>
      </w:r>
      <w:proofErr w:type="spellStart"/>
      <w:r w:rsidRPr="00717176">
        <w:rPr>
          <w:color w:val="auto"/>
        </w:rPr>
        <w:t>dalam</w:t>
      </w:r>
      <w:proofErr w:type="spellEnd"/>
      <w:r w:rsidRPr="00717176">
        <w:rPr>
          <w:color w:val="auto"/>
        </w:rPr>
        <w:t xml:space="preserve"> </w:t>
      </w:r>
      <w:proofErr w:type="spellStart"/>
      <w:r w:rsidRPr="00717176">
        <w:rPr>
          <w:color w:val="auto"/>
        </w:rPr>
        <w:t>triliun</w:t>
      </w:r>
      <w:proofErr w:type="spellEnd"/>
      <w:r w:rsidRPr="00717176">
        <w:rPr>
          <w:color w:val="auto"/>
        </w:rPr>
        <w:t xml:space="preserve"> rupiah)</w:t>
      </w:r>
    </w:p>
    <w:tbl>
      <w:tblPr>
        <w:tblStyle w:val="TableGrid"/>
        <w:tblW w:w="5000" w:type="pct"/>
        <w:tblLook w:val="04A0" w:firstRow="1" w:lastRow="0" w:firstColumn="1" w:lastColumn="0" w:noHBand="0" w:noVBand="1"/>
      </w:tblPr>
      <w:tblGrid>
        <w:gridCol w:w="1321"/>
        <w:gridCol w:w="1321"/>
        <w:gridCol w:w="1321"/>
        <w:gridCol w:w="1321"/>
        <w:gridCol w:w="1321"/>
        <w:gridCol w:w="1322"/>
      </w:tblGrid>
      <w:tr w:rsidR="00717176" w:rsidRPr="00717176" w14:paraId="41A2AD35" w14:textId="77777777" w:rsidTr="00283325">
        <w:tc>
          <w:tcPr>
            <w:tcW w:w="833" w:type="pct"/>
            <w:vAlign w:val="center"/>
          </w:tcPr>
          <w:p w14:paraId="3712B630" w14:textId="77777777" w:rsidR="00D31E25" w:rsidRPr="00717176" w:rsidRDefault="00D31E25" w:rsidP="00B2602B">
            <w:pPr>
              <w:spacing w:line="240" w:lineRule="auto"/>
              <w:jc w:val="center"/>
              <w:rPr>
                <w:rFonts w:cs="Times New Roman"/>
                <w:b/>
                <w:bCs/>
                <w:sz w:val="20"/>
                <w:szCs w:val="20"/>
              </w:rPr>
            </w:pPr>
            <w:proofErr w:type="spellStart"/>
            <w:r w:rsidRPr="00717176">
              <w:rPr>
                <w:rFonts w:cs="Times New Roman"/>
                <w:b/>
                <w:bCs/>
                <w:sz w:val="20"/>
                <w:szCs w:val="20"/>
              </w:rPr>
              <w:t>Tahun</w:t>
            </w:r>
            <w:proofErr w:type="spellEnd"/>
          </w:p>
        </w:tc>
        <w:tc>
          <w:tcPr>
            <w:tcW w:w="833" w:type="pct"/>
            <w:vAlign w:val="center"/>
          </w:tcPr>
          <w:p w14:paraId="63E41E7C" w14:textId="77777777" w:rsidR="00D31E25" w:rsidRPr="00717176" w:rsidRDefault="00D31E25" w:rsidP="00B2602B">
            <w:pPr>
              <w:spacing w:line="240" w:lineRule="auto"/>
              <w:jc w:val="center"/>
              <w:rPr>
                <w:rFonts w:cs="Times New Roman"/>
                <w:b/>
                <w:bCs/>
                <w:sz w:val="20"/>
                <w:szCs w:val="20"/>
              </w:rPr>
            </w:pPr>
            <w:r w:rsidRPr="00717176">
              <w:rPr>
                <w:rFonts w:cs="Times New Roman"/>
                <w:b/>
                <w:bCs/>
                <w:sz w:val="20"/>
                <w:szCs w:val="20"/>
              </w:rPr>
              <w:t>Target Pajak</w:t>
            </w:r>
          </w:p>
        </w:tc>
        <w:tc>
          <w:tcPr>
            <w:tcW w:w="833" w:type="pct"/>
            <w:vAlign w:val="center"/>
          </w:tcPr>
          <w:p w14:paraId="41726D17" w14:textId="77777777" w:rsidR="00D31E25" w:rsidRPr="00717176" w:rsidRDefault="00D31E25" w:rsidP="00B2602B">
            <w:pPr>
              <w:spacing w:line="240" w:lineRule="auto"/>
              <w:jc w:val="center"/>
              <w:rPr>
                <w:rFonts w:cs="Times New Roman"/>
                <w:b/>
                <w:bCs/>
                <w:sz w:val="20"/>
                <w:szCs w:val="20"/>
              </w:rPr>
            </w:pPr>
            <w:proofErr w:type="spellStart"/>
            <w:r w:rsidRPr="00717176">
              <w:rPr>
                <w:rFonts w:cs="Times New Roman"/>
                <w:b/>
                <w:bCs/>
                <w:sz w:val="20"/>
                <w:szCs w:val="20"/>
              </w:rPr>
              <w:t>Realisasi</w:t>
            </w:r>
            <w:proofErr w:type="spellEnd"/>
            <w:r w:rsidRPr="00717176">
              <w:rPr>
                <w:rFonts w:cs="Times New Roman"/>
                <w:b/>
                <w:bCs/>
                <w:sz w:val="20"/>
                <w:szCs w:val="20"/>
              </w:rPr>
              <w:t xml:space="preserve"> Pajak</w:t>
            </w:r>
          </w:p>
        </w:tc>
        <w:tc>
          <w:tcPr>
            <w:tcW w:w="833" w:type="pct"/>
            <w:vAlign w:val="center"/>
          </w:tcPr>
          <w:p w14:paraId="5DCFD05D" w14:textId="77777777" w:rsidR="00D31E25" w:rsidRPr="00717176" w:rsidRDefault="00D31E25" w:rsidP="00B2602B">
            <w:pPr>
              <w:spacing w:line="240" w:lineRule="auto"/>
              <w:jc w:val="center"/>
              <w:rPr>
                <w:rFonts w:cs="Times New Roman"/>
                <w:b/>
                <w:bCs/>
                <w:sz w:val="20"/>
                <w:szCs w:val="20"/>
              </w:rPr>
            </w:pPr>
            <w:proofErr w:type="spellStart"/>
            <w:r w:rsidRPr="00717176">
              <w:rPr>
                <w:rFonts w:cs="Times New Roman"/>
                <w:b/>
                <w:bCs/>
                <w:sz w:val="20"/>
                <w:szCs w:val="20"/>
              </w:rPr>
              <w:t>Capaian</w:t>
            </w:r>
            <w:proofErr w:type="spellEnd"/>
            <w:r w:rsidRPr="00717176">
              <w:rPr>
                <w:rFonts w:cs="Times New Roman"/>
                <w:b/>
                <w:bCs/>
                <w:sz w:val="20"/>
                <w:szCs w:val="20"/>
              </w:rPr>
              <w:t xml:space="preserve"> (%)</w:t>
            </w:r>
          </w:p>
        </w:tc>
        <w:tc>
          <w:tcPr>
            <w:tcW w:w="833" w:type="pct"/>
            <w:vAlign w:val="center"/>
          </w:tcPr>
          <w:p w14:paraId="087964CB" w14:textId="77777777" w:rsidR="00D31E25" w:rsidRPr="00717176" w:rsidRDefault="00D31E25" w:rsidP="00B2602B">
            <w:pPr>
              <w:spacing w:line="240" w:lineRule="auto"/>
              <w:jc w:val="center"/>
              <w:rPr>
                <w:rFonts w:cs="Times New Roman"/>
                <w:b/>
                <w:bCs/>
                <w:sz w:val="20"/>
                <w:szCs w:val="20"/>
              </w:rPr>
            </w:pPr>
            <w:r w:rsidRPr="00717176">
              <w:rPr>
                <w:rFonts w:cs="Times New Roman"/>
                <w:b/>
                <w:bCs/>
                <w:sz w:val="20"/>
                <w:szCs w:val="20"/>
              </w:rPr>
              <w:t xml:space="preserve">Total </w:t>
            </w:r>
            <w:proofErr w:type="spellStart"/>
            <w:r w:rsidRPr="00717176">
              <w:rPr>
                <w:rFonts w:cs="Times New Roman"/>
                <w:b/>
                <w:bCs/>
                <w:sz w:val="20"/>
                <w:szCs w:val="20"/>
              </w:rPr>
              <w:t>Pendapatan</w:t>
            </w:r>
            <w:proofErr w:type="spellEnd"/>
            <w:r w:rsidRPr="00717176">
              <w:rPr>
                <w:rFonts w:cs="Times New Roman"/>
                <w:b/>
                <w:bCs/>
                <w:sz w:val="20"/>
                <w:szCs w:val="20"/>
              </w:rPr>
              <w:t xml:space="preserve"> Negara</w:t>
            </w:r>
          </w:p>
        </w:tc>
        <w:tc>
          <w:tcPr>
            <w:tcW w:w="834" w:type="pct"/>
            <w:vAlign w:val="center"/>
          </w:tcPr>
          <w:p w14:paraId="341C6D87" w14:textId="77777777" w:rsidR="00D31E25" w:rsidRPr="00717176" w:rsidRDefault="00D31E25" w:rsidP="00B2602B">
            <w:pPr>
              <w:spacing w:line="240" w:lineRule="auto"/>
              <w:jc w:val="center"/>
              <w:rPr>
                <w:rFonts w:cs="Times New Roman"/>
                <w:b/>
                <w:bCs/>
                <w:sz w:val="20"/>
                <w:szCs w:val="20"/>
              </w:rPr>
            </w:pPr>
            <w:proofErr w:type="spellStart"/>
            <w:r w:rsidRPr="00717176">
              <w:rPr>
                <w:rFonts w:cs="Times New Roman"/>
                <w:b/>
                <w:bCs/>
                <w:sz w:val="20"/>
                <w:szCs w:val="20"/>
              </w:rPr>
              <w:t>Proporsi</w:t>
            </w:r>
            <w:proofErr w:type="spellEnd"/>
            <w:r w:rsidRPr="00717176">
              <w:rPr>
                <w:rFonts w:cs="Times New Roman"/>
                <w:b/>
                <w:bCs/>
                <w:sz w:val="20"/>
                <w:szCs w:val="20"/>
              </w:rPr>
              <w:t xml:space="preserve"> </w:t>
            </w:r>
            <w:proofErr w:type="spellStart"/>
            <w:r w:rsidRPr="00717176">
              <w:rPr>
                <w:rFonts w:cs="Times New Roman"/>
                <w:b/>
                <w:bCs/>
                <w:sz w:val="20"/>
                <w:szCs w:val="20"/>
              </w:rPr>
              <w:t>Realisasi</w:t>
            </w:r>
            <w:proofErr w:type="spellEnd"/>
            <w:r w:rsidRPr="00717176">
              <w:rPr>
                <w:rFonts w:cs="Times New Roman"/>
                <w:b/>
                <w:bCs/>
                <w:sz w:val="20"/>
                <w:szCs w:val="20"/>
              </w:rPr>
              <w:t xml:space="preserve"> </w:t>
            </w:r>
            <w:proofErr w:type="spellStart"/>
            <w:r w:rsidRPr="00717176">
              <w:rPr>
                <w:rFonts w:cs="Times New Roman"/>
                <w:b/>
                <w:bCs/>
                <w:sz w:val="20"/>
                <w:szCs w:val="20"/>
              </w:rPr>
              <w:t>Penerimaan</w:t>
            </w:r>
            <w:proofErr w:type="spellEnd"/>
            <w:r w:rsidRPr="00717176">
              <w:rPr>
                <w:rFonts w:cs="Times New Roman"/>
                <w:b/>
                <w:bCs/>
                <w:sz w:val="20"/>
                <w:szCs w:val="20"/>
              </w:rPr>
              <w:t xml:space="preserve"> Pajak/Total </w:t>
            </w:r>
            <w:proofErr w:type="spellStart"/>
            <w:r w:rsidRPr="00717176">
              <w:rPr>
                <w:rFonts w:cs="Times New Roman"/>
                <w:b/>
                <w:bCs/>
                <w:sz w:val="20"/>
                <w:szCs w:val="20"/>
              </w:rPr>
              <w:t>Pendapatan</w:t>
            </w:r>
            <w:proofErr w:type="spellEnd"/>
            <w:r w:rsidRPr="00717176">
              <w:rPr>
                <w:rFonts w:cs="Times New Roman"/>
                <w:b/>
                <w:bCs/>
                <w:sz w:val="20"/>
                <w:szCs w:val="20"/>
              </w:rPr>
              <w:t xml:space="preserve"> Negara (%)</w:t>
            </w:r>
          </w:p>
        </w:tc>
      </w:tr>
      <w:tr w:rsidR="00717176" w:rsidRPr="00717176" w14:paraId="72D692EE" w14:textId="77777777" w:rsidTr="00283325">
        <w:tc>
          <w:tcPr>
            <w:tcW w:w="833" w:type="pct"/>
            <w:vAlign w:val="center"/>
          </w:tcPr>
          <w:p w14:paraId="18DBA9F1"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2019</w:t>
            </w:r>
          </w:p>
        </w:tc>
        <w:tc>
          <w:tcPr>
            <w:tcW w:w="833" w:type="pct"/>
            <w:vAlign w:val="center"/>
          </w:tcPr>
          <w:p w14:paraId="3E13344E"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1.332,67</w:t>
            </w:r>
          </w:p>
        </w:tc>
        <w:tc>
          <w:tcPr>
            <w:tcW w:w="833" w:type="pct"/>
            <w:vAlign w:val="center"/>
          </w:tcPr>
          <w:p w14:paraId="01CA5F32"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1.332,67</w:t>
            </w:r>
          </w:p>
        </w:tc>
        <w:tc>
          <w:tcPr>
            <w:tcW w:w="833" w:type="pct"/>
            <w:vAlign w:val="center"/>
          </w:tcPr>
          <w:p w14:paraId="4BB29FE2"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100%</w:t>
            </w:r>
          </w:p>
        </w:tc>
        <w:tc>
          <w:tcPr>
            <w:tcW w:w="833" w:type="pct"/>
            <w:vAlign w:val="center"/>
          </w:tcPr>
          <w:p w14:paraId="1EAC8D14"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2.135,1</w:t>
            </w:r>
          </w:p>
        </w:tc>
        <w:tc>
          <w:tcPr>
            <w:tcW w:w="834" w:type="pct"/>
            <w:vAlign w:val="center"/>
          </w:tcPr>
          <w:p w14:paraId="5CACF8ED"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62,4%</w:t>
            </w:r>
          </w:p>
        </w:tc>
      </w:tr>
      <w:tr w:rsidR="00717176" w:rsidRPr="00717176" w14:paraId="1D05963E" w14:textId="77777777" w:rsidTr="00283325">
        <w:tc>
          <w:tcPr>
            <w:tcW w:w="833" w:type="pct"/>
            <w:vAlign w:val="center"/>
          </w:tcPr>
          <w:p w14:paraId="2CCFB7D0"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2020</w:t>
            </w:r>
          </w:p>
        </w:tc>
        <w:tc>
          <w:tcPr>
            <w:tcW w:w="833" w:type="pct"/>
            <w:vAlign w:val="center"/>
          </w:tcPr>
          <w:p w14:paraId="37CB6A13"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1.198,8</w:t>
            </w:r>
          </w:p>
        </w:tc>
        <w:tc>
          <w:tcPr>
            <w:tcW w:w="833" w:type="pct"/>
            <w:vAlign w:val="center"/>
          </w:tcPr>
          <w:p w14:paraId="11B127A2"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1.072,11</w:t>
            </w:r>
          </w:p>
        </w:tc>
        <w:tc>
          <w:tcPr>
            <w:tcW w:w="833" w:type="pct"/>
            <w:vAlign w:val="center"/>
          </w:tcPr>
          <w:p w14:paraId="544A2554"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83,9%</w:t>
            </w:r>
          </w:p>
        </w:tc>
        <w:tc>
          <w:tcPr>
            <w:tcW w:w="833" w:type="pct"/>
            <w:vAlign w:val="center"/>
          </w:tcPr>
          <w:p w14:paraId="3B86D930"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1.647,8</w:t>
            </w:r>
          </w:p>
        </w:tc>
        <w:tc>
          <w:tcPr>
            <w:tcW w:w="834" w:type="pct"/>
            <w:vAlign w:val="center"/>
          </w:tcPr>
          <w:p w14:paraId="3F46DFD4"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64,9%</w:t>
            </w:r>
          </w:p>
        </w:tc>
      </w:tr>
      <w:tr w:rsidR="00717176" w:rsidRPr="00717176" w14:paraId="7029D8CF" w14:textId="77777777" w:rsidTr="00283325">
        <w:tc>
          <w:tcPr>
            <w:tcW w:w="833" w:type="pct"/>
            <w:vAlign w:val="center"/>
          </w:tcPr>
          <w:p w14:paraId="7A619446"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2021</w:t>
            </w:r>
          </w:p>
        </w:tc>
        <w:tc>
          <w:tcPr>
            <w:tcW w:w="833" w:type="pct"/>
            <w:vAlign w:val="center"/>
          </w:tcPr>
          <w:p w14:paraId="0C8233C6"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1.229,6</w:t>
            </w:r>
          </w:p>
        </w:tc>
        <w:tc>
          <w:tcPr>
            <w:tcW w:w="833" w:type="pct"/>
            <w:vAlign w:val="center"/>
          </w:tcPr>
          <w:p w14:paraId="7A08ED98"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1.278,63</w:t>
            </w:r>
          </w:p>
        </w:tc>
        <w:tc>
          <w:tcPr>
            <w:tcW w:w="833" w:type="pct"/>
            <w:vAlign w:val="center"/>
          </w:tcPr>
          <w:p w14:paraId="438FE90A"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100,19%</w:t>
            </w:r>
          </w:p>
        </w:tc>
        <w:tc>
          <w:tcPr>
            <w:tcW w:w="833" w:type="pct"/>
            <w:vAlign w:val="center"/>
          </w:tcPr>
          <w:p w14:paraId="02EBF230"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2.011,3</w:t>
            </w:r>
          </w:p>
        </w:tc>
        <w:tc>
          <w:tcPr>
            <w:tcW w:w="834" w:type="pct"/>
            <w:vAlign w:val="center"/>
          </w:tcPr>
          <w:p w14:paraId="30B6CED7"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61,3%</w:t>
            </w:r>
          </w:p>
        </w:tc>
      </w:tr>
      <w:tr w:rsidR="00717176" w:rsidRPr="00717176" w14:paraId="4D248C01" w14:textId="77777777" w:rsidTr="00283325">
        <w:tc>
          <w:tcPr>
            <w:tcW w:w="833" w:type="pct"/>
            <w:vAlign w:val="center"/>
          </w:tcPr>
          <w:p w14:paraId="106F71B7"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2022</w:t>
            </w:r>
          </w:p>
        </w:tc>
        <w:tc>
          <w:tcPr>
            <w:tcW w:w="833" w:type="pct"/>
            <w:vAlign w:val="center"/>
          </w:tcPr>
          <w:p w14:paraId="1E6A3E58"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1.485,1</w:t>
            </w:r>
          </w:p>
        </w:tc>
        <w:tc>
          <w:tcPr>
            <w:tcW w:w="833" w:type="pct"/>
            <w:vAlign w:val="center"/>
          </w:tcPr>
          <w:p w14:paraId="6CE666AB"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1.716,77</w:t>
            </w:r>
          </w:p>
        </w:tc>
        <w:tc>
          <w:tcPr>
            <w:tcW w:w="833" w:type="pct"/>
            <w:vAlign w:val="center"/>
          </w:tcPr>
          <w:p w14:paraId="5DFDB0DF"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115,6%</w:t>
            </w:r>
          </w:p>
        </w:tc>
        <w:tc>
          <w:tcPr>
            <w:tcW w:w="833" w:type="pct"/>
            <w:vAlign w:val="center"/>
          </w:tcPr>
          <w:p w14:paraId="68773380"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2.630,1</w:t>
            </w:r>
          </w:p>
        </w:tc>
        <w:tc>
          <w:tcPr>
            <w:tcW w:w="834" w:type="pct"/>
            <w:vAlign w:val="center"/>
          </w:tcPr>
          <w:p w14:paraId="3FFFA332"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65,3%</w:t>
            </w:r>
          </w:p>
        </w:tc>
      </w:tr>
      <w:tr w:rsidR="00717176" w:rsidRPr="00717176" w14:paraId="651E3290" w14:textId="77777777" w:rsidTr="00283325">
        <w:tc>
          <w:tcPr>
            <w:tcW w:w="833" w:type="pct"/>
            <w:vAlign w:val="center"/>
          </w:tcPr>
          <w:p w14:paraId="0E1BF036"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2023</w:t>
            </w:r>
          </w:p>
        </w:tc>
        <w:tc>
          <w:tcPr>
            <w:tcW w:w="833" w:type="pct"/>
            <w:vAlign w:val="center"/>
          </w:tcPr>
          <w:p w14:paraId="60DB0608"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1.818,3</w:t>
            </w:r>
          </w:p>
        </w:tc>
        <w:tc>
          <w:tcPr>
            <w:tcW w:w="833" w:type="pct"/>
            <w:vAlign w:val="center"/>
          </w:tcPr>
          <w:p w14:paraId="4D834682"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1.869,23</w:t>
            </w:r>
          </w:p>
        </w:tc>
        <w:tc>
          <w:tcPr>
            <w:tcW w:w="833" w:type="pct"/>
            <w:vAlign w:val="center"/>
          </w:tcPr>
          <w:p w14:paraId="4034CEC1"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102,8%</w:t>
            </w:r>
          </w:p>
        </w:tc>
        <w:tc>
          <w:tcPr>
            <w:tcW w:w="833" w:type="pct"/>
            <w:vAlign w:val="center"/>
          </w:tcPr>
          <w:p w14:paraId="44ECA0AC"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2.637,2</w:t>
            </w:r>
          </w:p>
        </w:tc>
        <w:tc>
          <w:tcPr>
            <w:tcW w:w="834" w:type="pct"/>
            <w:vAlign w:val="center"/>
          </w:tcPr>
          <w:p w14:paraId="44DCC92A"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70,9%</w:t>
            </w:r>
          </w:p>
        </w:tc>
      </w:tr>
      <w:tr w:rsidR="00717176" w:rsidRPr="00717176" w14:paraId="23D2ACC5" w14:textId="77777777" w:rsidTr="00283325">
        <w:tc>
          <w:tcPr>
            <w:tcW w:w="833" w:type="pct"/>
            <w:vAlign w:val="center"/>
          </w:tcPr>
          <w:p w14:paraId="5286A424"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2024</w:t>
            </w:r>
          </w:p>
        </w:tc>
        <w:tc>
          <w:tcPr>
            <w:tcW w:w="833" w:type="pct"/>
            <w:vAlign w:val="center"/>
          </w:tcPr>
          <w:p w14:paraId="1253CD27"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1.988,9</w:t>
            </w:r>
          </w:p>
        </w:tc>
        <w:tc>
          <w:tcPr>
            <w:tcW w:w="833" w:type="pct"/>
            <w:vAlign w:val="center"/>
          </w:tcPr>
          <w:p w14:paraId="33F1FD01"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1.932,4</w:t>
            </w:r>
          </w:p>
        </w:tc>
        <w:tc>
          <w:tcPr>
            <w:tcW w:w="833" w:type="pct"/>
            <w:vAlign w:val="center"/>
          </w:tcPr>
          <w:p w14:paraId="6583CCCD"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97,2%</w:t>
            </w:r>
          </w:p>
        </w:tc>
        <w:tc>
          <w:tcPr>
            <w:tcW w:w="833" w:type="pct"/>
            <w:vAlign w:val="center"/>
          </w:tcPr>
          <w:p w14:paraId="0C54D295"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2.842,5</w:t>
            </w:r>
          </w:p>
        </w:tc>
        <w:tc>
          <w:tcPr>
            <w:tcW w:w="834" w:type="pct"/>
            <w:vAlign w:val="center"/>
          </w:tcPr>
          <w:p w14:paraId="2D1F4624" w14:textId="77777777" w:rsidR="00D31E25" w:rsidRPr="00717176" w:rsidRDefault="00D31E25" w:rsidP="00B2602B">
            <w:pPr>
              <w:spacing w:line="240" w:lineRule="auto"/>
              <w:jc w:val="center"/>
              <w:rPr>
                <w:rFonts w:cs="Times New Roman"/>
                <w:sz w:val="20"/>
                <w:szCs w:val="20"/>
              </w:rPr>
            </w:pPr>
            <w:r w:rsidRPr="00717176">
              <w:rPr>
                <w:rFonts w:cs="Times New Roman"/>
                <w:sz w:val="20"/>
                <w:szCs w:val="20"/>
              </w:rPr>
              <w:t>68,0%</w:t>
            </w:r>
          </w:p>
        </w:tc>
      </w:tr>
    </w:tbl>
    <w:p w14:paraId="1D762121" w14:textId="77777777" w:rsidR="00EB49B9" w:rsidRPr="00717176" w:rsidRDefault="00D31E25" w:rsidP="00EB49B9">
      <w:pPr>
        <w:spacing w:after="0"/>
        <w:rPr>
          <w:rFonts w:cs="Times New Roman"/>
          <w:i/>
          <w:iCs/>
          <w:sz w:val="20"/>
          <w:szCs w:val="20"/>
        </w:rPr>
      </w:pPr>
      <w:proofErr w:type="spellStart"/>
      <w:r w:rsidRPr="00717176">
        <w:rPr>
          <w:rFonts w:cs="Times New Roman"/>
          <w:i/>
          <w:iCs/>
          <w:sz w:val="20"/>
          <w:szCs w:val="20"/>
        </w:rPr>
        <w:t>Sumber</w:t>
      </w:r>
      <w:proofErr w:type="spellEnd"/>
      <w:r w:rsidRPr="00717176">
        <w:rPr>
          <w:rFonts w:cs="Times New Roman"/>
          <w:i/>
          <w:iCs/>
          <w:sz w:val="20"/>
          <w:szCs w:val="20"/>
        </w:rPr>
        <w:t xml:space="preserve">: </w:t>
      </w:r>
      <w:proofErr w:type="spellStart"/>
      <w:r w:rsidRPr="00717176">
        <w:rPr>
          <w:rFonts w:cs="Times New Roman"/>
          <w:i/>
          <w:iCs/>
          <w:sz w:val="20"/>
          <w:szCs w:val="20"/>
        </w:rPr>
        <w:t>Kemenkeu</w:t>
      </w:r>
      <w:proofErr w:type="spellEnd"/>
      <w:r w:rsidRPr="00717176">
        <w:rPr>
          <w:rFonts w:cs="Times New Roman"/>
          <w:i/>
          <w:iCs/>
          <w:sz w:val="20"/>
          <w:szCs w:val="20"/>
        </w:rPr>
        <w:t>, 2019-2024</w:t>
      </w:r>
    </w:p>
    <w:p w14:paraId="3DAFFC9B" w14:textId="47337E03" w:rsidR="00D31E25" w:rsidRPr="00717176" w:rsidRDefault="00D31E25" w:rsidP="00767F66">
      <w:pPr>
        <w:spacing w:after="0"/>
        <w:ind w:firstLine="720"/>
        <w:rPr>
          <w:rFonts w:cs="Times New Roman"/>
          <w:szCs w:val="24"/>
        </w:rPr>
      </w:pPr>
      <w:r w:rsidRPr="00717176">
        <w:rPr>
          <w:rFonts w:cs="Times New Roman"/>
          <w:szCs w:val="24"/>
        </w:rPr>
        <w:t xml:space="preserve">Dalam </w:t>
      </w:r>
      <w:proofErr w:type="spellStart"/>
      <w:r w:rsidRPr="00717176">
        <w:rPr>
          <w:rFonts w:cs="Times New Roman"/>
          <w:szCs w:val="24"/>
        </w:rPr>
        <w:t>Anggaran</w:t>
      </w:r>
      <w:proofErr w:type="spellEnd"/>
      <w:r w:rsidRPr="00717176">
        <w:rPr>
          <w:rFonts w:cs="Times New Roman"/>
          <w:szCs w:val="24"/>
        </w:rPr>
        <w:t xml:space="preserve"> </w:t>
      </w:r>
      <w:proofErr w:type="spellStart"/>
      <w:r w:rsidRPr="00717176">
        <w:rPr>
          <w:rFonts w:cs="Times New Roman"/>
          <w:szCs w:val="24"/>
        </w:rPr>
        <w:t>Pendapatan</w:t>
      </w:r>
      <w:proofErr w:type="spellEnd"/>
      <w:r w:rsidRPr="00717176">
        <w:rPr>
          <w:rFonts w:cs="Times New Roman"/>
          <w:szCs w:val="24"/>
        </w:rPr>
        <w:t xml:space="preserve"> dan </w:t>
      </w:r>
      <w:proofErr w:type="spellStart"/>
      <w:r w:rsidRPr="00717176">
        <w:rPr>
          <w:rFonts w:cs="Times New Roman"/>
          <w:szCs w:val="24"/>
        </w:rPr>
        <w:t>Belanja</w:t>
      </w:r>
      <w:proofErr w:type="spellEnd"/>
      <w:r w:rsidRPr="00717176">
        <w:rPr>
          <w:rFonts w:cs="Times New Roman"/>
          <w:szCs w:val="24"/>
        </w:rPr>
        <w:t xml:space="preserve"> Negara pada </w:t>
      </w:r>
      <w:proofErr w:type="spellStart"/>
      <w:r w:rsidRPr="00717176">
        <w:rPr>
          <w:rFonts w:cs="Times New Roman"/>
          <w:szCs w:val="24"/>
        </w:rPr>
        <w:t>bagian</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porsi</w:t>
      </w:r>
      <w:proofErr w:type="spellEnd"/>
      <w:r w:rsidRPr="00717176">
        <w:rPr>
          <w:rFonts w:cs="Times New Roman"/>
          <w:szCs w:val="24"/>
        </w:rPr>
        <w:t xml:space="preserve"> yang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jika</w:t>
      </w:r>
      <w:proofErr w:type="spellEnd"/>
      <w:r w:rsidRPr="00717176">
        <w:rPr>
          <w:rFonts w:cs="Times New Roman"/>
          <w:szCs w:val="24"/>
        </w:rPr>
        <w:t xml:space="preserve"> </w:t>
      </w:r>
      <w:proofErr w:type="spellStart"/>
      <w:r w:rsidRPr="00717176">
        <w:rPr>
          <w:rFonts w:cs="Times New Roman"/>
          <w:szCs w:val="24"/>
        </w:rPr>
        <w:t>dibandingkan</w:t>
      </w:r>
      <w:proofErr w:type="spellEnd"/>
      <w:r w:rsidRPr="00717176">
        <w:rPr>
          <w:rFonts w:cs="Times New Roman"/>
          <w:szCs w:val="24"/>
        </w:rPr>
        <w:t xml:space="preserve"> </w:t>
      </w:r>
      <w:proofErr w:type="spellStart"/>
      <w:r w:rsidRPr="00717176">
        <w:rPr>
          <w:rFonts w:cs="Times New Roman"/>
          <w:szCs w:val="24"/>
        </w:rPr>
        <w:t>sektor</w:t>
      </w:r>
      <w:proofErr w:type="spellEnd"/>
      <w:r w:rsidRPr="00717176">
        <w:rPr>
          <w:rFonts w:cs="Times New Roman"/>
          <w:szCs w:val="24"/>
        </w:rPr>
        <w:t xml:space="preserve"> </w:t>
      </w:r>
      <w:proofErr w:type="spellStart"/>
      <w:r w:rsidRPr="00717176">
        <w:rPr>
          <w:rFonts w:cs="Times New Roman"/>
          <w:szCs w:val="24"/>
        </w:rPr>
        <w:t>lain</w:t>
      </w:r>
      <w:proofErr w:type="spellEnd"/>
      <w:r w:rsidRPr="00717176">
        <w:rPr>
          <w:rFonts w:cs="Times New Roman"/>
          <w:szCs w:val="24"/>
        </w:rPr>
        <w:t xml:space="preserve">. Tabel 1.1 </w:t>
      </w:r>
      <w:proofErr w:type="spellStart"/>
      <w:r w:rsidRPr="00717176">
        <w:rPr>
          <w:rFonts w:cs="Times New Roman"/>
          <w:szCs w:val="24"/>
        </w:rPr>
        <w:t>menjelaskan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pada </w:t>
      </w:r>
      <w:proofErr w:type="spellStart"/>
      <w:r w:rsidRPr="00717176">
        <w:rPr>
          <w:rFonts w:cs="Times New Roman"/>
          <w:szCs w:val="24"/>
        </w:rPr>
        <w:t>tahun</w:t>
      </w:r>
      <w:proofErr w:type="spellEnd"/>
      <w:r w:rsidRPr="00717176">
        <w:rPr>
          <w:rFonts w:cs="Times New Roman"/>
          <w:szCs w:val="24"/>
        </w:rPr>
        <w:t xml:space="preserve"> 2019, </w:t>
      </w:r>
      <w:proofErr w:type="spellStart"/>
      <w:r w:rsidRPr="00717176">
        <w:rPr>
          <w:rFonts w:cs="Times New Roman"/>
          <w:szCs w:val="24"/>
        </w:rPr>
        <w:t>realisasi</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mencapai</w:t>
      </w:r>
      <w:proofErr w:type="spellEnd"/>
      <w:r w:rsidRPr="00717176">
        <w:rPr>
          <w:rFonts w:cs="Times New Roman"/>
          <w:szCs w:val="24"/>
        </w:rPr>
        <w:t xml:space="preserve"> Rp1.332,67 </w:t>
      </w:r>
      <w:proofErr w:type="spellStart"/>
      <w:r w:rsidRPr="00717176">
        <w:rPr>
          <w:rFonts w:cs="Times New Roman"/>
          <w:szCs w:val="24"/>
        </w:rPr>
        <w:t>triliun</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sekitar</w:t>
      </w:r>
      <w:proofErr w:type="spellEnd"/>
      <w:r w:rsidRPr="00717176">
        <w:rPr>
          <w:rFonts w:cs="Times New Roman"/>
          <w:szCs w:val="24"/>
        </w:rPr>
        <w:t xml:space="preserve"> 62,4% </w:t>
      </w:r>
      <w:proofErr w:type="spellStart"/>
      <w:r w:rsidRPr="00717176">
        <w:rPr>
          <w:rFonts w:cs="Times New Roman"/>
          <w:szCs w:val="24"/>
        </w:rPr>
        <w:t>dari</w:t>
      </w:r>
      <w:proofErr w:type="spellEnd"/>
      <w:r w:rsidRPr="00717176">
        <w:rPr>
          <w:rFonts w:cs="Times New Roman"/>
          <w:szCs w:val="24"/>
        </w:rPr>
        <w:t xml:space="preserve"> total </w:t>
      </w:r>
      <w:proofErr w:type="spellStart"/>
      <w:r w:rsidRPr="00717176">
        <w:rPr>
          <w:rFonts w:cs="Times New Roman"/>
          <w:szCs w:val="24"/>
        </w:rPr>
        <w:t>pendapatan</w:t>
      </w:r>
      <w:proofErr w:type="spellEnd"/>
      <w:r w:rsidRPr="00717176">
        <w:rPr>
          <w:rFonts w:cs="Times New Roman"/>
          <w:szCs w:val="24"/>
        </w:rPr>
        <w:t xml:space="preserve"> negara </w:t>
      </w:r>
      <w:proofErr w:type="spellStart"/>
      <w:r w:rsidRPr="00717176">
        <w:rPr>
          <w:rFonts w:cs="Times New Roman"/>
          <w:szCs w:val="24"/>
        </w:rPr>
        <w:t>sebesar</w:t>
      </w:r>
      <w:proofErr w:type="spellEnd"/>
      <w:r w:rsidRPr="00717176">
        <w:rPr>
          <w:rFonts w:cs="Times New Roman"/>
          <w:szCs w:val="24"/>
        </w:rPr>
        <w:t xml:space="preserve"> Rp2.135,1 </w:t>
      </w:r>
      <w:proofErr w:type="spellStart"/>
      <w:r w:rsidRPr="00717176">
        <w:rPr>
          <w:rFonts w:cs="Times New Roman"/>
          <w:szCs w:val="24"/>
        </w:rPr>
        <w:t>triliun</w:t>
      </w:r>
      <w:proofErr w:type="spellEnd"/>
      <w:r w:rsidRPr="00717176">
        <w:rPr>
          <w:rFonts w:cs="Times New Roman"/>
          <w:szCs w:val="24"/>
        </w:rPr>
        <w:t xml:space="preserve">. Pada </w:t>
      </w:r>
      <w:proofErr w:type="spellStart"/>
      <w:r w:rsidRPr="00717176">
        <w:rPr>
          <w:rFonts w:cs="Times New Roman"/>
          <w:szCs w:val="24"/>
        </w:rPr>
        <w:t>tahun</w:t>
      </w:r>
      <w:proofErr w:type="spellEnd"/>
      <w:r w:rsidRPr="00717176">
        <w:rPr>
          <w:rFonts w:cs="Times New Roman"/>
          <w:szCs w:val="24"/>
        </w:rPr>
        <w:t xml:space="preserve"> 2020, </w:t>
      </w:r>
      <w:proofErr w:type="spellStart"/>
      <w:r w:rsidRPr="00717176">
        <w:rPr>
          <w:rFonts w:cs="Times New Roman"/>
          <w:szCs w:val="24"/>
        </w:rPr>
        <w:t>proporsi</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meningkat</w:t>
      </w:r>
      <w:proofErr w:type="spellEnd"/>
      <w:r w:rsidRPr="00717176">
        <w:rPr>
          <w:rFonts w:cs="Times New Roman"/>
          <w:szCs w:val="24"/>
        </w:rPr>
        <w:t xml:space="preserve"> </w:t>
      </w:r>
      <w:proofErr w:type="spellStart"/>
      <w:r w:rsidRPr="00717176">
        <w:rPr>
          <w:rFonts w:cs="Times New Roman"/>
          <w:szCs w:val="24"/>
        </w:rPr>
        <w:t>menjadi</w:t>
      </w:r>
      <w:proofErr w:type="spellEnd"/>
      <w:r w:rsidRPr="00717176">
        <w:rPr>
          <w:rFonts w:cs="Times New Roman"/>
          <w:szCs w:val="24"/>
        </w:rPr>
        <w:t xml:space="preserve"> 64,9%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realisasi</w:t>
      </w:r>
      <w:proofErr w:type="spellEnd"/>
      <w:r w:rsidRPr="00717176">
        <w:rPr>
          <w:rFonts w:cs="Times New Roman"/>
          <w:szCs w:val="24"/>
        </w:rPr>
        <w:t xml:space="preserve"> Rp1.070,0 </w:t>
      </w:r>
      <w:proofErr w:type="spellStart"/>
      <w:r w:rsidRPr="00717176">
        <w:rPr>
          <w:rFonts w:cs="Times New Roman"/>
          <w:szCs w:val="24"/>
        </w:rPr>
        <w:t>triliun</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total </w:t>
      </w:r>
      <w:proofErr w:type="spellStart"/>
      <w:r w:rsidRPr="00717176">
        <w:rPr>
          <w:rFonts w:cs="Times New Roman"/>
          <w:szCs w:val="24"/>
        </w:rPr>
        <w:t>pendapatan</w:t>
      </w:r>
      <w:proofErr w:type="spellEnd"/>
      <w:r w:rsidRPr="00717176">
        <w:rPr>
          <w:rFonts w:cs="Times New Roman"/>
          <w:szCs w:val="24"/>
        </w:rPr>
        <w:t xml:space="preserve"> Rp1.647,8 </w:t>
      </w:r>
      <w:proofErr w:type="spellStart"/>
      <w:r w:rsidRPr="00717176">
        <w:rPr>
          <w:rFonts w:cs="Times New Roman"/>
          <w:szCs w:val="24"/>
        </w:rPr>
        <w:t>triliun</w:t>
      </w:r>
      <w:proofErr w:type="spellEnd"/>
      <w:r w:rsidRPr="00717176">
        <w:rPr>
          <w:rFonts w:cs="Times New Roman"/>
          <w:szCs w:val="24"/>
        </w:rPr>
        <w:t xml:space="preserve">, </w:t>
      </w:r>
      <w:proofErr w:type="spellStart"/>
      <w:r w:rsidRPr="00717176">
        <w:rPr>
          <w:rFonts w:cs="Times New Roman"/>
          <w:szCs w:val="24"/>
        </w:rPr>
        <w:t>meskipun</w:t>
      </w:r>
      <w:proofErr w:type="spellEnd"/>
      <w:r w:rsidRPr="00717176">
        <w:rPr>
          <w:rFonts w:cs="Times New Roman"/>
          <w:szCs w:val="24"/>
        </w:rPr>
        <w:t xml:space="preserve"> </w:t>
      </w:r>
      <w:proofErr w:type="spellStart"/>
      <w:r w:rsidRPr="00717176">
        <w:rPr>
          <w:rFonts w:cs="Times New Roman"/>
          <w:szCs w:val="24"/>
        </w:rPr>
        <w:t>mengalami</w:t>
      </w:r>
      <w:proofErr w:type="spellEnd"/>
      <w:r w:rsidRPr="00717176">
        <w:rPr>
          <w:rFonts w:cs="Times New Roman"/>
          <w:szCs w:val="24"/>
        </w:rPr>
        <w:t xml:space="preserve"> </w:t>
      </w:r>
      <w:proofErr w:type="spellStart"/>
      <w:r w:rsidRPr="00717176">
        <w:rPr>
          <w:rFonts w:cs="Times New Roman"/>
          <w:szCs w:val="24"/>
        </w:rPr>
        <w:t>penurunan</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nominal </w:t>
      </w:r>
      <w:proofErr w:type="spellStart"/>
      <w:r w:rsidRPr="00717176">
        <w:rPr>
          <w:rFonts w:cs="Times New Roman"/>
          <w:szCs w:val="24"/>
        </w:rPr>
        <w:t>akibat</w:t>
      </w:r>
      <w:proofErr w:type="spellEnd"/>
      <w:r w:rsidRPr="00717176">
        <w:rPr>
          <w:rFonts w:cs="Times New Roman"/>
          <w:szCs w:val="24"/>
        </w:rPr>
        <w:t xml:space="preserve"> </w:t>
      </w:r>
      <w:proofErr w:type="spellStart"/>
      <w:r w:rsidRPr="00717176">
        <w:rPr>
          <w:rFonts w:cs="Times New Roman"/>
          <w:szCs w:val="24"/>
        </w:rPr>
        <w:t>dampak</w:t>
      </w:r>
      <w:proofErr w:type="spellEnd"/>
      <w:r w:rsidRPr="00717176">
        <w:rPr>
          <w:rFonts w:cs="Times New Roman"/>
          <w:szCs w:val="24"/>
        </w:rPr>
        <w:t xml:space="preserve"> </w:t>
      </w:r>
      <w:proofErr w:type="spellStart"/>
      <w:r w:rsidRPr="00717176">
        <w:rPr>
          <w:rFonts w:cs="Times New Roman"/>
          <w:szCs w:val="24"/>
        </w:rPr>
        <w:t>pandemi</w:t>
      </w:r>
      <w:proofErr w:type="spellEnd"/>
      <w:r w:rsidRPr="00717176">
        <w:rPr>
          <w:rFonts w:cs="Times New Roman"/>
          <w:szCs w:val="24"/>
        </w:rPr>
        <w:t xml:space="preserve">. </w:t>
      </w:r>
      <w:proofErr w:type="spellStart"/>
      <w:r w:rsidRPr="00717176">
        <w:rPr>
          <w:rFonts w:cs="Times New Roman"/>
          <w:szCs w:val="24"/>
        </w:rPr>
        <w:lastRenderedPageBreak/>
        <w:t>Tahun</w:t>
      </w:r>
      <w:proofErr w:type="spellEnd"/>
      <w:r w:rsidRPr="00717176">
        <w:rPr>
          <w:rFonts w:cs="Times New Roman"/>
          <w:szCs w:val="24"/>
        </w:rPr>
        <w:t xml:space="preserve"> 2021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stabilisasi</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sebesar</w:t>
      </w:r>
      <w:proofErr w:type="spellEnd"/>
      <w:r w:rsidRPr="00717176">
        <w:rPr>
          <w:rFonts w:cs="Times New Roman"/>
          <w:szCs w:val="24"/>
        </w:rPr>
        <w:t xml:space="preserve"> Rp1.231,87 </w:t>
      </w:r>
      <w:proofErr w:type="spellStart"/>
      <w:r w:rsidRPr="00717176">
        <w:rPr>
          <w:rFonts w:cs="Times New Roman"/>
          <w:szCs w:val="24"/>
        </w:rPr>
        <w:t>triliun</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61,3%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pendapatan</w:t>
      </w:r>
      <w:proofErr w:type="spellEnd"/>
      <w:r w:rsidRPr="00717176">
        <w:rPr>
          <w:rFonts w:cs="Times New Roman"/>
          <w:szCs w:val="24"/>
        </w:rPr>
        <w:t xml:space="preserve"> negara Rp2.011,3 </w:t>
      </w:r>
      <w:proofErr w:type="spellStart"/>
      <w:r w:rsidRPr="00717176">
        <w:rPr>
          <w:rFonts w:cs="Times New Roman"/>
          <w:szCs w:val="24"/>
        </w:rPr>
        <w:t>triliun</w:t>
      </w:r>
      <w:proofErr w:type="spellEnd"/>
      <w:r w:rsidRPr="00717176">
        <w:rPr>
          <w:rFonts w:cs="Times New Roman"/>
          <w:szCs w:val="24"/>
        </w:rPr>
        <w:t xml:space="preserve">. </w:t>
      </w:r>
      <w:proofErr w:type="spellStart"/>
      <w:r w:rsidRPr="00717176">
        <w:rPr>
          <w:rFonts w:cs="Times New Roman"/>
          <w:szCs w:val="24"/>
        </w:rPr>
        <w:t>Pemulihan</w:t>
      </w:r>
      <w:proofErr w:type="spellEnd"/>
      <w:r w:rsidRPr="00717176">
        <w:rPr>
          <w:rFonts w:cs="Times New Roman"/>
          <w:szCs w:val="24"/>
        </w:rPr>
        <w:t xml:space="preserve"> </w:t>
      </w:r>
      <w:proofErr w:type="spellStart"/>
      <w:r w:rsidRPr="00717176">
        <w:rPr>
          <w:rFonts w:cs="Times New Roman"/>
          <w:szCs w:val="24"/>
        </w:rPr>
        <w:t>ekonomi</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kuat</w:t>
      </w:r>
      <w:proofErr w:type="spellEnd"/>
      <w:r w:rsidRPr="00717176">
        <w:rPr>
          <w:rFonts w:cs="Times New Roman"/>
          <w:szCs w:val="24"/>
        </w:rPr>
        <w:t xml:space="preserve"> </w:t>
      </w:r>
      <w:proofErr w:type="spellStart"/>
      <w:r w:rsidRPr="00717176">
        <w:rPr>
          <w:rFonts w:cs="Times New Roman"/>
          <w:szCs w:val="24"/>
        </w:rPr>
        <w:t>terjadi</w:t>
      </w:r>
      <w:proofErr w:type="spellEnd"/>
      <w:r w:rsidRPr="00717176">
        <w:rPr>
          <w:rFonts w:cs="Times New Roman"/>
          <w:szCs w:val="24"/>
        </w:rPr>
        <w:t xml:space="preserve"> pada 2022, di mana </w:t>
      </w:r>
      <w:proofErr w:type="spellStart"/>
      <w:r w:rsidRPr="00717176">
        <w:rPr>
          <w:rFonts w:cs="Times New Roman"/>
          <w:szCs w:val="24"/>
        </w:rPr>
        <w:t>penerimaan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mencapai</w:t>
      </w:r>
      <w:proofErr w:type="spellEnd"/>
      <w:r w:rsidRPr="00717176">
        <w:rPr>
          <w:rFonts w:cs="Times New Roman"/>
          <w:szCs w:val="24"/>
        </w:rPr>
        <w:t xml:space="preserve"> Rp1.716,8 </w:t>
      </w:r>
      <w:proofErr w:type="spellStart"/>
      <w:r w:rsidRPr="00717176">
        <w:rPr>
          <w:rFonts w:cs="Times New Roman"/>
          <w:szCs w:val="24"/>
        </w:rPr>
        <w:t>triliun</w:t>
      </w:r>
      <w:proofErr w:type="spellEnd"/>
      <w:r w:rsidRPr="00717176">
        <w:rPr>
          <w:rFonts w:cs="Times New Roman"/>
          <w:szCs w:val="24"/>
        </w:rPr>
        <w:t xml:space="preserve">, </w:t>
      </w:r>
      <w:proofErr w:type="spellStart"/>
      <w:r w:rsidRPr="00717176">
        <w:rPr>
          <w:rFonts w:cs="Times New Roman"/>
          <w:szCs w:val="24"/>
        </w:rPr>
        <w:t>berkontribusi</w:t>
      </w:r>
      <w:proofErr w:type="spellEnd"/>
      <w:r w:rsidRPr="00717176">
        <w:rPr>
          <w:rFonts w:cs="Times New Roman"/>
          <w:szCs w:val="24"/>
        </w:rPr>
        <w:t xml:space="preserve"> </w:t>
      </w:r>
      <w:proofErr w:type="spellStart"/>
      <w:r w:rsidRPr="00717176">
        <w:rPr>
          <w:rFonts w:cs="Times New Roman"/>
          <w:szCs w:val="24"/>
        </w:rPr>
        <w:t>sebesar</w:t>
      </w:r>
      <w:proofErr w:type="spellEnd"/>
      <w:r w:rsidRPr="00717176">
        <w:rPr>
          <w:rFonts w:cs="Times New Roman"/>
          <w:szCs w:val="24"/>
        </w:rPr>
        <w:t xml:space="preserve"> 65,3% </w:t>
      </w:r>
      <w:proofErr w:type="spellStart"/>
      <w:r w:rsidRPr="00717176">
        <w:rPr>
          <w:rFonts w:cs="Times New Roman"/>
          <w:szCs w:val="24"/>
        </w:rPr>
        <w:t>terhadap</w:t>
      </w:r>
      <w:proofErr w:type="spellEnd"/>
      <w:r w:rsidRPr="00717176">
        <w:rPr>
          <w:rFonts w:cs="Times New Roman"/>
          <w:szCs w:val="24"/>
        </w:rPr>
        <w:t xml:space="preserve"> total </w:t>
      </w:r>
      <w:proofErr w:type="spellStart"/>
      <w:r w:rsidRPr="00717176">
        <w:rPr>
          <w:rFonts w:cs="Times New Roman"/>
          <w:szCs w:val="24"/>
        </w:rPr>
        <w:t>pendapatan</w:t>
      </w:r>
      <w:proofErr w:type="spellEnd"/>
      <w:r w:rsidRPr="00717176">
        <w:rPr>
          <w:rFonts w:cs="Times New Roman"/>
          <w:szCs w:val="24"/>
        </w:rPr>
        <w:t xml:space="preserve"> Rp2.630,1 </w:t>
      </w:r>
      <w:proofErr w:type="spellStart"/>
      <w:r w:rsidRPr="00717176">
        <w:rPr>
          <w:rFonts w:cs="Times New Roman"/>
          <w:szCs w:val="24"/>
        </w:rPr>
        <w:t>triliun</w:t>
      </w:r>
      <w:proofErr w:type="spellEnd"/>
      <w:r w:rsidRPr="00717176">
        <w:rPr>
          <w:rFonts w:cs="Times New Roman"/>
          <w:szCs w:val="24"/>
        </w:rPr>
        <w:t xml:space="preserve">. Tren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berlanjut</w:t>
      </w:r>
      <w:proofErr w:type="spellEnd"/>
      <w:r w:rsidRPr="00717176">
        <w:rPr>
          <w:rFonts w:cs="Times New Roman"/>
          <w:szCs w:val="24"/>
        </w:rPr>
        <w:t xml:space="preserve"> </w:t>
      </w:r>
      <w:proofErr w:type="spellStart"/>
      <w:r w:rsidRPr="00717176">
        <w:rPr>
          <w:rFonts w:cs="Times New Roman"/>
          <w:szCs w:val="24"/>
        </w:rPr>
        <w:t>hingga</w:t>
      </w:r>
      <w:proofErr w:type="spellEnd"/>
      <w:r w:rsidRPr="00717176">
        <w:rPr>
          <w:rFonts w:cs="Times New Roman"/>
          <w:szCs w:val="24"/>
        </w:rPr>
        <w:t xml:space="preserve"> 2023, di mana </w:t>
      </w:r>
      <w:proofErr w:type="spellStart"/>
      <w:r w:rsidRPr="00717176">
        <w:rPr>
          <w:rFonts w:cs="Times New Roman"/>
          <w:szCs w:val="24"/>
        </w:rPr>
        <w:t>realisasi</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sebesar</w:t>
      </w:r>
      <w:proofErr w:type="spellEnd"/>
      <w:r w:rsidRPr="00717176">
        <w:rPr>
          <w:rFonts w:cs="Times New Roman"/>
          <w:szCs w:val="24"/>
        </w:rPr>
        <w:t xml:space="preserve"> Rp1.869,23 </w:t>
      </w:r>
      <w:proofErr w:type="spellStart"/>
      <w:r w:rsidRPr="00717176">
        <w:rPr>
          <w:rFonts w:cs="Times New Roman"/>
          <w:szCs w:val="24"/>
        </w:rPr>
        <w:t>triliun</w:t>
      </w:r>
      <w:proofErr w:type="spellEnd"/>
      <w:r w:rsidRPr="00717176">
        <w:rPr>
          <w:rFonts w:cs="Times New Roman"/>
          <w:szCs w:val="24"/>
        </w:rPr>
        <w:t xml:space="preserve"> </w:t>
      </w:r>
      <w:proofErr w:type="spellStart"/>
      <w:r w:rsidRPr="00717176">
        <w:rPr>
          <w:rFonts w:cs="Times New Roman"/>
          <w:szCs w:val="24"/>
        </w:rPr>
        <w:t>mencerminkan</w:t>
      </w:r>
      <w:proofErr w:type="spellEnd"/>
      <w:r w:rsidRPr="00717176">
        <w:rPr>
          <w:rFonts w:cs="Times New Roman"/>
          <w:szCs w:val="24"/>
        </w:rPr>
        <w:t xml:space="preserve"> 70,9% </w:t>
      </w:r>
      <w:proofErr w:type="spellStart"/>
      <w:r w:rsidRPr="00717176">
        <w:rPr>
          <w:rFonts w:cs="Times New Roman"/>
          <w:szCs w:val="24"/>
        </w:rPr>
        <w:t>dari</w:t>
      </w:r>
      <w:proofErr w:type="spellEnd"/>
      <w:r w:rsidRPr="00717176">
        <w:rPr>
          <w:rFonts w:cs="Times New Roman"/>
          <w:szCs w:val="24"/>
        </w:rPr>
        <w:t xml:space="preserve"> total </w:t>
      </w:r>
      <w:proofErr w:type="spellStart"/>
      <w:r w:rsidRPr="00717176">
        <w:rPr>
          <w:rFonts w:cs="Times New Roman"/>
          <w:szCs w:val="24"/>
        </w:rPr>
        <w:t>pendapatan</w:t>
      </w:r>
      <w:proofErr w:type="spellEnd"/>
      <w:r w:rsidRPr="00717176">
        <w:rPr>
          <w:rFonts w:cs="Times New Roman"/>
          <w:szCs w:val="24"/>
        </w:rPr>
        <w:t xml:space="preserve"> negara yang </w:t>
      </w:r>
      <w:proofErr w:type="spellStart"/>
      <w:r w:rsidRPr="00717176">
        <w:rPr>
          <w:rFonts w:cs="Times New Roman"/>
          <w:szCs w:val="24"/>
        </w:rPr>
        <w:t>mencapai</w:t>
      </w:r>
      <w:proofErr w:type="spellEnd"/>
      <w:r w:rsidRPr="00717176">
        <w:rPr>
          <w:rFonts w:cs="Times New Roman"/>
          <w:szCs w:val="24"/>
        </w:rPr>
        <w:t xml:space="preserve"> Rp2.637,2 </w:t>
      </w:r>
      <w:proofErr w:type="spellStart"/>
      <w:r w:rsidRPr="00717176">
        <w:rPr>
          <w:rFonts w:cs="Times New Roman"/>
          <w:szCs w:val="24"/>
        </w:rPr>
        <w:t>triliun</w:t>
      </w:r>
      <w:proofErr w:type="spellEnd"/>
      <w:r w:rsidRPr="00717176">
        <w:rPr>
          <w:rFonts w:cs="Times New Roman"/>
          <w:szCs w:val="24"/>
        </w:rPr>
        <w:t xml:space="preserve">. Pada </w:t>
      </w:r>
      <w:proofErr w:type="spellStart"/>
      <w:r w:rsidRPr="00717176">
        <w:rPr>
          <w:rFonts w:cs="Times New Roman"/>
          <w:szCs w:val="24"/>
        </w:rPr>
        <w:t>tahun</w:t>
      </w:r>
      <w:proofErr w:type="spellEnd"/>
      <w:r w:rsidRPr="00717176">
        <w:rPr>
          <w:rFonts w:cs="Times New Roman"/>
          <w:szCs w:val="24"/>
        </w:rPr>
        <w:t xml:space="preserve"> 2024, </w:t>
      </w:r>
      <w:proofErr w:type="spellStart"/>
      <w:r w:rsidRPr="00717176">
        <w:rPr>
          <w:rFonts w:cs="Times New Roman"/>
          <w:szCs w:val="24"/>
        </w:rPr>
        <w:t>realisasi</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tercatat</w:t>
      </w:r>
      <w:proofErr w:type="spellEnd"/>
      <w:r w:rsidRPr="00717176">
        <w:rPr>
          <w:rFonts w:cs="Times New Roman"/>
          <w:szCs w:val="24"/>
        </w:rPr>
        <w:t xml:space="preserve"> </w:t>
      </w:r>
      <w:proofErr w:type="spellStart"/>
      <w:r w:rsidRPr="00717176">
        <w:rPr>
          <w:rFonts w:cs="Times New Roman"/>
          <w:szCs w:val="24"/>
        </w:rPr>
        <w:t>sebesar</w:t>
      </w:r>
      <w:proofErr w:type="spellEnd"/>
      <w:r w:rsidRPr="00717176">
        <w:rPr>
          <w:rFonts w:cs="Times New Roman"/>
          <w:szCs w:val="24"/>
        </w:rPr>
        <w:t xml:space="preserve"> Rp1.932,4 </w:t>
      </w:r>
      <w:proofErr w:type="spellStart"/>
      <w:r w:rsidRPr="00717176">
        <w:rPr>
          <w:rFonts w:cs="Times New Roman"/>
          <w:szCs w:val="24"/>
        </w:rPr>
        <w:t>triliun</w:t>
      </w:r>
      <w:proofErr w:type="spellEnd"/>
      <w:r w:rsidRPr="00717176">
        <w:rPr>
          <w:rFonts w:cs="Times New Roman"/>
          <w:szCs w:val="24"/>
        </w:rPr>
        <w:t xml:space="preserve"> </w:t>
      </w:r>
      <w:proofErr w:type="spellStart"/>
      <w:r w:rsidRPr="00717176">
        <w:rPr>
          <w:rFonts w:cs="Times New Roman"/>
          <w:szCs w:val="24"/>
        </w:rPr>
        <w:t>mencapai</w:t>
      </w:r>
      <w:proofErr w:type="spellEnd"/>
      <w:r w:rsidRPr="00717176">
        <w:rPr>
          <w:rFonts w:cs="Times New Roman"/>
          <w:szCs w:val="24"/>
        </w:rPr>
        <w:t xml:space="preserve"> 97,2% </w:t>
      </w:r>
      <w:proofErr w:type="spellStart"/>
      <w:r w:rsidRPr="00717176">
        <w:rPr>
          <w:rFonts w:cs="Times New Roman"/>
          <w:szCs w:val="24"/>
        </w:rPr>
        <w:t>dari</w:t>
      </w:r>
      <w:proofErr w:type="spellEnd"/>
      <w:r w:rsidRPr="00717176">
        <w:rPr>
          <w:rFonts w:cs="Times New Roman"/>
          <w:szCs w:val="24"/>
        </w:rPr>
        <w:t xml:space="preserve"> target APBN </w:t>
      </w:r>
      <w:proofErr w:type="spellStart"/>
      <w:r w:rsidRPr="00717176">
        <w:rPr>
          <w:rFonts w:cs="Times New Roman"/>
          <w:szCs w:val="24"/>
        </w:rPr>
        <w:t>sebesar</w:t>
      </w:r>
      <w:proofErr w:type="spellEnd"/>
      <w:r w:rsidRPr="00717176">
        <w:rPr>
          <w:rFonts w:cs="Times New Roman"/>
          <w:szCs w:val="24"/>
        </w:rPr>
        <w:t xml:space="preserve"> Rp1.988,9 </w:t>
      </w:r>
      <w:proofErr w:type="spellStart"/>
      <w:r w:rsidRPr="00717176">
        <w:rPr>
          <w:rFonts w:cs="Times New Roman"/>
          <w:szCs w:val="24"/>
        </w:rPr>
        <w:t>triliun</w:t>
      </w:r>
      <w:proofErr w:type="spellEnd"/>
      <w:r w:rsidRPr="00717176">
        <w:rPr>
          <w:rFonts w:cs="Times New Roman"/>
          <w:szCs w:val="24"/>
        </w:rPr>
        <w:t xml:space="preserve">. Angka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berkontribusi</w:t>
      </w:r>
      <w:proofErr w:type="spellEnd"/>
      <w:r w:rsidRPr="00717176">
        <w:rPr>
          <w:rFonts w:cs="Times New Roman"/>
          <w:szCs w:val="24"/>
        </w:rPr>
        <w:t xml:space="preserve"> </w:t>
      </w:r>
      <w:proofErr w:type="spellStart"/>
      <w:r w:rsidRPr="00717176">
        <w:rPr>
          <w:rFonts w:cs="Times New Roman"/>
          <w:szCs w:val="24"/>
        </w:rPr>
        <w:t>sebesar</w:t>
      </w:r>
      <w:proofErr w:type="spellEnd"/>
      <w:r w:rsidRPr="00717176">
        <w:rPr>
          <w:rFonts w:cs="Times New Roman"/>
          <w:szCs w:val="24"/>
        </w:rPr>
        <w:t xml:space="preserve"> 68,05% </w:t>
      </w:r>
      <w:proofErr w:type="spellStart"/>
      <w:r w:rsidRPr="00717176">
        <w:rPr>
          <w:rFonts w:cs="Times New Roman"/>
          <w:szCs w:val="24"/>
        </w:rPr>
        <w:t>dari</w:t>
      </w:r>
      <w:proofErr w:type="spellEnd"/>
      <w:r w:rsidRPr="00717176">
        <w:rPr>
          <w:rFonts w:cs="Times New Roman"/>
          <w:szCs w:val="24"/>
        </w:rPr>
        <w:t xml:space="preserve"> total </w:t>
      </w:r>
      <w:proofErr w:type="spellStart"/>
      <w:r w:rsidRPr="00717176">
        <w:rPr>
          <w:rFonts w:cs="Times New Roman"/>
          <w:szCs w:val="24"/>
        </w:rPr>
        <w:t>pendapatan</w:t>
      </w:r>
      <w:proofErr w:type="spellEnd"/>
      <w:r w:rsidRPr="00717176">
        <w:rPr>
          <w:rFonts w:cs="Times New Roman"/>
          <w:szCs w:val="24"/>
        </w:rPr>
        <w:t xml:space="preserve"> negara yang </w:t>
      </w:r>
      <w:proofErr w:type="spellStart"/>
      <w:r w:rsidRPr="00717176">
        <w:rPr>
          <w:rFonts w:cs="Times New Roman"/>
          <w:szCs w:val="24"/>
        </w:rPr>
        <w:t>mencapai</w:t>
      </w:r>
      <w:proofErr w:type="spellEnd"/>
      <w:r w:rsidRPr="00717176">
        <w:rPr>
          <w:rFonts w:cs="Times New Roman"/>
          <w:szCs w:val="24"/>
        </w:rPr>
        <w:t xml:space="preserve"> Rp2.842,5 </w:t>
      </w:r>
      <w:proofErr w:type="spellStart"/>
      <w:r w:rsidRPr="00717176">
        <w:rPr>
          <w:rFonts w:cs="Times New Roman"/>
          <w:szCs w:val="24"/>
        </w:rPr>
        <w:t>triliun</w:t>
      </w:r>
      <w:proofErr w:type="spellEnd"/>
      <w:r w:rsidRPr="00717176">
        <w:rPr>
          <w:rFonts w:cs="Times New Roman"/>
          <w:szCs w:val="24"/>
        </w:rPr>
        <w:t xml:space="preserve">, </w:t>
      </w:r>
      <w:proofErr w:type="spellStart"/>
      <w:r w:rsidRPr="00717176">
        <w:rPr>
          <w:rFonts w:cs="Times New Roman"/>
          <w:szCs w:val="24"/>
        </w:rPr>
        <w:t>melampaui</w:t>
      </w:r>
      <w:proofErr w:type="spellEnd"/>
      <w:r w:rsidRPr="00717176">
        <w:rPr>
          <w:rFonts w:cs="Times New Roman"/>
          <w:szCs w:val="24"/>
        </w:rPr>
        <w:t xml:space="preserve"> target APBN 2024.</w:t>
      </w:r>
    </w:p>
    <w:p w14:paraId="237A93C9" w14:textId="77777777" w:rsidR="00D31E25" w:rsidRPr="00717176" w:rsidRDefault="00D31E25" w:rsidP="00D31E25">
      <w:pPr>
        <w:spacing w:after="0"/>
        <w:ind w:firstLine="720"/>
        <w:rPr>
          <w:rFonts w:cs="Times New Roman"/>
          <w:szCs w:val="24"/>
        </w:rPr>
      </w:pP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r w:rsidRPr="00717176">
        <w:rPr>
          <w:rFonts w:cs="Times New Roman"/>
          <w:i/>
          <w:iCs/>
          <w:szCs w:val="24"/>
        </w:rPr>
        <w:t>tax avoidance</w:t>
      </w:r>
      <w:r w:rsidRPr="00717176">
        <w:rPr>
          <w:rFonts w:cs="Times New Roman"/>
          <w:szCs w:val="24"/>
        </w:rPr>
        <w:t xml:space="preserve"> </w:t>
      </w:r>
      <w:proofErr w:type="spellStart"/>
      <w:r w:rsidRPr="00717176">
        <w:rPr>
          <w:rFonts w:cs="Times New Roman"/>
          <w:szCs w:val="24"/>
        </w:rPr>
        <w:t>merupakan</w:t>
      </w:r>
      <w:proofErr w:type="spellEnd"/>
      <w:r w:rsidRPr="00717176">
        <w:rPr>
          <w:rFonts w:cs="Times New Roman"/>
          <w:szCs w:val="24"/>
        </w:rPr>
        <w:t xml:space="preserve"> salah </w:t>
      </w:r>
      <w:proofErr w:type="spellStart"/>
      <w:r w:rsidRPr="00717176">
        <w:rPr>
          <w:rFonts w:cs="Times New Roman"/>
          <w:szCs w:val="24"/>
        </w:rPr>
        <w:t>satu</w:t>
      </w:r>
      <w:proofErr w:type="spellEnd"/>
      <w:r w:rsidRPr="00717176">
        <w:rPr>
          <w:rFonts w:cs="Times New Roman"/>
          <w:szCs w:val="24"/>
        </w:rPr>
        <w:t xml:space="preserve"> </w:t>
      </w:r>
      <w:proofErr w:type="spellStart"/>
      <w:r w:rsidRPr="00717176">
        <w:rPr>
          <w:rFonts w:cs="Times New Roman"/>
          <w:szCs w:val="24"/>
        </w:rPr>
        <w:t>tindakan</w:t>
      </w:r>
      <w:proofErr w:type="spellEnd"/>
      <w:r w:rsidRPr="00717176">
        <w:rPr>
          <w:rFonts w:cs="Times New Roman"/>
          <w:szCs w:val="24"/>
        </w:rPr>
        <w:t xml:space="preserve"> yang </w:t>
      </w:r>
      <w:proofErr w:type="spellStart"/>
      <w:r w:rsidRPr="00717176">
        <w:rPr>
          <w:rFonts w:cs="Times New Roman"/>
          <w:szCs w:val="24"/>
        </w:rPr>
        <w:t>dilakukan</w:t>
      </w:r>
      <w:proofErr w:type="spellEnd"/>
      <w:r w:rsidRPr="00717176">
        <w:rPr>
          <w:rFonts w:cs="Times New Roman"/>
          <w:szCs w:val="24"/>
        </w:rPr>
        <w:t xml:space="preserve"> oleh </w:t>
      </w:r>
      <w:proofErr w:type="spellStart"/>
      <w:r w:rsidRPr="00717176">
        <w:rPr>
          <w:rFonts w:cs="Times New Roman"/>
          <w:szCs w:val="24"/>
        </w:rPr>
        <w:t>wajib</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bertujuan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mengurangi</w:t>
      </w:r>
      <w:proofErr w:type="spellEnd"/>
      <w:r w:rsidRPr="00717176">
        <w:rPr>
          <w:rFonts w:cs="Times New Roman"/>
          <w:szCs w:val="24"/>
        </w:rPr>
        <w:t xml:space="preserve"> </w:t>
      </w:r>
      <w:proofErr w:type="spellStart"/>
      <w:r w:rsidRPr="00717176">
        <w:rPr>
          <w:rFonts w:cs="Times New Roman"/>
          <w:szCs w:val="24"/>
        </w:rPr>
        <w:t>beban</w:t>
      </w:r>
      <w:proofErr w:type="spellEnd"/>
      <w:r w:rsidRPr="00717176">
        <w:rPr>
          <w:rFonts w:cs="Times New Roman"/>
          <w:szCs w:val="24"/>
        </w:rPr>
        <w:t xml:space="preserve"> </w:t>
      </w:r>
      <w:proofErr w:type="spellStart"/>
      <w:r w:rsidRPr="00717176">
        <w:rPr>
          <w:rFonts w:cs="Times New Roman"/>
          <w:szCs w:val="24"/>
        </w:rPr>
        <w:t>pajaknya</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legal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melanggar</w:t>
      </w:r>
      <w:proofErr w:type="spellEnd"/>
      <w:r w:rsidRPr="00717176">
        <w:rPr>
          <w:rFonts w:cs="Times New Roman"/>
          <w:szCs w:val="24"/>
        </w:rPr>
        <w:t xml:space="preserve"> </w:t>
      </w:r>
      <w:proofErr w:type="spellStart"/>
      <w:r w:rsidRPr="00717176">
        <w:rPr>
          <w:rFonts w:cs="Times New Roman"/>
          <w:szCs w:val="24"/>
        </w:rPr>
        <w:t>peraturan</w:t>
      </w:r>
      <w:proofErr w:type="spellEnd"/>
      <w:r w:rsidRPr="00717176">
        <w:rPr>
          <w:rFonts w:cs="Times New Roman"/>
          <w:szCs w:val="24"/>
        </w:rPr>
        <w:t xml:space="preserve"> </w:t>
      </w:r>
      <w:proofErr w:type="spellStart"/>
      <w:r w:rsidRPr="00717176">
        <w:rPr>
          <w:rFonts w:cs="Times New Roman"/>
          <w:szCs w:val="24"/>
        </w:rPr>
        <w:t>pemerintah</w:t>
      </w:r>
      <w:proofErr w:type="spellEnd"/>
      <w:r w:rsidRPr="00717176">
        <w:rPr>
          <w:rFonts w:cs="Times New Roman"/>
          <w:szCs w:val="24"/>
        </w:rPr>
        <w:t xml:space="preserve"> </w:t>
      </w:r>
      <w:sdt>
        <w:sdtPr>
          <w:rPr>
            <w:rFonts w:cs="Times New Roman"/>
            <w:szCs w:val="24"/>
          </w:rPr>
          <w:tag w:val="MENDELEY_CITATION_v3_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"/>
          <w:id w:val="-1899824089"/>
          <w:placeholder>
            <w:docPart w:val="B28A75B5E89F437E8DDF208AABD478AF"/>
          </w:placeholder>
        </w:sdtPr>
        <w:sdtContent>
          <w:r w:rsidRPr="00717176">
            <w:rPr>
              <w:rFonts w:cs="Times New Roman"/>
              <w:szCs w:val="24"/>
            </w:rPr>
            <w:t>(</w:t>
          </w:r>
          <w:proofErr w:type="spellStart"/>
          <w:r w:rsidRPr="00717176">
            <w:rPr>
              <w:rFonts w:cs="Times New Roman"/>
              <w:szCs w:val="24"/>
            </w:rPr>
            <w:t>Marzad</w:t>
          </w:r>
          <w:proofErr w:type="spellEnd"/>
          <w:r w:rsidRPr="00717176">
            <w:rPr>
              <w:rFonts w:cs="Times New Roman"/>
              <w:szCs w:val="24"/>
            </w:rPr>
            <w:t xml:space="preserve"> </w:t>
          </w:r>
          <w:r w:rsidRPr="00717176">
            <w:rPr>
              <w:rFonts w:cs="Times New Roman"/>
              <w:i/>
              <w:iCs/>
              <w:szCs w:val="24"/>
            </w:rPr>
            <w:t>et al</w:t>
          </w:r>
          <w:r w:rsidRPr="00717176">
            <w:rPr>
              <w:rFonts w:cs="Times New Roman"/>
              <w:szCs w:val="24"/>
            </w:rPr>
            <w:t>., 2023)</w:t>
          </w:r>
        </w:sdtContent>
      </w:sdt>
      <w:r w:rsidRPr="00717176">
        <w:rPr>
          <w:rFonts w:cs="Times New Roman"/>
          <w:szCs w:val="24"/>
        </w:rPr>
        <w:t xml:space="preserve">. </w:t>
      </w:r>
      <w:proofErr w:type="spellStart"/>
      <w:r w:rsidRPr="00717176">
        <w:rPr>
          <w:rFonts w:cs="Times New Roman"/>
          <w:szCs w:val="24"/>
        </w:rPr>
        <w:t>Berbeda</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penggelapan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r w:rsidRPr="00717176">
        <w:rPr>
          <w:rFonts w:cs="Times New Roman"/>
          <w:i/>
          <w:iCs/>
          <w:szCs w:val="24"/>
        </w:rPr>
        <w:t>tax evasion</w:t>
      </w:r>
      <w:r w:rsidRPr="00717176">
        <w:rPr>
          <w:rFonts w:cs="Times New Roman"/>
          <w:szCs w:val="24"/>
        </w:rPr>
        <w:t xml:space="preserve">) yang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upaya</w:t>
      </w:r>
      <w:proofErr w:type="spellEnd"/>
      <w:r w:rsidRPr="00717176">
        <w:rPr>
          <w:rFonts w:cs="Times New Roman"/>
          <w:szCs w:val="24"/>
        </w:rPr>
        <w:t xml:space="preserve"> </w:t>
      </w:r>
      <w:proofErr w:type="spellStart"/>
      <w:r w:rsidRPr="00717176">
        <w:rPr>
          <w:rFonts w:cs="Times New Roman"/>
          <w:szCs w:val="24"/>
        </w:rPr>
        <w:t>ilegal</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mengurangi</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dilakukan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mencari</w:t>
      </w:r>
      <w:proofErr w:type="spellEnd"/>
      <w:r w:rsidRPr="00717176">
        <w:rPr>
          <w:rFonts w:cs="Times New Roman"/>
          <w:szCs w:val="24"/>
        </w:rPr>
        <w:t xml:space="preserve"> dan </w:t>
      </w:r>
      <w:proofErr w:type="spellStart"/>
      <w:r w:rsidRPr="00717176">
        <w:rPr>
          <w:rFonts w:cs="Times New Roman"/>
          <w:szCs w:val="24"/>
        </w:rPr>
        <w:t>memanfaatkan</w:t>
      </w:r>
      <w:proofErr w:type="spellEnd"/>
      <w:r w:rsidRPr="00717176">
        <w:rPr>
          <w:rFonts w:cs="Times New Roman"/>
          <w:szCs w:val="24"/>
        </w:rPr>
        <w:t xml:space="preserve"> </w:t>
      </w:r>
      <w:proofErr w:type="spellStart"/>
      <w:r w:rsidRPr="00717176">
        <w:rPr>
          <w:rFonts w:cs="Times New Roman"/>
          <w:szCs w:val="24"/>
        </w:rPr>
        <w:t>celah</w:t>
      </w:r>
      <w:proofErr w:type="spellEnd"/>
      <w:r w:rsidRPr="00717176">
        <w:rPr>
          <w:rFonts w:cs="Times New Roman"/>
          <w:szCs w:val="24"/>
        </w:rPr>
        <w:t xml:space="preserve"> pada </w:t>
      </w:r>
      <w:proofErr w:type="spellStart"/>
      <w:r w:rsidRPr="00717176">
        <w:rPr>
          <w:rFonts w:cs="Times New Roman"/>
          <w:szCs w:val="24"/>
        </w:rPr>
        <w:t>peraturan</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w:t>
      </w:r>
      <w:sdt>
        <w:sdtPr>
          <w:rPr>
            <w:rFonts w:cs="Times New Roman"/>
            <w:szCs w:val="24"/>
          </w:rPr>
          <w:tag w:val="MENDELEY_CITATION_v3_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"/>
          <w:id w:val="-1618217170"/>
          <w:placeholder>
            <w:docPart w:val="B28A75B5E89F437E8DDF208AABD478AF"/>
          </w:placeholder>
        </w:sdtPr>
        <w:sdtContent>
          <w:r w:rsidRPr="00717176">
            <w:rPr>
              <w:rFonts w:cs="Times New Roman"/>
              <w:szCs w:val="24"/>
            </w:rPr>
            <w:t xml:space="preserve">(Nathania </w:t>
          </w:r>
          <w:r w:rsidRPr="00717176">
            <w:rPr>
              <w:rFonts w:cs="Times New Roman"/>
              <w:i/>
              <w:iCs/>
              <w:szCs w:val="24"/>
            </w:rPr>
            <w:t>et al</w:t>
          </w:r>
          <w:r w:rsidRPr="00717176">
            <w:rPr>
              <w:rFonts w:cs="Times New Roman"/>
              <w:szCs w:val="24"/>
            </w:rPr>
            <w:t>., 2021)</w:t>
          </w:r>
        </w:sdtContent>
      </w:sdt>
      <w:r w:rsidRPr="00717176">
        <w:rPr>
          <w:rFonts w:cs="Times New Roman"/>
          <w:szCs w:val="24"/>
        </w:rPr>
        <w:t>.</w:t>
      </w:r>
    </w:p>
    <w:p w14:paraId="308458D1" w14:textId="77777777" w:rsidR="00D31E25" w:rsidRPr="00717176" w:rsidRDefault="00D31E25" w:rsidP="00D31E25">
      <w:pPr>
        <w:spacing w:after="0"/>
        <w:ind w:firstLine="576"/>
        <w:rPr>
          <w:rFonts w:cs="Times New Roman"/>
          <w:szCs w:val="24"/>
        </w:rPr>
      </w:pPr>
      <w:proofErr w:type="spellStart"/>
      <w:r w:rsidRPr="00717176">
        <w:rPr>
          <w:rFonts w:cs="Times New Roman"/>
          <w:szCs w:val="24"/>
        </w:rPr>
        <w:t>Berdasarkan</w:t>
      </w:r>
      <w:proofErr w:type="spellEnd"/>
      <w:r w:rsidRPr="00717176">
        <w:rPr>
          <w:rFonts w:cs="Times New Roman"/>
          <w:szCs w:val="24"/>
        </w:rPr>
        <w:t xml:space="preserve"> data </w:t>
      </w:r>
      <w:proofErr w:type="spellStart"/>
      <w:r w:rsidRPr="00717176">
        <w:rPr>
          <w:rFonts w:cs="Times New Roman"/>
          <w:szCs w:val="24"/>
        </w:rPr>
        <w:t>dari</w:t>
      </w:r>
      <w:proofErr w:type="spellEnd"/>
      <w:r w:rsidRPr="00717176">
        <w:rPr>
          <w:rFonts w:cs="Times New Roman"/>
          <w:szCs w:val="24"/>
        </w:rPr>
        <w:t xml:space="preserve"> Kementerian </w:t>
      </w:r>
      <w:proofErr w:type="spellStart"/>
      <w:r w:rsidRPr="00717176">
        <w:rPr>
          <w:rFonts w:cs="Times New Roman"/>
          <w:szCs w:val="24"/>
        </w:rPr>
        <w:t>Energi</w:t>
      </w:r>
      <w:proofErr w:type="spellEnd"/>
      <w:r w:rsidRPr="00717176">
        <w:rPr>
          <w:rFonts w:cs="Times New Roman"/>
          <w:szCs w:val="24"/>
        </w:rPr>
        <w:t xml:space="preserve"> dan </w:t>
      </w:r>
      <w:proofErr w:type="spellStart"/>
      <w:r w:rsidRPr="00717176">
        <w:rPr>
          <w:rFonts w:cs="Times New Roman"/>
          <w:szCs w:val="24"/>
        </w:rPr>
        <w:t>Sumber</w:t>
      </w:r>
      <w:proofErr w:type="spellEnd"/>
      <w:r w:rsidRPr="00717176">
        <w:rPr>
          <w:rFonts w:cs="Times New Roman"/>
          <w:szCs w:val="24"/>
        </w:rPr>
        <w:t xml:space="preserve"> Daya Mineral (ESDM) </w:t>
      </w:r>
      <w:proofErr w:type="spellStart"/>
      <w:r w:rsidRPr="00717176">
        <w:rPr>
          <w:rFonts w:cs="Times New Roman"/>
          <w:szCs w:val="24"/>
        </w:rPr>
        <w:t>Tahun</w:t>
      </w:r>
      <w:proofErr w:type="spellEnd"/>
      <w:r w:rsidRPr="00717176">
        <w:rPr>
          <w:rFonts w:cs="Times New Roman"/>
          <w:szCs w:val="24"/>
        </w:rPr>
        <w:t xml:space="preserve"> 2020, Indonesia </w:t>
      </w:r>
      <w:proofErr w:type="spellStart"/>
      <w:r w:rsidRPr="00717176">
        <w:rPr>
          <w:rFonts w:cs="Times New Roman"/>
          <w:szCs w:val="24"/>
        </w:rPr>
        <w:t>menduduki</w:t>
      </w:r>
      <w:proofErr w:type="spellEnd"/>
      <w:r w:rsidRPr="00717176">
        <w:rPr>
          <w:rFonts w:cs="Times New Roman"/>
          <w:szCs w:val="24"/>
        </w:rPr>
        <w:t xml:space="preserve"> </w:t>
      </w:r>
      <w:proofErr w:type="spellStart"/>
      <w:r w:rsidRPr="00717176">
        <w:rPr>
          <w:rFonts w:cs="Times New Roman"/>
          <w:szCs w:val="24"/>
        </w:rPr>
        <w:t>peringkat</w:t>
      </w:r>
      <w:proofErr w:type="spellEnd"/>
      <w:r w:rsidRPr="00717176">
        <w:rPr>
          <w:rFonts w:cs="Times New Roman"/>
          <w:szCs w:val="24"/>
        </w:rPr>
        <w:t xml:space="preserve"> ke-6 dunia </w:t>
      </w:r>
      <w:proofErr w:type="spellStart"/>
      <w:r w:rsidRPr="00717176">
        <w:rPr>
          <w:rFonts w:cs="Times New Roman"/>
          <w:szCs w:val="24"/>
        </w:rPr>
        <w:t>untuk</w:t>
      </w:r>
      <w:proofErr w:type="spellEnd"/>
      <w:r w:rsidRPr="00717176">
        <w:rPr>
          <w:rFonts w:cs="Times New Roman"/>
          <w:szCs w:val="24"/>
        </w:rPr>
        <w:t xml:space="preserve"> negara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kekayaan</w:t>
      </w:r>
      <w:proofErr w:type="spellEnd"/>
      <w:r w:rsidRPr="00717176">
        <w:rPr>
          <w:rFonts w:cs="Times New Roman"/>
          <w:szCs w:val="24"/>
        </w:rPr>
        <w:t xml:space="preserve"> </w:t>
      </w:r>
      <w:proofErr w:type="spellStart"/>
      <w:r w:rsidRPr="00717176">
        <w:rPr>
          <w:rFonts w:cs="Times New Roman"/>
          <w:szCs w:val="24"/>
        </w:rPr>
        <w:t>sumber</w:t>
      </w:r>
      <w:proofErr w:type="spellEnd"/>
      <w:r w:rsidRPr="00717176">
        <w:rPr>
          <w:rFonts w:cs="Times New Roman"/>
          <w:szCs w:val="24"/>
        </w:rPr>
        <w:t xml:space="preserve"> </w:t>
      </w:r>
      <w:proofErr w:type="spellStart"/>
      <w:r w:rsidRPr="00717176">
        <w:rPr>
          <w:rFonts w:cs="Times New Roman"/>
          <w:szCs w:val="24"/>
        </w:rPr>
        <w:t>daya</w:t>
      </w:r>
      <w:proofErr w:type="spellEnd"/>
      <w:r w:rsidRPr="00717176">
        <w:rPr>
          <w:rFonts w:cs="Times New Roman"/>
          <w:szCs w:val="24"/>
        </w:rPr>
        <w:t xml:space="preserve"> </w:t>
      </w:r>
      <w:proofErr w:type="spellStart"/>
      <w:r w:rsidRPr="00717176">
        <w:rPr>
          <w:rFonts w:cs="Times New Roman"/>
          <w:szCs w:val="24"/>
        </w:rPr>
        <w:t>geologi</w:t>
      </w:r>
      <w:proofErr w:type="spellEnd"/>
      <w:r w:rsidRPr="00717176">
        <w:rPr>
          <w:rFonts w:cs="Times New Roman"/>
          <w:szCs w:val="24"/>
        </w:rPr>
        <w:t xml:space="preserve"> </w:t>
      </w:r>
      <w:proofErr w:type="spellStart"/>
      <w:r w:rsidRPr="00717176">
        <w:rPr>
          <w:rFonts w:cs="Times New Roman"/>
          <w:szCs w:val="24"/>
        </w:rPr>
        <w:t>terbesar</w:t>
      </w:r>
      <w:proofErr w:type="spellEnd"/>
      <w:r w:rsidRPr="00717176">
        <w:rPr>
          <w:rFonts w:cs="Times New Roman"/>
          <w:szCs w:val="24"/>
        </w:rPr>
        <w:t xml:space="preserve"> </w:t>
      </w:r>
      <w:sdt>
        <w:sdtPr>
          <w:rPr>
            <w:rFonts w:cs="Times New Roman"/>
            <w:szCs w:val="24"/>
          </w:rPr>
          <w:tag w:val="MENDELEY_CITATION_v3_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"/>
          <w:id w:val="872575248"/>
          <w:placeholder>
            <w:docPart w:val="B28A75B5E89F437E8DDF208AABD478AF"/>
          </w:placeholder>
        </w:sdtPr>
        <w:sdtContent>
          <w:r w:rsidRPr="00717176">
            <w:rPr>
              <w:rFonts w:cs="Times New Roman"/>
              <w:szCs w:val="24"/>
            </w:rPr>
            <w:t>(</w:t>
          </w:r>
          <w:proofErr w:type="spellStart"/>
          <w:r w:rsidRPr="00717176">
            <w:rPr>
              <w:rFonts w:cs="Times New Roman"/>
              <w:szCs w:val="24"/>
            </w:rPr>
            <w:t>Khoirul</w:t>
          </w:r>
          <w:proofErr w:type="spellEnd"/>
          <w:r w:rsidRPr="00717176">
            <w:rPr>
              <w:rFonts w:cs="Times New Roman"/>
              <w:szCs w:val="24"/>
            </w:rPr>
            <w:t xml:space="preserve"> M, 2023)</w:t>
          </w:r>
        </w:sdtContent>
      </w:sdt>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global Indonesia </w:t>
      </w:r>
      <w:proofErr w:type="spellStart"/>
      <w:r w:rsidRPr="00717176">
        <w:rPr>
          <w:rFonts w:cs="Times New Roman"/>
          <w:szCs w:val="24"/>
        </w:rPr>
        <w:t>menduduki</w:t>
      </w:r>
      <w:proofErr w:type="spellEnd"/>
      <w:r w:rsidRPr="00717176">
        <w:rPr>
          <w:rFonts w:cs="Times New Roman"/>
          <w:szCs w:val="24"/>
        </w:rPr>
        <w:t xml:space="preserve"> </w:t>
      </w:r>
      <w:proofErr w:type="spellStart"/>
      <w:r w:rsidRPr="00717176">
        <w:rPr>
          <w:rFonts w:cs="Times New Roman"/>
          <w:szCs w:val="24"/>
        </w:rPr>
        <w:t>peringkat</w:t>
      </w:r>
      <w:proofErr w:type="spellEnd"/>
      <w:r w:rsidRPr="00717176">
        <w:rPr>
          <w:rFonts w:cs="Times New Roman"/>
          <w:szCs w:val="24"/>
        </w:rPr>
        <w:t xml:space="preserve"> ke-2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produksi</w:t>
      </w:r>
      <w:proofErr w:type="spellEnd"/>
      <w:r w:rsidRPr="00717176">
        <w:rPr>
          <w:rFonts w:cs="Times New Roman"/>
          <w:szCs w:val="24"/>
        </w:rPr>
        <w:t xml:space="preserve"> </w:t>
      </w:r>
      <w:proofErr w:type="spellStart"/>
      <w:r w:rsidRPr="00717176">
        <w:rPr>
          <w:rFonts w:cs="Times New Roman"/>
          <w:szCs w:val="24"/>
        </w:rPr>
        <w:t>timah</w:t>
      </w:r>
      <w:proofErr w:type="spellEnd"/>
      <w:r w:rsidRPr="00717176">
        <w:rPr>
          <w:rFonts w:cs="Times New Roman"/>
          <w:szCs w:val="24"/>
        </w:rPr>
        <w:t xml:space="preserve">, </w:t>
      </w:r>
      <w:proofErr w:type="spellStart"/>
      <w:r w:rsidRPr="00717176">
        <w:rPr>
          <w:rFonts w:cs="Times New Roman"/>
          <w:szCs w:val="24"/>
        </w:rPr>
        <w:t>peringkat</w:t>
      </w:r>
      <w:proofErr w:type="spellEnd"/>
      <w:r w:rsidRPr="00717176">
        <w:rPr>
          <w:rFonts w:cs="Times New Roman"/>
          <w:szCs w:val="24"/>
        </w:rPr>
        <w:t xml:space="preserve"> ke-2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produksi</w:t>
      </w:r>
      <w:proofErr w:type="spellEnd"/>
      <w:r w:rsidRPr="00717176">
        <w:rPr>
          <w:rFonts w:cs="Times New Roman"/>
          <w:szCs w:val="24"/>
        </w:rPr>
        <w:t xml:space="preserve"> </w:t>
      </w:r>
      <w:proofErr w:type="spellStart"/>
      <w:r w:rsidRPr="00717176">
        <w:rPr>
          <w:rFonts w:cs="Times New Roman"/>
          <w:szCs w:val="24"/>
        </w:rPr>
        <w:t>nikel</w:t>
      </w:r>
      <w:proofErr w:type="spellEnd"/>
      <w:r w:rsidRPr="00717176">
        <w:rPr>
          <w:rFonts w:cs="Times New Roman"/>
          <w:szCs w:val="24"/>
        </w:rPr>
        <w:t xml:space="preserve">, dan </w:t>
      </w:r>
      <w:proofErr w:type="spellStart"/>
      <w:r w:rsidRPr="00717176">
        <w:rPr>
          <w:rFonts w:cs="Times New Roman"/>
          <w:szCs w:val="24"/>
        </w:rPr>
        <w:t>peringkat</w:t>
      </w:r>
      <w:proofErr w:type="spellEnd"/>
      <w:r w:rsidRPr="00717176">
        <w:rPr>
          <w:rFonts w:cs="Times New Roman"/>
          <w:szCs w:val="24"/>
        </w:rPr>
        <w:t xml:space="preserve"> ke-6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produksi</w:t>
      </w:r>
      <w:proofErr w:type="spellEnd"/>
      <w:r w:rsidRPr="00717176">
        <w:rPr>
          <w:rFonts w:cs="Times New Roman"/>
          <w:szCs w:val="24"/>
        </w:rPr>
        <w:t xml:space="preserve"> </w:t>
      </w:r>
      <w:proofErr w:type="spellStart"/>
      <w:r w:rsidRPr="00717176">
        <w:rPr>
          <w:rFonts w:cs="Times New Roman"/>
          <w:szCs w:val="24"/>
        </w:rPr>
        <w:t>emas</w:t>
      </w:r>
      <w:proofErr w:type="spellEnd"/>
      <w:r w:rsidRPr="00717176">
        <w:rPr>
          <w:rFonts w:cs="Times New Roman"/>
          <w:szCs w:val="24"/>
        </w:rPr>
        <w:t xml:space="preserve"> di </w:t>
      </w:r>
      <w:proofErr w:type="spellStart"/>
      <w:r w:rsidRPr="00717176">
        <w:rPr>
          <w:rFonts w:cs="Times New Roman"/>
          <w:szCs w:val="24"/>
        </w:rPr>
        <w:t>seluruh</w:t>
      </w:r>
      <w:proofErr w:type="spellEnd"/>
      <w:r w:rsidRPr="00717176">
        <w:rPr>
          <w:rFonts w:cs="Times New Roman"/>
          <w:szCs w:val="24"/>
        </w:rPr>
        <w:t xml:space="preserve"> dunia.  Selain </w:t>
      </w:r>
      <w:proofErr w:type="spellStart"/>
      <w:r w:rsidRPr="00717176">
        <w:rPr>
          <w:rFonts w:cs="Times New Roman"/>
          <w:szCs w:val="24"/>
        </w:rPr>
        <w:t>itu</w:t>
      </w:r>
      <w:proofErr w:type="spellEnd"/>
      <w:r w:rsidRPr="00717176">
        <w:rPr>
          <w:rFonts w:cs="Times New Roman"/>
          <w:szCs w:val="24"/>
        </w:rPr>
        <w:t xml:space="preserve">, Indonesia </w:t>
      </w:r>
      <w:proofErr w:type="spellStart"/>
      <w:r w:rsidRPr="00717176">
        <w:rPr>
          <w:rFonts w:cs="Times New Roman"/>
          <w:szCs w:val="24"/>
        </w:rPr>
        <w:t>adalah</w:t>
      </w:r>
      <w:proofErr w:type="spellEnd"/>
      <w:r w:rsidRPr="00717176">
        <w:rPr>
          <w:rFonts w:cs="Times New Roman"/>
          <w:szCs w:val="24"/>
        </w:rPr>
        <w:t xml:space="preserve"> </w:t>
      </w:r>
      <w:proofErr w:type="spellStart"/>
      <w:r w:rsidRPr="00717176">
        <w:rPr>
          <w:rFonts w:cs="Times New Roman"/>
          <w:szCs w:val="24"/>
        </w:rPr>
        <w:t>eksportir</w:t>
      </w:r>
      <w:proofErr w:type="spellEnd"/>
      <w:r w:rsidRPr="00717176">
        <w:rPr>
          <w:rFonts w:cs="Times New Roman"/>
          <w:szCs w:val="24"/>
        </w:rPr>
        <w:t xml:space="preserve"> </w:t>
      </w:r>
      <w:proofErr w:type="spellStart"/>
      <w:r w:rsidRPr="00717176">
        <w:rPr>
          <w:rFonts w:cs="Times New Roman"/>
          <w:szCs w:val="24"/>
        </w:rPr>
        <w:t>batubara</w:t>
      </w:r>
      <w:proofErr w:type="spellEnd"/>
      <w:r w:rsidRPr="00717176">
        <w:rPr>
          <w:rFonts w:cs="Times New Roman"/>
          <w:szCs w:val="24"/>
        </w:rPr>
        <w:t xml:space="preserve"> </w:t>
      </w:r>
      <w:proofErr w:type="spellStart"/>
      <w:r w:rsidRPr="00717176">
        <w:rPr>
          <w:rFonts w:cs="Times New Roman"/>
          <w:szCs w:val="24"/>
        </w:rPr>
        <w:t>terbesar</w:t>
      </w:r>
      <w:proofErr w:type="spellEnd"/>
      <w:r w:rsidRPr="00717176">
        <w:rPr>
          <w:rFonts w:cs="Times New Roman"/>
          <w:szCs w:val="24"/>
        </w:rPr>
        <w:t xml:space="preserve"> di dunia (ESDM, 2023; USGS, </w:t>
      </w:r>
      <w:r w:rsidRPr="00717176">
        <w:rPr>
          <w:rFonts w:cs="Times New Roman"/>
          <w:szCs w:val="24"/>
        </w:rPr>
        <w:lastRenderedPageBreak/>
        <w:t xml:space="preserve">2024). </w:t>
      </w:r>
      <w:proofErr w:type="spellStart"/>
      <w:r w:rsidRPr="00717176">
        <w:rPr>
          <w:rFonts w:cs="Times New Roman"/>
          <w:szCs w:val="24"/>
        </w:rPr>
        <w:t>Potensi</w:t>
      </w:r>
      <w:proofErr w:type="spellEnd"/>
      <w:r w:rsidRPr="00717176">
        <w:rPr>
          <w:rFonts w:cs="Times New Roman"/>
          <w:szCs w:val="24"/>
        </w:rPr>
        <w:t xml:space="preserve"> yang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seharusnya</w:t>
      </w:r>
      <w:proofErr w:type="spellEnd"/>
      <w:r w:rsidRPr="00717176">
        <w:rPr>
          <w:rFonts w:cs="Times New Roman"/>
          <w:szCs w:val="24"/>
        </w:rPr>
        <w:t xml:space="preserve"> </w:t>
      </w:r>
      <w:proofErr w:type="spellStart"/>
      <w:r w:rsidRPr="00717176">
        <w:rPr>
          <w:rFonts w:cs="Times New Roman"/>
          <w:szCs w:val="24"/>
        </w:rPr>
        <w:t>memberikan</w:t>
      </w:r>
      <w:proofErr w:type="spellEnd"/>
      <w:r w:rsidRPr="00717176">
        <w:rPr>
          <w:rFonts w:cs="Times New Roman"/>
          <w:szCs w:val="24"/>
        </w:rPr>
        <w:t xml:space="preserve"> </w:t>
      </w:r>
      <w:proofErr w:type="spellStart"/>
      <w:r w:rsidRPr="00717176">
        <w:rPr>
          <w:rFonts w:cs="Times New Roman"/>
          <w:szCs w:val="24"/>
        </w:rPr>
        <w:t>kontribusi</w:t>
      </w:r>
      <w:proofErr w:type="spellEnd"/>
      <w:r w:rsidRPr="00717176">
        <w:rPr>
          <w:rFonts w:cs="Times New Roman"/>
          <w:szCs w:val="24"/>
        </w:rPr>
        <w:t xml:space="preserve"> </w:t>
      </w:r>
      <w:proofErr w:type="spellStart"/>
      <w:r w:rsidRPr="00717176">
        <w:rPr>
          <w:rFonts w:cs="Times New Roman"/>
          <w:szCs w:val="24"/>
        </w:rPr>
        <w:t>signifikan</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negara.</w:t>
      </w:r>
    </w:p>
    <w:p w14:paraId="3F236FF2" w14:textId="443111DE" w:rsidR="00080316" w:rsidRPr="00717176" w:rsidRDefault="00D31E25" w:rsidP="00080316">
      <w:pPr>
        <w:spacing w:after="0"/>
        <w:ind w:firstLine="576"/>
        <w:rPr>
          <w:lang w:val="en-ID"/>
        </w:rPr>
      </w:pPr>
      <w:proofErr w:type="spellStart"/>
      <w:r w:rsidRPr="00717176">
        <w:rPr>
          <w:rFonts w:cs="Times New Roman"/>
          <w:szCs w:val="24"/>
        </w:rPr>
        <w:t>Kontribusi</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sektor</w:t>
      </w:r>
      <w:proofErr w:type="spellEnd"/>
      <w:r w:rsidRPr="00717176">
        <w:rPr>
          <w:rFonts w:cs="Times New Roman"/>
          <w:szCs w:val="24"/>
        </w:rPr>
        <w:t xml:space="preserve"> </w:t>
      </w:r>
      <w:proofErr w:type="spellStart"/>
      <w:r w:rsidRPr="00717176">
        <w:rPr>
          <w:rFonts w:cs="Times New Roman"/>
          <w:szCs w:val="24"/>
        </w:rPr>
        <w:t>energi</w:t>
      </w:r>
      <w:proofErr w:type="spellEnd"/>
      <w:r w:rsidRPr="00717176">
        <w:rPr>
          <w:rFonts w:cs="Times New Roman"/>
          <w:szCs w:val="24"/>
        </w:rPr>
        <w:t xml:space="preserve"> </w:t>
      </w:r>
      <w:proofErr w:type="spellStart"/>
      <w:r w:rsidRPr="00717176">
        <w:rPr>
          <w:rFonts w:cs="Times New Roman"/>
          <w:szCs w:val="24"/>
        </w:rPr>
        <w:t>mengalami</w:t>
      </w:r>
      <w:proofErr w:type="spellEnd"/>
      <w:r w:rsidRPr="00717176">
        <w:rPr>
          <w:rFonts w:cs="Times New Roman"/>
          <w:szCs w:val="24"/>
        </w:rPr>
        <w:t xml:space="preserve"> </w:t>
      </w:r>
      <w:proofErr w:type="spellStart"/>
      <w:r w:rsidRPr="00717176">
        <w:rPr>
          <w:rFonts w:cs="Times New Roman"/>
          <w:szCs w:val="24"/>
        </w:rPr>
        <w:t>penurunan</w:t>
      </w:r>
      <w:proofErr w:type="spellEnd"/>
      <w:r w:rsidRPr="00717176">
        <w:rPr>
          <w:rFonts w:cs="Times New Roman"/>
          <w:szCs w:val="24"/>
        </w:rPr>
        <w:t xml:space="preserve">, </w:t>
      </w:r>
      <w:proofErr w:type="spellStart"/>
      <w:r w:rsidRPr="00717176">
        <w:rPr>
          <w:rFonts w:cs="Times New Roman"/>
          <w:szCs w:val="24"/>
        </w:rPr>
        <w:t>baik</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persentase</w:t>
      </w:r>
      <w:proofErr w:type="spellEnd"/>
      <w:r w:rsidRPr="00717176">
        <w:rPr>
          <w:rFonts w:cs="Times New Roman"/>
          <w:szCs w:val="24"/>
        </w:rPr>
        <w:t xml:space="preserve"> </w:t>
      </w:r>
      <w:proofErr w:type="spellStart"/>
      <w:r w:rsidRPr="00717176">
        <w:rPr>
          <w:rFonts w:cs="Times New Roman"/>
          <w:szCs w:val="24"/>
        </w:rPr>
        <w:t>maupun</w:t>
      </w:r>
      <w:proofErr w:type="spellEnd"/>
      <w:r w:rsidRPr="00717176">
        <w:rPr>
          <w:rFonts w:cs="Times New Roman"/>
          <w:szCs w:val="24"/>
        </w:rPr>
        <w:t xml:space="preserve"> </w:t>
      </w:r>
      <w:proofErr w:type="spellStart"/>
      <w:r w:rsidRPr="00717176">
        <w:rPr>
          <w:rFonts w:cs="Times New Roman"/>
          <w:szCs w:val="24"/>
        </w:rPr>
        <w:t>absolut</w:t>
      </w:r>
      <w:proofErr w:type="spellEnd"/>
      <w:r w:rsidRPr="00717176">
        <w:rPr>
          <w:rFonts w:cs="Times New Roman"/>
          <w:szCs w:val="24"/>
        </w:rPr>
        <w:t xml:space="preserve">. Hal </w:t>
      </w:r>
      <w:proofErr w:type="spellStart"/>
      <w:r w:rsidRPr="00717176">
        <w:rPr>
          <w:rFonts w:cs="Times New Roman"/>
          <w:szCs w:val="24"/>
        </w:rPr>
        <w:t>ini</w:t>
      </w:r>
      <w:proofErr w:type="spellEnd"/>
      <w:r w:rsidRPr="00717176">
        <w:rPr>
          <w:rFonts w:cs="Times New Roman"/>
          <w:szCs w:val="24"/>
        </w:rPr>
        <w:t xml:space="preserve"> sangat </w:t>
      </w:r>
      <w:proofErr w:type="spellStart"/>
      <w:r w:rsidRPr="00717176">
        <w:rPr>
          <w:rFonts w:cs="Times New Roman"/>
          <w:szCs w:val="24"/>
        </w:rPr>
        <w:t>disayangkan</w:t>
      </w:r>
      <w:proofErr w:type="spellEnd"/>
      <w:r w:rsidRPr="00717176">
        <w:rPr>
          <w:rFonts w:cs="Times New Roman"/>
          <w:szCs w:val="24"/>
        </w:rPr>
        <w:t xml:space="preserve"> </w:t>
      </w:r>
      <w:proofErr w:type="spellStart"/>
      <w:r w:rsidRPr="00717176">
        <w:rPr>
          <w:rFonts w:cs="Times New Roman"/>
          <w:szCs w:val="24"/>
        </w:rPr>
        <w:t>mengingat</w:t>
      </w:r>
      <w:proofErr w:type="spellEnd"/>
      <w:r w:rsidRPr="00717176">
        <w:rPr>
          <w:rFonts w:cs="Times New Roman"/>
          <w:szCs w:val="24"/>
        </w:rPr>
        <w:t xml:space="preserve"> </w:t>
      </w:r>
      <w:proofErr w:type="spellStart"/>
      <w:r w:rsidRPr="00717176">
        <w:rPr>
          <w:rFonts w:cs="Times New Roman"/>
          <w:szCs w:val="24"/>
        </w:rPr>
        <w:t>besarnya</w:t>
      </w:r>
      <w:proofErr w:type="spellEnd"/>
      <w:r w:rsidRPr="00717176">
        <w:rPr>
          <w:rFonts w:cs="Times New Roman"/>
          <w:szCs w:val="24"/>
        </w:rPr>
        <w:t xml:space="preserve"> </w:t>
      </w:r>
      <w:proofErr w:type="spellStart"/>
      <w:r w:rsidRPr="00717176">
        <w:rPr>
          <w:rFonts w:cs="Times New Roman"/>
          <w:szCs w:val="24"/>
        </w:rPr>
        <w:t>potensi</w:t>
      </w:r>
      <w:proofErr w:type="spellEnd"/>
      <w:r w:rsidRPr="00717176">
        <w:rPr>
          <w:rFonts w:cs="Times New Roman"/>
          <w:szCs w:val="24"/>
        </w:rPr>
        <w:t xml:space="preserve"> </w:t>
      </w:r>
      <w:proofErr w:type="spellStart"/>
      <w:r w:rsidRPr="00717176">
        <w:rPr>
          <w:rFonts w:cs="Times New Roman"/>
          <w:szCs w:val="24"/>
        </w:rPr>
        <w:t>sumber</w:t>
      </w:r>
      <w:proofErr w:type="spellEnd"/>
      <w:r w:rsidRPr="00717176">
        <w:rPr>
          <w:rFonts w:cs="Times New Roman"/>
          <w:szCs w:val="24"/>
        </w:rPr>
        <w:t xml:space="preserve"> </w:t>
      </w:r>
      <w:proofErr w:type="spellStart"/>
      <w:r w:rsidRPr="00717176">
        <w:rPr>
          <w:rFonts w:cs="Times New Roman"/>
          <w:szCs w:val="24"/>
        </w:rPr>
        <w:t>daya</w:t>
      </w:r>
      <w:proofErr w:type="spellEnd"/>
      <w:r w:rsidRPr="00717176">
        <w:rPr>
          <w:rFonts w:cs="Times New Roman"/>
          <w:szCs w:val="24"/>
        </w:rPr>
        <w:t xml:space="preserve"> </w:t>
      </w:r>
      <w:proofErr w:type="spellStart"/>
      <w:r w:rsidRPr="00717176">
        <w:rPr>
          <w:rFonts w:cs="Times New Roman"/>
          <w:szCs w:val="24"/>
        </w:rPr>
        <w:t>energi</w:t>
      </w:r>
      <w:proofErr w:type="spellEnd"/>
      <w:r w:rsidRPr="00717176">
        <w:rPr>
          <w:rFonts w:cs="Times New Roman"/>
          <w:szCs w:val="24"/>
        </w:rPr>
        <w:t xml:space="preserve"> di Indonesia. Salah </w:t>
      </w:r>
      <w:proofErr w:type="spellStart"/>
      <w:r w:rsidRPr="00717176">
        <w:rPr>
          <w:rFonts w:cs="Times New Roman"/>
          <w:szCs w:val="24"/>
        </w:rPr>
        <w:t>satu</w:t>
      </w:r>
      <w:proofErr w:type="spellEnd"/>
      <w:r w:rsidRPr="00717176">
        <w:rPr>
          <w:rFonts w:cs="Times New Roman"/>
          <w:szCs w:val="24"/>
        </w:rPr>
        <w:t xml:space="preserve"> </w:t>
      </w:r>
      <w:proofErr w:type="spellStart"/>
      <w:r w:rsidRPr="00717176">
        <w:rPr>
          <w:rFonts w:cs="Times New Roman"/>
          <w:szCs w:val="24"/>
        </w:rPr>
        <w:t>kasus</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paling </w:t>
      </w:r>
      <w:proofErr w:type="spellStart"/>
      <w:r w:rsidRPr="00717176">
        <w:rPr>
          <w:rFonts w:cs="Times New Roman"/>
          <w:szCs w:val="24"/>
        </w:rPr>
        <w:t>menonjol</w:t>
      </w:r>
      <w:proofErr w:type="spellEnd"/>
      <w:r w:rsidRPr="00717176">
        <w:rPr>
          <w:rFonts w:cs="Times New Roman"/>
          <w:szCs w:val="24"/>
        </w:rPr>
        <w:t xml:space="preserve"> </w:t>
      </w:r>
      <w:proofErr w:type="spellStart"/>
      <w:r w:rsidR="00080316" w:rsidRPr="00717176">
        <w:rPr>
          <w:rFonts w:cs="Times New Roman"/>
          <w:szCs w:val="24"/>
        </w:rPr>
        <w:t>baru-baru</w:t>
      </w:r>
      <w:proofErr w:type="spellEnd"/>
      <w:r w:rsidR="00080316" w:rsidRPr="00717176">
        <w:rPr>
          <w:rFonts w:cs="Times New Roman"/>
          <w:szCs w:val="24"/>
        </w:rPr>
        <w:t xml:space="preserve"> </w:t>
      </w:r>
      <w:proofErr w:type="spellStart"/>
      <w:r w:rsidR="00080316" w:rsidRPr="00717176">
        <w:rPr>
          <w:rFonts w:cs="Times New Roman"/>
          <w:szCs w:val="24"/>
        </w:rPr>
        <w:t>ini</w:t>
      </w:r>
      <w:proofErr w:type="spellEnd"/>
      <w:r w:rsidR="00080316" w:rsidRPr="00717176">
        <w:rPr>
          <w:rFonts w:cs="Times New Roman"/>
          <w:szCs w:val="24"/>
        </w:rPr>
        <w:t xml:space="preserve"> </w:t>
      </w:r>
      <w:proofErr w:type="spellStart"/>
      <w:r w:rsidR="00080316" w:rsidRPr="00717176">
        <w:rPr>
          <w:rFonts w:cs="Times New Roman"/>
          <w:szCs w:val="24"/>
        </w:rPr>
        <w:t>adalah</w:t>
      </w:r>
      <w:proofErr w:type="spellEnd"/>
      <w:r w:rsidR="00080316" w:rsidRPr="00717176">
        <w:rPr>
          <w:rFonts w:cs="Times New Roman"/>
          <w:szCs w:val="24"/>
        </w:rPr>
        <w:t xml:space="preserve"> k</w:t>
      </w:r>
      <w:proofErr w:type="spellStart"/>
      <w:r w:rsidR="00080316" w:rsidRPr="00717176">
        <w:rPr>
          <w:lang w:val="en-ID"/>
        </w:rPr>
        <w:t>asus</w:t>
      </w:r>
      <w:proofErr w:type="spellEnd"/>
      <w:r w:rsidR="00080316" w:rsidRPr="00717176">
        <w:rPr>
          <w:lang w:val="en-ID"/>
        </w:rPr>
        <w:t xml:space="preserve"> mega </w:t>
      </w:r>
      <w:proofErr w:type="spellStart"/>
      <w:r w:rsidR="00080316" w:rsidRPr="00717176">
        <w:rPr>
          <w:lang w:val="en-ID"/>
        </w:rPr>
        <w:t>korupsi</w:t>
      </w:r>
      <w:proofErr w:type="spellEnd"/>
      <w:r w:rsidR="00080316" w:rsidRPr="00717176">
        <w:rPr>
          <w:lang w:val="en-ID"/>
        </w:rPr>
        <w:t xml:space="preserve"> tata </w:t>
      </w:r>
      <w:proofErr w:type="spellStart"/>
      <w:r w:rsidR="00080316" w:rsidRPr="00717176">
        <w:rPr>
          <w:lang w:val="en-ID"/>
        </w:rPr>
        <w:t>niaga</w:t>
      </w:r>
      <w:proofErr w:type="spellEnd"/>
      <w:r w:rsidR="00080316" w:rsidRPr="00717176">
        <w:rPr>
          <w:lang w:val="en-ID"/>
        </w:rPr>
        <w:t xml:space="preserve"> </w:t>
      </w:r>
      <w:proofErr w:type="spellStart"/>
      <w:r w:rsidR="00080316" w:rsidRPr="00717176">
        <w:rPr>
          <w:lang w:val="en-ID"/>
        </w:rPr>
        <w:t>komoditas</w:t>
      </w:r>
      <w:proofErr w:type="spellEnd"/>
      <w:r w:rsidR="00080316" w:rsidRPr="00717176">
        <w:rPr>
          <w:lang w:val="en-ID"/>
        </w:rPr>
        <w:t xml:space="preserve"> </w:t>
      </w:r>
      <w:proofErr w:type="spellStart"/>
      <w:r w:rsidR="00080316" w:rsidRPr="00717176">
        <w:rPr>
          <w:lang w:val="en-ID"/>
        </w:rPr>
        <w:t>timah</w:t>
      </w:r>
      <w:proofErr w:type="spellEnd"/>
      <w:r w:rsidR="00080316" w:rsidRPr="00717176">
        <w:rPr>
          <w:lang w:val="en-ID"/>
        </w:rPr>
        <w:t xml:space="preserve"> yang </w:t>
      </w:r>
      <w:proofErr w:type="spellStart"/>
      <w:r w:rsidR="00080316" w:rsidRPr="00717176">
        <w:rPr>
          <w:lang w:val="en-ID"/>
        </w:rPr>
        <w:t>terjadi</w:t>
      </w:r>
      <w:proofErr w:type="spellEnd"/>
      <w:r w:rsidR="00080316" w:rsidRPr="00717176">
        <w:rPr>
          <w:lang w:val="en-ID"/>
        </w:rPr>
        <w:t xml:space="preserve"> </w:t>
      </w:r>
      <w:proofErr w:type="spellStart"/>
      <w:r w:rsidR="00080316" w:rsidRPr="00717176">
        <w:rPr>
          <w:lang w:val="en-ID"/>
        </w:rPr>
        <w:t>antara</w:t>
      </w:r>
      <w:proofErr w:type="spellEnd"/>
      <w:r w:rsidR="00080316" w:rsidRPr="00717176">
        <w:rPr>
          <w:lang w:val="en-ID"/>
        </w:rPr>
        <w:t xml:space="preserve"> </w:t>
      </w:r>
      <w:proofErr w:type="spellStart"/>
      <w:r w:rsidR="00080316" w:rsidRPr="00717176">
        <w:rPr>
          <w:lang w:val="en-ID"/>
        </w:rPr>
        <w:t>tahun</w:t>
      </w:r>
      <w:proofErr w:type="spellEnd"/>
      <w:r w:rsidR="00080316" w:rsidRPr="00717176">
        <w:rPr>
          <w:lang w:val="en-ID"/>
        </w:rPr>
        <w:t xml:space="preserve"> 2015 </w:t>
      </w:r>
      <w:proofErr w:type="spellStart"/>
      <w:r w:rsidR="00080316" w:rsidRPr="00717176">
        <w:rPr>
          <w:lang w:val="en-ID"/>
        </w:rPr>
        <w:t>hingga</w:t>
      </w:r>
      <w:proofErr w:type="spellEnd"/>
      <w:r w:rsidR="00080316" w:rsidRPr="00717176">
        <w:rPr>
          <w:lang w:val="en-ID"/>
        </w:rPr>
        <w:t xml:space="preserve"> 2022 </w:t>
      </w:r>
      <w:proofErr w:type="spellStart"/>
      <w:r w:rsidR="00080316" w:rsidRPr="00717176">
        <w:rPr>
          <w:lang w:val="en-ID"/>
        </w:rPr>
        <w:t>melibatkan</w:t>
      </w:r>
      <w:proofErr w:type="spellEnd"/>
      <w:r w:rsidR="00080316" w:rsidRPr="00717176">
        <w:rPr>
          <w:lang w:val="en-ID"/>
        </w:rPr>
        <w:t xml:space="preserve"> </w:t>
      </w:r>
      <w:proofErr w:type="spellStart"/>
      <w:r w:rsidR="00080316" w:rsidRPr="00717176">
        <w:rPr>
          <w:lang w:val="en-ID"/>
        </w:rPr>
        <w:t>oknum</w:t>
      </w:r>
      <w:proofErr w:type="spellEnd"/>
      <w:r w:rsidR="00080316" w:rsidRPr="00717176">
        <w:rPr>
          <w:lang w:val="en-ID"/>
        </w:rPr>
        <w:t xml:space="preserve"> PT </w:t>
      </w:r>
      <w:proofErr w:type="spellStart"/>
      <w:r w:rsidR="00080316" w:rsidRPr="00717176">
        <w:rPr>
          <w:lang w:val="en-ID"/>
        </w:rPr>
        <w:t>Timah</w:t>
      </w:r>
      <w:proofErr w:type="spellEnd"/>
      <w:r w:rsidR="00080316" w:rsidRPr="00717176">
        <w:rPr>
          <w:lang w:val="en-ID"/>
        </w:rPr>
        <w:t xml:space="preserve"> </w:t>
      </w:r>
      <w:proofErr w:type="spellStart"/>
      <w:r w:rsidR="00080316" w:rsidRPr="00717176">
        <w:rPr>
          <w:lang w:val="en-ID"/>
        </w:rPr>
        <w:t>Tbk</w:t>
      </w:r>
      <w:proofErr w:type="spellEnd"/>
      <w:r w:rsidR="00080316" w:rsidRPr="00717176">
        <w:rPr>
          <w:lang w:val="en-ID"/>
        </w:rPr>
        <w:t xml:space="preserve">. dan </w:t>
      </w:r>
      <w:proofErr w:type="spellStart"/>
      <w:r w:rsidR="00080316" w:rsidRPr="00717176">
        <w:rPr>
          <w:lang w:val="en-ID"/>
        </w:rPr>
        <w:t>sejumlah</w:t>
      </w:r>
      <w:proofErr w:type="spellEnd"/>
      <w:r w:rsidR="00080316" w:rsidRPr="00717176">
        <w:rPr>
          <w:lang w:val="en-ID"/>
        </w:rPr>
        <w:t xml:space="preserve"> </w:t>
      </w:r>
      <w:proofErr w:type="spellStart"/>
      <w:r w:rsidR="00080316" w:rsidRPr="00717176">
        <w:rPr>
          <w:lang w:val="en-ID"/>
        </w:rPr>
        <w:t>pengusaha</w:t>
      </w:r>
      <w:proofErr w:type="spellEnd"/>
      <w:r w:rsidR="00080316" w:rsidRPr="00717176">
        <w:rPr>
          <w:lang w:val="en-ID"/>
        </w:rPr>
        <w:t xml:space="preserve"> smelter </w:t>
      </w:r>
      <w:proofErr w:type="spellStart"/>
      <w:r w:rsidR="00080316" w:rsidRPr="00717176">
        <w:rPr>
          <w:lang w:val="en-ID"/>
        </w:rPr>
        <w:t>swasta</w:t>
      </w:r>
      <w:proofErr w:type="spellEnd"/>
      <w:r w:rsidR="00080316" w:rsidRPr="00717176">
        <w:rPr>
          <w:lang w:val="en-ID"/>
        </w:rPr>
        <w:t xml:space="preserve">, yang </w:t>
      </w:r>
      <w:proofErr w:type="spellStart"/>
      <w:r w:rsidR="00080316" w:rsidRPr="00717176">
        <w:rPr>
          <w:lang w:val="en-ID"/>
        </w:rPr>
        <w:t>secara</w:t>
      </w:r>
      <w:proofErr w:type="spellEnd"/>
      <w:r w:rsidR="00080316" w:rsidRPr="00717176">
        <w:rPr>
          <w:lang w:val="en-ID"/>
        </w:rPr>
        <w:t xml:space="preserve"> </w:t>
      </w:r>
      <w:proofErr w:type="spellStart"/>
      <w:r w:rsidR="00080316" w:rsidRPr="00717176">
        <w:rPr>
          <w:lang w:val="en-ID"/>
        </w:rPr>
        <w:t>efektif</w:t>
      </w:r>
      <w:proofErr w:type="spellEnd"/>
      <w:r w:rsidR="00080316" w:rsidRPr="00717176">
        <w:rPr>
          <w:lang w:val="en-ID"/>
        </w:rPr>
        <w:t xml:space="preserve"> </w:t>
      </w:r>
      <w:proofErr w:type="spellStart"/>
      <w:r w:rsidR="00080316" w:rsidRPr="00717176">
        <w:rPr>
          <w:lang w:val="en-ID"/>
        </w:rPr>
        <w:t>menciptakan</w:t>
      </w:r>
      <w:proofErr w:type="spellEnd"/>
      <w:r w:rsidR="00080316" w:rsidRPr="00717176">
        <w:rPr>
          <w:lang w:val="en-ID"/>
        </w:rPr>
        <w:t xml:space="preserve"> </w:t>
      </w:r>
      <w:proofErr w:type="spellStart"/>
      <w:r w:rsidR="00080316" w:rsidRPr="00717176">
        <w:rPr>
          <w:lang w:val="en-ID"/>
        </w:rPr>
        <w:t>skema</w:t>
      </w:r>
      <w:proofErr w:type="spellEnd"/>
      <w:r w:rsidR="00080316" w:rsidRPr="00717176">
        <w:rPr>
          <w:lang w:val="en-ID"/>
        </w:rPr>
        <w:t xml:space="preserve"> </w:t>
      </w:r>
      <w:proofErr w:type="spellStart"/>
      <w:r w:rsidR="00080316" w:rsidRPr="00717176">
        <w:rPr>
          <w:lang w:val="en-ID"/>
        </w:rPr>
        <w:t>penambangan</w:t>
      </w:r>
      <w:proofErr w:type="spellEnd"/>
      <w:r w:rsidR="00080316" w:rsidRPr="00717176">
        <w:rPr>
          <w:lang w:val="en-ID"/>
        </w:rPr>
        <w:t xml:space="preserve"> dan </w:t>
      </w:r>
      <w:proofErr w:type="spellStart"/>
      <w:r w:rsidR="00080316" w:rsidRPr="00717176">
        <w:rPr>
          <w:lang w:val="en-ID"/>
        </w:rPr>
        <w:t>perdagangan</w:t>
      </w:r>
      <w:proofErr w:type="spellEnd"/>
      <w:r w:rsidR="00080316" w:rsidRPr="00717176">
        <w:rPr>
          <w:lang w:val="en-ID"/>
        </w:rPr>
        <w:t xml:space="preserve"> </w:t>
      </w:r>
      <w:proofErr w:type="spellStart"/>
      <w:r w:rsidR="00080316" w:rsidRPr="00717176">
        <w:rPr>
          <w:lang w:val="en-ID"/>
        </w:rPr>
        <w:t>ilegal</w:t>
      </w:r>
      <w:proofErr w:type="spellEnd"/>
      <w:r w:rsidR="00080316" w:rsidRPr="00717176">
        <w:rPr>
          <w:lang w:val="en-ID"/>
        </w:rPr>
        <w:t xml:space="preserve"> </w:t>
      </w:r>
      <w:proofErr w:type="spellStart"/>
      <w:r w:rsidR="00080316" w:rsidRPr="00717176">
        <w:rPr>
          <w:lang w:val="en-ID"/>
        </w:rPr>
        <w:t>berkedok</w:t>
      </w:r>
      <w:proofErr w:type="spellEnd"/>
      <w:r w:rsidR="00080316" w:rsidRPr="00717176">
        <w:rPr>
          <w:lang w:val="en-ID"/>
        </w:rPr>
        <w:t xml:space="preserve"> </w:t>
      </w:r>
      <w:proofErr w:type="spellStart"/>
      <w:r w:rsidR="00080316" w:rsidRPr="00717176">
        <w:rPr>
          <w:lang w:val="en-ID"/>
        </w:rPr>
        <w:t>legalitas</w:t>
      </w:r>
      <w:proofErr w:type="spellEnd"/>
      <w:r w:rsidR="00080316" w:rsidRPr="00717176">
        <w:rPr>
          <w:lang w:val="en-ID"/>
        </w:rPr>
        <w:t xml:space="preserve"> </w:t>
      </w:r>
      <w:proofErr w:type="spellStart"/>
      <w:r w:rsidR="00080316" w:rsidRPr="00717176">
        <w:rPr>
          <w:lang w:val="en-ID"/>
        </w:rPr>
        <w:t>semu</w:t>
      </w:r>
      <w:proofErr w:type="spellEnd"/>
      <w:r w:rsidR="00080316" w:rsidRPr="00717176">
        <w:rPr>
          <w:lang w:val="en-ID"/>
        </w:rPr>
        <w:t xml:space="preserve">. Modus </w:t>
      </w:r>
      <w:proofErr w:type="spellStart"/>
      <w:r w:rsidR="00080316" w:rsidRPr="00717176">
        <w:rPr>
          <w:lang w:val="en-ID"/>
        </w:rPr>
        <w:t>utama</w:t>
      </w:r>
      <w:proofErr w:type="spellEnd"/>
      <w:r w:rsidR="00080316" w:rsidRPr="00717176">
        <w:rPr>
          <w:lang w:val="en-ID"/>
        </w:rPr>
        <w:t xml:space="preserve"> </w:t>
      </w:r>
      <w:proofErr w:type="spellStart"/>
      <w:r w:rsidR="00080316" w:rsidRPr="00717176">
        <w:rPr>
          <w:lang w:val="en-ID"/>
        </w:rPr>
        <w:t>korupsi</w:t>
      </w:r>
      <w:proofErr w:type="spellEnd"/>
      <w:r w:rsidR="00080316" w:rsidRPr="00717176">
        <w:rPr>
          <w:lang w:val="en-ID"/>
        </w:rPr>
        <w:t xml:space="preserve"> </w:t>
      </w:r>
      <w:proofErr w:type="spellStart"/>
      <w:r w:rsidR="00080316" w:rsidRPr="00717176">
        <w:rPr>
          <w:lang w:val="en-ID"/>
        </w:rPr>
        <w:t>ini</w:t>
      </w:r>
      <w:proofErr w:type="spellEnd"/>
      <w:r w:rsidR="00080316" w:rsidRPr="00717176">
        <w:rPr>
          <w:lang w:val="en-ID"/>
        </w:rPr>
        <w:t xml:space="preserve"> </w:t>
      </w:r>
      <w:proofErr w:type="spellStart"/>
      <w:r w:rsidR="00080316" w:rsidRPr="00717176">
        <w:rPr>
          <w:lang w:val="en-ID"/>
        </w:rPr>
        <w:t>adalah</w:t>
      </w:r>
      <w:proofErr w:type="spellEnd"/>
      <w:r w:rsidR="00080316" w:rsidRPr="00717176">
        <w:rPr>
          <w:lang w:val="en-ID"/>
        </w:rPr>
        <w:t xml:space="preserve"> </w:t>
      </w:r>
      <w:proofErr w:type="spellStart"/>
      <w:r w:rsidR="00080316" w:rsidRPr="00717176">
        <w:rPr>
          <w:lang w:val="en-ID"/>
        </w:rPr>
        <w:t>penyalahgunaan</w:t>
      </w:r>
      <w:proofErr w:type="spellEnd"/>
      <w:r w:rsidR="00080316" w:rsidRPr="00717176">
        <w:rPr>
          <w:lang w:val="en-ID"/>
        </w:rPr>
        <w:t xml:space="preserve"> </w:t>
      </w:r>
      <w:proofErr w:type="spellStart"/>
      <w:r w:rsidR="00080316" w:rsidRPr="00717176">
        <w:rPr>
          <w:lang w:val="en-ID"/>
        </w:rPr>
        <w:t>Izin</w:t>
      </w:r>
      <w:proofErr w:type="spellEnd"/>
      <w:r w:rsidR="00080316" w:rsidRPr="00717176">
        <w:rPr>
          <w:lang w:val="en-ID"/>
        </w:rPr>
        <w:t xml:space="preserve"> Usaha </w:t>
      </w:r>
      <w:proofErr w:type="spellStart"/>
      <w:r w:rsidR="00080316" w:rsidRPr="00717176">
        <w:rPr>
          <w:lang w:val="en-ID"/>
        </w:rPr>
        <w:t>Pertambangan</w:t>
      </w:r>
      <w:proofErr w:type="spellEnd"/>
      <w:r w:rsidR="00080316" w:rsidRPr="00717176">
        <w:rPr>
          <w:lang w:val="en-ID"/>
        </w:rPr>
        <w:t xml:space="preserve"> (IUP) </w:t>
      </w:r>
      <w:proofErr w:type="spellStart"/>
      <w:r w:rsidR="00080316" w:rsidRPr="00717176">
        <w:rPr>
          <w:lang w:val="en-ID"/>
        </w:rPr>
        <w:t>resmi</w:t>
      </w:r>
      <w:proofErr w:type="spellEnd"/>
      <w:r w:rsidR="00080316" w:rsidRPr="00717176">
        <w:rPr>
          <w:lang w:val="en-ID"/>
        </w:rPr>
        <w:t xml:space="preserve"> </w:t>
      </w:r>
      <w:proofErr w:type="spellStart"/>
      <w:r w:rsidR="00080316" w:rsidRPr="00717176">
        <w:rPr>
          <w:lang w:val="en-ID"/>
        </w:rPr>
        <w:t>milik</w:t>
      </w:r>
      <w:proofErr w:type="spellEnd"/>
      <w:r w:rsidR="00080316" w:rsidRPr="00717176">
        <w:rPr>
          <w:lang w:val="en-ID"/>
        </w:rPr>
        <w:t xml:space="preserve"> PT </w:t>
      </w:r>
      <w:proofErr w:type="spellStart"/>
      <w:r w:rsidR="00080316" w:rsidRPr="00717176">
        <w:rPr>
          <w:lang w:val="en-ID"/>
        </w:rPr>
        <w:t>Timah</w:t>
      </w:r>
      <w:proofErr w:type="spellEnd"/>
      <w:r w:rsidR="00080316" w:rsidRPr="00717176">
        <w:rPr>
          <w:lang w:val="en-ID"/>
        </w:rPr>
        <w:t xml:space="preserve">. </w:t>
      </w:r>
      <w:proofErr w:type="spellStart"/>
      <w:r w:rsidR="00080316" w:rsidRPr="00717176">
        <w:rPr>
          <w:lang w:val="en-ID"/>
        </w:rPr>
        <w:t>Pihak</w:t>
      </w:r>
      <w:proofErr w:type="spellEnd"/>
      <w:r w:rsidR="00080316" w:rsidRPr="00717176">
        <w:rPr>
          <w:lang w:val="en-ID"/>
        </w:rPr>
        <w:t xml:space="preserve"> </w:t>
      </w:r>
      <w:proofErr w:type="spellStart"/>
      <w:r w:rsidR="00080316" w:rsidRPr="00717176">
        <w:rPr>
          <w:lang w:val="en-ID"/>
        </w:rPr>
        <w:t>swasta</w:t>
      </w:r>
      <w:proofErr w:type="spellEnd"/>
      <w:r w:rsidR="00080316" w:rsidRPr="00717176">
        <w:rPr>
          <w:lang w:val="en-ID"/>
        </w:rPr>
        <w:t xml:space="preserve">, </w:t>
      </w:r>
      <w:proofErr w:type="spellStart"/>
      <w:r w:rsidR="00080316" w:rsidRPr="00717176">
        <w:rPr>
          <w:lang w:val="en-ID"/>
        </w:rPr>
        <w:t>melalui</w:t>
      </w:r>
      <w:proofErr w:type="spellEnd"/>
      <w:r w:rsidR="00080316" w:rsidRPr="00717176">
        <w:rPr>
          <w:lang w:val="en-ID"/>
        </w:rPr>
        <w:t xml:space="preserve"> </w:t>
      </w:r>
      <w:proofErr w:type="spellStart"/>
      <w:r w:rsidR="00080316" w:rsidRPr="00717176">
        <w:rPr>
          <w:lang w:val="en-ID"/>
        </w:rPr>
        <w:t>perusahaan</w:t>
      </w:r>
      <w:proofErr w:type="spellEnd"/>
      <w:r w:rsidR="00080316" w:rsidRPr="00717176">
        <w:rPr>
          <w:lang w:val="en-ID"/>
        </w:rPr>
        <w:t xml:space="preserve"> </w:t>
      </w:r>
      <w:proofErr w:type="spellStart"/>
      <w:r w:rsidR="00080316" w:rsidRPr="00717176">
        <w:rPr>
          <w:lang w:val="en-ID"/>
        </w:rPr>
        <w:t>cangkang</w:t>
      </w:r>
      <w:proofErr w:type="spellEnd"/>
      <w:r w:rsidR="00080316" w:rsidRPr="00717176">
        <w:rPr>
          <w:lang w:val="en-ID"/>
        </w:rPr>
        <w:t xml:space="preserve">, </w:t>
      </w:r>
      <w:proofErr w:type="spellStart"/>
      <w:r w:rsidR="00080316" w:rsidRPr="00717176">
        <w:rPr>
          <w:lang w:val="en-ID"/>
        </w:rPr>
        <w:t>melakukan</w:t>
      </w:r>
      <w:proofErr w:type="spellEnd"/>
      <w:r w:rsidR="00080316" w:rsidRPr="00717176">
        <w:rPr>
          <w:lang w:val="en-ID"/>
        </w:rPr>
        <w:t xml:space="preserve"> </w:t>
      </w:r>
      <w:proofErr w:type="spellStart"/>
      <w:r w:rsidR="00080316" w:rsidRPr="00717176">
        <w:rPr>
          <w:lang w:val="en-ID"/>
        </w:rPr>
        <w:t>penambangan</w:t>
      </w:r>
      <w:proofErr w:type="spellEnd"/>
      <w:r w:rsidR="00080316" w:rsidRPr="00717176">
        <w:rPr>
          <w:lang w:val="en-ID"/>
        </w:rPr>
        <w:t xml:space="preserve"> </w:t>
      </w:r>
      <w:proofErr w:type="spellStart"/>
      <w:r w:rsidR="00080316" w:rsidRPr="00717176">
        <w:rPr>
          <w:lang w:val="en-ID"/>
        </w:rPr>
        <w:t>timah</w:t>
      </w:r>
      <w:proofErr w:type="spellEnd"/>
      <w:r w:rsidR="00080316" w:rsidRPr="00717176">
        <w:rPr>
          <w:lang w:val="en-ID"/>
        </w:rPr>
        <w:t xml:space="preserve"> </w:t>
      </w:r>
      <w:proofErr w:type="spellStart"/>
      <w:r w:rsidR="00080316" w:rsidRPr="00717176">
        <w:rPr>
          <w:lang w:val="en-ID"/>
        </w:rPr>
        <w:t>ilegal</w:t>
      </w:r>
      <w:proofErr w:type="spellEnd"/>
      <w:r w:rsidR="00080316" w:rsidRPr="00717176">
        <w:rPr>
          <w:lang w:val="en-ID"/>
        </w:rPr>
        <w:t xml:space="preserve"> di area IUP PT </w:t>
      </w:r>
      <w:proofErr w:type="spellStart"/>
      <w:r w:rsidR="00080316" w:rsidRPr="00717176">
        <w:rPr>
          <w:lang w:val="en-ID"/>
        </w:rPr>
        <w:t>Timah</w:t>
      </w:r>
      <w:proofErr w:type="spellEnd"/>
      <w:r w:rsidR="00080316" w:rsidRPr="00717176">
        <w:rPr>
          <w:lang w:val="en-ID"/>
        </w:rPr>
        <w:t xml:space="preserve">. </w:t>
      </w:r>
      <w:proofErr w:type="spellStart"/>
      <w:r w:rsidR="00080316" w:rsidRPr="00717176">
        <w:rPr>
          <w:lang w:val="en-ID"/>
        </w:rPr>
        <w:t>Untuk</w:t>
      </w:r>
      <w:proofErr w:type="spellEnd"/>
      <w:r w:rsidR="00080316" w:rsidRPr="00717176">
        <w:rPr>
          <w:lang w:val="en-ID"/>
        </w:rPr>
        <w:t xml:space="preserve"> </w:t>
      </w:r>
      <w:proofErr w:type="spellStart"/>
      <w:r w:rsidR="00080316" w:rsidRPr="00717176">
        <w:rPr>
          <w:lang w:val="en-ID"/>
        </w:rPr>
        <w:t>memutihkan</w:t>
      </w:r>
      <w:proofErr w:type="spellEnd"/>
      <w:r w:rsidR="00080316" w:rsidRPr="00717176">
        <w:rPr>
          <w:lang w:val="en-ID"/>
        </w:rPr>
        <w:t xml:space="preserve"> </w:t>
      </w:r>
      <w:proofErr w:type="spellStart"/>
      <w:r w:rsidR="00080316" w:rsidRPr="00717176">
        <w:rPr>
          <w:lang w:val="en-ID"/>
        </w:rPr>
        <w:t>hasil</w:t>
      </w:r>
      <w:proofErr w:type="spellEnd"/>
      <w:r w:rsidR="00080316" w:rsidRPr="00717176">
        <w:rPr>
          <w:lang w:val="en-ID"/>
        </w:rPr>
        <w:t xml:space="preserve"> </w:t>
      </w:r>
      <w:proofErr w:type="spellStart"/>
      <w:r w:rsidR="00080316" w:rsidRPr="00717176">
        <w:rPr>
          <w:lang w:val="en-ID"/>
        </w:rPr>
        <w:t>timah</w:t>
      </w:r>
      <w:proofErr w:type="spellEnd"/>
      <w:r w:rsidR="00080316" w:rsidRPr="00717176">
        <w:rPr>
          <w:lang w:val="en-ID"/>
        </w:rPr>
        <w:t xml:space="preserve"> </w:t>
      </w:r>
      <w:proofErr w:type="spellStart"/>
      <w:r w:rsidR="00080316" w:rsidRPr="00717176">
        <w:rPr>
          <w:lang w:val="en-ID"/>
        </w:rPr>
        <w:t>ilegal</w:t>
      </w:r>
      <w:proofErr w:type="spellEnd"/>
      <w:r w:rsidR="00080316" w:rsidRPr="00717176">
        <w:rPr>
          <w:lang w:val="en-ID"/>
        </w:rPr>
        <w:t xml:space="preserve"> </w:t>
      </w:r>
      <w:proofErr w:type="spellStart"/>
      <w:r w:rsidR="00080316" w:rsidRPr="00717176">
        <w:rPr>
          <w:lang w:val="en-ID"/>
        </w:rPr>
        <w:t>tersebut</w:t>
      </w:r>
      <w:proofErr w:type="spellEnd"/>
      <w:r w:rsidR="00080316" w:rsidRPr="00717176">
        <w:rPr>
          <w:lang w:val="en-ID"/>
        </w:rPr>
        <w:t xml:space="preserve">, </w:t>
      </w:r>
      <w:proofErr w:type="spellStart"/>
      <w:r w:rsidR="00080316" w:rsidRPr="00717176">
        <w:rPr>
          <w:lang w:val="en-ID"/>
        </w:rPr>
        <w:t>oknum</w:t>
      </w:r>
      <w:proofErr w:type="spellEnd"/>
      <w:r w:rsidR="00080316" w:rsidRPr="00717176">
        <w:rPr>
          <w:lang w:val="en-ID"/>
        </w:rPr>
        <w:t xml:space="preserve"> </w:t>
      </w:r>
      <w:proofErr w:type="spellStart"/>
      <w:r w:rsidR="00080316" w:rsidRPr="00717176">
        <w:rPr>
          <w:lang w:val="en-ID"/>
        </w:rPr>
        <w:t>direksi</w:t>
      </w:r>
      <w:proofErr w:type="spellEnd"/>
      <w:r w:rsidR="00080316" w:rsidRPr="00717176">
        <w:rPr>
          <w:lang w:val="en-ID"/>
        </w:rPr>
        <w:t xml:space="preserve"> PT </w:t>
      </w:r>
      <w:proofErr w:type="spellStart"/>
      <w:r w:rsidR="00080316" w:rsidRPr="00717176">
        <w:rPr>
          <w:lang w:val="en-ID"/>
        </w:rPr>
        <w:t>Timah</w:t>
      </w:r>
      <w:proofErr w:type="spellEnd"/>
      <w:r w:rsidR="00080316" w:rsidRPr="00717176">
        <w:rPr>
          <w:lang w:val="en-ID"/>
        </w:rPr>
        <w:t xml:space="preserve"> </w:t>
      </w:r>
      <w:proofErr w:type="spellStart"/>
      <w:r w:rsidR="00080316" w:rsidRPr="00717176">
        <w:rPr>
          <w:lang w:val="en-ID"/>
        </w:rPr>
        <w:t>menyepakati</w:t>
      </w:r>
      <w:proofErr w:type="spellEnd"/>
      <w:r w:rsidR="00080316" w:rsidRPr="00717176">
        <w:rPr>
          <w:lang w:val="en-ID"/>
        </w:rPr>
        <w:t xml:space="preserve"> </w:t>
      </w:r>
      <w:proofErr w:type="spellStart"/>
      <w:r w:rsidR="00080316" w:rsidRPr="00717176">
        <w:rPr>
          <w:lang w:val="en-ID"/>
        </w:rPr>
        <w:t>kerja</w:t>
      </w:r>
      <w:proofErr w:type="spellEnd"/>
      <w:r w:rsidR="00080316" w:rsidRPr="00717176">
        <w:rPr>
          <w:lang w:val="en-ID"/>
        </w:rPr>
        <w:t xml:space="preserve"> </w:t>
      </w:r>
      <w:proofErr w:type="spellStart"/>
      <w:r w:rsidR="00080316" w:rsidRPr="00717176">
        <w:rPr>
          <w:lang w:val="en-ID"/>
        </w:rPr>
        <w:t>sama</w:t>
      </w:r>
      <w:proofErr w:type="spellEnd"/>
      <w:r w:rsidR="00080316" w:rsidRPr="00717176">
        <w:rPr>
          <w:lang w:val="en-ID"/>
        </w:rPr>
        <w:t xml:space="preserve"> </w:t>
      </w:r>
      <w:proofErr w:type="spellStart"/>
      <w:r w:rsidR="00080316" w:rsidRPr="00717176">
        <w:rPr>
          <w:lang w:val="en-ID"/>
        </w:rPr>
        <w:t>fiktif</w:t>
      </w:r>
      <w:proofErr w:type="spellEnd"/>
      <w:r w:rsidR="00080316" w:rsidRPr="00717176">
        <w:rPr>
          <w:lang w:val="en-ID"/>
        </w:rPr>
        <w:t xml:space="preserve"> </w:t>
      </w:r>
      <w:proofErr w:type="spellStart"/>
      <w:r w:rsidR="00080316" w:rsidRPr="00717176">
        <w:rPr>
          <w:lang w:val="en-ID"/>
        </w:rPr>
        <w:t>dengan</w:t>
      </w:r>
      <w:proofErr w:type="spellEnd"/>
      <w:r w:rsidR="00080316" w:rsidRPr="00717176">
        <w:rPr>
          <w:lang w:val="en-ID"/>
        </w:rPr>
        <w:t xml:space="preserve"> </w:t>
      </w:r>
      <w:proofErr w:type="spellStart"/>
      <w:r w:rsidR="00080316" w:rsidRPr="00717176">
        <w:rPr>
          <w:lang w:val="en-ID"/>
        </w:rPr>
        <w:t>perusahaan</w:t>
      </w:r>
      <w:proofErr w:type="spellEnd"/>
      <w:r w:rsidR="00080316" w:rsidRPr="00717176">
        <w:rPr>
          <w:lang w:val="en-ID"/>
        </w:rPr>
        <w:t xml:space="preserve"> </w:t>
      </w:r>
      <w:proofErr w:type="spellStart"/>
      <w:r w:rsidR="00080316" w:rsidRPr="00717176">
        <w:rPr>
          <w:lang w:val="en-ID"/>
        </w:rPr>
        <w:t>swasta</w:t>
      </w:r>
      <w:proofErr w:type="spellEnd"/>
      <w:r w:rsidR="00080316" w:rsidRPr="00717176">
        <w:rPr>
          <w:lang w:val="en-ID"/>
        </w:rPr>
        <w:t xml:space="preserve">, </w:t>
      </w:r>
      <w:proofErr w:type="spellStart"/>
      <w:r w:rsidR="00080316" w:rsidRPr="00717176">
        <w:rPr>
          <w:lang w:val="en-ID"/>
        </w:rPr>
        <w:t>sehingga</w:t>
      </w:r>
      <w:proofErr w:type="spellEnd"/>
      <w:r w:rsidR="00080316" w:rsidRPr="00717176">
        <w:rPr>
          <w:lang w:val="en-ID"/>
        </w:rPr>
        <w:t xml:space="preserve"> </w:t>
      </w:r>
      <w:proofErr w:type="spellStart"/>
      <w:r w:rsidR="00080316" w:rsidRPr="00717176">
        <w:rPr>
          <w:lang w:val="en-ID"/>
        </w:rPr>
        <w:t>hasil</w:t>
      </w:r>
      <w:proofErr w:type="spellEnd"/>
      <w:r w:rsidR="00080316" w:rsidRPr="00717176">
        <w:rPr>
          <w:lang w:val="en-ID"/>
        </w:rPr>
        <w:t xml:space="preserve"> </w:t>
      </w:r>
      <w:proofErr w:type="spellStart"/>
      <w:r w:rsidR="00080316" w:rsidRPr="00717176">
        <w:rPr>
          <w:lang w:val="en-ID"/>
        </w:rPr>
        <w:t>tambang</w:t>
      </w:r>
      <w:proofErr w:type="spellEnd"/>
      <w:r w:rsidR="00080316" w:rsidRPr="00717176">
        <w:rPr>
          <w:lang w:val="en-ID"/>
        </w:rPr>
        <w:t xml:space="preserve"> </w:t>
      </w:r>
      <w:proofErr w:type="spellStart"/>
      <w:r w:rsidR="00080316" w:rsidRPr="00717176">
        <w:rPr>
          <w:lang w:val="en-ID"/>
        </w:rPr>
        <w:t>ilegal</w:t>
      </w:r>
      <w:proofErr w:type="spellEnd"/>
      <w:r w:rsidR="00080316" w:rsidRPr="00717176">
        <w:rPr>
          <w:lang w:val="en-ID"/>
        </w:rPr>
        <w:t xml:space="preserve"> </w:t>
      </w:r>
      <w:proofErr w:type="spellStart"/>
      <w:r w:rsidR="00080316" w:rsidRPr="00717176">
        <w:rPr>
          <w:lang w:val="en-ID"/>
        </w:rPr>
        <w:t>dapat</w:t>
      </w:r>
      <w:proofErr w:type="spellEnd"/>
      <w:r w:rsidR="00080316" w:rsidRPr="00717176">
        <w:rPr>
          <w:lang w:val="en-ID"/>
        </w:rPr>
        <w:t xml:space="preserve"> </w:t>
      </w:r>
      <w:proofErr w:type="spellStart"/>
      <w:r w:rsidR="00080316" w:rsidRPr="00717176">
        <w:rPr>
          <w:lang w:val="en-ID"/>
        </w:rPr>
        <w:t>dijual</w:t>
      </w:r>
      <w:proofErr w:type="spellEnd"/>
      <w:r w:rsidR="00080316" w:rsidRPr="00717176">
        <w:rPr>
          <w:lang w:val="en-ID"/>
        </w:rPr>
        <w:t xml:space="preserve"> </w:t>
      </w:r>
      <w:proofErr w:type="spellStart"/>
      <w:r w:rsidR="00080316" w:rsidRPr="00717176">
        <w:rPr>
          <w:lang w:val="en-ID"/>
        </w:rPr>
        <w:t>kembali</w:t>
      </w:r>
      <w:proofErr w:type="spellEnd"/>
      <w:r w:rsidR="00080316" w:rsidRPr="00717176">
        <w:rPr>
          <w:lang w:val="en-ID"/>
        </w:rPr>
        <w:t xml:space="preserve"> </w:t>
      </w:r>
      <w:proofErr w:type="spellStart"/>
      <w:r w:rsidR="00080316" w:rsidRPr="00717176">
        <w:rPr>
          <w:lang w:val="en-ID"/>
        </w:rPr>
        <w:t>ke</w:t>
      </w:r>
      <w:proofErr w:type="spellEnd"/>
      <w:r w:rsidR="00080316" w:rsidRPr="00717176">
        <w:rPr>
          <w:lang w:val="en-ID"/>
        </w:rPr>
        <w:t xml:space="preserve"> PT </w:t>
      </w:r>
      <w:proofErr w:type="spellStart"/>
      <w:r w:rsidR="00080316" w:rsidRPr="00717176">
        <w:rPr>
          <w:lang w:val="en-ID"/>
        </w:rPr>
        <w:t>Timah</w:t>
      </w:r>
      <w:proofErr w:type="spellEnd"/>
      <w:r w:rsidR="00080316" w:rsidRPr="00717176">
        <w:rPr>
          <w:lang w:val="en-ID"/>
        </w:rPr>
        <w:t xml:space="preserve"> </w:t>
      </w:r>
      <w:proofErr w:type="spellStart"/>
      <w:r w:rsidR="00080316" w:rsidRPr="00717176">
        <w:rPr>
          <w:lang w:val="en-ID"/>
        </w:rPr>
        <w:t>dengan</w:t>
      </w:r>
      <w:proofErr w:type="spellEnd"/>
      <w:r w:rsidR="00080316" w:rsidRPr="00717176">
        <w:rPr>
          <w:lang w:val="en-ID"/>
        </w:rPr>
        <w:t xml:space="preserve"> </w:t>
      </w:r>
      <w:proofErr w:type="spellStart"/>
      <w:r w:rsidR="00080316" w:rsidRPr="00717176">
        <w:rPr>
          <w:lang w:val="en-ID"/>
        </w:rPr>
        <w:t>harga</w:t>
      </w:r>
      <w:proofErr w:type="spellEnd"/>
      <w:r w:rsidR="00080316" w:rsidRPr="00717176">
        <w:rPr>
          <w:lang w:val="en-ID"/>
        </w:rPr>
        <w:t xml:space="preserve"> yang </w:t>
      </w:r>
      <w:proofErr w:type="spellStart"/>
      <w:r w:rsidR="00080316" w:rsidRPr="00717176">
        <w:rPr>
          <w:lang w:val="en-ID"/>
        </w:rPr>
        <w:t>dimanipulasi</w:t>
      </w:r>
      <w:proofErr w:type="spellEnd"/>
      <w:r w:rsidR="00080316" w:rsidRPr="00717176">
        <w:rPr>
          <w:lang w:val="en-ID"/>
        </w:rPr>
        <w:t xml:space="preserve">, </w:t>
      </w:r>
      <w:proofErr w:type="spellStart"/>
      <w:r w:rsidR="00080316" w:rsidRPr="00717176">
        <w:rPr>
          <w:lang w:val="en-ID"/>
        </w:rPr>
        <w:t>seolah-olah</w:t>
      </w:r>
      <w:proofErr w:type="spellEnd"/>
      <w:r w:rsidR="00080316" w:rsidRPr="00717176">
        <w:rPr>
          <w:lang w:val="en-ID"/>
        </w:rPr>
        <w:t xml:space="preserve"> </w:t>
      </w:r>
      <w:proofErr w:type="spellStart"/>
      <w:r w:rsidR="00080316" w:rsidRPr="00717176">
        <w:rPr>
          <w:lang w:val="en-ID"/>
        </w:rPr>
        <w:t>berasal</w:t>
      </w:r>
      <w:proofErr w:type="spellEnd"/>
      <w:r w:rsidR="00080316" w:rsidRPr="00717176">
        <w:rPr>
          <w:lang w:val="en-ID"/>
        </w:rPr>
        <w:t xml:space="preserve"> </w:t>
      </w:r>
      <w:proofErr w:type="spellStart"/>
      <w:r w:rsidR="00080316" w:rsidRPr="00717176">
        <w:rPr>
          <w:lang w:val="en-ID"/>
        </w:rPr>
        <w:t>dari</w:t>
      </w:r>
      <w:proofErr w:type="spellEnd"/>
      <w:r w:rsidR="00080316" w:rsidRPr="00717176">
        <w:rPr>
          <w:lang w:val="en-ID"/>
        </w:rPr>
        <w:t xml:space="preserve"> </w:t>
      </w:r>
      <w:proofErr w:type="spellStart"/>
      <w:r w:rsidR="00080316" w:rsidRPr="00717176">
        <w:rPr>
          <w:lang w:val="en-ID"/>
        </w:rPr>
        <w:t>operasional</w:t>
      </w:r>
      <w:proofErr w:type="spellEnd"/>
      <w:r w:rsidR="00080316" w:rsidRPr="00717176">
        <w:rPr>
          <w:lang w:val="en-ID"/>
        </w:rPr>
        <w:t xml:space="preserve"> yang </w:t>
      </w:r>
      <w:proofErr w:type="spellStart"/>
      <w:r w:rsidR="00080316" w:rsidRPr="00717176">
        <w:rPr>
          <w:lang w:val="en-ID"/>
        </w:rPr>
        <w:t>sah</w:t>
      </w:r>
      <w:proofErr w:type="spellEnd"/>
      <w:r w:rsidR="00080316" w:rsidRPr="00717176">
        <w:rPr>
          <w:lang w:val="en-ID"/>
        </w:rPr>
        <w:t xml:space="preserve">. Skema </w:t>
      </w:r>
      <w:proofErr w:type="spellStart"/>
      <w:r w:rsidR="00080316" w:rsidRPr="00717176">
        <w:rPr>
          <w:lang w:val="en-ID"/>
        </w:rPr>
        <w:t>ini</w:t>
      </w:r>
      <w:proofErr w:type="spellEnd"/>
      <w:r w:rsidR="00080316" w:rsidRPr="00717176">
        <w:rPr>
          <w:lang w:val="en-ID"/>
        </w:rPr>
        <w:t xml:space="preserve"> </w:t>
      </w:r>
      <w:proofErr w:type="spellStart"/>
      <w:r w:rsidR="00080316" w:rsidRPr="00717176">
        <w:rPr>
          <w:lang w:val="en-ID"/>
        </w:rPr>
        <w:t>diperkuat</w:t>
      </w:r>
      <w:proofErr w:type="spellEnd"/>
      <w:r w:rsidR="00080316" w:rsidRPr="00717176">
        <w:rPr>
          <w:lang w:val="en-ID"/>
        </w:rPr>
        <w:t xml:space="preserve"> </w:t>
      </w:r>
      <w:proofErr w:type="spellStart"/>
      <w:r w:rsidR="00080316" w:rsidRPr="00717176">
        <w:rPr>
          <w:lang w:val="en-ID"/>
        </w:rPr>
        <w:t>dengan</w:t>
      </w:r>
      <w:proofErr w:type="spellEnd"/>
      <w:r w:rsidR="00080316" w:rsidRPr="00717176">
        <w:rPr>
          <w:lang w:val="en-ID"/>
        </w:rPr>
        <w:t xml:space="preserve"> </w:t>
      </w:r>
      <w:proofErr w:type="spellStart"/>
      <w:r w:rsidR="00080316" w:rsidRPr="00717176">
        <w:rPr>
          <w:lang w:val="en-ID"/>
        </w:rPr>
        <w:t>penerbitan</w:t>
      </w:r>
      <w:proofErr w:type="spellEnd"/>
      <w:r w:rsidR="00080316" w:rsidRPr="00717176">
        <w:rPr>
          <w:lang w:val="en-ID"/>
        </w:rPr>
        <w:t xml:space="preserve"> Surat </w:t>
      </w:r>
      <w:proofErr w:type="spellStart"/>
      <w:r w:rsidR="00080316" w:rsidRPr="00717176">
        <w:rPr>
          <w:lang w:val="en-ID"/>
        </w:rPr>
        <w:t>Perintah</w:t>
      </w:r>
      <w:proofErr w:type="spellEnd"/>
      <w:r w:rsidR="00080316" w:rsidRPr="00717176">
        <w:rPr>
          <w:lang w:val="en-ID"/>
        </w:rPr>
        <w:t xml:space="preserve"> </w:t>
      </w:r>
      <w:proofErr w:type="spellStart"/>
      <w:r w:rsidR="00080316" w:rsidRPr="00717176">
        <w:rPr>
          <w:lang w:val="en-ID"/>
        </w:rPr>
        <w:t>Kerja</w:t>
      </w:r>
      <w:proofErr w:type="spellEnd"/>
      <w:r w:rsidR="00080316" w:rsidRPr="00717176">
        <w:rPr>
          <w:lang w:val="en-ID"/>
        </w:rPr>
        <w:t xml:space="preserve"> (SPK) </w:t>
      </w:r>
      <w:proofErr w:type="spellStart"/>
      <w:r w:rsidR="00080316" w:rsidRPr="00717176">
        <w:rPr>
          <w:lang w:val="en-ID"/>
        </w:rPr>
        <w:t>pengangkutan</w:t>
      </w:r>
      <w:proofErr w:type="spellEnd"/>
      <w:r w:rsidR="00080316" w:rsidRPr="00717176">
        <w:rPr>
          <w:lang w:val="en-ID"/>
        </w:rPr>
        <w:t xml:space="preserve"> </w:t>
      </w:r>
      <w:proofErr w:type="spellStart"/>
      <w:r w:rsidR="00080316" w:rsidRPr="00717176">
        <w:rPr>
          <w:lang w:val="en-ID"/>
        </w:rPr>
        <w:t>fiktif</w:t>
      </w:r>
      <w:proofErr w:type="spellEnd"/>
      <w:r w:rsidR="00080316" w:rsidRPr="00717176">
        <w:rPr>
          <w:lang w:val="en-ID"/>
        </w:rPr>
        <w:t xml:space="preserve"> dan </w:t>
      </w:r>
      <w:proofErr w:type="spellStart"/>
      <w:r w:rsidR="00080316" w:rsidRPr="00717176">
        <w:rPr>
          <w:lang w:val="en-ID"/>
        </w:rPr>
        <w:t>transaksi</w:t>
      </w:r>
      <w:proofErr w:type="spellEnd"/>
      <w:r w:rsidR="00080316" w:rsidRPr="00717176">
        <w:rPr>
          <w:lang w:val="en-ID"/>
        </w:rPr>
        <w:t xml:space="preserve"> </w:t>
      </w:r>
      <w:proofErr w:type="spellStart"/>
      <w:r w:rsidR="00080316" w:rsidRPr="00717176">
        <w:rPr>
          <w:lang w:val="en-ID"/>
        </w:rPr>
        <w:t>pencucian</w:t>
      </w:r>
      <w:proofErr w:type="spellEnd"/>
      <w:r w:rsidR="00080316" w:rsidRPr="00717176">
        <w:rPr>
          <w:lang w:val="en-ID"/>
        </w:rPr>
        <w:t xml:space="preserve"> uang yang </w:t>
      </w:r>
      <w:proofErr w:type="spellStart"/>
      <w:r w:rsidR="00080316" w:rsidRPr="00717176">
        <w:rPr>
          <w:lang w:val="en-ID"/>
        </w:rPr>
        <w:t>disamarkan</w:t>
      </w:r>
      <w:proofErr w:type="spellEnd"/>
      <w:r w:rsidR="00080316" w:rsidRPr="00717176">
        <w:rPr>
          <w:lang w:val="en-ID"/>
        </w:rPr>
        <w:t xml:space="preserve"> </w:t>
      </w:r>
      <w:proofErr w:type="spellStart"/>
      <w:r w:rsidR="00080316" w:rsidRPr="00717176">
        <w:rPr>
          <w:lang w:val="en-ID"/>
        </w:rPr>
        <w:t>sebagai</w:t>
      </w:r>
      <w:proofErr w:type="spellEnd"/>
      <w:r w:rsidR="00080316" w:rsidRPr="00717176">
        <w:rPr>
          <w:lang w:val="en-ID"/>
        </w:rPr>
        <w:t xml:space="preserve"> </w:t>
      </w:r>
      <w:proofErr w:type="spellStart"/>
      <w:r w:rsidR="00080316" w:rsidRPr="00717176">
        <w:rPr>
          <w:lang w:val="en-ID"/>
        </w:rPr>
        <w:t>biaya</w:t>
      </w:r>
      <w:proofErr w:type="spellEnd"/>
      <w:r w:rsidR="00080316" w:rsidRPr="00717176">
        <w:rPr>
          <w:lang w:val="en-ID"/>
        </w:rPr>
        <w:t xml:space="preserve"> </w:t>
      </w:r>
      <w:r w:rsidR="00080316" w:rsidRPr="00717176">
        <w:rPr>
          <w:i/>
          <w:iCs/>
          <w:lang w:val="en-ID"/>
        </w:rPr>
        <w:t>Corporate Social Responsibility</w:t>
      </w:r>
      <w:r w:rsidR="00080316" w:rsidRPr="00717176">
        <w:rPr>
          <w:lang w:val="en-ID"/>
        </w:rPr>
        <w:t xml:space="preserve"> (CSR) </w:t>
      </w:r>
      <w:proofErr w:type="spellStart"/>
      <w:r w:rsidR="00080316" w:rsidRPr="00717176">
        <w:rPr>
          <w:lang w:val="en-ID"/>
        </w:rPr>
        <w:t>fiktif</w:t>
      </w:r>
      <w:proofErr w:type="spellEnd"/>
      <w:r w:rsidR="00080316" w:rsidRPr="00717176">
        <w:rPr>
          <w:lang w:val="en-ID"/>
        </w:rPr>
        <w:t xml:space="preserve">, yang </w:t>
      </w:r>
      <w:proofErr w:type="spellStart"/>
      <w:r w:rsidR="00080316" w:rsidRPr="00717176">
        <w:rPr>
          <w:lang w:val="en-ID"/>
        </w:rPr>
        <w:t>tujuan</w:t>
      </w:r>
      <w:proofErr w:type="spellEnd"/>
      <w:r w:rsidR="00080316" w:rsidRPr="00717176">
        <w:rPr>
          <w:lang w:val="en-ID"/>
        </w:rPr>
        <w:t xml:space="preserve"> </w:t>
      </w:r>
      <w:proofErr w:type="spellStart"/>
      <w:r w:rsidR="00080316" w:rsidRPr="00717176">
        <w:rPr>
          <w:lang w:val="en-ID"/>
        </w:rPr>
        <w:t>akhirnya</w:t>
      </w:r>
      <w:proofErr w:type="spellEnd"/>
      <w:r w:rsidR="00080316" w:rsidRPr="00717176">
        <w:rPr>
          <w:lang w:val="en-ID"/>
        </w:rPr>
        <w:t xml:space="preserve"> </w:t>
      </w:r>
      <w:proofErr w:type="spellStart"/>
      <w:r w:rsidR="00080316" w:rsidRPr="00717176">
        <w:rPr>
          <w:lang w:val="en-ID"/>
        </w:rPr>
        <w:t>adalah</w:t>
      </w:r>
      <w:proofErr w:type="spellEnd"/>
      <w:r w:rsidR="00080316" w:rsidRPr="00717176">
        <w:rPr>
          <w:lang w:val="en-ID"/>
        </w:rPr>
        <w:t xml:space="preserve"> </w:t>
      </w:r>
      <w:proofErr w:type="spellStart"/>
      <w:r w:rsidR="00080316" w:rsidRPr="00717176">
        <w:rPr>
          <w:lang w:val="en-ID"/>
        </w:rPr>
        <w:t>menyalurkan</w:t>
      </w:r>
      <w:proofErr w:type="spellEnd"/>
      <w:r w:rsidR="00080316" w:rsidRPr="00717176">
        <w:rPr>
          <w:lang w:val="en-ID"/>
        </w:rPr>
        <w:t xml:space="preserve"> </w:t>
      </w:r>
      <w:proofErr w:type="spellStart"/>
      <w:r w:rsidR="00080316" w:rsidRPr="00717176">
        <w:rPr>
          <w:lang w:val="en-ID"/>
        </w:rPr>
        <w:t>keuntungan</w:t>
      </w:r>
      <w:proofErr w:type="spellEnd"/>
      <w:r w:rsidR="00080316" w:rsidRPr="00717176">
        <w:rPr>
          <w:lang w:val="en-ID"/>
        </w:rPr>
        <w:t xml:space="preserve"> </w:t>
      </w:r>
      <w:proofErr w:type="spellStart"/>
      <w:r w:rsidR="00080316" w:rsidRPr="00717176">
        <w:rPr>
          <w:lang w:val="en-ID"/>
        </w:rPr>
        <w:t>ilegal</w:t>
      </w:r>
      <w:proofErr w:type="spellEnd"/>
      <w:r w:rsidR="00080316" w:rsidRPr="00717176">
        <w:rPr>
          <w:lang w:val="en-ID"/>
        </w:rPr>
        <w:t xml:space="preserve"> </w:t>
      </w:r>
      <w:proofErr w:type="spellStart"/>
      <w:r w:rsidR="00080316" w:rsidRPr="00717176">
        <w:rPr>
          <w:lang w:val="en-ID"/>
        </w:rPr>
        <w:t>kepada</w:t>
      </w:r>
      <w:proofErr w:type="spellEnd"/>
      <w:r w:rsidR="00080316" w:rsidRPr="00717176">
        <w:rPr>
          <w:lang w:val="en-ID"/>
        </w:rPr>
        <w:t xml:space="preserve"> para </w:t>
      </w:r>
      <w:proofErr w:type="spellStart"/>
      <w:r w:rsidR="00080316" w:rsidRPr="00717176">
        <w:rPr>
          <w:lang w:val="en-ID"/>
        </w:rPr>
        <w:t>pelaku</w:t>
      </w:r>
      <w:proofErr w:type="spellEnd"/>
      <w:r w:rsidR="00080316" w:rsidRPr="00717176">
        <w:rPr>
          <w:lang w:val="en-ID"/>
        </w:rPr>
        <w:t xml:space="preserve"> dan </w:t>
      </w:r>
      <w:proofErr w:type="spellStart"/>
      <w:r w:rsidR="00080316" w:rsidRPr="00717176">
        <w:rPr>
          <w:lang w:val="en-ID"/>
        </w:rPr>
        <w:t>oknum</w:t>
      </w:r>
      <w:proofErr w:type="spellEnd"/>
      <w:r w:rsidR="00080316" w:rsidRPr="00717176">
        <w:rPr>
          <w:lang w:val="en-ID"/>
        </w:rPr>
        <w:t xml:space="preserve"> yang </w:t>
      </w:r>
      <w:proofErr w:type="spellStart"/>
      <w:r w:rsidR="00080316" w:rsidRPr="00717176">
        <w:rPr>
          <w:lang w:val="en-ID"/>
        </w:rPr>
        <w:t>terlibat</w:t>
      </w:r>
      <w:proofErr w:type="spellEnd"/>
      <w:r w:rsidR="00080316" w:rsidRPr="00717176">
        <w:rPr>
          <w:lang w:val="en-ID"/>
        </w:rPr>
        <w:t xml:space="preserve">, </w:t>
      </w:r>
      <w:proofErr w:type="spellStart"/>
      <w:r w:rsidR="00080316" w:rsidRPr="00717176">
        <w:rPr>
          <w:lang w:val="en-ID"/>
        </w:rPr>
        <w:t>menunjukkan</w:t>
      </w:r>
      <w:proofErr w:type="spellEnd"/>
      <w:r w:rsidR="00080316" w:rsidRPr="00717176">
        <w:rPr>
          <w:lang w:val="en-ID"/>
        </w:rPr>
        <w:t xml:space="preserve"> </w:t>
      </w:r>
      <w:proofErr w:type="spellStart"/>
      <w:r w:rsidR="00080316" w:rsidRPr="00717176">
        <w:rPr>
          <w:lang w:val="en-ID"/>
        </w:rPr>
        <w:t>adanya</w:t>
      </w:r>
      <w:proofErr w:type="spellEnd"/>
      <w:r w:rsidR="00080316" w:rsidRPr="00717176">
        <w:rPr>
          <w:lang w:val="en-ID"/>
        </w:rPr>
        <w:t xml:space="preserve"> </w:t>
      </w:r>
      <w:proofErr w:type="spellStart"/>
      <w:r w:rsidR="00080316" w:rsidRPr="00717176">
        <w:rPr>
          <w:lang w:val="en-ID"/>
        </w:rPr>
        <w:t>kegagalan</w:t>
      </w:r>
      <w:proofErr w:type="spellEnd"/>
      <w:r w:rsidR="00080316" w:rsidRPr="00717176">
        <w:rPr>
          <w:lang w:val="en-ID"/>
        </w:rPr>
        <w:t xml:space="preserve"> tata </w:t>
      </w:r>
      <w:proofErr w:type="spellStart"/>
      <w:r w:rsidR="00080316" w:rsidRPr="00717176">
        <w:rPr>
          <w:lang w:val="en-ID"/>
        </w:rPr>
        <w:t>kelola</w:t>
      </w:r>
      <w:proofErr w:type="spellEnd"/>
      <w:r w:rsidR="00080316" w:rsidRPr="00717176">
        <w:rPr>
          <w:lang w:val="en-ID"/>
        </w:rPr>
        <w:t xml:space="preserve"> (governance failure) yang </w:t>
      </w:r>
      <w:proofErr w:type="spellStart"/>
      <w:r w:rsidR="00080316" w:rsidRPr="00717176">
        <w:rPr>
          <w:lang w:val="en-ID"/>
        </w:rPr>
        <w:t>sistematis</w:t>
      </w:r>
      <w:proofErr w:type="spellEnd"/>
      <w:r w:rsidR="00080316" w:rsidRPr="00717176">
        <w:rPr>
          <w:lang w:val="en-ID"/>
        </w:rPr>
        <w:t xml:space="preserve"> di </w:t>
      </w:r>
      <w:proofErr w:type="spellStart"/>
      <w:r w:rsidR="00080316" w:rsidRPr="00717176">
        <w:rPr>
          <w:lang w:val="en-ID"/>
        </w:rPr>
        <w:t>tubuh</w:t>
      </w:r>
      <w:proofErr w:type="spellEnd"/>
      <w:r w:rsidR="00080316" w:rsidRPr="00717176">
        <w:rPr>
          <w:lang w:val="en-ID"/>
        </w:rPr>
        <w:t xml:space="preserve"> BUMN.</w:t>
      </w:r>
    </w:p>
    <w:p w14:paraId="4D8A64B0" w14:textId="77777777" w:rsidR="00080316" w:rsidRPr="00717176" w:rsidRDefault="00080316" w:rsidP="00080316">
      <w:pPr>
        <w:spacing w:after="0"/>
        <w:ind w:firstLine="576"/>
        <w:rPr>
          <w:rFonts w:cs="Times New Roman"/>
          <w:szCs w:val="24"/>
        </w:rPr>
      </w:pPr>
      <w:proofErr w:type="spellStart"/>
      <w:r w:rsidRPr="00717176">
        <w:rPr>
          <w:rFonts w:cs="Times New Roman"/>
          <w:szCs w:val="24"/>
        </w:rPr>
        <w:t>Dampak</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skema</w:t>
      </w:r>
      <w:proofErr w:type="spellEnd"/>
      <w:r w:rsidRPr="00717176">
        <w:rPr>
          <w:rFonts w:cs="Times New Roman"/>
          <w:szCs w:val="24"/>
        </w:rPr>
        <w:t xml:space="preserve"> </w:t>
      </w:r>
      <w:proofErr w:type="spellStart"/>
      <w:r w:rsidRPr="00717176">
        <w:rPr>
          <w:rFonts w:cs="Times New Roman"/>
          <w:szCs w:val="24"/>
        </w:rPr>
        <w:t>korupsi</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menimbulkan</w:t>
      </w:r>
      <w:proofErr w:type="spellEnd"/>
      <w:r w:rsidRPr="00717176">
        <w:rPr>
          <w:rFonts w:cs="Times New Roman"/>
          <w:szCs w:val="24"/>
        </w:rPr>
        <w:t xml:space="preserve"> </w:t>
      </w:r>
      <w:proofErr w:type="spellStart"/>
      <w:r w:rsidRPr="00717176">
        <w:rPr>
          <w:rFonts w:cs="Times New Roman"/>
          <w:szCs w:val="24"/>
        </w:rPr>
        <w:t>kerugian</w:t>
      </w:r>
      <w:proofErr w:type="spellEnd"/>
      <w:r w:rsidRPr="00717176">
        <w:rPr>
          <w:rFonts w:cs="Times New Roman"/>
          <w:szCs w:val="24"/>
        </w:rPr>
        <w:t xml:space="preserve"> yang </w:t>
      </w:r>
      <w:proofErr w:type="spellStart"/>
      <w:r w:rsidRPr="00717176">
        <w:rPr>
          <w:rFonts w:cs="Times New Roman"/>
          <w:szCs w:val="24"/>
        </w:rPr>
        <w:t>dikategorikan</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salah </w:t>
      </w:r>
      <w:proofErr w:type="spellStart"/>
      <w:r w:rsidRPr="00717176">
        <w:rPr>
          <w:rFonts w:cs="Times New Roman"/>
          <w:szCs w:val="24"/>
        </w:rPr>
        <w:t>satu</w:t>
      </w:r>
      <w:proofErr w:type="spellEnd"/>
      <w:r w:rsidRPr="00717176">
        <w:rPr>
          <w:rFonts w:cs="Times New Roman"/>
          <w:szCs w:val="24"/>
        </w:rPr>
        <w:t xml:space="preserve"> yang </w:t>
      </w:r>
      <w:proofErr w:type="spellStart"/>
      <w:r w:rsidRPr="00717176">
        <w:rPr>
          <w:rFonts w:cs="Times New Roman"/>
          <w:szCs w:val="24"/>
        </w:rPr>
        <w:t>terbesar</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sejarah</w:t>
      </w:r>
      <w:proofErr w:type="spellEnd"/>
      <w:r w:rsidRPr="00717176">
        <w:rPr>
          <w:rFonts w:cs="Times New Roman"/>
          <w:szCs w:val="24"/>
        </w:rPr>
        <w:t xml:space="preserve"> </w:t>
      </w:r>
      <w:proofErr w:type="spellStart"/>
      <w:r w:rsidRPr="00717176">
        <w:rPr>
          <w:rFonts w:cs="Times New Roman"/>
          <w:szCs w:val="24"/>
        </w:rPr>
        <w:t>Tipikor</w:t>
      </w:r>
      <w:proofErr w:type="spellEnd"/>
      <w:r w:rsidRPr="00717176">
        <w:rPr>
          <w:rFonts w:cs="Times New Roman"/>
          <w:szCs w:val="24"/>
        </w:rPr>
        <w:t xml:space="preserve"> Indonesia, </w:t>
      </w:r>
      <w:proofErr w:type="spellStart"/>
      <w:r w:rsidRPr="00717176">
        <w:rPr>
          <w:rFonts w:cs="Times New Roman"/>
          <w:szCs w:val="24"/>
        </w:rPr>
        <w:t>menembus</w:t>
      </w:r>
      <w:proofErr w:type="spellEnd"/>
      <w:r w:rsidRPr="00717176">
        <w:rPr>
          <w:rFonts w:cs="Times New Roman"/>
          <w:szCs w:val="24"/>
        </w:rPr>
        <w:t xml:space="preserve"> </w:t>
      </w:r>
      <w:proofErr w:type="spellStart"/>
      <w:r w:rsidRPr="00717176">
        <w:rPr>
          <w:rFonts w:cs="Times New Roman"/>
          <w:szCs w:val="24"/>
        </w:rPr>
        <w:t>angka</w:t>
      </w:r>
      <w:proofErr w:type="spellEnd"/>
      <w:r w:rsidRPr="00717176">
        <w:rPr>
          <w:rFonts w:cs="Times New Roman"/>
          <w:szCs w:val="24"/>
        </w:rPr>
        <w:t xml:space="preserve"> </w:t>
      </w:r>
      <w:proofErr w:type="spellStart"/>
      <w:r w:rsidRPr="00717176">
        <w:rPr>
          <w:rFonts w:cs="Times New Roman"/>
          <w:szCs w:val="24"/>
        </w:rPr>
        <w:t>ratusan</w:t>
      </w:r>
      <w:proofErr w:type="spellEnd"/>
      <w:r w:rsidRPr="00717176">
        <w:rPr>
          <w:rFonts w:cs="Times New Roman"/>
          <w:szCs w:val="24"/>
        </w:rPr>
        <w:t xml:space="preserve"> </w:t>
      </w:r>
      <w:proofErr w:type="spellStart"/>
      <w:r w:rsidRPr="00717176">
        <w:rPr>
          <w:rFonts w:cs="Times New Roman"/>
          <w:szCs w:val="24"/>
        </w:rPr>
        <w:t>triliun</w:t>
      </w:r>
      <w:proofErr w:type="spellEnd"/>
      <w:r w:rsidRPr="00717176">
        <w:rPr>
          <w:rFonts w:cs="Times New Roman"/>
          <w:szCs w:val="24"/>
        </w:rPr>
        <w:t xml:space="preserve"> rupiah. </w:t>
      </w:r>
      <w:proofErr w:type="spellStart"/>
      <w:r w:rsidRPr="00717176">
        <w:rPr>
          <w:rFonts w:cs="Times New Roman"/>
          <w:szCs w:val="24"/>
        </w:rPr>
        <w:t>Berdasarkan</w:t>
      </w:r>
      <w:proofErr w:type="spellEnd"/>
      <w:r w:rsidRPr="00717176">
        <w:rPr>
          <w:rFonts w:cs="Times New Roman"/>
          <w:szCs w:val="24"/>
        </w:rPr>
        <w:t xml:space="preserve"> </w:t>
      </w:r>
      <w:proofErr w:type="spellStart"/>
      <w:r w:rsidRPr="00717176">
        <w:rPr>
          <w:rFonts w:cs="Times New Roman"/>
          <w:szCs w:val="24"/>
        </w:rPr>
        <w:t>hasil</w:t>
      </w:r>
      <w:proofErr w:type="spellEnd"/>
      <w:r w:rsidRPr="00717176">
        <w:rPr>
          <w:rFonts w:cs="Times New Roman"/>
          <w:szCs w:val="24"/>
        </w:rPr>
        <w:t xml:space="preserve"> audit, </w:t>
      </w:r>
      <w:proofErr w:type="spellStart"/>
      <w:r w:rsidRPr="00717176">
        <w:rPr>
          <w:rFonts w:cs="Times New Roman"/>
          <w:szCs w:val="24"/>
        </w:rPr>
        <w:t>kerugian</w:t>
      </w:r>
      <w:proofErr w:type="spellEnd"/>
      <w:r w:rsidRPr="00717176">
        <w:rPr>
          <w:rFonts w:cs="Times New Roman"/>
          <w:szCs w:val="24"/>
        </w:rPr>
        <w:t xml:space="preserve"> negara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hanya</w:t>
      </w:r>
      <w:proofErr w:type="spellEnd"/>
      <w:r w:rsidRPr="00717176">
        <w:rPr>
          <w:rFonts w:cs="Times New Roman"/>
          <w:szCs w:val="24"/>
        </w:rPr>
        <w:t xml:space="preserve"> </w:t>
      </w:r>
      <w:proofErr w:type="spellStart"/>
      <w:r w:rsidRPr="00717176">
        <w:rPr>
          <w:rFonts w:cs="Times New Roman"/>
          <w:szCs w:val="24"/>
        </w:rPr>
        <w:t>dihitung</w:t>
      </w:r>
      <w:proofErr w:type="spellEnd"/>
      <w:r w:rsidRPr="00717176">
        <w:rPr>
          <w:rFonts w:cs="Times New Roman"/>
          <w:szCs w:val="24"/>
        </w:rPr>
        <w:t xml:space="preserve"> </w:t>
      </w:r>
      <w:proofErr w:type="spellStart"/>
      <w:r w:rsidRPr="00717176">
        <w:rPr>
          <w:rFonts w:cs="Times New Roman"/>
          <w:szCs w:val="24"/>
        </w:rPr>
        <w:lastRenderedPageBreak/>
        <w:t>dari</w:t>
      </w:r>
      <w:proofErr w:type="spellEnd"/>
      <w:r w:rsidRPr="00717176">
        <w:rPr>
          <w:rFonts w:cs="Times New Roman"/>
          <w:szCs w:val="24"/>
        </w:rPr>
        <w:t xml:space="preserve"> </w:t>
      </w:r>
      <w:proofErr w:type="spellStart"/>
      <w:r w:rsidRPr="00717176">
        <w:rPr>
          <w:rFonts w:cs="Times New Roman"/>
          <w:szCs w:val="24"/>
        </w:rPr>
        <w:t>aspek</w:t>
      </w:r>
      <w:proofErr w:type="spellEnd"/>
      <w:r w:rsidRPr="00717176">
        <w:rPr>
          <w:rFonts w:cs="Times New Roman"/>
          <w:szCs w:val="24"/>
        </w:rPr>
        <w:t xml:space="preserve"> </w:t>
      </w:r>
      <w:proofErr w:type="spellStart"/>
      <w:r w:rsidRPr="00717176">
        <w:rPr>
          <w:rFonts w:cs="Times New Roman"/>
          <w:szCs w:val="24"/>
        </w:rPr>
        <w:t>kerugian</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(yang </w:t>
      </w:r>
      <w:proofErr w:type="spellStart"/>
      <w:r w:rsidRPr="00717176">
        <w:rPr>
          <w:rFonts w:cs="Times New Roman"/>
          <w:szCs w:val="24"/>
        </w:rPr>
        <w:t>terkait</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manipulasi</w:t>
      </w:r>
      <w:proofErr w:type="spellEnd"/>
      <w:r w:rsidRPr="00717176">
        <w:rPr>
          <w:rFonts w:cs="Times New Roman"/>
          <w:szCs w:val="24"/>
        </w:rPr>
        <w:t xml:space="preserve"> </w:t>
      </w:r>
      <w:proofErr w:type="spellStart"/>
      <w:r w:rsidRPr="00717176">
        <w:rPr>
          <w:rFonts w:cs="Times New Roman"/>
          <w:szCs w:val="24"/>
        </w:rPr>
        <w:t>harga</w:t>
      </w:r>
      <w:proofErr w:type="spellEnd"/>
      <w:r w:rsidRPr="00717176">
        <w:rPr>
          <w:rFonts w:cs="Times New Roman"/>
          <w:szCs w:val="24"/>
        </w:rPr>
        <w:t xml:space="preserve"> dan </w:t>
      </w:r>
      <w:proofErr w:type="spellStart"/>
      <w:r w:rsidRPr="00717176">
        <w:rPr>
          <w:rFonts w:cs="Times New Roman"/>
          <w:szCs w:val="24"/>
        </w:rPr>
        <w:t>royalti</w:t>
      </w:r>
      <w:proofErr w:type="spellEnd"/>
      <w:r w:rsidRPr="00717176">
        <w:rPr>
          <w:rFonts w:cs="Times New Roman"/>
          <w:szCs w:val="24"/>
        </w:rPr>
        <w:t xml:space="preserve">) yang </w:t>
      </w:r>
      <w:proofErr w:type="spellStart"/>
      <w:r w:rsidRPr="00717176">
        <w:rPr>
          <w:rFonts w:cs="Times New Roman"/>
          <w:szCs w:val="24"/>
        </w:rPr>
        <w:t>diperkirakan</w:t>
      </w:r>
      <w:proofErr w:type="spellEnd"/>
      <w:r w:rsidRPr="00717176">
        <w:rPr>
          <w:rFonts w:cs="Times New Roman"/>
          <w:szCs w:val="24"/>
        </w:rPr>
        <w:t xml:space="preserve"> </w:t>
      </w:r>
      <w:proofErr w:type="spellStart"/>
      <w:r w:rsidRPr="00717176">
        <w:rPr>
          <w:rFonts w:cs="Times New Roman"/>
          <w:szCs w:val="24"/>
        </w:rPr>
        <w:t>mencapai</w:t>
      </w:r>
      <w:proofErr w:type="spellEnd"/>
      <w:r w:rsidRPr="00717176">
        <w:rPr>
          <w:rFonts w:cs="Times New Roman"/>
          <w:szCs w:val="24"/>
        </w:rPr>
        <w:t xml:space="preserve"> </w:t>
      </w:r>
      <w:proofErr w:type="spellStart"/>
      <w:r w:rsidRPr="00717176">
        <w:rPr>
          <w:rFonts w:cs="Times New Roman"/>
          <w:szCs w:val="24"/>
        </w:rPr>
        <w:t>sekitar</w:t>
      </w:r>
      <w:proofErr w:type="spellEnd"/>
      <w:r w:rsidRPr="00717176">
        <w:rPr>
          <w:rFonts w:cs="Times New Roman"/>
          <w:szCs w:val="24"/>
        </w:rPr>
        <w:t xml:space="preserve"> Rp4,2 </w:t>
      </w:r>
      <w:proofErr w:type="spellStart"/>
      <w:r w:rsidRPr="00717176">
        <w:rPr>
          <w:rFonts w:cs="Times New Roman"/>
          <w:szCs w:val="24"/>
        </w:rPr>
        <w:t>triliun</w:t>
      </w:r>
      <w:proofErr w:type="spellEnd"/>
      <w:r w:rsidRPr="00717176">
        <w:rPr>
          <w:rFonts w:cs="Times New Roman"/>
          <w:szCs w:val="24"/>
        </w:rPr>
        <w:t xml:space="preserve">, </w:t>
      </w:r>
      <w:proofErr w:type="spellStart"/>
      <w:r w:rsidRPr="00717176">
        <w:rPr>
          <w:rFonts w:cs="Times New Roman"/>
          <w:szCs w:val="24"/>
        </w:rPr>
        <w:t>tetapi</w:t>
      </w:r>
      <w:proofErr w:type="spellEnd"/>
      <w:r w:rsidRPr="00717176">
        <w:rPr>
          <w:rFonts w:cs="Times New Roman"/>
          <w:szCs w:val="24"/>
        </w:rPr>
        <w:t xml:space="preserve"> juga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aspek</w:t>
      </w:r>
      <w:proofErr w:type="spellEnd"/>
      <w:r w:rsidRPr="00717176">
        <w:rPr>
          <w:rFonts w:cs="Times New Roman"/>
          <w:szCs w:val="24"/>
        </w:rPr>
        <w:t xml:space="preserve"> </w:t>
      </w:r>
      <w:proofErr w:type="spellStart"/>
      <w:r w:rsidRPr="00717176">
        <w:rPr>
          <w:rFonts w:cs="Times New Roman"/>
          <w:szCs w:val="24"/>
        </w:rPr>
        <w:t>kerugian</w:t>
      </w:r>
      <w:proofErr w:type="spellEnd"/>
      <w:r w:rsidRPr="00717176">
        <w:rPr>
          <w:rFonts w:cs="Times New Roman"/>
          <w:szCs w:val="24"/>
        </w:rPr>
        <w:t xml:space="preserve"> </w:t>
      </w:r>
      <w:proofErr w:type="spellStart"/>
      <w:r w:rsidRPr="00717176">
        <w:rPr>
          <w:rFonts w:cs="Times New Roman"/>
          <w:szCs w:val="24"/>
        </w:rPr>
        <w:t>ekonomi</w:t>
      </w:r>
      <w:proofErr w:type="spellEnd"/>
      <w:r w:rsidRPr="00717176">
        <w:rPr>
          <w:rFonts w:cs="Times New Roman"/>
          <w:szCs w:val="24"/>
        </w:rPr>
        <w:t xml:space="preserve"> </w:t>
      </w:r>
      <w:proofErr w:type="spellStart"/>
      <w:r w:rsidRPr="00717176">
        <w:rPr>
          <w:rFonts w:cs="Times New Roman"/>
          <w:szCs w:val="24"/>
        </w:rPr>
        <w:t>lingkungan</w:t>
      </w:r>
      <w:proofErr w:type="spellEnd"/>
      <w:r w:rsidRPr="00717176">
        <w:rPr>
          <w:rFonts w:cs="Times New Roman"/>
          <w:szCs w:val="24"/>
        </w:rPr>
        <w:t xml:space="preserve"> (</w:t>
      </w:r>
      <w:proofErr w:type="spellStart"/>
      <w:r w:rsidRPr="00717176">
        <w:rPr>
          <w:rFonts w:cs="Times New Roman"/>
          <w:szCs w:val="24"/>
        </w:rPr>
        <w:t>eksternalitas</w:t>
      </w:r>
      <w:proofErr w:type="spellEnd"/>
      <w:r w:rsidRPr="00717176">
        <w:rPr>
          <w:rFonts w:cs="Times New Roman"/>
          <w:szCs w:val="24"/>
        </w:rPr>
        <w:t xml:space="preserve"> </w:t>
      </w:r>
      <w:proofErr w:type="spellStart"/>
      <w:r w:rsidRPr="00717176">
        <w:rPr>
          <w:rFonts w:cs="Times New Roman"/>
          <w:szCs w:val="24"/>
        </w:rPr>
        <w:t>negatif</w:t>
      </w:r>
      <w:proofErr w:type="spellEnd"/>
      <w:r w:rsidRPr="00717176">
        <w:rPr>
          <w:rFonts w:cs="Times New Roman"/>
          <w:szCs w:val="24"/>
        </w:rPr>
        <w:t xml:space="preserve">). </w:t>
      </w:r>
      <w:proofErr w:type="spellStart"/>
      <w:r w:rsidRPr="00717176">
        <w:rPr>
          <w:rFonts w:cs="Times New Roman"/>
          <w:szCs w:val="24"/>
        </w:rPr>
        <w:t>Kerugian</w:t>
      </w:r>
      <w:proofErr w:type="spellEnd"/>
      <w:r w:rsidRPr="00717176">
        <w:rPr>
          <w:rFonts w:cs="Times New Roman"/>
          <w:szCs w:val="24"/>
        </w:rPr>
        <w:t xml:space="preserve"> </w:t>
      </w:r>
      <w:proofErr w:type="spellStart"/>
      <w:r w:rsidRPr="00717176">
        <w:rPr>
          <w:rFonts w:cs="Times New Roman"/>
          <w:szCs w:val="24"/>
        </w:rPr>
        <w:t>lingkungan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dihitung</w:t>
      </w:r>
      <w:proofErr w:type="spellEnd"/>
      <w:r w:rsidRPr="00717176">
        <w:rPr>
          <w:rFonts w:cs="Times New Roman"/>
          <w:szCs w:val="24"/>
        </w:rPr>
        <w:t xml:space="preserve"> </w:t>
      </w:r>
      <w:proofErr w:type="spellStart"/>
      <w:r w:rsidRPr="00717176">
        <w:rPr>
          <w:rFonts w:cs="Times New Roman"/>
          <w:szCs w:val="24"/>
        </w:rPr>
        <w:t>berdasarkan</w:t>
      </w:r>
      <w:proofErr w:type="spellEnd"/>
      <w:r w:rsidRPr="00717176">
        <w:rPr>
          <w:rFonts w:cs="Times New Roman"/>
          <w:szCs w:val="24"/>
        </w:rPr>
        <w:t xml:space="preserve"> </w:t>
      </w:r>
      <w:proofErr w:type="spellStart"/>
      <w:r w:rsidRPr="00717176">
        <w:rPr>
          <w:rFonts w:cs="Times New Roman"/>
          <w:szCs w:val="24"/>
        </w:rPr>
        <w:t>biaya</w:t>
      </w:r>
      <w:proofErr w:type="spellEnd"/>
      <w:r w:rsidRPr="00717176">
        <w:rPr>
          <w:rFonts w:cs="Times New Roman"/>
          <w:szCs w:val="24"/>
        </w:rPr>
        <w:t xml:space="preserve"> yang </w:t>
      </w:r>
      <w:proofErr w:type="spellStart"/>
      <w:r w:rsidRPr="00717176">
        <w:rPr>
          <w:rFonts w:cs="Times New Roman"/>
          <w:szCs w:val="24"/>
        </w:rPr>
        <w:t>diperlukan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memulihkan</w:t>
      </w:r>
      <w:proofErr w:type="spellEnd"/>
      <w:r w:rsidRPr="00717176">
        <w:rPr>
          <w:rFonts w:cs="Times New Roman"/>
          <w:szCs w:val="24"/>
        </w:rPr>
        <w:t xml:space="preserve"> </w:t>
      </w:r>
      <w:proofErr w:type="spellStart"/>
      <w:r w:rsidRPr="00717176">
        <w:rPr>
          <w:rFonts w:cs="Times New Roman"/>
          <w:szCs w:val="24"/>
        </w:rPr>
        <w:t>kerusakan</w:t>
      </w:r>
      <w:proofErr w:type="spellEnd"/>
      <w:r w:rsidRPr="00717176">
        <w:rPr>
          <w:rFonts w:cs="Times New Roman"/>
          <w:szCs w:val="24"/>
        </w:rPr>
        <w:t xml:space="preserve"> </w:t>
      </w:r>
      <w:proofErr w:type="spellStart"/>
      <w:r w:rsidRPr="00717176">
        <w:rPr>
          <w:rFonts w:cs="Times New Roman"/>
          <w:szCs w:val="24"/>
        </w:rPr>
        <w:t>alam</w:t>
      </w:r>
      <w:proofErr w:type="spellEnd"/>
      <w:r w:rsidRPr="00717176">
        <w:rPr>
          <w:rFonts w:cs="Times New Roman"/>
          <w:szCs w:val="24"/>
        </w:rPr>
        <w:t xml:space="preserve"> </w:t>
      </w:r>
      <w:proofErr w:type="spellStart"/>
      <w:r w:rsidRPr="00717176">
        <w:rPr>
          <w:rFonts w:cs="Times New Roman"/>
          <w:szCs w:val="24"/>
        </w:rPr>
        <w:t>akibat</w:t>
      </w:r>
      <w:proofErr w:type="spellEnd"/>
      <w:r w:rsidRPr="00717176">
        <w:rPr>
          <w:rFonts w:cs="Times New Roman"/>
          <w:szCs w:val="24"/>
        </w:rPr>
        <w:t xml:space="preserve"> </w:t>
      </w:r>
      <w:proofErr w:type="spellStart"/>
      <w:r w:rsidRPr="00717176">
        <w:rPr>
          <w:rFonts w:cs="Times New Roman"/>
          <w:szCs w:val="24"/>
        </w:rPr>
        <w:t>aktivitas</w:t>
      </w:r>
      <w:proofErr w:type="spellEnd"/>
      <w:r w:rsidRPr="00717176">
        <w:rPr>
          <w:rFonts w:cs="Times New Roman"/>
          <w:szCs w:val="24"/>
        </w:rPr>
        <w:t xml:space="preserve"> </w:t>
      </w:r>
      <w:proofErr w:type="spellStart"/>
      <w:r w:rsidRPr="00717176">
        <w:rPr>
          <w:rFonts w:cs="Times New Roman"/>
          <w:szCs w:val="24"/>
        </w:rPr>
        <w:t>penambangan</w:t>
      </w:r>
      <w:proofErr w:type="spellEnd"/>
      <w:r w:rsidRPr="00717176">
        <w:rPr>
          <w:rFonts w:cs="Times New Roman"/>
          <w:szCs w:val="24"/>
        </w:rPr>
        <w:t xml:space="preserve"> </w:t>
      </w:r>
      <w:proofErr w:type="spellStart"/>
      <w:r w:rsidRPr="00717176">
        <w:rPr>
          <w:rFonts w:cs="Times New Roman"/>
          <w:szCs w:val="24"/>
        </w:rPr>
        <w:t>ilegal</w:t>
      </w:r>
      <w:proofErr w:type="spellEnd"/>
      <w:r w:rsidRPr="00717176">
        <w:rPr>
          <w:rFonts w:cs="Times New Roman"/>
          <w:szCs w:val="24"/>
        </w:rPr>
        <w:t xml:space="preserve"> yang </w:t>
      </w:r>
      <w:proofErr w:type="spellStart"/>
      <w:r w:rsidRPr="00717176">
        <w:rPr>
          <w:rFonts w:cs="Times New Roman"/>
          <w:szCs w:val="24"/>
        </w:rPr>
        <w:t>masif</w:t>
      </w:r>
      <w:proofErr w:type="spellEnd"/>
      <w:r w:rsidRPr="00717176">
        <w:rPr>
          <w:rFonts w:cs="Times New Roman"/>
          <w:szCs w:val="24"/>
        </w:rPr>
        <w:t xml:space="preserve"> di </w:t>
      </w:r>
      <w:proofErr w:type="spellStart"/>
      <w:r w:rsidRPr="00717176">
        <w:rPr>
          <w:rFonts w:cs="Times New Roman"/>
          <w:szCs w:val="24"/>
        </w:rPr>
        <w:t>kawasan</w:t>
      </w:r>
      <w:proofErr w:type="spellEnd"/>
      <w:r w:rsidRPr="00717176">
        <w:rPr>
          <w:rFonts w:cs="Times New Roman"/>
          <w:szCs w:val="24"/>
        </w:rPr>
        <w:t xml:space="preserve"> </w:t>
      </w:r>
      <w:proofErr w:type="spellStart"/>
      <w:r w:rsidRPr="00717176">
        <w:rPr>
          <w:rFonts w:cs="Times New Roman"/>
          <w:szCs w:val="24"/>
        </w:rPr>
        <w:t>hutan</w:t>
      </w:r>
      <w:proofErr w:type="spellEnd"/>
      <w:r w:rsidRPr="00717176">
        <w:rPr>
          <w:rFonts w:cs="Times New Roman"/>
          <w:szCs w:val="24"/>
        </w:rPr>
        <w:t xml:space="preserve"> dan non-</w:t>
      </w:r>
      <w:proofErr w:type="spellStart"/>
      <w:r w:rsidRPr="00717176">
        <w:rPr>
          <w:rFonts w:cs="Times New Roman"/>
          <w:szCs w:val="24"/>
        </w:rPr>
        <w:t>hutan</w:t>
      </w:r>
      <w:proofErr w:type="spellEnd"/>
      <w:r w:rsidRPr="00717176">
        <w:rPr>
          <w:rFonts w:cs="Times New Roman"/>
          <w:szCs w:val="24"/>
        </w:rPr>
        <w:t xml:space="preserve"> di Bangka Belitung. </w:t>
      </w:r>
      <w:proofErr w:type="spellStart"/>
      <w:r w:rsidRPr="00717176">
        <w:rPr>
          <w:rFonts w:cs="Times New Roman"/>
          <w:szCs w:val="24"/>
        </w:rPr>
        <w:t>Secara</w:t>
      </w:r>
      <w:proofErr w:type="spellEnd"/>
      <w:r w:rsidRPr="00717176">
        <w:rPr>
          <w:rFonts w:cs="Times New Roman"/>
          <w:szCs w:val="24"/>
        </w:rPr>
        <w:t xml:space="preserve"> total, </w:t>
      </w:r>
      <w:proofErr w:type="spellStart"/>
      <w:r w:rsidRPr="00717176">
        <w:rPr>
          <w:rFonts w:cs="Times New Roman"/>
          <w:szCs w:val="24"/>
        </w:rPr>
        <w:t>gabungan</w:t>
      </w:r>
      <w:proofErr w:type="spellEnd"/>
      <w:r w:rsidRPr="00717176">
        <w:rPr>
          <w:rFonts w:cs="Times New Roman"/>
          <w:szCs w:val="24"/>
        </w:rPr>
        <w:t xml:space="preserve"> </w:t>
      </w:r>
      <w:proofErr w:type="spellStart"/>
      <w:r w:rsidRPr="00717176">
        <w:rPr>
          <w:rFonts w:cs="Times New Roman"/>
          <w:szCs w:val="24"/>
        </w:rPr>
        <w:t>kerugian</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dan </w:t>
      </w:r>
      <w:proofErr w:type="spellStart"/>
      <w:r w:rsidRPr="00717176">
        <w:rPr>
          <w:rFonts w:cs="Times New Roman"/>
          <w:szCs w:val="24"/>
        </w:rPr>
        <w:t>kerugian</w:t>
      </w:r>
      <w:proofErr w:type="spellEnd"/>
      <w:r w:rsidRPr="00717176">
        <w:rPr>
          <w:rFonts w:cs="Times New Roman"/>
          <w:szCs w:val="24"/>
        </w:rPr>
        <w:t xml:space="preserve"> </w:t>
      </w:r>
      <w:proofErr w:type="spellStart"/>
      <w:r w:rsidRPr="00717176">
        <w:rPr>
          <w:rFonts w:cs="Times New Roman"/>
          <w:szCs w:val="24"/>
        </w:rPr>
        <w:t>ekonomi</w:t>
      </w:r>
      <w:proofErr w:type="spellEnd"/>
      <w:r w:rsidRPr="00717176">
        <w:rPr>
          <w:rFonts w:cs="Times New Roman"/>
          <w:szCs w:val="24"/>
        </w:rPr>
        <w:t xml:space="preserve"> </w:t>
      </w:r>
      <w:proofErr w:type="spellStart"/>
      <w:r w:rsidRPr="00717176">
        <w:rPr>
          <w:rFonts w:cs="Times New Roman"/>
          <w:szCs w:val="24"/>
        </w:rPr>
        <w:t>lingkungan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biaya</w:t>
      </w:r>
      <w:proofErr w:type="spellEnd"/>
      <w:r w:rsidRPr="00717176">
        <w:rPr>
          <w:rFonts w:cs="Times New Roman"/>
          <w:szCs w:val="24"/>
        </w:rPr>
        <w:t xml:space="preserve"> </w:t>
      </w:r>
      <w:proofErr w:type="spellStart"/>
      <w:r w:rsidRPr="00717176">
        <w:rPr>
          <w:rFonts w:cs="Times New Roman"/>
          <w:szCs w:val="24"/>
        </w:rPr>
        <w:t>pemulihan</w:t>
      </w:r>
      <w:proofErr w:type="spellEnd"/>
      <w:r w:rsidRPr="00717176">
        <w:rPr>
          <w:rFonts w:cs="Times New Roman"/>
          <w:szCs w:val="24"/>
        </w:rPr>
        <w:t xml:space="preserve">) </w:t>
      </w:r>
      <w:proofErr w:type="spellStart"/>
      <w:r w:rsidRPr="00717176">
        <w:rPr>
          <w:rFonts w:cs="Times New Roman"/>
          <w:szCs w:val="24"/>
        </w:rPr>
        <w:t>ditaksir</w:t>
      </w:r>
      <w:proofErr w:type="spellEnd"/>
      <w:r w:rsidRPr="00717176">
        <w:rPr>
          <w:rFonts w:cs="Times New Roman"/>
          <w:szCs w:val="24"/>
        </w:rPr>
        <w:t xml:space="preserve"> </w:t>
      </w:r>
      <w:proofErr w:type="spellStart"/>
      <w:r w:rsidRPr="00717176">
        <w:rPr>
          <w:rFonts w:cs="Times New Roman"/>
          <w:szCs w:val="24"/>
        </w:rPr>
        <w:t>mencapai</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Rp264,5 </w:t>
      </w:r>
      <w:proofErr w:type="spellStart"/>
      <w:r w:rsidRPr="00717176">
        <w:rPr>
          <w:rFonts w:cs="Times New Roman"/>
          <w:szCs w:val="24"/>
        </w:rPr>
        <w:t>triliun</w:t>
      </w:r>
      <w:proofErr w:type="spellEnd"/>
      <w:r w:rsidRPr="00717176">
        <w:rPr>
          <w:rFonts w:cs="Times New Roman"/>
          <w:szCs w:val="24"/>
        </w:rPr>
        <w:t xml:space="preserve">. Angka </w:t>
      </w:r>
      <w:proofErr w:type="spellStart"/>
      <w:r w:rsidRPr="00717176">
        <w:rPr>
          <w:rFonts w:cs="Times New Roman"/>
          <w:szCs w:val="24"/>
        </w:rPr>
        <w:t>fantastis</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menjadikan</w:t>
      </w:r>
      <w:proofErr w:type="spellEnd"/>
      <w:r w:rsidRPr="00717176">
        <w:rPr>
          <w:rFonts w:cs="Times New Roman"/>
          <w:szCs w:val="24"/>
        </w:rPr>
        <w:t xml:space="preserve"> </w:t>
      </w:r>
      <w:proofErr w:type="spellStart"/>
      <w:r w:rsidRPr="00717176">
        <w:rPr>
          <w:rFonts w:cs="Times New Roman"/>
          <w:szCs w:val="24"/>
        </w:rPr>
        <w:t>kasus</w:t>
      </w:r>
      <w:proofErr w:type="spellEnd"/>
      <w:r w:rsidRPr="00717176">
        <w:rPr>
          <w:rFonts w:cs="Times New Roman"/>
          <w:szCs w:val="24"/>
        </w:rPr>
        <w:t xml:space="preserve"> </w:t>
      </w:r>
      <w:proofErr w:type="spellStart"/>
      <w:r w:rsidRPr="00717176">
        <w:rPr>
          <w:rFonts w:cs="Times New Roman"/>
          <w:szCs w:val="24"/>
        </w:rPr>
        <w:t>Timah</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fenomena</w:t>
      </w:r>
      <w:proofErr w:type="spellEnd"/>
      <w:r w:rsidRPr="00717176">
        <w:rPr>
          <w:rFonts w:cs="Times New Roman"/>
          <w:szCs w:val="24"/>
        </w:rPr>
        <w:t xml:space="preserve"> </w:t>
      </w:r>
      <w:proofErr w:type="spellStart"/>
      <w:r w:rsidRPr="00717176">
        <w:rPr>
          <w:rFonts w:cs="Times New Roman"/>
          <w:szCs w:val="24"/>
        </w:rPr>
        <w:t>penting</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studi</w:t>
      </w:r>
      <w:proofErr w:type="spellEnd"/>
      <w:r w:rsidRPr="00717176">
        <w:rPr>
          <w:rFonts w:cs="Times New Roman"/>
          <w:szCs w:val="24"/>
        </w:rPr>
        <w:t xml:space="preserve"> </w:t>
      </w:r>
      <w:proofErr w:type="spellStart"/>
      <w:r w:rsidRPr="00717176">
        <w:rPr>
          <w:rFonts w:cs="Times New Roman"/>
          <w:szCs w:val="24"/>
        </w:rPr>
        <w:t>Tipikor</w:t>
      </w:r>
      <w:proofErr w:type="spellEnd"/>
      <w:r w:rsidRPr="00717176">
        <w:rPr>
          <w:rFonts w:cs="Times New Roman"/>
          <w:szCs w:val="24"/>
        </w:rPr>
        <w:t xml:space="preserve">,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dampak</w:t>
      </w:r>
      <w:proofErr w:type="spellEnd"/>
      <w:r w:rsidRPr="00717176">
        <w:rPr>
          <w:rFonts w:cs="Times New Roman"/>
          <w:szCs w:val="24"/>
        </w:rPr>
        <w:t xml:space="preserve"> </w:t>
      </w:r>
      <w:proofErr w:type="spellStart"/>
      <w:r w:rsidRPr="00717176">
        <w:rPr>
          <w:rFonts w:cs="Times New Roman"/>
          <w:szCs w:val="24"/>
        </w:rPr>
        <w:t>korupsi</w:t>
      </w:r>
      <w:proofErr w:type="spellEnd"/>
      <w:r w:rsidRPr="00717176">
        <w:rPr>
          <w:rFonts w:cs="Times New Roman"/>
          <w:szCs w:val="24"/>
        </w:rPr>
        <w:t xml:space="preserve"> BUMN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meluas</w:t>
      </w:r>
      <w:proofErr w:type="spellEnd"/>
      <w:r w:rsidRPr="00717176">
        <w:rPr>
          <w:rFonts w:cs="Times New Roman"/>
          <w:szCs w:val="24"/>
        </w:rPr>
        <w:t xml:space="preserve"> dan </w:t>
      </w:r>
      <w:proofErr w:type="spellStart"/>
      <w:r w:rsidRPr="00717176">
        <w:rPr>
          <w:rFonts w:cs="Times New Roman"/>
          <w:szCs w:val="24"/>
        </w:rPr>
        <w:t>menghancurkan</w:t>
      </w:r>
      <w:proofErr w:type="spellEnd"/>
      <w:r w:rsidRPr="00717176">
        <w:rPr>
          <w:rFonts w:cs="Times New Roman"/>
          <w:szCs w:val="24"/>
        </w:rPr>
        <w:t xml:space="preserve"> </w:t>
      </w:r>
      <w:proofErr w:type="spellStart"/>
      <w:r w:rsidRPr="00717176">
        <w:rPr>
          <w:rFonts w:cs="Times New Roman"/>
          <w:szCs w:val="24"/>
        </w:rPr>
        <w:t>sumber</w:t>
      </w:r>
      <w:proofErr w:type="spellEnd"/>
      <w:r w:rsidRPr="00717176">
        <w:rPr>
          <w:rFonts w:cs="Times New Roman"/>
          <w:szCs w:val="24"/>
        </w:rPr>
        <w:t xml:space="preserve"> </w:t>
      </w:r>
      <w:proofErr w:type="spellStart"/>
      <w:r w:rsidRPr="00717176">
        <w:rPr>
          <w:rFonts w:cs="Times New Roman"/>
          <w:szCs w:val="24"/>
        </w:rPr>
        <w:t>daya</w:t>
      </w:r>
      <w:proofErr w:type="spellEnd"/>
      <w:r w:rsidRPr="00717176">
        <w:rPr>
          <w:rFonts w:cs="Times New Roman"/>
          <w:szCs w:val="24"/>
        </w:rPr>
        <w:t xml:space="preserve"> </w:t>
      </w:r>
      <w:proofErr w:type="spellStart"/>
      <w:r w:rsidRPr="00717176">
        <w:rPr>
          <w:rFonts w:cs="Times New Roman"/>
          <w:szCs w:val="24"/>
        </w:rPr>
        <w:t>alam</w:t>
      </w:r>
      <w:proofErr w:type="spellEnd"/>
      <w:r w:rsidRPr="00717176">
        <w:rPr>
          <w:rFonts w:cs="Times New Roman"/>
          <w:szCs w:val="24"/>
        </w:rPr>
        <w:t xml:space="preserve">, yang pada </w:t>
      </w:r>
      <w:proofErr w:type="spellStart"/>
      <w:r w:rsidRPr="00717176">
        <w:rPr>
          <w:rFonts w:cs="Times New Roman"/>
          <w:szCs w:val="24"/>
        </w:rPr>
        <w:t>akhirnya</w:t>
      </w:r>
      <w:proofErr w:type="spellEnd"/>
      <w:r w:rsidRPr="00717176">
        <w:rPr>
          <w:rFonts w:cs="Times New Roman"/>
          <w:szCs w:val="24"/>
        </w:rPr>
        <w:t xml:space="preserve"> </w:t>
      </w:r>
      <w:proofErr w:type="spellStart"/>
      <w:r w:rsidRPr="00717176">
        <w:rPr>
          <w:rFonts w:cs="Times New Roman"/>
          <w:szCs w:val="24"/>
        </w:rPr>
        <w:t>harus</w:t>
      </w:r>
      <w:proofErr w:type="spellEnd"/>
      <w:r w:rsidRPr="00717176">
        <w:rPr>
          <w:rFonts w:cs="Times New Roman"/>
          <w:szCs w:val="24"/>
        </w:rPr>
        <w:t xml:space="preserve"> </w:t>
      </w:r>
      <w:proofErr w:type="spellStart"/>
      <w:r w:rsidRPr="00717176">
        <w:rPr>
          <w:rFonts w:cs="Times New Roman"/>
          <w:szCs w:val="24"/>
        </w:rPr>
        <w:t>ditanggung</w:t>
      </w:r>
      <w:proofErr w:type="spellEnd"/>
      <w:r w:rsidRPr="00717176">
        <w:rPr>
          <w:rFonts w:cs="Times New Roman"/>
          <w:szCs w:val="24"/>
        </w:rPr>
        <w:t xml:space="preserve"> oleh negara dan </w:t>
      </w:r>
      <w:proofErr w:type="spellStart"/>
      <w:r w:rsidRPr="00717176">
        <w:rPr>
          <w:rFonts w:cs="Times New Roman"/>
          <w:szCs w:val="24"/>
        </w:rPr>
        <w:t>masyarakat</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jangka</w:t>
      </w:r>
      <w:proofErr w:type="spellEnd"/>
      <w:r w:rsidRPr="00717176">
        <w:rPr>
          <w:rFonts w:cs="Times New Roman"/>
          <w:szCs w:val="24"/>
        </w:rPr>
        <w:t xml:space="preserve"> </w:t>
      </w:r>
      <w:proofErr w:type="spellStart"/>
      <w:r w:rsidRPr="00717176">
        <w:rPr>
          <w:rFonts w:cs="Times New Roman"/>
          <w:szCs w:val="24"/>
        </w:rPr>
        <w:t>panjang</w:t>
      </w:r>
      <w:proofErr w:type="spellEnd"/>
      <w:r w:rsidRPr="00717176">
        <w:rPr>
          <w:rFonts w:cs="Times New Roman"/>
          <w:szCs w:val="24"/>
        </w:rPr>
        <w:t>.</w:t>
      </w:r>
    </w:p>
    <w:p w14:paraId="46762B6F" w14:textId="17B3F21C" w:rsidR="00080316" w:rsidRPr="00717176" w:rsidRDefault="00080316" w:rsidP="00080316">
      <w:pPr>
        <w:spacing w:after="0"/>
        <w:ind w:firstLine="576"/>
        <w:rPr>
          <w:rFonts w:cs="Times New Roman"/>
          <w:szCs w:val="24"/>
        </w:rPr>
      </w:pPr>
      <w:r w:rsidRPr="00717176">
        <w:rPr>
          <w:rFonts w:cs="Times New Roman"/>
          <w:szCs w:val="24"/>
        </w:rPr>
        <w:t xml:space="preserve">Skema </w:t>
      </w:r>
      <w:proofErr w:type="spellStart"/>
      <w:r w:rsidRPr="00717176">
        <w:rPr>
          <w:rFonts w:cs="Times New Roman"/>
          <w:szCs w:val="24"/>
        </w:rPr>
        <w:t>korupsi</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tata </w:t>
      </w:r>
      <w:proofErr w:type="spellStart"/>
      <w:r w:rsidRPr="00717176">
        <w:rPr>
          <w:rFonts w:cs="Times New Roman"/>
          <w:szCs w:val="24"/>
        </w:rPr>
        <w:t>niaga</w:t>
      </w:r>
      <w:proofErr w:type="spellEnd"/>
      <w:r w:rsidRPr="00717176">
        <w:rPr>
          <w:rFonts w:cs="Times New Roman"/>
          <w:szCs w:val="24"/>
        </w:rPr>
        <w:t xml:space="preserve"> </w:t>
      </w:r>
      <w:proofErr w:type="spellStart"/>
      <w:r w:rsidRPr="00717176">
        <w:rPr>
          <w:rFonts w:cs="Times New Roman"/>
          <w:szCs w:val="24"/>
        </w:rPr>
        <w:t>timah</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inheren</w:t>
      </w:r>
      <w:proofErr w:type="spellEnd"/>
      <w:r w:rsidRPr="00717176">
        <w:rPr>
          <w:rFonts w:cs="Times New Roman"/>
          <w:szCs w:val="24"/>
        </w:rPr>
        <w:t xml:space="preserve"> </w:t>
      </w:r>
      <w:proofErr w:type="spellStart"/>
      <w:r w:rsidRPr="00717176">
        <w:rPr>
          <w:rFonts w:cs="Times New Roman"/>
          <w:szCs w:val="24"/>
        </w:rPr>
        <w:t>menciptakan</w:t>
      </w:r>
      <w:proofErr w:type="spellEnd"/>
      <w:r w:rsidRPr="00717176">
        <w:rPr>
          <w:rFonts w:cs="Times New Roman"/>
          <w:szCs w:val="24"/>
        </w:rPr>
        <w:t xml:space="preserve"> </w:t>
      </w:r>
      <w:proofErr w:type="spellStart"/>
      <w:r w:rsidRPr="00717176">
        <w:rPr>
          <w:rFonts w:cs="Times New Roman"/>
          <w:szCs w:val="24"/>
        </w:rPr>
        <w:t>celah</w:t>
      </w:r>
      <w:proofErr w:type="spellEnd"/>
      <w:r w:rsidRPr="00717176">
        <w:rPr>
          <w:rFonts w:cs="Times New Roman"/>
          <w:szCs w:val="24"/>
        </w:rPr>
        <w:t xml:space="preserve"> yang sangat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praktik</w:t>
      </w:r>
      <w:proofErr w:type="spellEnd"/>
      <w:r w:rsidRPr="00717176">
        <w:rPr>
          <w:rFonts w:cs="Times New Roman"/>
          <w:szCs w:val="24"/>
        </w:rPr>
        <w:t xml:space="preserve"> </w:t>
      </w:r>
      <w:proofErr w:type="spellStart"/>
      <w:r w:rsidRPr="00717176">
        <w:rPr>
          <w:rFonts w:cs="Times New Roman"/>
          <w:szCs w:val="24"/>
        </w:rPr>
        <w:t>penggelapan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r w:rsidRPr="00717176">
        <w:rPr>
          <w:rFonts w:cs="Times New Roman"/>
          <w:i/>
          <w:iCs/>
          <w:szCs w:val="24"/>
        </w:rPr>
        <w:t>tax evasion</w:t>
      </w:r>
      <w:r w:rsidRPr="00717176">
        <w:rPr>
          <w:rFonts w:cs="Times New Roman"/>
          <w:szCs w:val="24"/>
        </w:rPr>
        <w:t xml:space="preserve">) pada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individu</w:t>
      </w:r>
      <w:proofErr w:type="spellEnd"/>
      <w:r w:rsidRPr="00717176">
        <w:rPr>
          <w:rFonts w:cs="Times New Roman"/>
          <w:szCs w:val="24"/>
        </w:rPr>
        <w:t xml:space="preserve"> dan </w:t>
      </w:r>
      <w:proofErr w:type="spellStart"/>
      <w:r w:rsidRPr="00717176">
        <w:rPr>
          <w:rFonts w:cs="Times New Roman"/>
          <w:szCs w:val="24"/>
        </w:rPr>
        <w:t>perusahaan</w:t>
      </w:r>
      <w:proofErr w:type="spellEnd"/>
      <w:r w:rsidRPr="00717176">
        <w:rPr>
          <w:rFonts w:cs="Times New Roman"/>
          <w:szCs w:val="24"/>
        </w:rPr>
        <w:t xml:space="preserve">. Di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individu</w:t>
      </w:r>
      <w:proofErr w:type="spellEnd"/>
      <w:r w:rsidRPr="00717176">
        <w:rPr>
          <w:rFonts w:cs="Times New Roman"/>
          <w:szCs w:val="24"/>
        </w:rPr>
        <w:t xml:space="preserve">, </w:t>
      </w:r>
      <w:proofErr w:type="spellStart"/>
      <w:r w:rsidRPr="00717176">
        <w:rPr>
          <w:rFonts w:cs="Times New Roman"/>
          <w:szCs w:val="24"/>
        </w:rPr>
        <w:t>keuntungan</w:t>
      </w:r>
      <w:proofErr w:type="spellEnd"/>
      <w:r w:rsidRPr="00717176">
        <w:rPr>
          <w:rFonts w:cs="Times New Roman"/>
          <w:szCs w:val="24"/>
        </w:rPr>
        <w:t xml:space="preserve"> </w:t>
      </w:r>
      <w:proofErr w:type="spellStart"/>
      <w:r w:rsidRPr="00717176">
        <w:rPr>
          <w:rFonts w:cs="Times New Roman"/>
          <w:szCs w:val="24"/>
        </w:rPr>
        <w:t>ilegal</w:t>
      </w:r>
      <w:proofErr w:type="spellEnd"/>
      <w:r w:rsidRPr="00717176">
        <w:rPr>
          <w:rFonts w:cs="Times New Roman"/>
          <w:szCs w:val="24"/>
        </w:rPr>
        <w:t xml:space="preserve"> yang </w:t>
      </w:r>
      <w:proofErr w:type="spellStart"/>
      <w:r w:rsidRPr="00717176">
        <w:rPr>
          <w:rFonts w:cs="Times New Roman"/>
          <w:szCs w:val="24"/>
        </w:rPr>
        <w:t>diperoleh</w:t>
      </w:r>
      <w:proofErr w:type="spellEnd"/>
      <w:r w:rsidRPr="00717176">
        <w:rPr>
          <w:rFonts w:cs="Times New Roman"/>
          <w:szCs w:val="24"/>
        </w:rPr>
        <w:t xml:space="preserve"> para </w:t>
      </w:r>
      <w:proofErr w:type="spellStart"/>
      <w:r w:rsidRPr="00717176">
        <w:rPr>
          <w:rFonts w:cs="Times New Roman"/>
          <w:szCs w:val="24"/>
        </w:rPr>
        <w:t>oknum</w:t>
      </w:r>
      <w:proofErr w:type="spellEnd"/>
      <w:r w:rsidRPr="00717176">
        <w:rPr>
          <w:rFonts w:cs="Times New Roman"/>
          <w:szCs w:val="24"/>
        </w:rPr>
        <w:t xml:space="preserve"> dan </w:t>
      </w:r>
      <w:proofErr w:type="spellStart"/>
      <w:r w:rsidRPr="00717176">
        <w:rPr>
          <w:rFonts w:cs="Times New Roman"/>
          <w:szCs w:val="24"/>
        </w:rPr>
        <w:t>pengusaha</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manipulasi</w:t>
      </w:r>
      <w:proofErr w:type="spellEnd"/>
      <w:r w:rsidRPr="00717176">
        <w:rPr>
          <w:rFonts w:cs="Times New Roman"/>
          <w:szCs w:val="24"/>
        </w:rPr>
        <w:t xml:space="preserve"> </w:t>
      </w:r>
      <w:proofErr w:type="spellStart"/>
      <w:r w:rsidRPr="00717176">
        <w:rPr>
          <w:rFonts w:cs="Times New Roman"/>
          <w:szCs w:val="24"/>
        </w:rPr>
        <w:t>pembelian</w:t>
      </w:r>
      <w:proofErr w:type="spellEnd"/>
      <w:r w:rsidRPr="00717176">
        <w:rPr>
          <w:rFonts w:cs="Times New Roman"/>
          <w:szCs w:val="24"/>
        </w:rPr>
        <w:t xml:space="preserve"> </w:t>
      </w:r>
      <w:proofErr w:type="spellStart"/>
      <w:r w:rsidRPr="00717176">
        <w:rPr>
          <w:rFonts w:cs="Times New Roman"/>
          <w:szCs w:val="24"/>
        </w:rPr>
        <w:t>timah</w:t>
      </w:r>
      <w:proofErr w:type="spellEnd"/>
      <w:r w:rsidRPr="00717176">
        <w:rPr>
          <w:rFonts w:cs="Times New Roman"/>
          <w:szCs w:val="24"/>
        </w:rPr>
        <w:t xml:space="preserve"> (</w:t>
      </w:r>
      <w:proofErr w:type="spellStart"/>
      <w:r w:rsidRPr="00717176">
        <w:rPr>
          <w:rFonts w:cs="Times New Roman"/>
          <w:szCs w:val="24"/>
        </w:rPr>
        <w:t>disamarkan</w:t>
      </w:r>
      <w:proofErr w:type="spellEnd"/>
      <w:r w:rsidRPr="00717176">
        <w:rPr>
          <w:rFonts w:cs="Times New Roman"/>
          <w:szCs w:val="24"/>
        </w:rPr>
        <w:t xml:space="preserve"> </w:t>
      </w:r>
      <w:proofErr w:type="spellStart"/>
      <w:r w:rsidRPr="00717176">
        <w:rPr>
          <w:rFonts w:cs="Times New Roman"/>
          <w:szCs w:val="24"/>
        </w:rPr>
        <w:t>melalui</w:t>
      </w:r>
      <w:proofErr w:type="spellEnd"/>
      <w:r w:rsidRPr="00717176">
        <w:rPr>
          <w:rFonts w:cs="Times New Roman"/>
          <w:szCs w:val="24"/>
        </w:rPr>
        <w:t xml:space="preserve"> </w:t>
      </w:r>
      <w:proofErr w:type="spellStart"/>
      <w:r w:rsidRPr="00717176">
        <w:rPr>
          <w:rFonts w:cs="Times New Roman"/>
          <w:szCs w:val="24"/>
        </w:rPr>
        <w:t>skema</w:t>
      </w:r>
      <w:proofErr w:type="spellEnd"/>
      <w:r w:rsidRPr="00717176">
        <w:rPr>
          <w:rFonts w:cs="Times New Roman"/>
          <w:szCs w:val="24"/>
        </w:rPr>
        <w:t xml:space="preserve"> CSR </w:t>
      </w:r>
      <w:proofErr w:type="spellStart"/>
      <w:r w:rsidRPr="00717176">
        <w:rPr>
          <w:rFonts w:cs="Times New Roman"/>
          <w:szCs w:val="24"/>
        </w:rPr>
        <w:t>fiktif</w:t>
      </w:r>
      <w:proofErr w:type="spellEnd"/>
      <w:r w:rsidRPr="00717176">
        <w:rPr>
          <w:rFonts w:cs="Times New Roman"/>
          <w:szCs w:val="24"/>
        </w:rPr>
        <w:t xml:space="preserve">)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penghasilan</w:t>
      </w:r>
      <w:proofErr w:type="spellEnd"/>
      <w:r w:rsidRPr="00717176">
        <w:rPr>
          <w:rFonts w:cs="Times New Roman"/>
          <w:szCs w:val="24"/>
        </w:rPr>
        <w:t xml:space="preserve"> </w:t>
      </w:r>
      <w:proofErr w:type="spellStart"/>
      <w:r w:rsidRPr="00717176">
        <w:rPr>
          <w:rFonts w:cs="Times New Roman"/>
          <w:szCs w:val="24"/>
        </w:rPr>
        <w:t>tambahan</w:t>
      </w:r>
      <w:proofErr w:type="spellEnd"/>
      <w:r w:rsidRPr="00717176">
        <w:rPr>
          <w:rFonts w:cs="Times New Roman"/>
          <w:szCs w:val="24"/>
        </w:rPr>
        <w:t xml:space="preserve"> yang </w:t>
      </w:r>
      <w:proofErr w:type="spellStart"/>
      <w:r w:rsidRPr="00717176">
        <w:rPr>
          <w:rFonts w:cs="Times New Roman"/>
          <w:szCs w:val="24"/>
        </w:rPr>
        <w:t>hampir</w:t>
      </w:r>
      <w:proofErr w:type="spellEnd"/>
      <w:r w:rsidRPr="00717176">
        <w:rPr>
          <w:rFonts w:cs="Times New Roman"/>
          <w:szCs w:val="24"/>
        </w:rPr>
        <w:t xml:space="preserve"> </w:t>
      </w:r>
      <w:proofErr w:type="spellStart"/>
      <w:r w:rsidRPr="00717176">
        <w:rPr>
          <w:rFonts w:cs="Times New Roman"/>
          <w:szCs w:val="24"/>
        </w:rPr>
        <w:t>dipastikan</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akan</w:t>
      </w:r>
      <w:proofErr w:type="spellEnd"/>
      <w:r w:rsidRPr="00717176">
        <w:rPr>
          <w:rFonts w:cs="Times New Roman"/>
          <w:szCs w:val="24"/>
        </w:rPr>
        <w:t xml:space="preserve"> </w:t>
      </w:r>
      <w:proofErr w:type="spellStart"/>
      <w:r w:rsidRPr="00717176">
        <w:rPr>
          <w:rFonts w:cs="Times New Roman"/>
          <w:szCs w:val="24"/>
        </w:rPr>
        <w:t>dilaporkan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Surat </w:t>
      </w:r>
      <w:proofErr w:type="spellStart"/>
      <w:r w:rsidRPr="00717176">
        <w:rPr>
          <w:rFonts w:cs="Times New Roman"/>
          <w:szCs w:val="24"/>
        </w:rPr>
        <w:t>Pemberitahuan</w:t>
      </w:r>
      <w:proofErr w:type="spellEnd"/>
      <w:r w:rsidRPr="00717176">
        <w:rPr>
          <w:rFonts w:cs="Times New Roman"/>
          <w:szCs w:val="24"/>
        </w:rPr>
        <w:t xml:space="preserve"> </w:t>
      </w:r>
      <w:proofErr w:type="spellStart"/>
      <w:r w:rsidRPr="00717176">
        <w:rPr>
          <w:rFonts w:cs="Times New Roman"/>
          <w:szCs w:val="24"/>
        </w:rPr>
        <w:t>Tahunan</w:t>
      </w:r>
      <w:proofErr w:type="spellEnd"/>
      <w:r w:rsidRPr="00717176">
        <w:rPr>
          <w:rFonts w:cs="Times New Roman"/>
          <w:szCs w:val="24"/>
        </w:rPr>
        <w:t xml:space="preserve"> (SPT) </w:t>
      </w:r>
      <w:proofErr w:type="spellStart"/>
      <w:r w:rsidRPr="00717176">
        <w:rPr>
          <w:rFonts w:cs="Times New Roman"/>
          <w:szCs w:val="24"/>
        </w:rPr>
        <w:t>PPh</w:t>
      </w:r>
      <w:proofErr w:type="spellEnd"/>
      <w:r w:rsidRPr="00717176">
        <w:rPr>
          <w:rFonts w:cs="Times New Roman"/>
          <w:szCs w:val="24"/>
        </w:rPr>
        <w:t xml:space="preserve"> </w:t>
      </w:r>
      <w:proofErr w:type="spellStart"/>
      <w:r w:rsidRPr="00717176">
        <w:rPr>
          <w:rFonts w:cs="Times New Roman"/>
          <w:szCs w:val="24"/>
        </w:rPr>
        <w:t>Pribadi</w:t>
      </w:r>
      <w:proofErr w:type="spellEnd"/>
      <w:r w:rsidRPr="00717176">
        <w:rPr>
          <w:rFonts w:cs="Times New Roman"/>
          <w:szCs w:val="24"/>
        </w:rPr>
        <w:t xml:space="preserve">. Tindakan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langsung</w:t>
      </w:r>
      <w:proofErr w:type="spellEnd"/>
      <w:r w:rsidRPr="00717176">
        <w:rPr>
          <w:rFonts w:cs="Times New Roman"/>
          <w:szCs w:val="24"/>
        </w:rPr>
        <w:t xml:space="preserve"> </w:t>
      </w:r>
      <w:proofErr w:type="spellStart"/>
      <w:r w:rsidRPr="00717176">
        <w:rPr>
          <w:rFonts w:cs="Times New Roman"/>
          <w:szCs w:val="24"/>
        </w:rPr>
        <w:t>dikategorikan</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penggelapan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Sementara</w:t>
      </w:r>
      <w:proofErr w:type="spellEnd"/>
      <w:r w:rsidRPr="00717176">
        <w:rPr>
          <w:rFonts w:cs="Times New Roman"/>
          <w:szCs w:val="24"/>
        </w:rPr>
        <w:t xml:space="preserve"> </w:t>
      </w:r>
      <w:proofErr w:type="spellStart"/>
      <w:r w:rsidRPr="00717176">
        <w:rPr>
          <w:rFonts w:cs="Times New Roman"/>
          <w:szCs w:val="24"/>
        </w:rPr>
        <w:t>itu</w:t>
      </w:r>
      <w:proofErr w:type="spellEnd"/>
      <w:r w:rsidRPr="00717176">
        <w:rPr>
          <w:rFonts w:cs="Times New Roman"/>
          <w:szCs w:val="24"/>
        </w:rPr>
        <w:t xml:space="preserve">, di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perjanjian</w:t>
      </w:r>
      <w:proofErr w:type="spellEnd"/>
      <w:r w:rsidRPr="00717176">
        <w:rPr>
          <w:rFonts w:cs="Times New Roman"/>
          <w:szCs w:val="24"/>
        </w:rPr>
        <w:t xml:space="preserve"> </w:t>
      </w:r>
      <w:proofErr w:type="spellStart"/>
      <w:r w:rsidRPr="00717176">
        <w:rPr>
          <w:rFonts w:cs="Times New Roman"/>
          <w:szCs w:val="24"/>
        </w:rPr>
        <w:t>kerja</w:t>
      </w:r>
      <w:proofErr w:type="spellEnd"/>
      <w:r w:rsidRPr="00717176">
        <w:rPr>
          <w:rFonts w:cs="Times New Roman"/>
          <w:szCs w:val="24"/>
        </w:rPr>
        <w:t xml:space="preserve"> </w:t>
      </w:r>
      <w:proofErr w:type="spellStart"/>
      <w:r w:rsidRPr="00717176">
        <w:rPr>
          <w:rFonts w:cs="Times New Roman"/>
          <w:szCs w:val="24"/>
        </w:rPr>
        <w:t>sama</w:t>
      </w:r>
      <w:proofErr w:type="spellEnd"/>
      <w:r w:rsidRPr="00717176">
        <w:rPr>
          <w:rFonts w:cs="Times New Roman"/>
          <w:szCs w:val="24"/>
        </w:rPr>
        <w:t xml:space="preserve"> </w:t>
      </w:r>
      <w:proofErr w:type="spellStart"/>
      <w:r w:rsidRPr="00717176">
        <w:rPr>
          <w:rFonts w:cs="Times New Roman"/>
          <w:szCs w:val="24"/>
        </w:rPr>
        <w:t>fiktif</w:t>
      </w:r>
      <w:proofErr w:type="spellEnd"/>
      <w:r w:rsidRPr="00717176">
        <w:rPr>
          <w:rFonts w:cs="Times New Roman"/>
          <w:szCs w:val="24"/>
        </w:rPr>
        <w:t xml:space="preserve"> dan </w:t>
      </w:r>
      <w:proofErr w:type="spellStart"/>
      <w:r w:rsidRPr="00717176">
        <w:rPr>
          <w:rFonts w:cs="Times New Roman"/>
          <w:szCs w:val="24"/>
        </w:rPr>
        <w:t>transaksi</w:t>
      </w:r>
      <w:proofErr w:type="spellEnd"/>
      <w:r w:rsidRPr="00717176">
        <w:rPr>
          <w:rFonts w:cs="Times New Roman"/>
          <w:szCs w:val="24"/>
        </w:rPr>
        <w:t xml:space="preserve"> </w:t>
      </w:r>
      <w:r w:rsidRPr="00717176">
        <w:rPr>
          <w:rFonts w:cs="Times New Roman"/>
          <w:i/>
          <w:iCs/>
          <w:szCs w:val="24"/>
        </w:rPr>
        <w:t>mark-up</w:t>
      </w:r>
      <w:r w:rsidRPr="00717176">
        <w:rPr>
          <w:rFonts w:cs="Times New Roman"/>
          <w:szCs w:val="24"/>
        </w:rPr>
        <w:t xml:space="preserve"> </w:t>
      </w:r>
      <w:proofErr w:type="spellStart"/>
      <w:r w:rsidRPr="00717176">
        <w:rPr>
          <w:rFonts w:cs="Times New Roman"/>
          <w:szCs w:val="24"/>
        </w:rPr>
        <w:t>harga</w:t>
      </w:r>
      <w:proofErr w:type="spellEnd"/>
      <w:r w:rsidRPr="00717176">
        <w:rPr>
          <w:rFonts w:cs="Times New Roman"/>
          <w:szCs w:val="24"/>
        </w:rPr>
        <w:t xml:space="preserve"> yang </w:t>
      </w:r>
      <w:proofErr w:type="spellStart"/>
      <w:r w:rsidRPr="00717176">
        <w:rPr>
          <w:rFonts w:cs="Times New Roman"/>
          <w:szCs w:val="24"/>
        </w:rPr>
        <w:t>digunakan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memutihkan</w:t>
      </w:r>
      <w:proofErr w:type="spellEnd"/>
      <w:r w:rsidRPr="00717176">
        <w:rPr>
          <w:rFonts w:cs="Times New Roman"/>
          <w:szCs w:val="24"/>
        </w:rPr>
        <w:t xml:space="preserve"> </w:t>
      </w:r>
      <w:proofErr w:type="spellStart"/>
      <w:r w:rsidRPr="00717176">
        <w:rPr>
          <w:rFonts w:cs="Times New Roman"/>
          <w:szCs w:val="24"/>
        </w:rPr>
        <w:t>timah</w:t>
      </w:r>
      <w:proofErr w:type="spellEnd"/>
      <w:r w:rsidRPr="00717176">
        <w:rPr>
          <w:rFonts w:cs="Times New Roman"/>
          <w:szCs w:val="24"/>
        </w:rPr>
        <w:t xml:space="preserve"> </w:t>
      </w:r>
      <w:proofErr w:type="spellStart"/>
      <w:r w:rsidRPr="00717176">
        <w:rPr>
          <w:rFonts w:cs="Times New Roman"/>
          <w:szCs w:val="24"/>
        </w:rPr>
        <w:t>ilegal</w:t>
      </w:r>
      <w:proofErr w:type="spellEnd"/>
      <w:r w:rsidRPr="00717176">
        <w:rPr>
          <w:rFonts w:cs="Times New Roman"/>
          <w:szCs w:val="24"/>
        </w:rPr>
        <w:t xml:space="preserve"> oleh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swasta</w:t>
      </w:r>
      <w:proofErr w:type="spellEnd"/>
      <w:r w:rsidRPr="00717176">
        <w:rPr>
          <w:rFonts w:cs="Times New Roman"/>
          <w:szCs w:val="24"/>
        </w:rPr>
        <w:t xml:space="preserve"> (smelter) </w:t>
      </w:r>
      <w:proofErr w:type="spellStart"/>
      <w:r w:rsidRPr="00717176">
        <w:rPr>
          <w:rFonts w:cs="Times New Roman"/>
          <w:szCs w:val="24"/>
        </w:rPr>
        <w:t>berpotensi</w:t>
      </w:r>
      <w:proofErr w:type="spellEnd"/>
      <w:r w:rsidRPr="00717176">
        <w:rPr>
          <w:rFonts w:cs="Times New Roman"/>
          <w:szCs w:val="24"/>
        </w:rPr>
        <w:t xml:space="preserve"> </w:t>
      </w:r>
      <w:proofErr w:type="spellStart"/>
      <w:r w:rsidRPr="00717176">
        <w:rPr>
          <w:rFonts w:cs="Times New Roman"/>
          <w:szCs w:val="24"/>
        </w:rPr>
        <w:t>melibatkan</w:t>
      </w:r>
      <w:proofErr w:type="spellEnd"/>
      <w:r w:rsidRPr="00717176">
        <w:rPr>
          <w:rFonts w:cs="Times New Roman"/>
          <w:szCs w:val="24"/>
        </w:rPr>
        <w:t xml:space="preserve"> </w:t>
      </w:r>
      <w:proofErr w:type="spellStart"/>
      <w:r w:rsidRPr="00717176">
        <w:rPr>
          <w:rFonts w:cs="Times New Roman"/>
          <w:szCs w:val="24"/>
        </w:rPr>
        <w:t>praktik</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r w:rsidRPr="00717176">
        <w:rPr>
          <w:rFonts w:cs="Times New Roman"/>
          <w:i/>
          <w:iCs/>
          <w:szCs w:val="24"/>
        </w:rPr>
        <w:t>tax avoidance</w:t>
      </w:r>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bahkan</w:t>
      </w:r>
      <w:proofErr w:type="spellEnd"/>
      <w:r w:rsidRPr="00717176">
        <w:rPr>
          <w:rFonts w:cs="Times New Roman"/>
          <w:szCs w:val="24"/>
        </w:rPr>
        <w:t xml:space="preserve"> </w:t>
      </w:r>
      <w:proofErr w:type="spellStart"/>
      <w:r w:rsidRPr="00717176">
        <w:rPr>
          <w:rFonts w:cs="Times New Roman"/>
          <w:szCs w:val="24"/>
        </w:rPr>
        <w:t>penggelapan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PPh</w:t>
      </w:r>
      <w:proofErr w:type="spellEnd"/>
      <w:r w:rsidRPr="00717176">
        <w:rPr>
          <w:rFonts w:cs="Times New Roman"/>
          <w:szCs w:val="24"/>
        </w:rPr>
        <w:t xml:space="preserve"> Badan. </w:t>
      </w:r>
      <w:proofErr w:type="spellStart"/>
      <w:r w:rsidRPr="00717176">
        <w:rPr>
          <w:rFonts w:cs="Times New Roman"/>
          <w:szCs w:val="24"/>
        </w:rPr>
        <w:t>Transaksi</w:t>
      </w:r>
      <w:proofErr w:type="spellEnd"/>
      <w:r w:rsidRPr="00717176">
        <w:rPr>
          <w:rFonts w:cs="Times New Roman"/>
          <w:szCs w:val="24"/>
        </w:rPr>
        <w:t xml:space="preserve"> </w:t>
      </w:r>
      <w:proofErr w:type="spellStart"/>
      <w:r w:rsidRPr="00717176">
        <w:rPr>
          <w:rFonts w:cs="Times New Roman"/>
          <w:szCs w:val="24"/>
        </w:rPr>
        <w:t>fiktif</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yang </w:t>
      </w:r>
      <w:proofErr w:type="spellStart"/>
      <w:r w:rsidRPr="00717176">
        <w:rPr>
          <w:rFonts w:cs="Times New Roman"/>
          <w:szCs w:val="24"/>
        </w:rPr>
        <w:t>nilainya</w:t>
      </w:r>
      <w:proofErr w:type="spellEnd"/>
      <w:r w:rsidRPr="00717176">
        <w:rPr>
          <w:rFonts w:cs="Times New Roman"/>
          <w:szCs w:val="24"/>
        </w:rPr>
        <w:t xml:space="preserve"> </w:t>
      </w:r>
      <w:proofErr w:type="spellStart"/>
      <w:r w:rsidRPr="00717176">
        <w:rPr>
          <w:rFonts w:cs="Times New Roman"/>
          <w:szCs w:val="24"/>
        </w:rPr>
        <w:t>digelembungkan</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w:t>
      </w:r>
      <w:proofErr w:type="spellStart"/>
      <w:r w:rsidRPr="00717176">
        <w:rPr>
          <w:rFonts w:cs="Times New Roman"/>
          <w:szCs w:val="24"/>
        </w:rPr>
        <w:t>dicatat</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biaya</w:t>
      </w:r>
      <w:proofErr w:type="spellEnd"/>
      <w:r w:rsidRPr="00717176">
        <w:rPr>
          <w:rFonts w:cs="Times New Roman"/>
          <w:szCs w:val="24"/>
        </w:rPr>
        <w:t xml:space="preserve"> </w:t>
      </w:r>
      <w:proofErr w:type="spellStart"/>
      <w:r w:rsidRPr="00717176">
        <w:rPr>
          <w:rFonts w:cs="Times New Roman"/>
          <w:szCs w:val="24"/>
        </w:rPr>
        <w:t>operasional</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biaya</w:t>
      </w:r>
      <w:proofErr w:type="spellEnd"/>
      <w:r w:rsidRPr="00717176">
        <w:rPr>
          <w:rFonts w:cs="Times New Roman"/>
          <w:szCs w:val="24"/>
        </w:rPr>
        <w:t xml:space="preserve"> CSR, yang </w:t>
      </w:r>
      <w:proofErr w:type="spellStart"/>
      <w:r w:rsidRPr="00717176">
        <w:rPr>
          <w:rFonts w:cs="Times New Roman"/>
          <w:szCs w:val="24"/>
        </w:rPr>
        <w:t>bertujuan</w:t>
      </w:r>
      <w:proofErr w:type="spellEnd"/>
      <w:r w:rsidRPr="00717176">
        <w:rPr>
          <w:rFonts w:cs="Times New Roman"/>
          <w:szCs w:val="24"/>
        </w:rPr>
        <w:t xml:space="preserve"> </w:t>
      </w:r>
      <w:proofErr w:type="spellStart"/>
      <w:r w:rsidRPr="00717176">
        <w:rPr>
          <w:rFonts w:cs="Times New Roman"/>
          <w:szCs w:val="24"/>
        </w:rPr>
        <w:lastRenderedPageBreak/>
        <w:t>mengurangi</w:t>
      </w:r>
      <w:proofErr w:type="spellEnd"/>
      <w:r w:rsidRPr="00717176">
        <w:rPr>
          <w:rFonts w:cs="Times New Roman"/>
          <w:szCs w:val="24"/>
        </w:rPr>
        <w:t xml:space="preserve"> </w:t>
      </w:r>
      <w:proofErr w:type="spellStart"/>
      <w:r w:rsidRPr="00717176">
        <w:rPr>
          <w:rFonts w:cs="Times New Roman"/>
          <w:szCs w:val="24"/>
        </w:rPr>
        <w:t>laba</w:t>
      </w:r>
      <w:proofErr w:type="spellEnd"/>
      <w:r w:rsidRPr="00717176">
        <w:rPr>
          <w:rFonts w:cs="Times New Roman"/>
          <w:szCs w:val="24"/>
        </w:rPr>
        <w:t xml:space="preserve"> </w:t>
      </w:r>
      <w:proofErr w:type="spellStart"/>
      <w:r w:rsidRPr="00717176">
        <w:rPr>
          <w:rFonts w:cs="Times New Roman"/>
          <w:szCs w:val="24"/>
        </w:rPr>
        <w:t>kena</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Selain </w:t>
      </w:r>
      <w:proofErr w:type="spellStart"/>
      <w:r w:rsidRPr="00717176">
        <w:rPr>
          <w:rFonts w:cs="Times New Roman"/>
          <w:szCs w:val="24"/>
        </w:rPr>
        <w:t>itu</w:t>
      </w:r>
      <w:proofErr w:type="spellEnd"/>
      <w:r w:rsidRPr="00717176">
        <w:rPr>
          <w:rFonts w:cs="Times New Roman"/>
          <w:szCs w:val="24"/>
        </w:rPr>
        <w:t xml:space="preserve">, </w:t>
      </w:r>
      <w:proofErr w:type="spellStart"/>
      <w:r w:rsidRPr="00717176">
        <w:rPr>
          <w:rFonts w:cs="Times New Roman"/>
          <w:szCs w:val="24"/>
        </w:rPr>
        <w:t>penggunaan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cangkang</w:t>
      </w:r>
      <w:proofErr w:type="spellEnd"/>
      <w:r w:rsidRPr="00717176">
        <w:rPr>
          <w:rFonts w:cs="Times New Roman"/>
          <w:szCs w:val="24"/>
        </w:rPr>
        <w:t xml:space="preserve"> (</w:t>
      </w:r>
      <w:r w:rsidRPr="00717176">
        <w:rPr>
          <w:rFonts w:cs="Times New Roman"/>
          <w:i/>
          <w:iCs/>
          <w:szCs w:val="24"/>
        </w:rPr>
        <w:t>shell companies</w:t>
      </w:r>
      <w:r w:rsidRPr="00717176">
        <w:rPr>
          <w:rFonts w:cs="Times New Roman"/>
          <w:szCs w:val="24"/>
        </w:rPr>
        <w:t xml:space="preserve">)—yang </w:t>
      </w:r>
      <w:proofErr w:type="spellStart"/>
      <w:r w:rsidRPr="00717176">
        <w:rPr>
          <w:rFonts w:cs="Times New Roman"/>
          <w:szCs w:val="24"/>
        </w:rPr>
        <w:t>dicurigai</w:t>
      </w:r>
      <w:proofErr w:type="spellEnd"/>
      <w:r w:rsidRPr="00717176">
        <w:rPr>
          <w:rFonts w:cs="Times New Roman"/>
          <w:szCs w:val="24"/>
        </w:rPr>
        <w:t xml:space="preserve"> </w:t>
      </w:r>
      <w:proofErr w:type="spellStart"/>
      <w:r w:rsidRPr="00717176">
        <w:rPr>
          <w:rFonts w:cs="Times New Roman"/>
          <w:szCs w:val="24"/>
        </w:rPr>
        <w:t>terlibat</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alur</w:t>
      </w:r>
      <w:proofErr w:type="spellEnd"/>
      <w:r w:rsidRPr="00717176">
        <w:rPr>
          <w:rFonts w:cs="Times New Roman"/>
          <w:szCs w:val="24"/>
        </w:rPr>
        <w:t xml:space="preserve"> </w:t>
      </w:r>
      <w:proofErr w:type="spellStart"/>
      <w:r w:rsidRPr="00717176">
        <w:rPr>
          <w:rFonts w:cs="Times New Roman"/>
          <w:szCs w:val="24"/>
        </w:rPr>
        <w:t>transaksi</w:t>
      </w:r>
      <w:proofErr w:type="spellEnd"/>
      <w:r w:rsidRPr="00717176">
        <w:rPr>
          <w:rFonts w:cs="Times New Roman"/>
          <w:szCs w:val="24"/>
        </w:rPr>
        <w:t>—</w:t>
      </w:r>
      <w:proofErr w:type="spellStart"/>
      <w:r w:rsidRPr="00717176">
        <w:rPr>
          <w:rFonts w:cs="Times New Roman"/>
          <w:szCs w:val="24"/>
        </w:rPr>
        <w:t>adalah</w:t>
      </w:r>
      <w:proofErr w:type="spellEnd"/>
      <w:r w:rsidRPr="00717176">
        <w:rPr>
          <w:rFonts w:cs="Times New Roman"/>
          <w:szCs w:val="24"/>
        </w:rPr>
        <w:t xml:space="preserve"> modus </w:t>
      </w:r>
      <w:proofErr w:type="spellStart"/>
      <w:r w:rsidRPr="00717176">
        <w:rPr>
          <w:rFonts w:cs="Times New Roman"/>
          <w:szCs w:val="24"/>
        </w:rPr>
        <w:t>klasik</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mengaburkan</w:t>
      </w:r>
      <w:proofErr w:type="spellEnd"/>
      <w:r w:rsidRPr="00717176">
        <w:rPr>
          <w:rFonts w:cs="Times New Roman"/>
          <w:szCs w:val="24"/>
        </w:rPr>
        <w:t xml:space="preserve"> </w:t>
      </w:r>
      <w:proofErr w:type="spellStart"/>
      <w:r w:rsidRPr="00717176">
        <w:rPr>
          <w:rFonts w:cs="Times New Roman"/>
          <w:szCs w:val="24"/>
        </w:rPr>
        <w:t>asal-usul</w:t>
      </w:r>
      <w:proofErr w:type="spellEnd"/>
      <w:r w:rsidRPr="00717176">
        <w:rPr>
          <w:rFonts w:cs="Times New Roman"/>
          <w:szCs w:val="24"/>
        </w:rPr>
        <w:t xml:space="preserve"> dana dan </w:t>
      </w:r>
      <w:proofErr w:type="spellStart"/>
      <w:r w:rsidRPr="00717176">
        <w:rPr>
          <w:rFonts w:cs="Times New Roman"/>
          <w:szCs w:val="24"/>
        </w:rPr>
        <w:t>memindahkan</w:t>
      </w:r>
      <w:proofErr w:type="spellEnd"/>
      <w:r w:rsidRPr="00717176">
        <w:rPr>
          <w:rFonts w:cs="Times New Roman"/>
          <w:szCs w:val="24"/>
        </w:rPr>
        <w:t xml:space="preserve"> </w:t>
      </w:r>
      <w:proofErr w:type="spellStart"/>
      <w:r w:rsidRPr="00717176">
        <w:rPr>
          <w:rFonts w:cs="Times New Roman"/>
          <w:szCs w:val="24"/>
        </w:rPr>
        <w:t>laba</w:t>
      </w:r>
      <w:proofErr w:type="spellEnd"/>
      <w:r w:rsidRPr="00717176">
        <w:rPr>
          <w:rFonts w:cs="Times New Roman"/>
          <w:szCs w:val="24"/>
        </w:rPr>
        <w:t xml:space="preserve"> </w:t>
      </w:r>
      <w:proofErr w:type="spellStart"/>
      <w:r w:rsidRPr="00717176">
        <w:rPr>
          <w:rFonts w:cs="Times New Roman"/>
          <w:szCs w:val="24"/>
        </w:rPr>
        <w:t>ke</w:t>
      </w:r>
      <w:proofErr w:type="spellEnd"/>
      <w:r w:rsidRPr="00717176">
        <w:rPr>
          <w:rFonts w:cs="Times New Roman"/>
          <w:szCs w:val="24"/>
        </w:rPr>
        <w:t xml:space="preserve"> </w:t>
      </w:r>
      <w:proofErr w:type="spellStart"/>
      <w:r w:rsidRPr="00717176">
        <w:rPr>
          <w:rFonts w:cs="Times New Roman"/>
          <w:szCs w:val="24"/>
        </w:rPr>
        <w:t>yurisdiksi</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rendah</w:t>
      </w:r>
      <w:proofErr w:type="spellEnd"/>
      <w:r w:rsidRPr="00717176">
        <w:rPr>
          <w:rFonts w:cs="Times New Roman"/>
          <w:szCs w:val="24"/>
        </w:rPr>
        <w:t xml:space="preserve"> (</w:t>
      </w:r>
      <w:r w:rsidRPr="00717176">
        <w:rPr>
          <w:rFonts w:cs="Times New Roman"/>
          <w:i/>
          <w:iCs/>
          <w:szCs w:val="24"/>
        </w:rPr>
        <w:t>treaty shopping</w:t>
      </w:r>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r w:rsidRPr="002967EA">
        <w:rPr>
          <w:rFonts w:cs="Times New Roman"/>
          <w:i/>
          <w:iCs/>
          <w:szCs w:val="24"/>
        </w:rPr>
        <w:t>transfer pricing</w:t>
      </w:r>
      <w:r w:rsidRPr="00717176">
        <w:rPr>
          <w:rFonts w:cs="Times New Roman"/>
          <w:szCs w:val="24"/>
        </w:rPr>
        <w:t xml:space="preserve">), yang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bentuk</w:t>
      </w:r>
      <w:proofErr w:type="spellEnd"/>
      <w:r w:rsidRPr="00717176">
        <w:rPr>
          <w:rFonts w:cs="Times New Roman"/>
          <w:szCs w:val="24"/>
        </w:rPr>
        <w:t xml:space="preserve"> </w:t>
      </w:r>
      <w:proofErr w:type="spellStart"/>
      <w:r w:rsidRPr="00717176">
        <w:rPr>
          <w:rFonts w:cs="Times New Roman"/>
          <w:szCs w:val="24"/>
        </w:rPr>
        <w:t>canggih</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lintas</w:t>
      </w:r>
      <w:proofErr w:type="spellEnd"/>
      <w:r w:rsidRPr="00717176">
        <w:rPr>
          <w:rFonts w:cs="Times New Roman"/>
          <w:szCs w:val="24"/>
        </w:rPr>
        <w:t xml:space="preserve"> </w:t>
      </w:r>
      <w:proofErr w:type="spellStart"/>
      <w:r w:rsidRPr="00717176">
        <w:rPr>
          <w:rFonts w:cs="Times New Roman"/>
          <w:szCs w:val="24"/>
        </w:rPr>
        <w:t>batas</w:t>
      </w:r>
      <w:proofErr w:type="spellEnd"/>
      <w:r w:rsidRPr="00717176">
        <w:rPr>
          <w:rFonts w:cs="Times New Roman"/>
          <w:szCs w:val="24"/>
        </w:rPr>
        <w:t>.</w:t>
      </w:r>
    </w:p>
    <w:p w14:paraId="7BD25AE2" w14:textId="5145A29B" w:rsidR="00D31E25" w:rsidRPr="00717176" w:rsidRDefault="00D31E25" w:rsidP="00D31E25">
      <w:pPr>
        <w:spacing w:after="0"/>
        <w:ind w:firstLine="576"/>
        <w:rPr>
          <w:rFonts w:cs="Times New Roman"/>
          <w:szCs w:val="24"/>
        </w:rPr>
      </w:pPr>
      <w:proofErr w:type="spellStart"/>
      <w:r w:rsidRPr="00717176">
        <w:rPr>
          <w:rFonts w:cs="Times New Roman"/>
          <w:szCs w:val="24"/>
        </w:rPr>
        <w:t>Terdapat</w:t>
      </w:r>
      <w:proofErr w:type="spellEnd"/>
      <w:r w:rsidRPr="00717176">
        <w:rPr>
          <w:rFonts w:cs="Times New Roman"/>
          <w:szCs w:val="24"/>
        </w:rPr>
        <w:t xml:space="preserve"> </w:t>
      </w:r>
      <w:proofErr w:type="spellStart"/>
      <w:r w:rsidRPr="00717176">
        <w:rPr>
          <w:rFonts w:cs="Times New Roman"/>
          <w:szCs w:val="24"/>
        </w:rPr>
        <w:t>beberapa</w:t>
      </w:r>
      <w:proofErr w:type="spellEnd"/>
      <w:r w:rsidRPr="00717176">
        <w:rPr>
          <w:rFonts w:cs="Times New Roman"/>
          <w:szCs w:val="24"/>
        </w:rPr>
        <w:t xml:space="preserve"> </w:t>
      </w:r>
      <w:proofErr w:type="spellStart"/>
      <w:r w:rsidRPr="00717176">
        <w:rPr>
          <w:rFonts w:cs="Times New Roman"/>
          <w:szCs w:val="24"/>
        </w:rPr>
        <w:t>faktor</w:t>
      </w:r>
      <w:proofErr w:type="spellEnd"/>
      <w:r w:rsidRPr="00717176">
        <w:rPr>
          <w:rFonts w:cs="Times New Roman"/>
          <w:szCs w:val="24"/>
        </w:rPr>
        <w:t xml:space="preserve"> yang </w:t>
      </w:r>
      <w:proofErr w:type="spellStart"/>
      <w:r w:rsidRPr="00717176">
        <w:rPr>
          <w:rFonts w:cs="Times New Roman"/>
          <w:szCs w:val="24"/>
        </w:rPr>
        <w:t>menyebabkan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proofErr w:type="spellStart"/>
      <w:r w:rsidRPr="00717176">
        <w:rPr>
          <w:rFonts w:cs="Times New Roman"/>
          <w:szCs w:val="24"/>
        </w:rPr>
        <w:t>praktik</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terutama</w:t>
      </w:r>
      <w:proofErr w:type="spellEnd"/>
      <w:r w:rsidRPr="00717176">
        <w:rPr>
          <w:rFonts w:cs="Times New Roman"/>
          <w:szCs w:val="24"/>
        </w:rPr>
        <w:t xml:space="preserve"> pada </w:t>
      </w:r>
      <w:proofErr w:type="spellStart"/>
      <w:r w:rsidRPr="00717176">
        <w:rPr>
          <w:rFonts w:cs="Times New Roman"/>
          <w:szCs w:val="24"/>
        </w:rPr>
        <w:t>sektor</w:t>
      </w:r>
      <w:proofErr w:type="spellEnd"/>
      <w:r w:rsidRPr="00717176">
        <w:rPr>
          <w:rFonts w:cs="Times New Roman"/>
          <w:szCs w:val="24"/>
        </w:rPr>
        <w:t xml:space="preserve"> </w:t>
      </w:r>
      <w:proofErr w:type="spellStart"/>
      <w:r w:rsidRPr="00717176">
        <w:rPr>
          <w:rFonts w:cs="Times New Roman"/>
          <w:szCs w:val="24"/>
        </w:rPr>
        <w:t>energi</w:t>
      </w:r>
      <w:proofErr w:type="spellEnd"/>
      <w:r w:rsidRPr="00717176">
        <w:rPr>
          <w:rFonts w:cs="Times New Roman"/>
          <w:szCs w:val="24"/>
        </w:rPr>
        <w:t xml:space="preserve">. Adapun </w:t>
      </w:r>
      <w:proofErr w:type="spellStart"/>
      <w:r w:rsidRPr="00717176">
        <w:rPr>
          <w:rFonts w:cs="Times New Roman"/>
          <w:szCs w:val="24"/>
        </w:rPr>
        <w:t>faktor</w:t>
      </w:r>
      <w:proofErr w:type="spellEnd"/>
      <w:r w:rsidRPr="00717176">
        <w:rPr>
          <w:rFonts w:cs="Times New Roman"/>
          <w:szCs w:val="24"/>
        </w:rPr>
        <w:t xml:space="preserve"> yang </w:t>
      </w:r>
      <w:proofErr w:type="spellStart"/>
      <w:r w:rsidRPr="00717176">
        <w:rPr>
          <w:rFonts w:cs="Times New Roman"/>
          <w:szCs w:val="24"/>
        </w:rPr>
        <w:t>mempengaruhi</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serta</w:t>
      </w:r>
      <w:proofErr w:type="spellEnd"/>
      <w:r w:rsidRPr="00717176">
        <w:rPr>
          <w:rFonts w:cs="Times New Roman"/>
          <w:szCs w:val="24"/>
        </w:rPr>
        <w:t xml:space="preserve"> yang </w:t>
      </w:r>
      <w:proofErr w:type="spellStart"/>
      <w:r w:rsidRPr="00717176">
        <w:rPr>
          <w:rFonts w:cs="Times New Roman"/>
          <w:szCs w:val="24"/>
        </w:rPr>
        <w:t>menjadi</w:t>
      </w:r>
      <w:proofErr w:type="spellEnd"/>
      <w:r w:rsidRPr="00717176">
        <w:rPr>
          <w:rFonts w:cs="Times New Roman"/>
          <w:szCs w:val="24"/>
        </w:rPr>
        <w:t xml:space="preserve"> </w:t>
      </w:r>
      <w:proofErr w:type="spellStart"/>
      <w:r w:rsidRPr="00717176">
        <w:rPr>
          <w:rFonts w:cs="Times New Roman"/>
          <w:szCs w:val="24"/>
        </w:rPr>
        <w:t>fokus</w:t>
      </w:r>
      <w:proofErr w:type="spellEnd"/>
      <w:r w:rsidRPr="00717176">
        <w:rPr>
          <w:rFonts w:cs="Times New Roman"/>
          <w:szCs w:val="24"/>
        </w:rPr>
        <w:t xml:space="preserve"> pada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adalah</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dan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lamanya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telah</w:t>
      </w:r>
      <w:proofErr w:type="spellEnd"/>
      <w:r w:rsidRPr="00717176">
        <w:rPr>
          <w:rFonts w:cs="Times New Roman"/>
          <w:szCs w:val="24"/>
        </w:rPr>
        <w:t xml:space="preserve"> </w:t>
      </w:r>
      <w:proofErr w:type="spellStart"/>
      <w:r w:rsidRPr="00717176">
        <w:rPr>
          <w:rFonts w:cs="Times New Roman"/>
          <w:szCs w:val="24"/>
        </w:rPr>
        <w:t>berdiri</w:t>
      </w:r>
      <w:proofErr w:type="spellEnd"/>
      <w:r w:rsidRPr="00717176">
        <w:rPr>
          <w:rFonts w:cs="Times New Roman"/>
          <w:szCs w:val="24"/>
        </w:rPr>
        <w:t xml:space="preserve"> dan </w:t>
      </w:r>
      <w:proofErr w:type="spellStart"/>
      <w:r w:rsidRPr="00717176">
        <w:rPr>
          <w:rFonts w:cs="Times New Roman"/>
          <w:szCs w:val="24"/>
        </w:rPr>
        <w:t>menjalankan</w:t>
      </w:r>
      <w:proofErr w:type="spellEnd"/>
      <w:r w:rsidRPr="00717176">
        <w:rPr>
          <w:rFonts w:cs="Times New Roman"/>
          <w:szCs w:val="24"/>
        </w:rPr>
        <w:t xml:space="preserve"> </w:t>
      </w:r>
      <w:proofErr w:type="spellStart"/>
      <w:r w:rsidRPr="00717176">
        <w:rPr>
          <w:rFonts w:cs="Times New Roman"/>
          <w:szCs w:val="24"/>
        </w:rPr>
        <w:t>kegiatan</w:t>
      </w:r>
      <w:proofErr w:type="spellEnd"/>
      <w:r w:rsidRPr="00717176">
        <w:rPr>
          <w:rFonts w:cs="Times New Roman"/>
          <w:szCs w:val="24"/>
        </w:rPr>
        <w:t xml:space="preserve"> </w:t>
      </w:r>
      <w:proofErr w:type="spellStart"/>
      <w:r w:rsidRPr="00717176">
        <w:rPr>
          <w:rFonts w:cs="Times New Roman"/>
          <w:szCs w:val="24"/>
        </w:rPr>
        <w:t>operasionalnya</w:t>
      </w:r>
      <w:proofErr w:type="spellEnd"/>
      <w:r w:rsidRPr="00717176">
        <w:rPr>
          <w:rFonts w:cs="Times New Roman"/>
          <w:szCs w:val="24"/>
        </w:rPr>
        <w:t xml:space="preserve">, </w:t>
      </w:r>
      <w:proofErr w:type="spellStart"/>
      <w:r w:rsidRPr="00717176">
        <w:rPr>
          <w:rFonts w:cs="Times New Roman"/>
          <w:szCs w:val="24"/>
        </w:rPr>
        <w:t>dihitung</w:t>
      </w:r>
      <w:proofErr w:type="spellEnd"/>
      <w:r w:rsidRPr="00717176">
        <w:rPr>
          <w:rFonts w:cs="Times New Roman"/>
          <w:szCs w:val="24"/>
        </w:rPr>
        <w:t xml:space="preserve"> </w:t>
      </w:r>
      <w:proofErr w:type="spellStart"/>
      <w:r w:rsidRPr="00717176">
        <w:rPr>
          <w:rFonts w:cs="Times New Roman"/>
          <w:szCs w:val="24"/>
        </w:rPr>
        <w:t>sejak</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berdiri</w:t>
      </w:r>
      <w:proofErr w:type="spellEnd"/>
      <w:r w:rsidRPr="00717176">
        <w:rPr>
          <w:rFonts w:cs="Times New Roman"/>
          <w:szCs w:val="24"/>
        </w:rPr>
        <w:t xml:space="preserve"> </w:t>
      </w:r>
      <w:proofErr w:type="spellStart"/>
      <w:r w:rsidRPr="00717176">
        <w:rPr>
          <w:rFonts w:cs="Times New Roman"/>
          <w:szCs w:val="24"/>
        </w:rPr>
        <w:t>hingga</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Perusahaan yang </w:t>
      </w:r>
      <w:proofErr w:type="spellStart"/>
      <w:r w:rsidRPr="00717176">
        <w:rPr>
          <w:rFonts w:cs="Times New Roman"/>
          <w:szCs w:val="24"/>
        </w:rPr>
        <w:t>lebih</w:t>
      </w:r>
      <w:proofErr w:type="spellEnd"/>
      <w:r w:rsidRPr="00717176">
        <w:rPr>
          <w:rFonts w:cs="Times New Roman"/>
          <w:szCs w:val="24"/>
        </w:rPr>
        <w:t xml:space="preserve"> lama </w:t>
      </w:r>
      <w:proofErr w:type="spellStart"/>
      <w:r w:rsidRPr="00717176">
        <w:rPr>
          <w:rFonts w:cs="Times New Roman"/>
          <w:szCs w:val="24"/>
        </w:rPr>
        <w:t>berdiri</w:t>
      </w:r>
      <w:proofErr w:type="spellEnd"/>
      <w:r w:rsidRPr="00717176">
        <w:rPr>
          <w:rFonts w:cs="Times New Roman"/>
          <w:szCs w:val="24"/>
        </w:rPr>
        <w:t xml:space="preserve"> </w:t>
      </w:r>
      <w:proofErr w:type="spellStart"/>
      <w:r w:rsidRPr="00717176">
        <w:rPr>
          <w:rFonts w:cs="Times New Roman"/>
          <w:szCs w:val="24"/>
        </w:rPr>
        <w:t>biasanya</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pengalaman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mengelola</w:t>
      </w:r>
      <w:proofErr w:type="spellEnd"/>
      <w:r w:rsidRPr="00717176">
        <w:rPr>
          <w:rFonts w:cs="Times New Roman"/>
          <w:szCs w:val="24"/>
        </w:rPr>
        <w:t xml:space="preserve"> </w:t>
      </w:r>
      <w:proofErr w:type="spellStart"/>
      <w:r w:rsidRPr="00717176">
        <w:rPr>
          <w:rFonts w:cs="Times New Roman"/>
          <w:szCs w:val="24"/>
        </w:rPr>
        <w:t>aktivitas</w:t>
      </w:r>
      <w:proofErr w:type="spellEnd"/>
      <w:r w:rsidRPr="00717176">
        <w:rPr>
          <w:rFonts w:cs="Times New Roman"/>
          <w:szCs w:val="24"/>
        </w:rPr>
        <w:t xml:space="preserve"> </w:t>
      </w:r>
      <w:proofErr w:type="spellStart"/>
      <w:r w:rsidRPr="00717176">
        <w:rPr>
          <w:rFonts w:cs="Times New Roman"/>
          <w:szCs w:val="24"/>
        </w:rPr>
        <w:t>bisnis</w:t>
      </w:r>
      <w:proofErr w:type="spellEnd"/>
      <w:r w:rsidRPr="00717176">
        <w:rPr>
          <w:rFonts w:cs="Times New Roman"/>
          <w:szCs w:val="24"/>
        </w:rPr>
        <w:t xml:space="preserve"> dan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memahami</w:t>
      </w:r>
      <w:proofErr w:type="spellEnd"/>
      <w:r w:rsidRPr="00717176">
        <w:rPr>
          <w:rFonts w:cs="Times New Roman"/>
          <w:szCs w:val="24"/>
        </w:rPr>
        <w:t xml:space="preserve"> </w:t>
      </w:r>
      <w:proofErr w:type="spellStart"/>
      <w:r w:rsidRPr="00717176">
        <w:rPr>
          <w:rFonts w:cs="Times New Roman"/>
          <w:szCs w:val="24"/>
        </w:rPr>
        <w:t>regulasi</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selalu</w:t>
      </w:r>
      <w:proofErr w:type="spellEnd"/>
      <w:r w:rsidRPr="00717176">
        <w:rPr>
          <w:rFonts w:cs="Times New Roman"/>
          <w:szCs w:val="24"/>
        </w:rPr>
        <w:t xml:space="preserve"> </w:t>
      </w:r>
      <w:proofErr w:type="spellStart"/>
      <w:r w:rsidRPr="00717176">
        <w:rPr>
          <w:rFonts w:cs="Times New Roman"/>
          <w:szCs w:val="24"/>
        </w:rPr>
        <w:t>memberikan</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w:t>
      </w:r>
      <w:proofErr w:type="spellStart"/>
      <w:r w:rsidRPr="00717176">
        <w:rPr>
          <w:rFonts w:cs="Times New Roman"/>
          <w:szCs w:val="24"/>
        </w:rPr>
        <w:t>signifikan</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lamanya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beroperasi</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dijadikan</w:t>
      </w:r>
      <w:proofErr w:type="spellEnd"/>
      <w:r w:rsidRPr="00717176">
        <w:rPr>
          <w:rFonts w:cs="Times New Roman"/>
          <w:szCs w:val="24"/>
        </w:rPr>
        <w:t xml:space="preserve"> </w:t>
      </w:r>
      <w:proofErr w:type="spellStart"/>
      <w:r w:rsidRPr="00717176">
        <w:rPr>
          <w:rFonts w:cs="Times New Roman"/>
          <w:szCs w:val="24"/>
        </w:rPr>
        <w:t>jaminan</w:t>
      </w:r>
      <w:proofErr w:type="spellEnd"/>
      <w:r w:rsidRPr="00717176">
        <w:rPr>
          <w:rFonts w:cs="Times New Roman"/>
          <w:szCs w:val="24"/>
        </w:rPr>
        <w:t xml:space="preserve"> </w:t>
      </w:r>
      <w:proofErr w:type="spellStart"/>
      <w:r w:rsidRPr="00717176">
        <w:rPr>
          <w:rFonts w:cs="Times New Roman"/>
          <w:szCs w:val="24"/>
        </w:rPr>
        <w:t>atas</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kepatuhan</w:t>
      </w:r>
      <w:proofErr w:type="spellEnd"/>
      <w:r w:rsidRPr="00717176">
        <w:rPr>
          <w:rFonts w:cs="Times New Roman"/>
          <w:szCs w:val="24"/>
        </w:rPr>
        <w:t xml:space="preserve"> </w:t>
      </w:r>
      <w:proofErr w:type="spellStart"/>
      <w:r w:rsidRPr="00717176">
        <w:rPr>
          <w:rFonts w:cs="Times New Roman"/>
          <w:szCs w:val="24"/>
        </w:rPr>
        <w:t>pajaknya</w:t>
      </w:r>
      <w:proofErr w:type="spellEnd"/>
      <w:r w:rsidRPr="00717176">
        <w:rPr>
          <w:rFonts w:cs="Times New Roman"/>
          <w:szCs w:val="24"/>
        </w:rPr>
        <w:t xml:space="preserve"> (Darma, 2021). </w:t>
      </w:r>
      <w:proofErr w:type="spellStart"/>
      <w:r w:rsidRPr="00717176">
        <w:rPr>
          <w:rFonts w:cs="Times New Roman"/>
          <w:szCs w:val="24"/>
        </w:rPr>
        <w:t>Meskipun</w:t>
      </w:r>
      <w:proofErr w:type="spellEnd"/>
      <w:r w:rsidRPr="00717176">
        <w:rPr>
          <w:rFonts w:cs="Times New Roman"/>
          <w:szCs w:val="24"/>
        </w:rPr>
        <w:t xml:space="preserve"> </w:t>
      </w:r>
      <w:proofErr w:type="spellStart"/>
      <w:r w:rsidRPr="00717176">
        <w:rPr>
          <w:rFonts w:cs="Times New Roman"/>
          <w:szCs w:val="24"/>
        </w:rPr>
        <w:t>demikian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yang </w:t>
      </w:r>
      <w:proofErr w:type="spellStart"/>
      <w:r w:rsidRPr="00717176">
        <w:rPr>
          <w:rFonts w:cs="Times New Roman"/>
          <w:szCs w:val="24"/>
        </w:rPr>
        <w:t>telah</w:t>
      </w:r>
      <w:proofErr w:type="spellEnd"/>
      <w:r w:rsidRPr="00717176">
        <w:rPr>
          <w:rFonts w:cs="Times New Roman"/>
          <w:szCs w:val="24"/>
        </w:rPr>
        <w:t xml:space="preserve"> lama </w:t>
      </w:r>
      <w:proofErr w:type="spellStart"/>
      <w:r w:rsidRPr="00717176">
        <w:rPr>
          <w:rFonts w:cs="Times New Roman"/>
          <w:szCs w:val="24"/>
        </w:rPr>
        <w:t>berdiri</w:t>
      </w:r>
      <w:proofErr w:type="spellEnd"/>
      <w:r w:rsidRPr="00717176">
        <w:rPr>
          <w:rFonts w:cs="Times New Roman"/>
          <w:szCs w:val="24"/>
        </w:rPr>
        <w:t xml:space="preserve"> </w:t>
      </w:r>
      <w:proofErr w:type="spellStart"/>
      <w:r w:rsidRPr="00717176">
        <w:rPr>
          <w:rFonts w:cs="Times New Roman"/>
          <w:szCs w:val="24"/>
        </w:rPr>
        <w:t>umumnya</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sistem</w:t>
      </w:r>
      <w:proofErr w:type="spellEnd"/>
      <w:r w:rsidRPr="00717176">
        <w:rPr>
          <w:rFonts w:cs="Times New Roman"/>
          <w:szCs w:val="24"/>
        </w:rPr>
        <w:t xml:space="preserve"> </w:t>
      </w:r>
      <w:proofErr w:type="spellStart"/>
      <w:r w:rsidRPr="00717176">
        <w:rPr>
          <w:rFonts w:cs="Times New Roman"/>
          <w:szCs w:val="24"/>
        </w:rPr>
        <w:t>pengelolaan</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stabil</w:t>
      </w:r>
      <w:proofErr w:type="spellEnd"/>
      <w:r w:rsidRPr="00717176">
        <w:rPr>
          <w:rFonts w:cs="Times New Roman"/>
          <w:szCs w:val="24"/>
        </w:rPr>
        <w:t xml:space="preserve"> dan </w:t>
      </w:r>
      <w:proofErr w:type="spellStart"/>
      <w:r w:rsidRPr="00717176">
        <w:rPr>
          <w:rFonts w:cs="Times New Roman"/>
          <w:szCs w:val="24"/>
        </w:rPr>
        <w:t>mampu</w:t>
      </w:r>
      <w:proofErr w:type="spellEnd"/>
      <w:r w:rsidRPr="00717176">
        <w:rPr>
          <w:rFonts w:cs="Times New Roman"/>
          <w:szCs w:val="24"/>
        </w:rPr>
        <w:t xml:space="preserve"> </w:t>
      </w:r>
      <w:proofErr w:type="spellStart"/>
      <w:r w:rsidRPr="00717176">
        <w:rPr>
          <w:rFonts w:cs="Times New Roman"/>
          <w:szCs w:val="24"/>
        </w:rPr>
        <w:t>merumuskan</w:t>
      </w:r>
      <w:proofErr w:type="spellEnd"/>
      <w:r w:rsidRPr="00717176">
        <w:rPr>
          <w:rFonts w:cs="Times New Roman"/>
          <w:szCs w:val="24"/>
        </w:rPr>
        <w:t xml:space="preserve"> strategi </w:t>
      </w:r>
      <w:proofErr w:type="spellStart"/>
      <w:r w:rsidRPr="00717176">
        <w:rPr>
          <w:rFonts w:cs="Times New Roman"/>
          <w:szCs w:val="24"/>
        </w:rPr>
        <w:t>fiskal</w:t>
      </w:r>
      <w:proofErr w:type="spellEnd"/>
      <w:r w:rsidRPr="00717176">
        <w:rPr>
          <w:rFonts w:cs="Times New Roman"/>
          <w:szCs w:val="24"/>
        </w:rPr>
        <w:t xml:space="preserve">, </w:t>
      </w:r>
      <w:proofErr w:type="spellStart"/>
      <w:r w:rsidRPr="00717176">
        <w:rPr>
          <w:rFonts w:cs="Times New Roman"/>
          <w:szCs w:val="24"/>
        </w:rPr>
        <w:t>termasuk</w:t>
      </w:r>
      <w:proofErr w:type="spellEnd"/>
      <w:r w:rsidRPr="00717176">
        <w:rPr>
          <w:rFonts w:cs="Times New Roman"/>
          <w:szCs w:val="24"/>
        </w:rPr>
        <w:t xml:space="preserve"> </w:t>
      </w:r>
      <w:proofErr w:type="spellStart"/>
      <w:r w:rsidRPr="00717176">
        <w:rPr>
          <w:rFonts w:cs="Times New Roman"/>
          <w:szCs w:val="24"/>
        </w:rPr>
        <w:t>memanfaatkan</w:t>
      </w:r>
      <w:proofErr w:type="spellEnd"/>
      <w:r w:rsidRPr="00717176">
        <w:rPr>
          <w:rFonts w:cs="Times New Roman"/>
          <w:szCs w:val="24"/>
        </w:rPr>
        <w:t xml:space="preserve"> </w:t>
      </w:r>
      <w:proofErr w:type="spellStart"/>
      <w:r w:rsidRPr="00717176">
        <w:rPr>
          <w:rFonts w:cs="Times New Roman"/>
          <w:szCs w:val="24"/>
        </w:rPr>
        <w:t>celah</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peraturan</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legal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menekan</w:t>
      </w:r>
      <w:proofErr w:type="spellEnd"/>
      <w:r w:rsidRPr="00717176">
        <w:rPr>
          <w:rFonts w:cs="Times New Roman"/>
          <w:szCs w:val="24"/>
        </w:rPr>
        <w:t xml:space="preserve"> </w:t>
      </w:r>
      <w:proofErr w:type="spellStart"/>
      <w:r w:rsidRPr="00717176">
        <w:rPr>
          <w:rFonts w:cs="Times New Roman"/>
          <w:szCs w:val="24"/>
        </w:rPr>
        <w:t>beban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berpengaruh</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walaupun</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selalu</w:t>
      </w:r>
      <w:proofErr w:type="spellEnd"/>
      <w:r w:rsidRPr="00717176">
        <w:rPr>
          <w:rFonts w:cs="Times New Roman"/>
          <w:szCs w:val="24"/>
        </w:rPr>
        <w:t xml:space="preserve"> </w:t>
      </w:r>
      <w:proofErr w:type="spellStart"/>
      <w:r w:rsidRPr="00717176">
        <w:rPr>
          <w:rFonts w:cs="Times New Roman"/>
          <w:szCs w:val="24"/>
        </w:rPr>
        <w:t>konsisten</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statistik</w:t>
      </w:r>
      <w:proofErr w:type="spellEnd"/>
      <w:r w:rsidRPr="00717176">
        <w:rPr>
          <w:rFonts w:cs="Times New Roman"/>
          <w:szCs w:val="24"/>
        </w:rPr>
        <w:t xml:space="preserve"> (</w:t>
      </w:r>
      <w:proofErr w:type="spellStart"/>
      <w:r w:rsidRPr="00717176">
        <w:rPr>
          <w:rFonts w:cs="Times New Roman"/>
          <w:szCs w:val="24"/>
        </w:rPr>
        <w:t>Dewinta</w:t>
      </w:r>
      <w:proofErr w:type="spellEnd"/>
      <w:r w:rsidRPr="00717176">
        <w:rPr>
          <w:rFonts w:cs="Times New Roman"/>
          <w:szCs w:val="24"/>
        </w:rPr>
        <w:t xml:space="preserve"> &amp; Setiawan, 2016). </w:t>
      </w:r>
      <w:proofErr w:type="spellStart"/>
      <w:r w:rsidRPr="00717176">
        <w:rPr>
          <w:rFonts w:cs="Times New Roman"/>
          <w:szCs w:val="24"/>
        </w:rPr>
        <w:t>Perbedaan</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disebabkan</w:t>
      </w:r>
      <w:proofErr w:type="spellEnd"/>
      <w:r w:rsidRPr="00717176">
        <w:rPr>
          <w:rFonts w:cs="Times New Roman"/>
          <w:szCs w:val="24"/>
        </w:rPr>
        <w:t xml:space="preserve"> oleh </w:t>
      </w:r>
      <w:proofErr w:type="spellStart"/>
      <w:r w:rsidRPr="00717176">
        <w:rPr>
          <w:rFonts w:cs="Times New Roman"/>
          <w:szCs w:val="24"/>
        </w:rPr>
        <w:t>sejumlah</w:t>
      </w:r>
      <w:proofErr w:type="spellEnd"/>
      <w:r w:rsidRPr="00717176">
        <w:rPr>
          <w:rFonts w:cs="Times New Roman"/>
          <w:szCs w:val="24"/>
        </w:rPr>
        <w:t xml:space="preserve"> </w:t>
      </w:r>
      <w:proofErr w:type="spellStart"/>
      <w:r w:rsidRPr="00717176">
        <w:rPr>
          <w:rFonts w:cs="Times New Roman"/>
          <w:szCs w:val="24"/>
        </w:rPr>
        <w:t>faktor</w:t>
      </w:r>
      <w:proofErr w:type="spellEnd"/>
      <w:r w:rsidRPr="00717176">
        <w:rPr>
          <w:rFonts w:cs="Times New Roman"/>
          <w:szCs w:val="24"/>
        </w:rPr>
        <w:t xml:space="preserve"> </w:t>
      </w:r>
      <w:proofErr w:type="spellStart"/>
      <w:r w:rsidRPr="00717176">
        <w:rPr>
          <w:rFonts w:cs="Times New Roman"/>
          <w:szCs w:val="24"/>
        </w:rPr>
        <w:t>seperti</w:t>
      </w:r>
      <w:proofErr w:type="spellEnd"/>
      <w:r w:rsidRPr="00717176">
        <w:rPr>
          <w:rFonts w:cs="Times New Roman"/>
          <w:szCs w:val="24"/>
        </w:rPr>
        <w:t xml:space="preserve"> </w:t>
      </w:r>
      <w:proofErr w:type="spellStart"/>
      <w:r w:rsidRPr="00717176">
        <w:rPr>
          <w:rFonts w:cs="Times New Roman"/>
          <w:szCs w:val="24"/>
        </w:rPr>
        <w:t>variasi</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struktur</w:t>
      </w:r>
      <w:proofErr w:type="spellEnd"/>
      <w:r w:rsidRPr="00717176">
        <w:rPr>
          <w:rFonts w:cs="Times New Roman"/>
          <w:szCs w:val="24"/>
        </w:rPr>
        <w:t xml:space="preserve"> tata </w:t>
      </w:r>
      <w:proofErr w:type="spellStart"/>
      <w:r w:rsidRPr="00717176">
        <w:rPr>
          <w:rFonts w:cs="Times New Roman"/>
          <w:szCs w:val="24"/>
        </w:rPr>
        <w:t>kelola</w:t>
      </w:r>
      <w:proofErr w:type="spellEnd"/>
      <w:r w:rsidRPr="00717176">
        <w:rPr>
          <w:rFonts w:cs="Times New Roman"/>
          <w:szCs w:val="24"/>
        </w:rPr>
        <w:t xml:space="preserve">, </w:t>
      </w:r>
      <w:proofErr w:type="spellStart"/>
      <w:r w:rsidRPr="00717176">
        <w:rPr>
          <w:rFonts w:cs="Times New Roman"/>
          <w:szCs w:val="24"/>
        </w:rPr>
        <w:t>budaya</w:t>
      </w:r>
      <w:proofErr w:type="spellEnd"/>
      <w:r w:rsidRPr="00717176">
        <w:rPr>
          <w:rFonts w:cs="Times New Roman"/>
          <w:szCs w:val="24"/>
        </w:rPr>
        <w:t xml:space="preserve"> </w:t>
      </w:r>
      <w:proofErr w:type="spellStart"/>
      <w:r w:rsidRPr="00717176">
        <w:rPr>
          <w:rFonts w:cs="Times New Roman"/>
          <w:szCs w:val="24"/>
        </w:rPr>
        <w:t>organisasi</w:t>
      </w:r>
      <w:proofErr w:type="spellEnd"/>
      <w:r w:rsidRPr="00717176">
        <w:rPr>
          <w:rFonts w:cs="Times New Roman"/>
          <w:szCs w:val="24"/>
        </w:rPr>
        <w:t xml:space="preserve">, </w:t>
      </w:r>
      <w:proofErr w:type="spellStart"/>
      <w:r w:rsidRPr="00717176">
        <w:rPr>
          <w:rFonts w:cs="Times New Roman"/>
          <w:szCs w:val="24"/>
        </w:rPr>
        <w:t>serta</w:t>
      </w:r>
      <w:proofErr w:type="spellEnd"/>
      <w:r w:rsidRPr="00717176">
        <w:rPr>
          <w:rFonts w:cs="Times New Roman"/>
          <w:szCs w:val="24"/>
        </w:rPr>
        <w:t xml:space="preserve"> </w:t>
      </w:r>
      <w:proofErr w:type="spellStart"/>
      <w:r w:rsidRPr="00717176">
        <w:rPr>
          <w:rFonts w:cs="Times New Roman"/>
          <w:szCs w:val="24"/>
        </w:rPr>
        <w:t>tekanan</w:t>
      </w:r>
      <w:proofErr w:type="spellEnd"/>
      <w:r w:rsidRPr="00717176">
        <w:rPr>
          <w:rFonts w:cs="Times New Roman"/>
          <w:szCs w:val="24"/>
        </w:rPr>
        <w:t xml:space="preserve"> </w:t>
      </w:r>
      <w:proofErr w:type="spellStart"/>
      <w:r w:rsidRPr="00717176">
        <w:rPr>
          <w:rFonts w:cs="Times New Roman"/>
          <w:szCs w:val="24"/>
        </w:rPr>
        <w:t>eksternal</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otoritas</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dan </w:t>
      </w:r>
      <w:proofErr w:type="spellStart"/>
      <w:r w:rsidRPr="00717176">
        <w:rPr>
          <w:rFonts w:cs="Times New Roman"/>
          <w:szCs w:val="24"/>
        </w:rPr>
        <w:t>opini</w:t>
      </w:r>
      <w:proofErr w:type="spellEnd"/>
      <w:r w:rsidRPr="00717176">
        <w:rPr>
          <w:rFonts w:cs="Times New Roman"/>
          <w:szCs w:val="24"/>
        </w:rPr>
        <w:t xml:space="preserve"> </w:t>
      </w:r>
      <w:proofErr w:type="spellStart"/>
      <w:r w:rsidRPr="00717176">
        <w:rPr>
          <w:rFonts w:cs="Times New Roman"/>
          <w:szCs w:val="24"/>
        </w:rPr>
        <w:t>publik</w:t>
      </w:r>
      <w:proofErr w:type="spellEnd"/>
      <w:r w:rsidRPr="00717176">
        <w:rPr>
          <w:rFonts w:cs="Times New Roman"/>
          <w:szCs w:val="24"/>
        </w:rPr>
        <w:t xml:space="preserve">. </w:t>
      </w:r>
      <w:proofErr w:type="spellStart"/>
      <w:r w:rsidRPr="00717176">
        <w:rPr>
          <w:rFonts w:cs="Times New Roman"/>
          <w:szCs w:val="24"/>
        </w:rPr>
        <w:lastRenderedPageBreak/>
        <w:t>Dengan</w:t>
      </w:r>
      <w:proofErr w:type="spellEnd"/>
      <w:r w:rsidRPr="00717176">
        <w:rPr>
          <w:rFonts w:cs="Times New Roman"/>
          <w:szCs w:val="24"/>
        </w:rPr>
        <w:t xml:space="preserve"> </w:t>
      </w:r>
      <w:proofErr w:type="spellStart"/>
      <w:r w:rsidRPr="00717176">
        <w:rPr>
          <w:rFonts w:cs="Times New Roman"/>
          <w:szCs w:val="24"/>
        </w:rPr>
        <w:t>mempertimbangkan</w:t>
      </w:r>
      <w:proofErr w:type="spellEnd"/>
      <w:r w:rsidRPr="00717176">
        <w:rPr>
          <w:rFonts w:cs="Times New Roman"/>
          <w:szCs w:val="24"/>
        </w:rPr>
        <w:t xml:space="preserve"> </w:t>
      </w:r>
      <w:proofErr w:type="spellStart"/>
      <w:r w:rsidRPr="00717176">
        <w:rPr>
          <w:rFonts w:cs="Times New Roman"/>
          <w:szCs w:val="24"/>
        </w:rPr>
        <w:t>dinamika</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tetap</w:t>
      </w:r>
      <w:proofErr w:type="spellEnd"/>
      <w:r w:rsidRPr="00717176">
        <w:rPr>
          <w:rFonts w:cs="Times New Roman"/>
          <w:szCs w:val="24"/>
        </w:rPr>
        <w:t xml:space="preserve"> </w:t>
      </w:r>
      <w:proofErr w:type="spellStart"/>
      <w:r w:rsidRPr="00717176">
        <w:rPr>
          <w:rFonts w:cs="Times New Roman"/>
          <w:szCs w:val="24"/>
        </w:rPr>
        <w:t>menjadi</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penting</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diteliti</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konteks</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khususnya</w:t>
      </w:r>
      <w:proofErr w:type="spellEnd"/>
      <w:r w:rsidRPr="00717176">
        <w:rPr>
          <w:rFonts w:cs="Times New Roman"/>
          <w:szCs w:val="24"/>
        </w:rPr>
        <w:t xml:space="preserve"> pada </w:t>
      </w:r>
      <w:proofErr w:type="spellStart"/>
      <w:r w:rsidRPr="00717176">
        <w:rPr>
          <w:rFonts w:cs="Times New Roman"/>
          <w:szCs w:val="24"/>
        </w:rPr>
        <w:t>sektor</w:t>
      </w:r>
      <w:proofErr w:type="spellEnd"/>
      <w:r w:rsidRPr="00717176">
        <w:rPr>
          <w:rFonts w:cs="Times New Roman"/>
          <w:szCs w:val="24"/>
        </w:rPr>
        <w:t xml:space="preserve"> </w:t>
      </w:r>
      <w:proofErr w:type="spellStart"/>
      <w:r w:rsidRPr="00717176">
        <w:rPr>
          <w:rFonts w:cs="Times New Roman"/>
          <w:szCs w:val="24"/>
        </w:rPr>
        <w:t>energi</w:t>
      </w:r>
      <w:proofErr w:type="spellEnd"/>
      <w:r w:rsidRPr="00717176">
        <w:rPr>
          <w:rFonts w:cs="Times New Roman"/>
          <w:szCs w:val="24"/>
        </w:rPr>
        <w:t xml:space="preserve"> yang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kompleksitas</w:t>
      </w:r>
      <w:proofErr w:type="spellEnd"/>
      <w:r w:rsidRPr="00717176">
        <w:rPr>
          <w:rFonts w:cs="Times New Roman"/>
          <w:szCs w:val="24"/>
        </w:rPr>
        <w:t xml:space="preserve"> </w:t>
      </w:r>
      <w:proofErr w:type="spellStart"/>
      <w:r w:rsidRPr="00717176">
        <w:rPr>
          <w:rFonts w:cs="Times New Roman"/>
          <w:szCs w:val="24"/>
        </w:rPr>
        <w:t>biaya</w:t>
      </w:r>
      <w:proofErr w:type="spellEnd"/>
      <w:r w:rsidRPr="00717176">
        <w:rPr>
          <w:rFonts w:cs="Times New Roman"/>
          <w:szCs w:val="24"/>
        </w:rPr>
        <w:t xml:space="preserve"> dan </w:t>
      </w:r>
      <w:proofErr w:type="spellStart"/>
      <w:r w:rsidRPr="00717176">
        <w:rPr>
          <w:rFonts w:cs="Times New Roman"/>
          <w:szCs w:val="24"/>
        </w:rPr>
        <w:t>beban</w:t>
      </w:r>
      <w:proofErr w:type="spellEnd"/>
      <w:r w:rsidRPr="00717176">
        <w:rPr>
          <w:rFonts w:cs="Times New Roman"/>
          <w:szCs w:val="24"/>
        </w:rPr>
        <w:t xml:space="preserve"> </w:t>
      </w:r>
      <w:proofErr w:type="spellStart"/>
      <w:r w:rsidRPr="00717176">
        <w:rPr>
          <w:rFonts w:cs="Times New Roman"/>
          <w:szCs w:val="24"/>
        </w:rPr>
        <w:t>regulasi</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yang </w:t>
      </w:r>
      <w:proofErr w:type="spellStart"/>
      <w:r w:rsidRPr="00717176">
        <w:rPr>
          <w:rFonts w:cs="Times New Roman"/>
          <w:szCs w:val="24"/>
        </w:rPr>
        <w:t>tinggi</w:t>
      </w:r>
      <w:proofErr w:type="spellEnd"/>
      <w:r w:rsidRPr="00717176">
        <w:rPr>
          <w:rFonts w:cs="Times New Roman"/>
          <w:szCs w:val="24"/>
        </w:rPr>
        <w:t>.</w:t>
      </w:r>
    </w:p>
    <w:p w14:paraId="4FF587D6" w14:textId="77777777" w:rsidR="00D31E25" w:rsidRPr="00717176" w:rsidRDefault="00D31E25" w:rsidP="00D31E25">
      <w:pPr>
        <w:spacing w:after="0"/>
        <w:ind w:firstLine="576"/>
        <w:rPr>
          <w:rFonts w:cs="Times New Roman"/>
          <w:szCs w:val="24"/>
        </w:rPr>
      </w:pP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menjadi</w:t>
      </w:r>
      <w:proofErr w:type="spellEnd"/>
      <w:r w:rsidRPr="00717176">
        <w:rPr>
          <w:rFonts w:cs="Times New Roman"/>
          <w:szCs w:val="24"/>
        </w:rPr>
        <w:t xml:space="preserve"> </w:t>
      </w:r>
      <w:proofErr w:type="spellStart"/>
      <w:r w:rsidRPr="00717176">
        <w:rPr>
          <w:rFonts w:cs="Times New Roman"/>
          <w:szCs w:val="24"/>
        </w:rPr>
        <w:t>indikator</w:t>
      </w:r>
      <w:proofErr w:type="spellEnd"/>
      <w:r w:rsidRPr="00717176">
        <w:rPr>
          <w:rFonts w:cs="Times New Roman"/>
          <w:szCs w:val="24"/>
        </w:rPr>
        <w:t xml:space="preserve"> </w:t>
      </w:r>
      <w:proofErr w:type="spellStart"/>
      <w:r w:rsidRPr="00717176">
        <w:rPr>
          <w:rFonts w:cs="Times New Roman"/>
          <w:szCs w:val="24"/>
        </w:rPr>
        <w:t>penting</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menilai</w:t>
      </w:r>
      <w:proofErr w:type="spellEnd"/>
      <w:r w:rsidRPr="00717176">
        <w:rPr>
          <w:rFonts w:cs="Times New Roman"/>
          <w:szCs w:val="24"/>
        </w:rPr>
        <w:t xml:space="preserve"> </w:t>
      </w:r>
      <w:proofErr w:type="spellStart"/>
      <w:r w:rsidRPr="00717176">
        <w:rPr>
          <w:rFonts w:cs="Times New Roman"/>
          <w:szCs w:val="24"/>
        </w:rPr>
        <w:t>kinerja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dan juga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potensi</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praktik</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sdt>
        <w:sdtPr>
          <w:rPr>
            <w:rFonts w:cs="Times New Roman"/>
            <w:szCs w:val="24"/>
          </w:rPr>
          <w:tag w:val="MENDELEY_CITATION_v3_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"/>
          <w:id w:val="944731279"/>
          <w:placeholder>
            <w:docPart w:val="B28A75B5E89F437E8DDF208AABD478AF"/>
          </w:placeholder>
        </w:sdtPr>
        <w:sdtContent>
          <w:proofErr w:type="spellStart"/>
          <w:r w:rsidRPr="00717176">
            <w:rPr>
              <w:rFonts w:cs="Times New Roman"/>
              <w:szCs w:val="24"/>
            </w:rPr>
            <w:t>Khomsiyah</w:t>
          </w:r>
          <w:proofErr w:type="spellEnd"/>
          <w:r w:rsidRPr="00717176">
            <w:rPr>
              <w:rFonts w:cs="Times New Roman"/>
              <w:szCs w:val="24"/>
            </w:rPr>
            <w:t xml:space="preserve"> </w:t>
          </w:r>
          <w:r w:rsidRPr="00717176">
            <w:rPr>
              <w:rFonts w:cs="Times New Roman"/>
              <w:i/>
              <w:iCs/>
              <w:szCs w:val="24"/>
            </w:rPr>
            <w:t>et al</w:t>
          </w:r>
          <w:r w:rsidRPr="00717176">
            <w:rPr>
              <w:rFonts w:cs="Times New Roman"/>
              <w:szCs w:val="24"/>
            </w:rPr>
            <w:t>. (2021)</w:t>
          </w:r>
        </w:sdtContent>
      </w:sdt>
      <w:r w:rsidRPr="00717176">
        <w:rPr>
          <w:rFonts w:cs="Times New Roman"/>
          <w:szCs w:val="24"/>
        </w:rPr>
        <w:t xml:space="preserve">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berpengaruh</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signifikan</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dikarenakan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yang </w:t>
      </w:r>
      <w:proofErr w:type="spellStart"/>
      <w:r w:rsidRPr="00717176">
        <w:rPr>
          <w:rFonts w:cs="Times New Roman"/>
          <w:szCs w:val="24"/>
        </w:rPr>
        <w:t>relatif</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akan</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peluang</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memperoleh</w:t>
      </w:r>
      <w:proofErr w:type="spellEnd"/>
      <w:r w:rsidRPr="00717176">
        <w:rPr>
          <w:rFonts w:cs="Times New Roman"/>
          <w:szCs w:val="24"/>
        </w:rPr>
        <w:t xml:space="preserve"> </w:t>
      </w:r>
      <w:proofErr w:type="spellStart"/>
      <w:r w:rsidRPr="00717176">
        <w:rPr>
          <w:rFonts w:cs="Times New Roman"/>
          <w:szCs w:val="24"/>
        </w:rPr>
        <w:t>laba</w:t>
      </w:r>
      <w:proofErr w:type="spellEnd"/>
      <w:r w:rsidRPr="00717176">
        <w:rPr>
          <w:rFonts w:cs="Times New Roman"/>
          <w:szCs w:val="24"/>
        </w:rPr>
        <w:t xml:space="preserve"> yang </w:t>
      </w:r>
      <w:proofErr w:type="spellStart"/>
      <w:r w:rsidRPr="00717176">
        <w:rPr>
          <w:rFonts w:cs="Times New Roman"/>
          <w:szCs w:val="24"/>
        </w:rPr>
        <w:t>besar</w:t>
      </w:r>
      <w:proofErr w:type="spellEnd"/>
      <w:r w:rsidRPr="00717176">
        <w:rPr>
          <w:rFonts w:cs="Times New Roman"/>
          <w:szCs w:val="24"/>
        </w:rPr>
        <w:t xml:space="preserve"> dan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kemampuan</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baik</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proofErr w:type="spellStart"/>
      <w:r w:rsidRPr="00717176">
        <w:rPr>
          <w:rFonts w:cs="Times New Roman"/>
          <w:szCs w:val="24"/>
        </w:rPr>
        <w:t>pembayaran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Namun</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sdt>
        <w:sdtPr>
          <w:rPr>
            <w:rFonts w:cs="Times New Roman"/>
            <w:szCs w:val="24"/>
          </w:rPr>
          <w:tag w:val="MENDELEY_CITATION_v3_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"/>
          <w:id w:val="1619339645"/>
          <w:placeholder>
            <w:docPart w:val="B28A75B5E89F437E8DDF208AABD478AF"/>
          </w:placeholder>
        </w:sdtPr>
        <w:sdtContent>
          <w:proofErr w:type="spellStart"/>
          <w:r w:rsidRPr="00717176">
            <w:rPr>
              <w:rFonts w:cs="Times New Roman"/>
              <w:szCs w:val="24"/>
            </w:rPr>
            <w:t>Sawitri</w:t>
          </w:r>
          <w:proofErr w:type="spellEnd"/>
          <w:r w:rsidRPr="00717176">
            <w:rPr>
              <w:rFonts w:cs="Times New Roman"/>
              <w:szCs w:val="24"/>
            </w:rPr>
            <w:t xml:space="preserve"> </w:t>
          </w:r>
          <w:r w:rsidRPr="00717176">
            <w:rPr>
              <w:rFonts w:cs="Times New Roman"/>
              <w:i/>
              <w:iCs/>
              <w:szCs w:val="24"/>
            </w:rPr>
            <w:t>et al</w:t>
          </w:r>
          <w:r w:rsidRPr="00717176">
            <w:rPr>
              <w:rFonts w:cs="Times New Roman"/>
              <w:szCs w:val="24"/>
            </w:rPr>
            <w:t>. (2022)</w:t>
          </w:r>
        </w:sdtContent>
      </w:sdt>
      <w:r w:rsidRPr="00717176">
        <w:rPr>
          <w:rFonts w:cs="Times New Roman"/>
          <w:szCs w:val="24"/>
        </w:rPr>
        <w:t xml:space="preserve"> </w:t>
      </w:r>
      <w:proofErr w:type="spellStart"/>
      <w:r w:rsidRPr="00717176">
        <w:rPr>
          <w:rFonts w:cs="Times New Roman"/>
          <w:szCs w:val="24"/>
        </w:rPr>
        <w:t>bertolak</w:t>
      </w:r>
      <w:proofErr w:type="spellEnd"/>
      <w:r w:rsidRPr="00717176">
        <w:rPr>
          <w:rFonts w:cs="Times New Roman"/>
          <w:szCs w:val="24"/>
        </w:rPr>
        <w:t xml:space="preserve"> </w:t>
      </w:r>
      <w:proofErr w:type="spellStart"/>
      <w:r w:rsidRPr="00717176">
        <w:rPr>
          <w:rFonts w:cs="Times New Roman"/>
          <w:szCs w:val="24"/>
        </w:rPr>
        <w:t>belakang</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sebelumnya</w:t>
      </w:r>
      <w:proofErr w:type="spellEnd"/>
      <w:r w:rsidRPr="00717176">
        <w:rPr>
          <w:rFonts w:cs="Times New Roman"/>
          <w:szCs w:val="24"/>
        </w:rPr>
        <w:t xml:space="preserve"> </w:t>
      </w:r>
      <w:proofErr w:type="spellStart"/>
      <w:r w:rsidRPr="00717176">
        <w:rPr>
          <w:rFonts w:cs="Times New Roman"/>
          <w:szCs w:val="24"/>
        </w:rPr>
        <w:t>sebab</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menggambarkan</w:t>
      </w:r>
      <w:proofErr w:type="spellEnd"/>
      <w:r w:rsidRPr="00717176">
        <w:rPr>
          <w:rFonts w:cs="Times New Roman"/>
          <w:szCs w:val="24"/>
        </w:rPr>
        <w:t xml:space="preserve"> </w:t>
      </w:r>
      <w:proofErr w:type="spellStart"/>
      <w:r w:rsidRPr="00717176">
        <w:rPr>
          <w:rFonts w:cs="Times New Roman"/>
          <w:szCs w:val="24"/>
        </w:rPr>
        <w:t>baik</w:t>
      </w:r>
      <w:proofErr w:type="spellEnd"/>
      <w:r w:rsidRPr="00717176">
        <w:rPr>
          <w:rFonts w:cs="Times New Roman"/>
          <w:szCs w:val="24"/>
        </w:rPr>
        <w:t xml:space="preserve"> </w:t>
      </w:r>
      <w:proofErr w:type="spellStart"/>
      <w:r w:rsidRPr="00717176">
        <w:rPr>
          <w:rFonts w:cs="Times New Roman"/>
          <w:szCs w:val="24"/>
        </w:rPr>
        <w:t>buruknya</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dan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baik</w:t>
      </w:r>
      <w:proofErr w:type="spellEnd"/>
      <w:r w:rsidRPr="00717176">
        <w:rPr>
          <w:rFonts w:cs="Times New Roman"/>
          <w:szCs w:val="24"/>
        </w:rPr>
        <w:t xml:space="preserve"> </w:t>
      </w:r>
      <w:proofErr w:type="spellStart"/>
      <w:r w:rsidRPr="00717176">
        <w:rPr>
          <w:rFonts w:cs="Times New Roman"/>
          <w:szCs w:val="24"/>
        </w:rPr>
        <w:t>buruknya</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w:t>
      </w:r>
      <w:proofErr w:type="spellStart"/>
      <w:r w:rsidRPr="00717176">
        <w:rPr>
          <w:rFonts w:cs="Times New Roman"/>
          <w:szCs w:val="24"/>
        </w:rPr>
        <w:t>bisa</w:t>
      </w:r>
      <w:proofErr w:type="spellEnd"/>
      <w:r w:rsidRPr="00717176">
        <w:rPr>
          <w:rFonts w:cs="Times New Roman"/>
          <w:szCs w:val="24"/>
        </w:rPr>
        <w:t xml:space="preserve"> </w:t>
      </w:r>
      <w:proofErr w:type="spellStart"/>
      <w:r w:rsidRPr="00717176">
        <w:rPr>
          <w:rFonts w:cs="Times New Roman"/>
          <w:szCs w:val="24"/>
        </w:rPr>
        <w:t>dilihat</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seberapa</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laba</w:t>
      </w:r>
      <w:proofErr w:type="spellEnd"/>
      <w:r w:rsidRPr="00717176">
        <w:rPr>
          <w:rFonts w:cs="Times New Roman"/>
          <w:szCs w:val="24"/>
        </w:rPr>
        <w:t xml:space="preserve"> yang </w:t>
      </w:r>
      <w:proofErr w:type="spellStart"/>
      <w:r w:rsidRPr="00717176">
        <w:rPr>
          <w:rFonts w:cs="Times New Roman"/>
          <w:szCs w:val="24"/>
        </w:rPr>
        <w:t>akan</w:t>
      </w:r>
      <w:proofErr w:type="spellEnd"/>
      <w:r w:rsidRPr="00717176">
        <w:rPr>
          <w:rFonts w:cs="Times New Roman"/>
          <w:szCs w:val="24"/>
        </w:rPr>
        <w:t xml:space="preserve"> </w:t>
      </w:r>
      <w:proofErr w:type="spellStart"/>
      <w:r w:rsidRPr="00717176">
        <w:rPr>
          <w:rFonts w:cs="Times New Roman"/>
          <w:szCs w:val="24"/>
        </w:rPr>
        <w:t>didapatkan</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besarnya</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memprediksi</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laba</w:t>
      </w:r>
      <w:proofErr w:type="spellEnd"/>
      <w:r w:rsidRPr="00717176">
        <w:rPr>
          <w:rFonts w:cs="Times New Roman"/>
          <w:szCs w:val="24"/>
        </w:rPr>
        <w:t xml:space="preserve"> yang </w:t>
      </w:r>
      <w:proofErr w:type="spellStart"/>
      <w:r w:rsidRPr="00717176">
        <w:rPr>
          <w:rFonts w:cs="Times New Roman"/>
          <w:szCs w:val="24"/>
        </w:rPr>
        <w:t>akan</w:t>
      </w:r>
      <w:proofErr w:type="spellEnd"/>
      <w:r w:rsidRPr="00717176">
        <w:rPr>
          <w:rFonts w:cs="Times New Roman"/>
          <w:szCs w:val="24"/>
        </w:rPr>
        <w:t xml:space="preserve"> </w:t>
      </w:r>
      <w:proofErr w:type="spellStart"/>
      <w:r w:rsidRPr="00717176">
        <w:rPr>
          <w:rFonts w:cs="Times New Roman"/>
          <w:szCs w:val="24"/>
        </w:rPr>
        <w:t>didapatkan</w:t>
      </w:r>
      <w:proofErr w:type="spellEnd"/>
      <w:r w:rsidRPr="00717176">
        <w:rPr>
          <w:rFonts w:cs="Times New Roman"/>
          <w:szCs w:val="24"/>
        </w:rPr>
        <w:t>.</w:t>
      </w:r>
    </w:p>
    <w:p w14:paraId="196900C6" w14:textId="77777777" w:rsidR="00D31E25" w:rsidRPr="00717176" w:rsidRDefault="00D31E25" w:rsidP="00D31E25">
      <w:pPr>
        <w:spacing w:after="0"/>
        <w:ind w:firstLine="576"/>
        <w:rPr>
          <w:rFonts w:cs="Times New Roman"/>
          <w:szCs w:val="24"/>
        </w:rPr>
      </w:pP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suatu</w:t>
      </w:r>
      <w:proofErr w:type="spellEnd"/>
      <w:r w:rsidRPr="00717176">
        <w:rPr>
          <w:rFonts w:cs="Times New Roman"/>
          <w:szCs w:val="24"/>
        </w:rPr>
        <w:t xml:space="preserve"> </w:t>
      </w:r>
      <w:proofErr w:type="spellStart"/>
      <w:r w:rsidRPr="00717176">
        <w:rPr>
          <w:rFonts w:cs="Times New Roman"/>
          <w:szCs w:val="24"/>
        </w:rPr>
        <w:t>kondisi</w:t>
      </w:r>
      <w:proofErr w:type="spellEnd"/>
      <w:r w:rsidRPr="00717176">
        <w:rPr>
          <w:rFonts w:cs="Times New Roman"/>
          <w:szCs w:val="24"/>
        </w:rPr>
        <w:t xml:space="preserve"> di mana </w:t>
      </w:r>
      <w:proofErr w:type="spellStart"/>
      <w:r w:rsidRPr="00717176">
        <w:rPr>
          <w:rFonts w:cs="Times New Roman"/>
          <w:szCs w:val="24"/>
        </w:rPr>
        <w:t>terjalin</w:t>
      </w:r>
      <w:proofErr w:type="spellEnd"/>
      <w:r w:rsidRPr="00717176">
        <w:rPr>
          <w:rFonts w:cs="Times New Roman"/>
          <w:szCs w:val="24"/>
        </w:rPr>
        <w:t xml:space="preserve"> </w:t>
      </w:r>
      <w:proofErr w:type="spellStart"/>
      <w:r w:rsidRPr="00717176">
        <w:rPr>
          <w:rFonts w:cs="Times New Roman"/>
          <w:szCs w:val="24"/>
        </w:rPr>
        <w:t>suatu</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antara</w:t>
      </w:r>
      <w:proofErr w:type="spellEnd"/>
      <w:r w:rsidRPr="00717176">
        <w:rPr>
          <w:rFonts w:cs="Times New Roman"/>
          <w:szCs w:val="24"/>
        </w:rPr>
        <w:t xml:space="preserve"> </w:t>
      </w:r>
      <w:proofErr w:type="spellStart"/>
      <w:r w:rsidRPr="00717176">
        <w:rPr>
          <w:rFonts w:cs="Times New Roman"/>
          <w:szCs w:val="24"/>
        </w:rPr>
        <w:t>pihak</w:t>
      </w:r>
      <w:proofErr w:type="spellEnd"/>
      <w:r w:rsidRPr="00717176">
        <w:rPr>
          <w:rFonts w:cs="Times New Roman"/>
          <w:szCs w:val="24"/>
        </w:rPr>
        <w:t xml:space="preserve"> </w:t>
      </w:r>
      <w:proofErr w:type="spellStart"/>
      <w:r w:rsidRPr="00717176">
        <w:rPr>
          <w:rFonts w:cs="Times New Roman"/>
          <w:szCs w:val="24"/>
        </w:rPr>
        <w:t>tertentu</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pihak</w:t>
      </w:r>
      <w:proofErr w:type="spellEnd"/>
      <w:r w:rsidRPr="00717176">
        <w:rPr>
          <w:rFonts w:cs="Times New Roman"/>
          <w:szCs w:val="24"/>
        </w:rPr>
        <w:t xml:space="preserve"> yang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kepentingan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yang </w:t>
      </w:r>
      <w:proofErr w:type="spellStart"/>
      <w:r w:rsidRPr="00717176">
        <w:rPr>
          <w:rFonts w:cs="Times New Roman"/>
          <w:szCs w:val="24"/>
        </w:rPr>
        <w:t>digunakan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mencapai</w:t>
      </w:r>
      <w:proofErr w:type="spellEnd"/>
      <w:r w:rsidRPr="00717176">
        <w:rPr>
          <w:rFonts w:cs="Times New Roman"/>
          <w:szCs w:val="24"/>
        </w:rPr>
        <w:t xml:space="preserve"> </w:t>
      </w:r>
      <w:proofErr w:type="spellStart"/>
      <w:r w:rsidRPr="00717176">
        <w:rPr>
          <w:rFonts w:cs="Times New Roman"/>
          <w:szCs w:val="24"/>
        </w:rPr>
        <w:t>suatu</w:t>
      </w:r>
      <w:proofErr w:type="spellEnd"/>
      <w:r w:rsidRPr="00717176">
        <w:rPr>
          <w:rFonts w:cs="Times New Roman"/>
          <w:szCs w:val="24"/>
        </w:rPr>
        <w:t xml:space="preserve"> </w:t>
      </w:r>
      <w:proofErr w:type="spellStart"/>
      <w:r w:rsidRPr="00717176">
        <w:rPr>
          <w:rFonts w:cs="Times New Roman"/>
          <w:szCs w:val="24"/>
        </w:rPr>
        <w:t>hal</w:t>
      </w:r>
      <w:proofErr w:type="spellEnd"/>
      <w:r w:rsidRPr="00717176">
        <w:rPr>
          <w:rFonts w:cs="Times New Roman"/>
          <w:szCs w:val="24"/>
        </w:rPr>
        <w:t xml:space="preserve"> </w:t>
      </w:r>
      <w:proofErr w:type="spellStart"/>
      <w:r w:rsidRPr="00717176">
        <w:rPr>
          <w:rFonts w:cs="Times New Roman"/>
          <w:szCs w:val="24"/>
        </w:rPr>
        <w:t>tertentu</w:t>
      </w:r>
      <w:proofErr w:type="spellEnd"/>
      <w:r w:rsidRPr="00717176">
        <w:rPr>
          <w:rFonts w:cs="Times New Roman"/>
          <w:szCs w:val="24"/>
        </w:rPr>
        <w:t xml:space="preserve"> yang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menguntungkan</w:t>
      </w:r>
      <w:proofErr w:type="spellEnd"/>
      <w:r w:rsidRPr="00717176">
        <w:rPr>
          <w:rFonts w:cs="Times New Roman"/>
          <w:szCs w:val="24"/>
        </w:rPr>
        <w:t xml:space="preserve"> </w:t>
      </w:r>
      <w:proofErr w:type="spellStart"/>
      <w:r w:rsidRPr="00717176">
        <w:rPr>
          <w:rFonts w:cs="Times New Roman"/>
          <w:szCs w:val="24"/>
        </w:rPr>
        <w:t>kedua</w:t>
      </w:r>
      <w:proofErr w:type="spellEnd"/>
      <w:r w:rsidRPr="00717176">
        <w:rPr>
          <w:rFonts w:cs="Times New Roman"/>
          <w:szCs w:val="24"/>
        </w:rPr>
        <w:t xml:space="preserve"> </w:t>
      </w:r>
      <w:proofErr w:type="spellStart"/>
      <w:r w:rsidRPr="00717176">
        <w:rPr>
          <w:rFonts w:cs="Times New Roman"/>
          <w:szCs w:val="24"/>
        </w:rPr>
        <w:t>belah</w:t>
      </w:r>
      <w:proofErr w:type="spellEnd"/>
      <w:r w:rsidRPr="00717176">
        <w:rPr>
          <w:rFonts w:cs="Times New Roman"/>
          <w:szCs w:val="24"/>
        </w:rPr>
        <w:t xml:space="preserve"> </w:t>
      </w:r>
      <w:proofErr w:type="spellStart"/>
      <w:r w:rsidRPr="00717176">
        <w:rPr>
          <w:rFonts w:cs="Times New Roman"/>
          <w:szCs w:val="24"/>
        </w:rPr>
        <w:t>pihak</w:t>
      </w:r>
      <w:proofErr w:type="spellEnd"/>
      <w:r w:rsidRPr="00717176">
        <w:rPr>
          <w:rFonts w:cs="Times New Roman"/>
          <w:szCs w:val="24"/>
        </w:rPr>
        <w:t xml:space="preserve">. </w:t>
      </w:r>
      <w:proofErr w:type="spellStart"/>
      <w:r w:rsidRPr="00717176">
        <w:rPr>
          <w:rFonts w:cs="Times New Roman"/>
          <w:szCs w:val="24"/>
        </w:rPr>
        <w:t>Menurut</w:t>
      </w:r>
      <w:proofErr w:type="spellEnd"/>
      <w:r w:rsidRPr="00717176">
        <w:rPr>
          <w:rFonts w:cs="Times New Roman"/>
          <w:szCs w:val="24"/>
        </w:rPr>
        <w:t xml:space="preserve"> </w:t>
      </w:r>
      <w:sdt>
        <w:sdtPr>
          <w:rPr>
            <w:rFonts w:cs="Times New Roman"/>
            <w:szCs w:val="24"/>
          </w:rPr>
          <w:tag w:val="MENDELEY_CITATION_v3_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"/>
          <w:id w:val="-1375913895"/>
          <w:placeholder>
            <w:docPart w:val="B28A75B5E89F437E8DDF208AABD478AF"/>
          </w:placeholder>
        </w:sdtPr>
        <w:sdtContent>
          <w:r w:rsidRPr="00717176">
            <w:rPr>
              <w:rFonts w:eastAsia="Times New Roman" w:cs="Times New Roman"/>
              <w:szCs w:val="24"/>
            </w:rPr>
            <w:t>Ng &amp; Phie (2020)</w:t>
          </w:r>
        </w:sdtContent>
      </w:sdt>
      <w:r w:rsidRPr="00717176">
        <w:rPr>
          <w:rFonts w:cs="Times New Roman"/>
          <w:szCs w:val="24"/>
        </w:rPr>
        <w:t xml:space="preserve"> </w:t>
      </w:r>
      <w:proofErr w:type="spellStart"/>
      <w:r w:rsidRPr="00717176">
        <w:rPr>
          <w:rFonts w:cs="Times New Roman"/>
          <w:szCs w:val="24"/>
        </w:rPr>
        <w:t>menemukan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cenderung</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agresif</w:t>
      </w:r>
      <w:proofErr w:type="spellEnd"/>
      <w:r w:rsidRPr="00717176">
        <w:rPr>
          <w:rFonts w:cs="Times New Roman"/>
          <w:szCs w:val="24"/>
        </w:rPr>
        <w:t xml:space="preserve"> </w:t>
      </w:r>
      <w:proofErr w:type="spellStart"/>
      <w:r w:rsidRPr="00717176">
        <w:rPr>
          <w:rFonts w:cs="Times New Roman"/>
          <w:szCs w:val="24"/>
        </w:rPr>
        <w:t>dibandingkan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tanpa</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didefinisikan</w:t>
      </w:r>
      <w:proofErr w:type="spellEnd"/>
      <w:r w:rsidRPr="00717176">
        <w:rPr>
          <w:rFonts w:cs="Times New Roman"/>
          <w:szCs w:val="24"/>
        </w:rPr>
        <w:t xml:space="preserve"> </w:t>
      </w:r>
      <w:proofErr w:type="spellStart"/>
      <w:r w:rsidRPr="00717176">
        <w:rPr>
          <w:rFonts w:cs="Times New Roman"/>
          <w:szCs w:val="24"/>
        </w:rPr>
        <w:lastRenderedPageBreak/>
        <w:t>sebagai</w:t>
      </w:r>
      <w:proofErr w:type="spellEnd"/>
      <w:r w:rsidRPr="00717176">
        <w:rPr>
          <w:rFonts w:cs="Times New Roman"/>
          <w:szCs w:val="24"/>
        </w:rPr>
        <w:t xml:space="preserve"> </w:t>
      </w:r>
      <w:proofErr w:type="spellStart"/>
      <w:r w:rsidRPr="00717176">
        <w:rPr>
          <w:rFonts w:cs="Times New Roman"/>
          <w:szCs w:val="24"/>
        </w:rPr>
        <w:t>keberadaan</w:t>
      </w:r>
      <w:proofErr w:type="spellEnd"/>
      <w:r w:rsidRPr="00717176">
        <w:rPr>
          <w:rFonts w:cs="Times New Roman"/>
          <w:szCs w:val="24"/>
        </w:rPr>
        <w:t xml:space="preserve"> </w:t>
      </w:r>
      <w:proofErr w:type="spellStart"/>
      <w:r w:rsidRPr="00717176">
        <w:rPr>
          <w:rFonts w:cs="Times New Roman"/>
          <w:szCs w:val="24"/>
        </w:rPr>
        <w:t>anggota</w:t>
      </w:r>
      <w:proofErr w:type="spellEnd"/>
      <w:r w:rsidRPr="00717176">
        <w:rPr>
          <w:rFonts w:cs="Times New Roman"/>
          <w:szCs w:val="24"/>
        </w:rPr>
        <w:t xml:space="preserve"> dewan </w:t>
      </w:r>
      <w:proofErr w:type="spellStart"/>
      <w:r w:rsidRPr="00717176">
        <w:rPr>
          <w:rFonts w:cs="Times New Roman"/>
          <w:szCs w:val="24"/>
        </w:rPr>
        <w:t>direksi</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komisaris</w:t>
      </w:r>
      <w:proofErr w:type="spellEnd"/>
      <w:r w:rsidRPr="00717176">
        <w:rPr>
          <w:rFonts w:cs="Times New Roman"/>
          <w:szCs w:val="24"/>
        </w:rPr>
        <w:t xml:space="preserve"> yang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partai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anggota</w:t>
      </w:r>
      <w:proofErr w:type="spellEnd"/>
      <w:r w:rsidRPr="00717176">
        <w:rPr>
          <w:rFonts w:cs="Times New Roman"/>
          <w:szCs w:val="24"/>
        </w:rPr>
        <w:t xml:space="preserve"> </w:t>
      </w:r>
      <w:proofErr w:type="spellStart"/>
      <w:r w:rsidRPr="00717176">
        <w:rPr>
          <w:rFonts w:cs="Times New Roman"/>
          <w:szCs w:val="24"/>
        </w:rPr>
        <w:t>parlemen</w:t>
      </w:r>
      <w:proofErr w:type="spellEnd"/>
      <w:r w:rsidRPr="00717176">
        <w:rPr>
          <w:rFonts w:cs="Times New Roman"/>
          <w:szCs w:val="24"/>
        </w:rPr>
        <w:t xml:space="preserve">, yang </w:t>
      </w:r>
      <w:proofErr w:type="spellStart"/>
      <w:r w:rsidRPr="00717176">
        <w:rPr>
          <w:rFonts w:cs="Times New Roman"/>
          <w:szCs w:val="24"/>
        </w:rPr>
        <w:t>memungkinkan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memperoleh</w:t>
      </w:r>
      <w:proofErr w:type="spellEnd"/>
      <w:r w:rsidRPr="00717176">
        <w:rPr>
          <w:rFonts w:cs="Times New Roman"/>
          <w:szCs w:val="24"/>
        </w:rPr>
        <w:t xml:space="preserve"> </w:t>
      </w:r>
      <w:proofErr w:type="spellStart"/>
      <w:r w:rsidRPr="00717176">
        <w:rPr>
          <w:rFonts w:cs="Times New Roman"/>
          <w:szCs w:val="24"/>
        </w:rPr>
        <w:t>akses</w:t>
      </w:r>
      <w:proofErr w:type="spellEnd"/>
      <w:r w:rsidRPr="00717176">
        <w:rPr>
          <w:rFonts w:cs="Times New Roman"/>
          <w:szCs w:val="24"/>
        </w:rPr>
        <w:t xml:space="preserve"> </w:t>
      </w:r>
      <w:proofErr w:type="spellStart"/>
      <w:r w:rsidRPr="00717176">
        <w:rPr>
          <w:rFonts w:cs="Times New Roman"/>
          <w:szCs w:val="24"/>
        </w:rPr>
        <w:t>istimewa</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kebijakan</w:t>
      </w:r>
      <w:proofErr w:type="spellEnd"/>
      <w:r w:rsidRPr="00717176">
        <w:rPr>
          <w:rFonts w:cs="Times New Roman"/>
          <w:szCs w:val="24"/>
        </w:rPr>
        <w:t xml:space="preserve"> </w:t>
      </w:r>
      <w:proofErr w:type="spellStart"/>
      <w:r w:rsidRPr="00717176">
        <w:rPr>
          <w:rFonts w:cs="Times New Roman"/>
          <w:szCs w:val="24"/>
        </w:rPr>
        <w:t>pemerintah</w:t>
      </w:r>
      <w:proofErr w:type="spellEnd"/>
      <w:r w:rsidRPr="00717176">
        <w:rPr>
          <w:rFonts w:cs="Times New Roman"/>
          <w:szCs w:val="24"/>
        </w:rPr>
        <w:t xml:space="preserve">, </w:t>
      </w:r>
      <w:proofErr w:type="spellStart"/>
      <w:r w:rsidRPr="00717176">
        <w:rPr>
          <w:rFonts w:cs="Times New Roman"/>
          <w:szCs w:val="24"/>
        </w:rPr>
        <w:t>perlindungan</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risiko</w:t>
      </w:r>
      <w:proofErr w:type="spellEnd"/>
      <w:r w:rsidRPr="00717176">
        <w:rPr>
          <w:rFonts w:cs="Times New Roman"/>
          <w:szCs w:val="24"/>
        </w:rPr>
        <w:t xml:space="preserve"> </w:t>
      </w:r>
      <w:proofErr w:type="spellStart"/>
      <w:r w:rsidRPr="00717176">
        <w:rPr>
          <w:rFonts w:cs="Times New Roman"/>
          <w:szCs w:val="24"/>
        </w:rPr>
        <w:t>pemeriksaan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dan </w:t>
      </w:r>
      <w:proofErr w:type="spellStart"/>
      <w:r w:rsidRPr="00717176">
        <w:rPr>
          <w:rFonts w:cs="Times New Roman"/>
          <w:szCs w:val="24"/>
        </w:rPr>
        <w:t>kemudahan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memperoleh</w:t>
      </w:r>
      <w:proofErr w:type="spellEnd"/>
      <w:r w:rsidRPr="00717176">
        <w:rPr>
          <w:rFonts w:cs="Times New Roman"/>
          <w:szCs w:val="24"/>
        </w:rPr>
        <w:t xml:space="preserve"> </w:t>
      </w:r>
      <w:proofErr w:type="spellStart"/>
      <w:r w:rsidRPr="00717176">
        <w:rPr>
          <w:rFonts w:cs="Times New Roman"/>
          <w:szCs w:val="24"/>
        </w:rPr>
        <w:t>pinjaman</w:t>
      </w:r>
      <w:proofErr w:type="spellEnd"/>
      <w:r w:rsidRPr="00717176">
        <w:rPr>
          <w:rFonts w:cs="Times New Roman"/>
          <w:szCs w:val="24"/>
        </w:rPr>
        <w:t xml:space="preserve"> modal. </w:t>
      </w:r>
      <w:proofErr w:type="spellStart"/>
      <w:r w:rsidRPr="00717176">
        <w:rPr>
          <w:rFonts w:cs="Times New Roman"/>
          <w:szCs w:val="24"/>
        </w:rPr>
        <w:t>Penelitian</w:t>
      </w:r>
      <w:proofErr w:type="spellEnd"/>
      <w:r w:rsidRPr="00717176">
        <w:rPr>
          <w:rFonts w:cs="Times New Roman"/>
          <w:szCs w:val="24"/>
        </w:rPr>
        <w:t xml:space="preserve"> </w:t>
      </w:r>
      <w:sdt>
        <w:sdtPr>
          <w:rPr>
            <w:rFonts w:cs="Times New Roman"/>
            <w:szCs w:val="24"/>
          </w:rPr>
          <w:tag w:val="MENDELEY_CITATION_v3_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"/>
          <w:id w:val="-667638055"/>
          <w:placeholder>
            <w:docPart w:val="B28A75B5E89F437E8DDF208AABD478AF"/>
          </w:placeholder>
        </w:sdtPr>
        <w:sdtContent>
          <w:proofErr w:type="spellStart"/>
          <w:r w:rsidRPr="00717176">
            <w:rPr>
              <w:rFonts w:eastAsia="Times New Roman" w:cs="Times New Roman"/>
              <w:szCs w:val="24"/>
            </w:rPr>
            <w:t>Kurniasari</w:t>
          </w:r>
          <w:proofErr w:type="spellEnd"/>
          <w:r w:rsidRPr="00717176">
            <w:rPr>
              <w:rFonts w:eastAsia="Times New Roman" w:cs="Times New Roman"/>
              <w:szCs w:val="24"/>
            </w:rPr>
            <w:t xml:space="preserve"> &amp; Setiawati (2024)</w:t>
          </w:r>
        </w:sdtContent>
      </w:sdt>
      <w:r w:rsidRPr="00717176">
        <w:rPr>
          <w:rFonts w:cs="Times New Roman"/>
          <w:szCs w:val="24"/>
        </w:rPr>
        <w:t xml:space="preserve"> </w:t>
      </w:r>
      <w:proofErr w:type="spellStart"/>
      <w:r w:rsidRPr="00717176">
        <w:rPr>
          <w:rFonts w:cs="Times New Roman"/>
          <w:szCs w:val="24"/>
        </w:rPr>
        <w:t>menemukan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signifikan</w:t>
      </w:r>
      <w:proofErr w:type="spellEnd"/>
      <w:r w:rsidRPr="00717176">
        <w:rPr>
          <w:rFonts w:cs="Times New Roman"/>
          <w:szCs w:val="24"/>
        </w:rPr>
        <w:t xml:space="preserve"> </w:t>
      </w:r>
      <w:proofErr w:type="spellStart"/>
      <w:r w:rsidRPr="00717176">
        <w:rPr>
          <w:rFonts w:cs="Times New Roman"/>
          <w:szCs w:val="24"/>
        </w:rPr>
        <w:t>mempengaruhi</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Analisis </w:t>
      </w:r>
      <w:proofErr w:type="spellStart"/>
      <w:r w:rsidRPr="00717176">
        <w:rPr>
          <w:rFonts w:cs="Times New Roman"/>
          <w:szCs w:val="24"/>
        </w:rPr>
        <w:t>laporan</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w:t>
      </w:r>
      <w:proofErr w:type="spellStart"/>
      <w:r w:rsidRPr="00717176">
        <w:rPr>
          <w:rFonts w:cs="Times New Roman"/>
          <w:szCs w:val="24"/>
        </w:rPr>
        <w:t>penting</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memprediksi</w:t>
      </w:r>
      <w:proofErr w:type="spellEnd"/>
      <w:r w:rsidRPr="00717176">
        <w:rPr>
          <w:rFonts w:cs="Times New Roman"/>
          <w:szCs w:val="24"/>
        </w:rPr>
        <w:t xml:space="preserve"> </w:t>
      </w:r>
      <w:proofErr w:type="spellStart"/>
      <w:r w:rsidRPr="00717176">
        <w:rPr>
          <w:rFonts w:cs="Times New Roman"/>
          <w:szCs w:val="24"/>
        </w:rPr>
        <w:t>potensi</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dan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perlu</w:t>
      </w:r>
      <w:proofErr w:type="spellEnd"/>
      <w:r w:rsidRPr="00717176">
        <w:rPr>
          <w:rFonts w:cs="Times New Roman"/>
          <w:szCs w:val="24"/>
        </w:rPr>
        <w:t xml:space="preserve"> </w:t>
      </w:r>
      <w:proofErr w:type="spellStart"/>
      <w:r w:rsidRPr="00717176">
        <w:rPr>
          <w:rFonts w:cs="Times New Roman"/>
          <w:szCs w:val="24"/>
        </w:rPr>
        <w:t>menyeimbangkan</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pengelolaan</w:t>
      </w:r>
      <w:proofErr w:type="spellEnd"/>
      <w:r w:rsidRPr="00717176">
        <w:rPr>
          <w:rFonts w:cs="Times New Roman"/>
          <w:szCs w:val="24"/>
        </w:rPr>
        <w:t xml:space="preserve"> </w:t>
      </w:r>
      <w:proofErr w:type="spellStart"/>
      <w:r w:rsidRPr="00717176">
        <w:rPr>
          <w:rFonts w:cs="Times New Roman"/>
          <w:szCs w:val="24"/>
        </w:rPr>
        <w:t>risiko</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berlebihan</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otomatis</w:t>
      </w:r>
      <w:proofErr w:type="spellEnd"/>
      <w:r w:rsidRPr="00717176">
        <w:rPr>
          <w:rFonts w:cs="Times New Roman"/>
          <w:szCs w:val="24"/>
        </w:rPr>
        <w:t xml:space="preserve"> </w:t>
      </w:r>
      <w:proofErr w:type="spellStart"/>
      <w:r w:rsidRPr="00717176">
        <w:rPr>
          <w:rFonts w:cs="Times New Roman"/>
          <w:szCs w:val="24"/>
        </w:rPr>
        <w:t>meningkatkan</w:t>
      </w:r>
      <w:proofErr w:type="spellEnd"/>
      <w:r w:rsidRPr="00717176">
        <w:rPr>
          <w:rFonts w:cs="Times New Roman"/>
          <w:szCs w:val="24"/>
        </w:rPr>
        <w:t xml:space="preserve"> </w:t>
      </w:r>
      <w:proofErr w:type="spellStart"/>
      <w:r w:rsidRPr="00717176">
        <w:rPr>
          <w:rFonts w:cs="Times New Roman"/>
          <w:szCs w:val="24"/>
        </w:rPr>
        <w:t>risiko</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w:t>
      </w:r>
    </w:p>
    <w:p w14:paraId="6C4F7236" w14:textId="77777777" w:rsidR="00D31E25" w:rsidRPr="00717176" w:rsidRDefault="00D31E25" w:rsidP="00D31E25">
      <w:pPr>
        <w:ind w:firstLine="576"/>
        <w:rPr>
          <w:rFonts w:cs="Times New Roman"/>
          <w:szCs w:val="24"/>
        </w:rPr>
      </w:pPr>
      <w:r w:rsidRPr="00717176">
        <w:rPr>
          <w:rFonts w:cs="Times New Roman"/>
          <w:szCs w:val="24"/>
        </w:rPr>
        <w:t xml:space="preserve">Masih </w:t>
      </w:r>
      <w:proofErr w:type="spellStart"/>
      <w:r w:rsidRPr="00717176">
        <w:rPr>
          <w:rFonts w:cs="Times New Roman"/>
          <w:szCs w:val="24"/>
        </w:rPr>
        <w:t>terdapat</w:t>
      </w:r>
      <w:proofErr w:type="spellEnd"/>
      <w:r w:rsidRPr="00717176">
        <w:rPr>
          <w:rFonts w:cs="Times New Roman"/>
          <w:szCs w:val="24"/>
        </w:rPr>
        <w:t xml:space="preserve"> </w:t>
      </w:r>
      <w:proofErr w:type="spellStart"/>
      <w:r w:rsidRPr="00717176">
        <w:rPr>
          <w:rFonts w:cs="Times New Roman"/>
          <w:szCs w:val="24"/>
        </w:rPr>
        <w:t>inkonsistensi</w:t>
      </w:r>
      <w:proofErr w:type="spellEnd"/>
      <w:r w:rsidRPr="00717176">
        <w:rPr>
          <w:rFonts w:cs="Times New Roman"/>
          <w:szCs w:val="24"/>
        </w:rPr>
        <w:t xml:space="preserve"> </w:t>
      </w:r>
      <w:proofErr w:type="spellStart"/>
      <w:r w:rsidRPr="00717176">
        <w:rPr>
          <w:rFonts w:cs="Times New Roman"/>
          <w:szCs w:val="24"/>
        </w:rPr>
        <w:t>hasil</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mengenai</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dan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Penurunan</w:t>
      </w:r>
      <w:proofErr w:type="spellEnd"/>
      <w:r w:rsidRPr="00717176">
        <w:rPr>
          <w:rFonts w:cs="Times New Roman"/>
          <w:szCs w:val="24"/>
        </w:rPr>
        <w:t xml:space="preserve"> </w:t>
      </w:r>
      <w:proofErr w:type="spellStart"/>
      <w:r w:rsidRPr="00717176">
        <w:rPr>
          <w:rFonts w:cs="Times New Roman"/>
          <w:szCs w:val="24"/>
        </w:rPr>
        <w:t>kontribusi</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sektor</w:t>
      </w:r>
      <w:proofErr w:type="spellEnd"/>
      <w:r w:rsidRPr="00717176">
        <w:rPr>
          <w:rFonts w:cs="Times New Roman"/>
          <w:szCs w:val="24"/>
        </w:rPr>
        <w:t xml:space="preserve"> </w:t>
      </w:r>
      <w:proofErr w:type="spellStart"/>
      <w:r w:rsidRPr="00717176">
        <w:rPr>
          <w:rFonts w:cs="Times New Roman"/>
          <w:szCs w:val="24"/>
        </w:rPr>
        <w:t>energi</w:t>
      </w:r>
      <w:proofErr w:type="spellEnd"/>
      <w:r w:rsidRPr="00717176">
        <w:rPr>
          <w:rFonts w:cs="Times New Roman"/>
          <w:szCs w:val="24"/>
        </w:rPr>
        <w:t xml:space="preserve">, </w:t>
      </w:r>
      <w:proofErr w:type="spellStart"/>
      <w:r w:rsidRPr="00717176">
        <w:rPr>
          <w:rFonts w:cs="Times New Roman"/>
          <w:szCs w:val="24"/>
        </w:rPr>
        <w:t>meskipun</w:t>
      </w:r>
      <w:proofErr w:type="spellEnd"/>
      <w:r w:rsidRPr="00717176">
        <w:rPr>
          <w:rFonts w:cs="Times New Roman"/>
          <w:szCs w:val="24"/>
        </w:rPr>
        <w:t xml:space="preserve"> Indonesia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potensi</w:t>
      </w:r>
      <w:proofErr w:type="spellEnd"/>
      <w:r w:rsidRPr="00717176">
        <w:rPr>
          <w:rFonts w:cs="Times New Roman"/>
          <w:szCs w:val="24"/>
        </w:rPr>
        <w:t xml:space="preserve"> </w:t>
      </w:r>
      <w:proofErr w:type="spellStart"/>
      <w:r w:rsidRPr="00717176">
        <w:rPr>
          <w:rFonts w:cs="Times New Roman"/>
          <w:szCs w:val="24"/>
        </w:rPr>
        <w:t>sumber</w:t>
      </w:r>
      <w:proofErr w:type="spellEnd"/>
      <w:r w:rsidRPr="00717176">
        <w:rPr>
          <w:rFonts w:cs="Times New Roman"/>
          <w:szCs w:val="24"/>
        </w:rPr>
        <w:t xml:space="preserve"> </w:t>
      </w:r>
      <w:proofErr w:type="spellStart"/>
      <w:r w:rsidRPr="00717176">
        <w:rPr>
          <w:rFonts w:cs="Times New Roman"/>
          <w:szCs w:val="24"/>
        </w:rPr>
        <w:t>daya</w:t>
      </w:r>
      <w:proofErr w:type="spellEnd"/>
      <w:r w:rsidRPr="00717176">
        <w:rPr>
          <w:rFonts w:cs="Times New Roman"/>
          <w:szCs w:val="24"/>
        </w:rPr>
        <w:t xml:space="preserve"> </w:t>
      </w:r>
      <w:proofErr w:type="spellStart"/>
      <w:r w:rsidRPr="00717176">
        <w:rPr>
          <w:rFonts w:cs="Times New Roman"/>
          <w:szCs w:val="24"/>
        </w:rPr>
        <w:t>energi</w:t>
      </w:r>
      <w:proofErr w:type="spellEnd"/>
      <w:r w:rsidRPr="00717176">
        <w:rPr>
          <w:rFonts w:cs="Times New Roman"/>
          <w:szCs w:val="24"/>
        </w:rPr>
        <w:t xml:space="preserve"> yang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mengindikasikan</w:t>
      </w:r>
      <w:proofErr w:type="spellEnd"/>
      <w:r w:rsidRPr="00717176">
        <w:rPr>
          <w:rFonts w:cs="Times New Roman"/>
          <w:szCs w:val="24"/>
        </w:rPr>
        <w:t xml:space="preserve"> </w:t>
      </w:r>
      <w:proofErr w:type="spellStart"/>
      <w:r w:rsidRPr="00717176">
        <w:rPr>
          <w:rFonts w:cs="Times New Roman"/>
          <w:szCs w:val="24"/>
        </w:rPr>
        <w:t>adanya</w:t>
      </w:r>
      <w:proofErr w:type="spellEnd"/>
      <w:r w:rsidRPr="00717176">
        <w:rPr>
          <w:rFonts w:cs="Times New Roman"/>
          <w:szCs w:val="24"/>
        </w:rPr>
        <w:t xml:space="preserve"> </w:t>
      </w:r>
      <w:proofErr w:type="spellStart"/>
      <w:r w:rsidRPr="00717176">
        <w:rPr>
          <w:rFonts w:cs="Times New Roman"/>
          <w:szCs w:val="24"/>
        </w:rPr>
        <w:t>praktik</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signifikan</w:t>
      </w:r>
      <w:proofErr w:type="spellEnd"/>
      <w:r w:rsidRPr="00717176">
        <w:rPr>
          <w:rFonts w:cs="Times New Roman"/>
          <w:szCs w:val="24"/>
        </w:rPr>
        <w:t xml:space="preserve"> di </w:t>
      </w:r>
      <w:proofErr w:type="spellStart"/>
      <w:r w:rsidRPr="00717176">
        <w:rPr>
          <w:rFonts w:cs="Times New Roman"/>
          <w:szCs w:val="24"/>
        </w:rPr>
        <w:t>sektor</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Oleh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itu</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bertujuan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menganalisis</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dan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pada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sektor</w:t>
      </w:r>
      <w:proofErr w:type="spellEnd"/>
      <w:r w:rsidRPr="00717176">
        <w:rPr>
          <w:rFonts w:cs="Times New Roman"/>
          <w:szCs w:val="24"/>
        </w:rPr>
        <w:t xml:space="preserve"> </w:t>
      </w:r>
      <w:proofErr w:type="spellStart"/>
      <w:r w:rsidRPr="00717176">
        <w:rPr>
          <w:rFonts w:cs="Times New Roman"/>
          <w:szCs w:val="24"/>
        </w:rPr>
        <w:t>energi</w:t>
      </w:r>
      <w:proofErr w:type="spellEnd"/>
      <w:r w:rsidRPr="00717176">
        <w:rPr>
          <w:rFonts w:cs="Times New Roman"/>
          <w:szCs w:val="24"/>
        </w:rPr>
        <w:t xml:space="preserve"> yang </w:t>
      </w:r>
      <w:proofErr w:type="spellStart"/>
      <w:r w:rsidRPr="00717176">
        <w:rPr>
          <w:rFonts w:cs="Times New Roman"/>
          <w:szCs w:val="24"/>
        </w:rPr>
        <w:t>terdaftar</w:t>
      </w:r>
      <w:proofErr w:type="spellEnd"/>
      <w:r w:rsidRPr="00717176">
        <w:rPr>
          <w:rFonts w:cs="Times New Roman"/>
          <w:szCs w:val="24"/>
        </w:rPr>
        <w:t xml:space="preserve"> di Bursa </w:t>
      </w:r>
      <w:proofErr w:type="spellStart"/>
      <w:r w:rsidRPr="00717176">
        <w:rPr>
          <w:rFonts w:cs="Times New Roman"/>
          <w:szCs w:val="24"/>
        </w:rPr>
        <w:t>Efek</w:t>
      </w:r>
      <w:proofErr w:type="spellEnd"/>
      <w:r w:rsidRPr="00717176">
        <w:rPr>
          <w:rFonts w:cs="Times New Roman"/>
          <w:szCs w:val="24"/>
        </w:rPr>
        <w:t xml:space="preserve"> Indonesia.</w:t>
      </w:r>
    </w:p>
    <w:p w14:paraId="3EDD69FE" w14:textId="77777777" w:rsidR="00D31E25" w:rsidRPr="00717176" w:rsidRDefault="00D31E25" w:rsidP="00DB0983">
      <w:pPr>
        <w:pStyle w:val="SUBBAB1"/>
        <w:rPr>
          <w:color w:val="auto"/>
        </w:rPr>
      </w:pPr>
      <w:bookmarkStart w:id="10" w:name="_Toc221690140"/>
      <w:proofErr w:type="spellStart"/>
      <w:r w:rsidRPr="00717176">
        <w:rPr>
          <w:color w:val="auto"/>
        </w:rPr>
        <w:t>Rumusan</w:t>
      </w:r>
      <w:proofErr w:type="spellEnd"/>
      <w:r w:rsidRPr="00717176">
        <w:rPr>
          <w:color w:val="auto"/>
        </w:rPr>
        <w:t xml:space="preserve"> </w:t>
      </w:r>
      <w:proofErr w:type="spellStart"/>
      <w:r w:rsidRPr="00717176">
        <w:rPr>
          <w:color w:val="auto"/>
        </w:rPr>
        <w:t>Masalah</w:t>
      </w:r>
      <w:bookmarkEnd w:id="10"/>
      <w:proofErr w:type="spellEnd"/>
    </w:p>
    <w:p w14:paraId="4F381029" w14:textId="77777777" w:rsidR="00D31E25" w:rsidRPr="00717176" w:rsidRDefault="00D31E25" w:rsidP="00D31E25">
      <w:pPr>
        <w:spacing w:after="0"/>
        <w:ind w:firstLine="576"/>
        <w:rPr>
          <w:rFonts w:cs="Times New Roman"/>
          <w:szCs w:val="24"/>
        </w:rPr>
      </w:pPr>
      <w:proofErr w:type="spellStart"/>
      <w:r w:rsidRPr="00717176">
        <w:rPr>
          <w:rFonts w:cs="Times New Roman"/>
          <w:szCs w:val="24"/>
        </w:rPr>
        <w:t>Berlandaskan</w:t>
      </w:r>
      <w:proofErr w:type="spellEnd"/>
      <w:r w:rsidRPr="00717176">
        <w:rPr>
          <w:rFonts w:cs="Times New Roman"/>
          <w:szCs w:val="24"/>
        </w:rPr>
        <w:t xml:space="preserve"> </w:t>
      </w:r>
      <w:proofErr w:type="spellStart"/>
      <w:r w:rsidRPr="00717176">
        <w:rPr>
          <w:rFonts w:cs="Times New Roman"/>
          <w:szCs w:val="24"/>
        </w:rPr>
        <w:t>uraian</w:t>
      </w:r>
      <w:proofErr w:type="spellEnd"/>
      <w:r w:rsidRPr="00717176">
        <w:rPr>
          <w:rFonts w:cs="Times New Roman"/>
          <w:szCs w:val="24"/>
        </w:rPr>
        <w:t xml:space="preserve"> pada </w:t>
      </w:r>
      <w:proofErr w:type="spellStart"/>
      <w:r w:rsidRPr="00717176">
        <w:rPr>
          <w:rFonts w:cs="Times New Roman"/>
          <w:szCs w:val="24"/>
        </w:rPr>
        <w:t>latar</w:t>
      </w:r>
      <w:proofErr w:type="spellEnd"/>
      <w:r w:rsidRPr="00717176">
        <w:rPr>
          <w:rFonts w:cs="Times New Roman"/>
          <w:szCs w:val="24"/>
        </w:rPr>
        <w:t xml:space="preserve"> </w:t>
      </w:r>
      <w:proofErr w:type="spellStart"/>
      <w:r w:rsidRPr="00717176">
        <w:rPr>
          <w:rFonts w:cs="Times New Roman"/>
          <w:szCs w:val="24"/>
        </w:rPr>
        <w:t>belakang</w:t>
      </w:r>
      <w:proofErr w:type="spellEnd"/>
      <w:r w:rsidRPr="00717176">
        <w:rPr>
          <w:rFonts w:cs="Times New Roman"/>
          <w:szCs w:val="24"/>
        </w:rPr>
        <w:t xml:space="preserve">, </w:t>
      </w:r>
      <w:proofErr w:type="spellStart"/>
      <w:r w:rsidRPr="00717176">
        <w:rPr>
          <w:rFonts w:cs="Times New Roman"/>
          <w:szCs w:val="24"/>
        </w:rPr>
        <w:t>perumusan</w:t>
      </w:r>
      <w:proofErr w:type="spellEnd"/>
      <w:r w:rsidRPr="00717176">
        <w:rPr>
          <w:rFonts w:cs="Times New Roman"/>
          <w:szCs w:val="24"/>
        </w:rPr>
        <w:t xml:space="preserve"> </w:t>
      </w:r>
      <w:proofErr w:type="spellStart"/>
      <w:r w:rsidRPr="00717176">
        <w:rPr>
          <w:rFonts w:cs="Times New Roman"/>
          <w:szCs w:val="24"/>
        </w:rPr>
        <w:t>masalah</w:t>
      </w:r>
      <w:proofErr w:type="spellEnd"/>
      <w:r w:rsidRPr="00717176">
        <w:rPr>
          <w:rFonts w:cs="Times New Roman"/>
          <w:szCs w:val="24"/>
        </w:rPr>
        <w:t xml:space="preserve"> pada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yakni</w:t>
      </w:r>
      <w:proofErr w:type="spellEnd"/>
      <w:r w:rsidRPr="00717176">
        <w:rPr>
          <w:rFonts w:cs="Times New Roman"/>
          <w:szCs w:val="24"/>
        </w:rPr>
        <w:t xml:space="preserve">: </w:t>
      </w:r>
    </w:p>
    <w:p w14:paraId="34D0DB66" w14:textId="77777777" w:rsidR="00D31E25" w:rsidRPr="00717176" w:rsidRDefault="00D31E25">
      <w:pPr>
        <w:pStyle w:val="ListParagraph"/>
        <w:widowControl/>
        <w:numPr>
          <w:ilvl w:val="0"/>
          <w:numId w:val="25"/>
        </w:numPr>
        <w:autoSpaceDE/>
        <w:autoSpaceDN/>
        <w:spacing w:line="480" w:lineRule="auto"/>
        <w:ind w:left="567" w:hanging="425"/>
        <w:rPr>
          <w:szCs w:val="24"/>
        </w:rPr>
      </w:pPr>
      <w:r w:rsidRPr="00717176">
        <w:rPr>
          <w:szCs w:val="24"/>
        </w:rPr>
        <w:t>Apakah umur perusahaan berpengaruh terhadap penghindaran pajak?</w:t>
      </w:r>
    </w:p>
    <w:p w14:paraId="4B7D9E1D" w14:textId="77777777" w:rsidR="00D31E25" w:rsidRPr="00717176" w:rsidRDefault="00D31E25">
      <w:pPr>
        <w:pStyle w:val="ListParagraph"/>
        <w:widowControl/>
        <w:numPr>
          <w:ilvl w:val="0"/>
          <w:numId w:val="25"/>
        </w:numPr>
        <w:autoSpaceDE/>
        <w:autoSpaceDN/>
        <w:spacing w:line="480" w:lineRule="auto"/>
        <w:ind w:left="567" w:hanging="425"/>
        <w:rPr>
          <w:szCs w:val="24"/>
        </w:rPr>
      </w:pPr>
      <w:r w:rsidRPr="00717176">
        <w:rPr>
          <w:szCs w:val="24"/>
        </w:rPr>
        <w:t>Apakah pertumbuhan penjualan berpengaruh terhadap penghindaran pajak?</w:t>
      </w:r>
    </w:p>
    <w:p w14:paraId="2D279202" w14:textId="77777777" w:rsidR="00D31E25" w:rsidRPr="00717176" w:rsidRDefault="00D31E25">
      <w:pPr>
        <w:pStyle w:val="ListParagraph"/>
        <w:widowControl/>
        <w:numPr>
          <w:ilvl w:val="0"/>
          <w:numId w:val="25"/>
        </w:numPr>
        <w:autoSpaceDE/>
        <w:autoSpaceDN/>
        <w:spacing w:after="160" w:line="480" w:lineRule="auto"/>
        <w:ind w:left="567" w:hanging="425"/>
        <w:rPr>
          <w:szCs w:val="24"/>
        </w:rPr>
      </w:pPr>
      <w:r w:rsidRPr="00717176">
        <w:rPr>
          <w:szCs w:val="24"/>
        </w:rPr>
        <w:t>Apakah koneksi politik dapat mempengaruhi penghindaran pajak?</w:t>
      </w:r>
    </w:p>
    <w:p w14:paraId="6219178A" w14:textId="77777777" w:rsidR="00D31E25" w:rsidRPr="00717176" w:rsidRDefault="00D31E25" w:rsidP="00DB0983">
      <w:pPr>
        <w:pStyle w:val="SUBBAB1"/>
        <w:rPr>
          <w:color w:val="auto"/>
        </w:rPr>
      </w:pPr>
      <w:bookmarkStart w:id="11" w:name="_Toc221690141"/>
      <w:r w:rsidRPr="00717176">
        <w:rPr>
          <w:color w:val="auto"/>
        </w:rPr>
        <w:lastRenderedPageBreak/>
        <w:t xml:space="preserve">Tujuan </w:t>
      </w:r>
      <w:proofErr w:type="spellStart"/>
      <w:r w:rsidRPr="00717176">
        <w:rPr>
          <w:color w:val="auto"/>
        </w:rPr>
        <w:t>Penelitian</w:t>
      </w:r>
      <w:bookmarkEnd w:id="11"/>
      <w:proofErr w:type="spellEnd"/>
    </w:p>
    <w:p w14:paraId="77A8E78A" w14:textId="77777777" w:rsidR="00D31E25" w:rsidRPr="00717176" w:rsidRDefault="00D31E25" w:rsidP="00D31E25">
      <w:pPr>
        <w:spacing w:after="0"/>
        <w:ind w:firstLine="576"/>
        <w:rPr>
          <w:rFonts w:cs="Times New Roman"/>
          <w:szCs w:val="24"/>
        </w:rPr>
      </w:pPr>
      <w:proofErr w:type="spellStart"/>
      <w:r w:rsidRPr="00717176">
        <w:rPr>
          <w:rFonts w:cs="Times New Roman"/>
          <w:szCs w:val="24"/>
        </w:rPr>
        <w:t>Berlandaskan</w:t>
      </w:r>
      <w:proofErr w:type="spellEnd"/>
      <w:r w:rsidRPr="00717176">
        <w:rPr>
          <w:rFonts w:cs="Times New Roman"/>
          <w:szCs w:val="24"/>
        </w:rPr>
        <w:t xml:space="preserve"> </w:t>
      </w:r>
      <w:proofErr w:type="spellStart"/>
      <w:r w:rsidRPr="00717176">
        <w:rPr>
          <w:rFonts w:cs="Times New Roman"/>
          <w:szCs w:val="24"/>
        </w:rPr>
        <w:t>uraian</w:t>
      </w:r>
      <w:proofErr w:type="spellEnd"/>
      <w:r w:rsidRPr="00717176">
        <w:rPr>
          <w:rFonts w:cs="Times New Roman"/>
          <w:szCs w:val="24"/>
        </w:rPr>
        <w:t xml:space="preserve"> </w:t>
      </w:r>
      <w:proofErr w:type="spellStart"/>
      <w:r w:rsidRPr="00717176">
        <w:rPr>
          <w:rFonts w:cs="Times New Roman"/>
          <w:szCs w:val="24"/>
        </w:rPr>
        <w:t>latar</w:t>
      </w:r>
      <w:proofErr w:type="spellEnd"/>
      <w:r w:rsidRPr="00717176">
        <w:rPr>
          <w:rFonts w:cs="Times New Roman"/>
          <w:szCs w:val="24"/>
        </w:rPr>
        <w:t xml:space="preserve"> </w:t>
      </w:r>
      <w:proofErr w:type="spellStart"/>
      <w:r w:rsidRPr="00717176">
        <w:rPr>
          <w:rFonts w:cs="Times New Roman"/>
          <w:szCs w:val="24"/>
        </w:rPr>
        <w:t>belakang</w:t>
      </w:r>
      <w:proofErr w:type="spellEnd"/>
      <w:r w:rsidRPr="00717176">
        <w:rPr>
          <w:rFonts w:cs="Times New Roman"/>
          <w:szCs w:val="24"/>
        </w:rPr>
        <w:t xml:space="preserve"> yang </w:t>
      </w:r>
      <w:proofErr w:type="spellStart"/>
      <w:r w:rsidRPr="00717176">
        <w:rPr>
          <w:rFonts w:cs="Times New Roman"/>
          <w:szCs w:val="24"/>
        </w:rPr>
        <w:t>sudah</w:t>
      </w:r>
      <w:proofErr w:type="spellEnd"/>
      <w:r w:rsidRPr="00717176">
        <w:rPr>
          <w:rFonts w:cs="Times New Roman"/>
          <w:szCs w:val="24"/>
        </w:rPr>
        <w:t xml:space="preserve"> di </w:t>
      </w:r>
      <w:proofErr w:type="spellStart"/>
      <w:r w:rsidRPr="00717176">
        <w:rPr>
          <w:rFonts w:cs="Times New Roman"/>
          <w:szCs w:val="24"/>
        </w:rPr>
        <w:t>jelaskan</w:t>
      </w:r>
      <w:proofErr w:type="spellEnd"/>
      <w:r w:rsidRPr="00717176">
        <w:rPr>
          <w:rFonts w:cs="Times New Roman"/>
          <w:szCs w:val="24"/>
        </w:rPr>
        <w:t xml:space="preserve"> di </w:t>
      </w:r>
      <w:proofErr w:type="spellStart"/>
      <w:r w:rsidRPr="00717176">
        <w:rPr>
          <w:rFonts w:cs="Times New Roman"/>
          <w:szCs w:val="24"/>
        </w:rPr>
        <w:t>atas</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 xml:space="preserve"> </w:t>
      </w:r>
      <w:proofErr w:type="spellStart"/>
      <w:r w:rsidRPr="00717176">
        <w:rPr>
          <w:rFonts w:cs="Times New Roman"/>
          <w:szCs w:val="24"/>
        </w:rPr>
        <w:t>tujuan</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riset</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ialah</w:t>
      </w:r>
      <w:proofErr w:type="spellEnd"/>
      <w:r w:rsidRPr="00717176">
        <w:rPr>
          <w:rFonts w:cs="Times New Roman"/>
          <w:szCs w:val="24"/>
        </w:rPr>
        <w:t>:</w:t>
      </w:r>
    </w:p>
    <w:p w14:paraId="7216D358" w14:textId="77777777" w:rsidR="002967EA" w:rsidRDefault="00D31E25" w:rsidP="002967EA">
      <w:pPr>
        <w:pStyle w:val="ListParagraph"/>
        <w:widowControl/>
        <w:numPr>
          <w:ilvl w:val="0"/>
          <w:numId w:val="26"/>
        </w:numPr>
        <w:autoSpaceDE/>
        <w:autoSpaceDN/>
        <w:spacing w:line="480" w:lineRule="auto"/>
        <w:ind w:left="360" w:hanging="360"/>
        <w:rPr>
          <w:szCs w:val="24"/>
        </w:rPr>
      </w:pPr>
      <w:r w:rsidRPr="00717176">
        <w:rPr>
          <w:szCs w:val="24"/>
        </w:rPr>
        <w:t>Untuk menguji pengaruh umur perusahaan terhadap penghindaran pajak.</w:t>
      </w:r>
    </w:p>
    <w:p w14:paraId="5EE0C4C9" w14:textId="77777777" w:rsidR="002967EA" w:rsidRDefault="00D31E25" w:rsidP="002967EA">
      <w:pPr>
        <w:pStyle w:val="ListParagraph"/>
        <w:widowControl/>
        <w:numPr>
          <w:ilvl w:val="0"/>
          <w:numId w:val="26"/>
        </w:numPr>
        <w:autoSpaceDE/>
        <w:autoSpaceDN/>
        <w:spacing w:line="480" w:lineRule="auto"/>
        <w:ind w:left="360" w:hanging="360"/>
        <w:rPr>
          <w:szCs w:val="24"/>
        </w:rPr>
      </w:pPr>
      <w:r w:rsidRPr="002967EA">
        <w:rPr>
          <w:szCs w:val="24"/>
        </w:rPr>
        <w:t>Untuk menguji pengaruh pertumbuhan penjualan terhadap penghindaran pajak.</w:t>
      </w:r>
    </w:p>
    <w:p w14:paraId="7AC18687" w14:textId="057B1BA9" w:rsidR="00D31E25" w:rsidRPr="002967EA" w:rsidRDefault="00D31E25" w:rsidP="002967EA">
      <w:pPr>
        <w:pStyle w:val="ListParagraph"/>
        <w:widowControl/>
        <w:numPr>
          <w:ilvl w:val="0"/>
          <w:numId w:val="26"/>
        </w:numPr>
        <w:autoSpaceDE/>
        <w:autoSpaceDN/>
        <w:spacing w:line="480" w:lineRule="auto"/>
        <w:ind w:left="360" w:hanging="360"/>
        <w:rPr>
          <w:szCs w:val="24"/>
        </w:rPr>
      </w:pPr>
      <w:r w:rsidRPr="002967EA">
        <w:rPr>
          <w:szCs w:val="24"/>
        </w:rPr>
        <w:t>Untuk menguji pengaruh koneksi politik terhadap penghindaran pajak.</w:t>
      </w:r>
    </w:p>
    <w:p w14:paraId="6D52F2C2" w14:textId="77777777" w:rsidR="00D31E25" w:rsidRPr="00717176" w:rsidRDefault="00D31E25" w:rsidP="00DB0983">
      <w:pPr>
        <w:pStyle w:val="SUBBAB1"/>
        <w:rPr>
          <w:color w:val="auto"/>
        </w:rPr>
      </w:pPr>
      <w:bookmarkStart w:id="12" w:name="_Toc221690142"/>
      <w:r w:rsidRPr="00717176">
        <w:rPr>
          <w:color w:val="auto"/>
        </w:rPr>
        <w:t xml:space="preserve">Manfaat </w:t>
      </w:r>
      <w:proofErr w:type="spellStart"/>
      <w:r w:rsidRPr="00717176">
        <w:rPr>
          <w:color w:val="auto"/>
        </w:rPr>
        <w:t>Penelitian</w:t>
      </w:r>
      <w:bookmarkEnd w:id="12"/>
      <w:proofErr w:type="spellEnd"/>
    </w:p>
    <w:p w14:paraId="70032033" w14:textId="0B56B9CC" w:rsidR="002967EA" w:rsidRPr="000C7FB8" w:rsidRDefault="002967EA" w:rsidP="000C7FB8">
      <w:pPr>
        <w:ind w:firstLine="540"/>
        <w:rPr>
          <w:szCs w:val="24"/>
        </w:rPr>
      </w:pPr>
      <w:proofErr w:type="spellStart"/>
      <w:r w:rsidRPr="000C7FB8">
        <w:rPr>
          <w:szCs w:val="24"/>
        </w:rPr>
        <w:t>Berdasarkan</w:t>
      </w:r>
      <w:proofErr w:type="spellEnd"/>
      <w:r w:rsidRPr="000C7FB8">
        <w:rPr>
          <w:szCs w:val="24"/>
        </w:rPr>
        <w:t xml:space="preserve"> </w:t>
      </w:r>
      <w:proofErr w:type="spellStart"/>
      <w:r w:rsidRPr="000C7FB8">
        <w:rPr>
          <w:szCs w:val="24"/>
        </w:rPr>
        <w:t>tujuan</w:t>
      </w:r>
      <w:proofErr w:type="spellEnd"/>
      <w:r w:rsidRPr="000C7FB8">
        <w:rPr>
          <w:szCs w:val="24"/>
        </w:rPr>
        <w:t xml:space="preserve"> </w:t>
      </w:r>
      <w:proofErr w:type="spellStart"/>
      <w:r w:rsidRPr="000C7FB8">
        <w:rPr>
          <w:szCs w:val="24"/>
        </w:rPr>
        <w:t>penelitian</w:t>
      </w:r>
      <w:proofErr w:type="spellEnd"/>
      <w:r w:rsidRPr="000C7FB8">
        <w:rPr>
          <w:szCs w:val="24"/>
        </w:rPr>
        <w:t xml:space="preserve"> yang </w:t>
      </w:r>
      <w:proofErr w:type="spellStart"/>
      <w:r w:rsidRPr="000C7FB8">
        <w:rPr>
          <w:szCs w:val="24"/>
        </w:rPr>
        <w:t>telah</w:t>
      </w:r>
      <w:proofErr w:type="spellEnd"/>
      <w:r w:rsidRPr="000C7FB8">
        <w:rPr>
          <w:szCs w:val="24"/>
        </w:rPr>
        <w:t xml:space="preserve"> </w:t>
      </w:r>
      <w:proofErr w:type="spellStart"/>
      <w:r w:rsidRPr="000C7FB8">
        <w:rPr>
          <w:szCs w:val="24"/>
        </w:rPr>
        <w:t>diuraikan</w:t>
      </w:r>
      <w:proofErr w:type="spellEnd"/>
      <w:r w:rsidRPr="000C7FB8">
        <w:rPr>
          <w:szCs w:val="24"/>
        </w:rPr>
        <w:t xml:space="preserve"> </w:t>
      </w:r>
      <w:proofErr w:type="spellStart"/>
      <w:r w:rsidRPr="000C7FB8">
        <w:rPr>
          <w:szCs w:val="24"/>
        </w:rPr>
        <w:t>sebelumnya</w:t>
      </w:r>
      <w:proofErr w:type="spellEnd"/>
      <w:r w:rsidRPr="000C7FB8">
        <w:rPr>
          <w:szCs w:val="24"/>
        </w:rPr>
        <w:t>,</w:t>
      </w:r>
      <w:r w:rsidR="000C7FB8" w:rsidRPr="000C7FB8">
        <w:rPr>
          <w:szCs w:val="24"/>
        </w:rPr>
        <w:t xml:space="preserve"> </w:t>
      </w:r>
      <w:proofErr w:type="spellStart"/>
      <w:r w:rsidR="000C7FB8" w:rsidRPr="000C7FB8">
        <w:rPr>
          <w:szCs w:val="24"/>
        </w:rPr>
        <w:t>hasil</w:t>
      </w:r>
      <w:proofErr w:type="spellEnd"/>
      <w:r w:rsidR="000C7FB8" w:rsidRPr="000C7FB8">
        <w:rPr>
          <w:szCs w:val="24"/>
        </w:rPr>
        <w:t xml:space="preserve"> </w:t>
      </w:r>
      <w:proofErr w:type="spellStart"/>
      <w:r w:rsidR="000C7FB8" w:rsidRPr="000C7FB8">
        <w:rPr>
          <w:szCs w:val="24"/>
        </w:rPr>
        <w:t>penelitian</w:t>
      </w:r>
      <w:proofErr w:type="spellEnd"/>
      <w:r w:rsidR="000C7FB8" w:rsidRPr="000C7FB8">
        <w:rPr>
          <w:szCs w:val="24"/>
        </w:rPr>
        <w:t xml:space="preserve"> </w:t>
      </w:r>
      <w:proofErr w:type="spellStart"/>
      <w:r w:rsidR="000C7FB8" w:rsidRPr="000C7FB8">
        <w:rPr>
          <w:szCs w:val="24"/>
        </w:rPr>
        <w:t>ini</w:t>
      </w:r>
      <w:proofErr w:type="spellEnd"/>
      <w:r w:rsidR="000C7FB8" w:rsidRPr="000C7FB8">
        <w:rPr>
          <w:szCs w:val="24"/>
        </w:rPr>
        <w:t xml:space="preserve"> </w:t>
      </w:r>
      <w:proofErr w:type="spellStart"/>
      <w:r w:rsidR="000C7FB8" w:rsidRPr="000C7FB8">
        <w:rPr>
          <w:szCs w:val="24"/>
        </w:rPr>
        <w:t>diharapkan</w:t>
      </w:r>
      <w:proofErr w:type="spellEnd"/>
      <w:r w:rsidR="000C7FB8" w:rsidRPr="000C7FB8">
        <w:rPr>
          <w:szCs w:val="24"/>
        </w:rPr>
        <w:t xml:space="preserve"> </w:t>
      </w:r>
      <w:proofErr w:type="spellStart"/>
      <w:r w:rsidR="000C7FB8" w:rsidRPr="000C7FB8">
        <w:rPr>
          <w:szCs w:val="24"/>
        </w:rPr>
        <w:t>dapat</w:t>
      </w:r>
      <w:proofErr w:type="spellEnd"/>
      <w:r w:rsidR="000C7FB8" w:rsidRPr="000C7FB8">
        <w:rPr>
          <w:szCs w:val="24"/>
        </w:rPr>
        <w:t xml:space="preserve"> </w:t>
      </w:r>
      <w:proofErr w:type="spellStart"/>
      <w:r w:rsidR="000C7FB8" w:rsidRPr="000C7FB8">
        <w:rPr>
          <w:szCs w:val="24"/>
        </w:rPr>
        <w:t>memberikan</w:t>
      </w:r>
      <w:proofErr w:type="spellEnd"/>
      <w:r w:rsidR="000C7FB8" w:rsidRPr="000C7FB8">
        <w:rPr>
          <w:szCs w:val="24"/>
        </w:rPr>
        <w:t xml:space="preserve"> </w:t>
      </w:r>
      <w:proofErr w:type="spellStart"/>
      <w:r w:rsidR="000C7FB8">
        <w:rPr>
          <w:szCs w:val="24"/>
        </w:rPr>
        <w:t>kontribusi</w:t>
      </w:r>
      <w:proofErr w:type="spellEnd"/>
      <w:r w:rsidR="000C7FB8">
        <w:rPr>
          <w:szCs w:val="24"/>
        </w:rPr>
        <w:t xml:space="preserve"> yang </w:t>
      </w:r>
      <w:proofErr w:type="spellStart"/>
      <w:r w:rsidR="000C7FB8">
        <w:rPr>
          <w:szCs w:val="24"/>
        </w:rPr>
        <w:t>bermanfaat</w:t>
      </w:r>
      <w:proofErr w:type="spellEnd"/>
      <w:r w:rsidR="000C7FB8">
        <w:rPr>
          <w:szCs w:val="24"/>
        </w:rPr>
        <w:t xml:space="preserve">. Adapun </w:t>
      </w:r>
      <w:proofErr w:type="spellStart"/>
      <w:r w:rsidR="000C7FB8">
        <w:rPr>
          <w:szCs w:val="24"/>
        </w:rPr>
        <w:t>manfaat</w:t>
      </w:r>
      <w:proofErr w:type="spellEnd"/>
      <w:r w:rsidR="000C7FB8">
        <w:rPr>
          <w:szCs w:val="24"/>
        </w:rPr>
        <w:t xml:space="preserve"> </w:t>
      </w:r>
      <w:proofErr w:type="spellStart"/>
      <w:r w:rsidR="000C7FB8">
        <w:rPr>
          <w:szCs w:val="24"/>
        </w:rPr>
        <w:t>penelitian</w:t>
      </w:r>
      <w:proofErr w:type="spellEnd"/>
      <w:r w:rsidR="000C7FB8">
        <w:rPr>
          <w:szCs w:val="24"/>
        </w:rPr>
        <w:t xml:space="preserve"> yang </w:t>
      </w:r>
      <w:proofErr w:type="spellStart"/>
      <w:r w:rsidR="000C7FB8">
        <w:rPr>
          <w:szCs w:val="24"/>
        </w:rPr>
        <w:t>dimaksud</w:t>
      </w:r>
      <w:proofErr w:type="spellEnd"/>
      <w:r w:rsidR="000C7FB8">
        <w:rPr>
          <w:szCs w:val="24"/>
        </w:rPr>
        <w:t xml:space="preserve"> </w:t>
      </w:r>
      <w:proofErr w:type="spellStart"/>
      <w:r w:rsidR="000C7FB8">
        <w:rPr>
          <w:szCs w:val="24"/>
        </w:rPr>
        <w:t>seperti</w:t>
      </w:r>
      <w:proofErr w:type="spellEnd"/>
      <w:r w:rsidR="000C7FB8">
        <w:rPr>
          <w:szCs w:val="24"/>
        </w:rPr>
        <w:t xml:space="preserve"> </w:t>
      </w:r>
      <w:proofErr w:type="spellStart"/>
      <w:proofErr w:type="gramStart"/>
      <w:r w:rsidR="000C7FB8">
        <w:rPr>
          <w:szCs w:val="24"/>
        </w:rPr>
        <w:t>berikut</w:t>
      </w:r>
      <w:proofErr w:type="spellEnd"/>
      <w:r w:rsidR="000C7FB8">
        <w:rPr>
          <w:szCs w:val="24"/>
        </w:rPr>
        <w:t xml:space="preserve"> :</w:t>
      </w:r>
      <w:proofErr w:type="gramEnd"/>
      <w:r w:rsidR="000C7FB8">
        <w:rPr>
          <w:szCs w:val="24"/>
        </w:rPr>
        <w:t xml:space="preserve"> </w:t>
      </w:r>
    </w:p>
    <w:p w14:paraId="2237F749" w14:textId="2DF6CC2A" w:rsidR="00D31E25" w:rsidRPr="00717176" w:rsidRDefault="00D31E25" w:rsidP="002967EA">
      <w:pPr>
        <w:pStyle w:val="ListParagraph"/>
        <w:widowControl/>
        <w:numPr>
          <w:ilvl w:val="2"/>
          <w:numId w:val="24"/>
        </w:numPr>
        <w:autoSpaceDE/>
        <w:autoSpaceDN/>
        <w:spacing w:after="160" w:line="480" w:lineRule="auto"/>
        <w:ind w:left="360"/>
        <w:rPr>
          <w:szCs w:val="24"/>
        </w:rPr>
      </w:pPr>
      <w:r w:rsidRPr="00717176">
        <w:rPr>
          <w:szCs w:val="24"/>
        </w:rPr>
        <w:t>Manfaat Teoritis</w:t>
      </w:r>
    </w:p>
    <w:p w14:paraId="58167A45" w14:textId="77777777" w:rsidR="00D31E25" w:rsidRPr="00717176" w:rsidRDefault="00D31E25" w:rsidP="00D31E25">
      <w:pPr>
        <w:pStyle w:val="ListParagraph"/>
        <w:spacing w:line="480" w:lineRule="auto"/>
        <w:ind w:left="567" w:firstLine="153"/>
        <w:rPr>
          <w:szCs w:val="24"/>
        </w:rPr>
      </w:pPr>
      <w:r w:rsidRPr="00717176">
        <w:rPr>
          <w:szCs w:val="24"/>
        </w:rPr>
        <w:t xml:space="preserve">Hasil penelitian ini diharapkan dapat digunakan sebagai referensi dan memberikan kontribusi tambahan mengenai pengetahuan akademik mengenai faktor-faktor yang mempengaruhi penghindaran pajak pada perusahaan sektor energi di Indonesia. Secara teoritis, penelitian ini juga memperkuat dan mengaplikasikan </w:t>
      </w:r>
      <w:r w:rsidRPr="00717176">
        <w:rPr>
          <w:i/>
          <w:iCs/>
          <w:szCs w:val="24"/>
        </w:rPr>
        <w:t xml:space="preserve">Agency Theory, </w:t>
      </w:r>
      <w:r w:rsidRPr="00717176">
        <w:rPr>
          <w:szCs w:val="24"/>
        </w:rPr>
        <w:t xml:space="preserve">yang menjelaskan adanya konflik kepentingan antara pihak manajemen (agen) dan pemerintah melalui otoritas pajak (principal). Temuan dari penelitian ini diharapkan dapat memperkaya literatur terkait penerapan </w:t>
      </w:r>
      <w:r w:rsidRPr="00717176">
        <w:rPr>
          <w:i/>
          <w:iCs/>
          <w:szCs w:val="24"/>
        </w:rPr>
        <w:t xml:space="preserve">Agency Theory </w:t>
      </w:r>
      <w:r w:rsidRPr="00717176">
        <w:rPr>
          <w:szCs w:val="24"/>
        </w:rPr>
        <w:t>dalam studi perpajakan.</w:t>
      </w:r>
    </w:p>
    <w:p w14:paraId="715D7F3B" w14:textId="77777777" w:rsidR="00D31E25" w:rsidRPr="00717176" w:rsidRDefault="00D31E25" w:rsidP="002967EA">
      <w:pPr>
        <w:pStyle w:val="ListParagraph"/>
        <w:widowControl/>
        <w:numPr>
          <w:ilvl w:val="2"/>
          <w:numId w:val="24"/>
        </w:numPr>
        <w:autoSpaceDE/>
        <w:autoSpaceDN/>
        <w:spacing w:after="160" w:line="480" w:lineRule="auto"/>
        <w:ind w:left="360"/>
        <w:rPr>
          <w:szCs w:val="24"/>
        </w:rPr>
      </w:pPr>
      <w:r w:rsidRPr="00717176">
        <w:rPr>
          <w:szCs w:val="24"/>
        </w:rPr>
        <w:t>Manfaat Praktis</w:t>
      </w:r>
    </w:p>
    <w:p w14:paraId="2AE6F64B" w14:textId="0E16CD6E" w:rsidR="00D31E25" w:rsidRPr="00717176" w:rsidRDefault="00D31E25" w:rsidP="00D31E25">
      <w:pPr>
        <w:pStyle w:val="ListParagraph"/>
        <w:spacing w:line="480" w:lineRule="auto"/>
        <w:ind w:left="567" w:firstLine="153"/>
        <w:rPr>
          <w:szCs w:val="24"/>
        </w:rPr>
        <w:sectPr w:rsidR="00D31E25" w:rsidRPr="00717176" w:rsidSect="00D31E25">
          <w:pgSz w:w="11906" w:h="16838" w:code="9"/>
          <w:pgMar w:top="2268" w:right="1701" w:bottom="1701" w:left="2268" w:header="720" w:footer="720" w:gutter="0"/>
          <w:pgNumType w:start="1"/>
          <w:cols w:space="720"/>
          <w:titlePg/>
          <w:docGrid w:linePitch="360"/>
        </w:sectPr>
      </w:pPr>
      <w:r w:rsidRPr="00717176">
        <w:rPr>
          <w:szCs w:val="24"/>
        </w:rPr>
        <w:t xml:space="preserve">Penelitian ini diharapkan dapat memberi manfaat praktis bagi perusahaan dalam merancang strategi perpajakan yang sesuai dengan regulasi, serta </w:t>
      </w:r>
      <w:r w:rsidRPr="00717176">
        <w:rPr>
          <w:szCs w:val="24"/>
        </w:rPr>
        <w:lastRenderedPageBreak/>
        <w:t>membantu otoritas pajak dalam mengidentifikasi karakteristik perusahaan yang cenderung melakukan penghindaran pajak. Selain itu penelitian ini juga dapat dijadikan referensi bagi konsultan pajak dan investor dalam mengevaluasi</w:t>
      </w:r>
      <w:r w:rsidR="00B80328" w:rsidRPr="00717176">
        <w:rPr>
          <w:szCs w:val="24"/>
        </w:rPr>
        <w:t xml:space="preserve"> </w:t>
      </w:r>
      <w:r w:rsidRPr="00717176">
        <w:rPr>
          <w:szCs w:val="24"/>
        </w:rPr>
        <w:t>risiko fiskal perusahaan.</w:t>
      </w:r>
    </w:p>
    <w:p w14:paraId="79835876" w14:textId="77777777" w:rsidR="00D31E25" w:rsidRPr="00717176" w:rsidRDefault="00D31E25" w:rsidP="00D31E25">
      <w:pPr>
        <w:pStyle w:val="BAB"/>
        <w:rPr>
          <w:rFonts w:cs="Times New Roman"/>
          <w:color w:val="auto"/>
          <w:szCs w:val="24"/>
        </w:rPr>
      </w:pPr>
      <w:bookmarkStart w:id="13" w:name="_Toc221690143"/>
      <w:r w:rsidRPr="00717176">
        <w:rPr>
          <w:rFonts w:cs="Times New Roman"/>
          <w:color w:val="auto"/>
          <w:szCs w:val="24"/>
        </w:rPr>
        <w:lastRenderedPageBreak/>
        <w:t xml:space="preserve">BAB II </w:t>
      </w:r>
      <w:r w:rsidRPr="00717176">
        <w:rPr>
          <w:rFonts w:cs="Times New Roman"/>
          <w:color w:val="auto"/>
          <w:szCs w:val="24"/>
        </w:rPr>
        <w:br/>
        <w:t>KAJIAN PUSTAKA</w:t>
      </w:r>
      <w:bookmarkEnd w:id="13"/>
    </w:p>
    <w:p w14:paraId="3EE59011" w14:textId="77777777" w:rsidR="00D31E25" w:rsidRPr="00717176" w:rsidRDefault="00D31E25">
      <w:pPr>
        <w:pStyle w:val="ListParagraph"/>
        <w:keepNext/>
        <w:keepLines/>
        <w:widowControl/>
        <w:numPr>
          <w:ilvl w:val="0"/>
          <w:numId w:val="23"/>
        </w:numPr>
        <w:autoSpaceDE/>
        <w:autoSpaceDN/>
        <w:spacing w:line="480" w:lineRule="auto"/>
        <w:contextualSpacing w:val="0"/>
        <w:outlineLvl w:val="1"/>
        <w:rPr>
          <w:rFonts w:eastAsiaTheme="majorEastAsia"/>
          <w:b/>
          <w:bCs/>
          <w:vanish/>
          <w:szCs w:val="24"/>
        </w:rPr>
      </w:pPr>
      <w:bookmarkStart w:id="14" w:name="_Toc195799836"/>
      <w:bookmarkStart w:id="15" w:name="_Toc196740601"/>
      <w:bookmarkStart w:id="16" w:name="_Toc196926787"/>
      <w:bookmarkStart w:id="17" w:name="_Toc196986247"/>
      <w:bookmarkStart w:id="18" w:name="_Toc197144930"/>
      <w:bookmarkStart w:id="19" w:name="_Toc198754185"/>
      <w:bookmarkStart w:id="20" w:name="_Toc198754728"/>
      <w:bookmarkStart w:id="21" w:name="_Toc203668980"/>
      <w:bookmarkStart w:id="22" w:name="_Toc203669051"/>
      <w:bookmarkStart w:id="23" w:name="_Toc204082765"/>
      <w:bookmarkStart w:id="24" w:name="_Toc204082806"/>
      <w:bookmarkStart w:id="25" w:name="_Toc204085713"/>
      <w:bookmarkStart w:id="26" w:name="_Toc207229096"/>
      <w:bookmarkStart w:id="27" w:name="_Toc207229523"/>
      <w:bookmarkStart w:id="28" w:name="_Toc211520697"/>
      <w:bookmarkStart w:id="29" w:name="_Toc213579808"/>
      <w:bookmarkStart w:id="30" w:name="_Toc213579877"/>
      <w:bookmarkStart w:id="31" w:name="_Toc213583406"/>
      <w:bookmarkStart w:id="32" w:name="_Toc213583526"/>
      <w:bookmarkStart w:id="33" w:name="_Toc213584960"/>
      <w:bookmarkStart w:id="34" w:name="_Toc221682142"/>
      <w:bookmarkStart w:id="35" w:name="_Toc22169014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7D4B6EB" w14:textId="77777777" w:rsidR="00D31E25" w:rsidRPr="00717176" w:rsidRDefault="00D31E25" w:rsidP="00D31E25">
      <w:pPr>
        <w:pStyle w:val="SUBBAB2"/>
        <w:rPr>
          <w:rFonts w:ascii="Times New Roman" w:hAnsi="Times New Roman" w:cs="Times New Roman"/>
          <w:color w:val="auto"/>
          <w:sz w:val="24"/>
          <w:szCs w:val="24"/>
        </w:rPr>
      </w:pPr>
      <w:bookmarkStart w:id="36" w:name="_Toc221690145"/>
      <w:proofErr w:type="spellStart"/>
      <w:r w:rsidRPr="00717176">
        <w:rPr>
          <w:rFonts w:ascii="Times New Roman" w:hAnsi="Times New Roman" w:cs="Times New Roman"/>
          <w:color w:val="auto"/>
          <w:sz w:val="24"/>
          <w:szCs w:val="24"/>
        </w:rPr>
        <w:t>Landasan</w:t>
      </w:r>
      <w:proofErr w:type="spellEnd"/>
      <w:r w:rsidRPr="00717176">
        <w:rPr>
          <w:rFonts w:ascii="Times New Roman" w:hAnsi="Times New Roman" w:cs="Times New Roman"/>
          <w:color w:val="auto"/>
          <w:sz w:val="24"/>
          <w:szCs w:val="24"/>
        </w:rPr>
        <w:t xml:space="preserve"> Teori</w:t>
      </w:r>
      <w:bookmarkEnd w:id="36"/>
    </w:p>
    <w:p w14:paraId="067A0794" w14:textId="77777777" w:rsidR="00D31E25" w:rsidRPr="00717176" w:rsidRDefault="00D31E25" w:rsidP="00D31E25">
      <w:pPr>
        <w:pStyle w:val="SUBSUBBAB2"/>
        <w:rPr>
          <w:rFonts w:ascii="Times New Roman" w:hAnsi="Times New Roman" w:cs="Times New Roman"/>
          <w:color w:val="auto"/>
          <w:sz w:val="24"/>
        </w:rPr>
      </w:pPr>
      <w:bookmarkStart w:id="37" w:name="_Toc221690146"/>
      <w:r w:rsidRPr="00717176">
        <w:rPr>
          <w:rFonts w:ascii="Times New Roman" w:hAnsi="Times New Roman" w:cs="Times New Roman"/>
          <w:color w:val="auto"/>
          <w:sz w:val="24"/>
        </w:rPr>
        <w:t xml:space="preserve">Teori </w:t>
      </w:r>
      <w:proofErr w:type="spellStart"/>
      <w:r w:rsidRPr="00717176">
        <w:rPr>
          <w:rFonts w:ascii="Times New Roman" w:hAnsi="Times New Roman" w:cs="Times New Roman"/>
          <w:color w:val="auto"/>
          <w:sz w:val="24"/>
        </w:rPr>
        <w:t>Keagenan</w:t>
      </w:r>
      <w:proofErr w:type="spellEnd"/>
      <w:r w:rsidRPr="00717176">
        <w:rPr>
          <w:rFonts w:ascii="Times New Roman" w:hAnsi="Times New Roman" w:cs="Times New Roman"/>
          <w:color w:val="auto"/>
          <w:sz w:val="24"/>
        </w:rPr>
        <w:t xml:space="preserve"> (</w:t>
      </w:r>
      <w:r w:rsidRPr="00717176">
        <w:rPr>
          <w:rFonts w:ascii="Times New Roman" w:hAnsi="Times New Roman" w:cs="Times New Roman"/>
          <w:i/>
          <w:iCs/>
          <w:color w:val="auto"/>
          <w:sz w:val="24"/>
        </w:rPr>
        <w:t>Agency Theory</w:t>
      </w:r>
      <w:r w:rsidRPr="00717176">
        <w:rPr>
          <w:rFonts w:ascii="Times New Roman" w:hAnsi="Times New Roman" w:cs="Times New Roman"/>
          <w:color w:val="auto"/>
          <w:sz w:val="24"/>
        </w:rPr>
        <w:t>)</w:t>
      </w:r>
      <w:bookmarkEnd w:id="37"/>
    </w:p>
    <w:p w14:paraId="128160B5" w14:textId="77777777" w:rsidR="00D31E25" w:rsidRPr="00717176" w:rsidRDefault="00000000" w:rsidP="00D31E25">
      <w:pPr>
        <w:spacing w:after="0"/>
        <w:ind w:firstLine="720"/>
        <w:rPr>
          <w:rFonts w:cs="Times New Roman"/>
          <w:szCs w:val="24"/>
        </w:rPr>
      </w:pPr>
      <w:sdt>
        <w:sdtPr>
          <w:rPr>
            <w:rFonts w:cs="Times New Roman"/>
            <w:szCs w:val="24"/>
          </w:rPr>
          <w:tag w:val="MENDELEY_CITATION_v3_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"/>
          <w:id w:val="373662014"/>
          <w:placeholder>
            <w:docPart w:val="B28A75B5E89F437E8DDF208AABD478AF"/>
          </w:placeholder>
        </w:sdtPr>
        <w:sdtContent>
          <w:r w:rsidR="00D31E25" w:rsidRPr="00717176">
            <w:rPr>
              <w:rFonts w:eastAsia="Times New Roman" w:cs="Times New Roman"/>
              <w:szCs w:val="24"/>
            </w:rPr>
            <w:t>Jensen &amp; Meckling (1976)</w:t>
          </w:r>
        </w:sdtContent>
      </w:sdt>
      <w:r w:rsidR="00D31E25" w:rsidRPr="00717176">
        <w:rPr>
          <w:rFonts w:cs="Times New Roman"/>
          <w:szCs w:val="24"/>
        </w:rPr>
        <w:t xml:space="preserve"> </w:t>
      </w:r>
      <w:proofErr w:type="spellStart"/>
      <w:r w:rsidR="00D31E25" w:rsidRPr="00717176">
        <w:rPr>
          <w:rFonts w:cs="Times New Roman"/>
          <w:szCs w:val="24"/>
        </w:rPr>
        <w:t>menjelaskan</w:t>
      </w:r>
      <w:proofErr w:type="spellEnd"/>
      <w:r w:rsidR="00D31E25" w:rsidRPr="00717176">
        <w:rPr>
          <w:rFonts w:cs="Times New Roman"/>
          <w:szCs w:val="24"/>
        </w:rPr>
        <w:t xml:space="preserve"> </w:t>
      </w:r>
      <w:r w:rsidR="00D31E25" w:rsidRPr="00717176">
        <w:rPr>
          <w:rFonts w:cs="Times New Roman"/>
          <w:i/>
          <w:iCs/>
          <w:szCs w:val="24"/>
        </w:rPr>
        <w:t>Agency Theory</w:t>
      </w:r>
      <w:r w:rsidR="00D31E25" w:rsidRPr="00717176">
        <w:rPr>
          <w:rFonts w:cs="Times New Roman"/>
          <w:szCs w:val="24"/>
        </w:rPr>
        <w:t xml:space="preserve"> </w:t>
      </w:r>
      <w:proofErr w:type="spellStart"/>
      <w:r w:rsidR="00D31E25" w:rsidRPr="00717176">
        <w:rPr>
          <w:rFonts w:cs="Times New Roman"/>
          <w:szCs w:val="24"/>
        </w:rPr>
        <w:t>merupakan</w:t>
      </w:r>
      <w:proofErr w:type="spellEnd"/>
      <w:r w:rsidR="00D31E25" w:rsidRPr="00717176">
        <w:rPr>
          <w:rFonts w:cs="Times New Roman"/>
          <w:szCs w:val="24"/>
        </w:rPr>
        <w:t xml:space="preserve"> </w:t>
      </w:r>
      <w:proofErr w:type="spellStart"/>
      <w:r w:rsidR="00D31E25" w:rsidRPr="00717176">
        <w:rPr>
          <w:rFonts w:cs="Times New Roman"/>
          <w:szCs w:val="24"/>
        </w:rPr>
        <w:t>suatu</w:t>
      </w:r>
      <w:proofErr w:type="spellEnd"/>
      <w:r w:rsidR="00D31E25" w:rsidRPr="00717176">
        <w:rPr>
          <w:rFonts w:cs="Times New Roman"/>
          <w:szCs w:val="24"/>
        </w:rPr>
        <w:t xml:space="preserve"> </w:t>
      </w:r>
      <w:proofErr w:type="spellStart"/>
      <w:r w:rsidR="00D31E25" w:rsidRPr="00717176">
        <w:rPr>
          <w:rFonts w:cs="Times New Roman"/>
          <w:szCs w:val="24"/>
        </w:rPr>
        <w:t>ikatan</w:t>
      </w:r>
      <w:proofErr w:type="spellEnd"/>
      <w:r w:rsidR="00D31E25" w:rsidRPr="00717176">
        <w:rPr>
          <w:rFonts w:cs="Times New Roman"/>
          <w:szCs w:val="24"/>
        </w:rPr>
        <w:t xml:space="preserve"> </w:t>
      </w:r>
      <w:proofErr w:type="spellStart"/>
      <w:r w:rsidR="00D31E25" w:rsidRPr="00717176">
        <w:rPr>
          <w:rFonts w:cs="Times New Roman"/>
          <w:szCs w:val="24"/>
        </w:rPr>
        <w:t>kontrak</w:t>
      </w:r>
      <w:proofErr w:type="spellEnd"/>
      <w:r w:rsidR="00D31E25" w:rsidRPr="00717176">
        <w:rPr>
          <w:rFonts w:cs="Times New Roman"/>
          <w:szCs w:val="24"/>
        </w:rPr>
        <w:t xml:space="preserve"> </w:t>
      </w:r>
      <w:proofErr w:type="spellStart"/>
      <w:r w:rsidR="00D31E25" w:rsidRPr="00717176">
        <w:rPr>
          <w:rFonts w:cs="Times New Roman"/>
          <w:szCs w:val="24"/>
        </w:rPr>
        <w:t>kerja</w:t>
      </w:r>
      <w:proofErr w:type="spellEnd"/>
      <w:r w:rsidR="00D31E25" w:rsidRPr="00717176">
        <w:rPr>
          <w:rFonts w:cs="Times New Roman"/>
          <w:szCs w:val="24"/>
        </w:rPr>
        <w:t xml:space="preserve"> yang </w:t>
      </w:r>
      <w:proofErr w:type="spellStart"/>
      <w:r w:rsidR="00D31E25" w:rsidRPr="00717176">
        <w:rPr>
          <w:rFonts w:cs="Times New Roman"/>
          <w:szCs w:val="24"/>
        </w:rPr>
        <w:t>sah</w:t>
      </w:r>
      <w:proofErr w:type="spellEnd"/>
      <w:r w:rsidR="00D31E25" w:rsidRPr="00717176">
        <w:rPr>
          <w:rFonts w:cs="Times New Roman"/>
          <w:szCs w:val="24"/>
        </w:rPr>
        <w:t xml:space="preserve"> </w:t>
      </w:r>
      <w:proofErr w:type="spellStart"/>
      <w:r w:rsidR="00D31E25" w:rsidRPr="00717176">
        <w:rPr>
          <w:rFonts w:cs="Times New Roman"/>
          <w:szCs w:val="24"/>
        </w:rPr>
        <w:t>diantara</w:t>
      </w:r>
      <w:proofErr w:type="spellEnd"/>
      <w:r w:rsidR="00D31E25" w:rsidRPr="00717176">
        <w:rPr>
          <w:rFonts w:cs="Times New Roman"/>
          <w:szCs w:val="24"/>
        </w:rPr>
        <w:t xml:space="preserve"> </w:t>
      </w:r>
      <w:proofErr w:type="spellStart"/>
      <w:r w:rsidR="00D31E25" w:rsidRPr="00717176">
        <w:rPr>
          <w:rFonts w:cs="Times New Roman"/>
          <w:szCs w:val="24"/>
        </w:rPr>
        <w:t>kedua</w:t>
      </w:r>
      <w:proofErr w:type="spellEnd"/>
      <w:r w:rsidR="00D31E25" w:rsidRPr="00717176">
        <w:rPr>
          <w:rFonts w:cs="Times New Roman"/>
          <w:szCs w:val="24"/>
        </w:rPr>
        <w:t xml:space="preserve"> </w:t>
      </w:r>
      <w:proofErr w:type="spellStart"/>
      <w:r w:rsidR="00D31E25" w:rsidRPr="00717176">
        <w:rPr>
          <w:rFonts w:cs="Times New Roman"/>
          <w:szCs w:val="24"/>
        </w:rPr>
        <w:t>belah</w:t>
      </w:r>
      <w:proofErr w:type="spellEnd"/>
      <w:r w:rsidR="00D31E25" w:rsidRPr="00717176">
        <w:rPr>
          <w:rFonts w:cs="Times New Roman"/>
          <w:szCs w:val="24"/>
        </w:rPr>
        <w:t xml:space="preserve"> </w:t>
      </w:r>
      <w:proofErr w:type="spellStart"/>
      <w:r w:rsidR="00D31E25" w:rsidRPr="00717176">
        <w:rPr>
          <w:rFonts w:cs="Times New Roman"/>
          <w:szCs w:val="24"/>
        </w:rPr>
        <w:t>pihak</w:t>
      </w:r>
      <w:proofErr w:type="spellEnd"/>
      <w:r w:rsidR="00D31E25" w:rsidRPr="00717176">
        <w:rPr>
          <w:rFonts w:cs="Times New Roman"/>
          <w:szCs w:val="24"/>
        </w:rPr>
        <w:t xml:space="preserve"> </w:t>
      </w:r>
      <w:proofErr w:type="spellStart"/>
      <w:r w:rsidR="00D31E25" w:rsidRPr="00717176">
        <w:rPr>
          <w:rFonts w:cs="Times New Roman"/>
          <w:szCs w:val="24"/>
        </w:rPr>
        <w:t>yakni</w:t>
      </w:r>
      <w:proofErr w:type="spellEnd"/>
      <w:r w:rsidR="00D31E25" w:rsidRPr="00717176">
        <w:rPr>
          <w:rFonts w:cs="Times New Roman"/>
          <w:szCs w:val="24"/>
        </w:rPr>
        <w:t xml:space="preserve"> </w:t>
      </w:r>
      <w:proofErr w:type="spellStart"/>
      <w:r w:rsidR="00D31E25" w:rsidRPr="00717176">
        <w:rPr>
          <w:rFonts w:cs="Times New Roman"/>
          <w:szCs w:val="24"/>
        </w:rPr>
        <w:t>pemerintah</w:t>
      </w:r>
      <w:proofErr w:type="spellEnd"/>
      <w:r w:rsidR="00D31E25" w:rsidRPr="00717176">
        <w:rPr>
          <w:rFonts w:cs="Times New Roman"/>
          <w:szCs w:val="24"/>
        </w:rPr>
        <w:t xml:space="preserve"> </w:t>
      </w:r>
      <w:proofErr w:type="spellStart"/>
      <w:r w:rsidR="00D31E25" w:rsidRPr="00717176">
        <w:rPr>
          <w:rFonts w:cs="Times New Roman"/>
          <w:szCs w:val="24"/>
        </w:rPr>
        <w:t>melalui</w:t>
      </w:r>
      <w:proofErr w:type="spellEnd"/>
      <w:r w:rsidR="00D31E25" w:rsidRPr="00717176">
        <w:rPr>
          <w:rFonts w:cs="Times New Roman"/>
          <w:szCs w:val="24"/>
        </w:rPr>
        <w:t xml:space="preserve"> </w:t>
      </w:r>
      <w:proofErr w:type="spellStart"/>
      <w:r w:rsidR="00D31E25" w:rsidRPr="00717176">
        <w:rPr>
          <w:rFonts w:cs="Times New Roman"/>
          <w:szCs w:val="24"/>
        </w:rPr>
        <w:t>otoritas</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prinsipal</w:t>
      </w:r>
      <w:proofErr w:type="spellEnd"/>
      <w:r w:rsidR="00D31E25" w:rsidRPr="00717176">
        <w:rPr>
          <w:rFonts w:cs="Times New Roman"/>
          <w:szCs w:val="24"/>
        </w:rPr>
        <w:t xml:space="preserve">) dan </w:t>
      </w:r>
      <w:proofErr w:type="spellStart"/>
      <w:r w:rsidR="00D31E25" w:rsidRPr="00717176">
        <w:rPr>
          <w:rFonts w:cs="Times New Roman"/>
          <w:szCs w:val="24"/>
        </w:rPr>
        <w:t>manajemen</w:t>
      </w:r>
      <w:proofErr w:type="spellEnd"/>
      <w:r w:rsidR="00D31E25" w:rsidRPr="00717176">
        <w:rPr>
          <w:rFonts w:cs="Times New Roman"/>
          <w:szCs w:val="24"/>
        </w:rPr>
        <w:t xml:space="preserve"> (</w:t>
      </w:r>
      <w:proofErr w:type="spellStart"/>
      <w:r w:rsidR="00D31E25" w:rsidRPr="00717176">
        <w:rPr>
          <w:rFonts w:cs="Times New Roman"/>
          <w:szCs w:val="24"/>
        </w:rPr>
        <w:t>agen</w:t>
      </w:r>
      <w:proofErr w:type="spellEnd"/>
      <w:r w:rsidR="00D31E25" w:rsidRPr="00717176">
        <w:rPr>
          <w:rFonts w:cs="Times New Roman"/>
          <w:szCs w:val="24"/>
        </w:rPr>
        <w:t xml:space="preserve">). </w:t>
      </w:r>
      <w:proofErr w:type="spellStart"/>
      <w:r w:rsidR="00D31E25" w:rsidRPr="00717176">
        <w:rPr>
          <w:rFonts w:cs="Times New Roman"/>
          <w:szCs w:val="24"/>
        </w:rPr>
        <w:t>Seringkali</w:t>
      </w:r>
      <w:proofErr w:type="spellEnd"/>
      <w:r w:rsidR="00D31E25" w:rsidRPr="00717176">
        <w:rPr>
          <w:rFonts w:cs="Times New Roman"/>
          <w:szCs w:val="24"/>
        </w:rPr>
        <w:t xml:space="preserve"> </w:t>
      </w:r>
      <w:proofErr w:type="spellStart"/>
      <w:r w:rsidR="00D31E25" w:rsidRPr="00717176">
        <w:rPr>
          <w:rFonts w:cs="Times New Roman"/>
          <w:szCs w:val="24"/>
        </w:rPr>
        <w:t>hal</w:t>
      </w:r>
      <w:proofErr w:type="spellEnd"/>
      <w:r w:rsidR="00D31E25" w:rsidRPr="00717176">
        <w:rPr>
          <w:rFonts w:cs="Times New Roman"/>
          <w:szCs w:val="24"/>
        </w:rPr>
        <w:t xml:space="preserve"> </w:t>
      </w:r>
      <w:proofErr w:type="spellStart"/>
      <w:r w:rsidR="00D31E25" w:rsidRPr="00717176">
        <w:rPr>
          <w:rFonts w:cs="Times New Roman"/>
          <w:szCs w:val="24"/>
        </w:rPr>
        <w:t>seperti</w:t>
      </w:r>
      <w:proofErr w:type="spellEnd"/>
      <w:r w:rsidR="00D31E25" w:rsidRPr="00717176">
        <w:rPr>
          <w:rFonts w:cs="Times New Roman"/>
          <w:szCs w:val="24"/>
        </w:rPr>
        <w:t xml:space="preserve"> </w:t>
      </w:r>
      <w:proofErr w:type="spellStart"/>
      <w:r w:rsidR="00D31E25" w:rsidRPr="00717176">
        <w:rPr>
          <w:rFonts w:cs="Times New Roman"/>
          <w:szCs w:val="24"/>
        </w:rPr>
        <w:t>itu</w:t>
      </w:r>
      <w:proofErr w:type="spellEnd"/>
      <w:r w:rsidR="00D31E25" w:rsidRPr="00717176">
        <w:rPr>
          <w:rFonts w:cs="Times New Roman"/>
          <w:szCs w:val="24"/>
        </w:rPr>
        <w:t xml:space="preserve"> </w:t>
      </w:r>
      <w:proofErr w:type="spellStart"/>
      <w:r w:rsidR="00D31E25" w:rsidRPr="00717176">
        <w:rPr>
          <w:rFonts w:cs="Times New Roman"/>
          <w:szCs w:val="24"/>
        </w:rPr>
        <w:t>terjadi</w:t>
      </w:r>
      <w:proofErr w:type="spellEnd"/>
      <w:r w:rsidR="00D31E25" w:rsidRPr="00717176">
        <w:rPr>
          <w:rFonts w:cs="Times New Roman"/>
          <w:szCs w:val="24"/>
        </w:rPr>
        <w:t xml:space="preserve"> </w:t>
      </w:r>
      <w:proofErr w:type="spellStart"/>
      <w:r w:rsidR="00D31E25" w:rsidRPr="00717176">
        <w:rPr>
          <w:rFonts w:cs="Times New Roman"/>
          <w:szCs w:val="24"/>
        </w:rPr>
        <w:t>karena</w:t>
      </w:r>
      <w:proofErr w:type="spellEnd"/>
      <w:r w:rsidR="00D31E25" w:rsidRPr="00717176">
        <w:rPr>
          <w:rFonts w:cs="Times New Roman"/>
          <w:szCs w:val="24"/>
        </w:rPr>
        <w:t xml:space="preserve"> </w:t>
      </w:r>
      <w:proofErr w:type="spellStart"/>
      <w:r w:rsidR="00D31E25" w:rsidRPr="00717176">
        <w:rPr>
          <w:rFonts w:cs="Times New Roman"/>
          <w:szCs w:val="24"/>
        </w:rPr>
        <w:t>ada</w:t>
      </w:r>
      <w:proofErr w:type="spellEnd"/>
      <w:r w:rsidR="00D31E25" w:rsidRPr="00717176">
        <w:rPr>
          <w:rFonts w:cs="Times New Roman"/>
          <w:szCs w:val="24"/>
        </w:rPr>
        <w:t xml:space="preserve"> </w:t>
      </w:r>
      <w:proofErr w:type="spellStart"/>
      <w:r w:rsidR="00D31E25" w:rsidRPr="00717176">
        <w:rPr>
          <w:rFonts w:cs="Times New Roman"/>
          <w:szCs w:val="24"/>
        </w:rPr>
        <w:t>kepentingan</w:t>
      </w:r>
      <w:proofErr w:type="spellEnd"/>
      <w:r w:rsidR="00D31E25" w:rsidRPr="00717176">
        <w:rPr>
          <w:rFonts w:cs="Times New Roman"/>
          <w:szCs w:val="24"/>
        </w:rPr>
        <w:t xml:space="preserve"> yang </w:t>
      </w:r>
      <w:proofErr w:type="spellStart"/>
      <w:r w:rsidR="00D31E25" w:rsidRPr="00717176">
        <w:rPr>
          <w:rFonts w:cs="Times New Roman"/>
          <w:szCs w:val="24"/>
        </w:rPr>
        <w:t>berbeda</w:t>
      </w:r>
      <w:proofErr w:type="spellEnd"/>
      <w:r w:rsidR="00D31E25" w:rsidRPr="00717176">
        <w:rPr>
          <w:rFonts w:cs="Times New Roman"/>
          <w:szCs w:val="24"/>
        </w:rPr>
        <w:t xml:space="preserve">. Jika </w:t>
      </w:r>
      <w:proofErr w:type="spellStart"/>
      <w:r w:rsidR="00D31E25" w:rsidRPr="00717176">
        <w:rPr>
          <w:rFonts w:cs="Times New Roman"/>
          <w:szCs w:val="24"/>
        </w:rPr>
        <w:t>keduanya</w:t>
      </w:r>
      <w:proofErr w:type="spellEnd"/>
      <w:r w:rsidR="00D31E25" w:rsidRPr="00717176">
        <w:rPr>
          <w:rFonts w:cs="Times New Roman"/>
          <w:szCs w:val="24"/>
        </w:rPr>
        <w:t xml:space="preserve"> </w:t>
      </w:r>
      <w:proofErr w:type="spellStart"/>
      <w:r w:rsidR="00D31E25" w:rsidRPr="00717176">
        <w:rPr>
          <w:rFonts w:cs="Times New Roman"/>
          <w:szCs w:val="24"/>
        </w:rPr>
        <w:t>mempunyai</w:t>
      </w:r>
      <w:proofErr w:type="spellEnd"/>
      <w:r w:rsidR="00D31E25" w:rsidRPr="00717176">
        <w:rPr>
          <w:rFonts w:cs="Times New Roman"/>
          <w:szCs w:val="24"/>
        </w:rPr>
        <w:t xml:space="preserve"> </w:t>
      </w:r>
      <w:proofErr w:type="spellStart"/>
      <w:r w:rsidR="00D31E25" w:rsidRPr="00717176">
        <w:rPr>
          <w:rFonts w:cs="Times New Roman"/>
          <w:szCs w:val="24"/>
        </w:rPr>
        <w:t>intensi</w:t>
      </w:r>
      <w:proofErr w:type="spellEnd"/>
      <w:r w:rsidR="00D31E25" w:rsidRPr="00717176">
        <w:rPr>
          <w:rFonts w:cs="Times New Roman"/>
          <w:szCs w:val="24"/>
        </w:rPr>
        <w:t xml:space="preserve"> yang </w:t>
      </w:r>
      <w:proofErr w:type="spellStart"/>
      <w:r w:rsidR="00D31E25" w:rsidRPr="00717176">
        <w:rPr>
          <w:rFonts w:cs="Times New Roman"/>
          <w:szCs w:val="24"/>
        </w:rPr>
        <w:t>selaras</w:t>
      </w:r>
      <w:proofErr w:type="spellEnd"/>
      <w:r w:rsidR="00D31E25" w:rsidRPr="00717176">
        <w:rPr>
          <w:rFonts w:cs="Times New Roman"/>
          <w:szCs w:val="24"/>
        </w:rPr>
        <w:t xml:space="preserve">, </w:t>
      </w:r>
      <w:proofErr w:type="spellStart"/>
      <w:r w:rsidR="00D31E25" w:rsidRPr="00717176">
        <w:rPr>
          <w:rFonts w:cs="Times New Roman"/>
          <w:szCs w:val="24"/>
        </w:rPr>
        <w:t>agen</w:t>
      </w:r>
      <w:proofErr w:type="spellEnd"/>
      <w:r w:rsidR="00D31E25" w:rsidRPr="00717176">
        <w:rPr>
          <w:rFonts w:cs="Times New Roman"/>
          <w:szCs w:val="24"/>
        </w:rPr>
        <w:t xml:space="preserve"> </w:t>
      </w:r>
      <w:proofErr w:type="spellStart"/>
      <w:r w:rsidR="00D31E25" w:rsidRPr="00717176">
        <w:rPr>
          <w:rFonts w:cs="Times New Roman"/>
          <w:szCs w:val="24"/>
        </w:rPr>
        <w:t>nantinya</w:t>
      </w:r>
      <w:proofErr w:type="spellEnd"/>
      <w:r w:rsidR="00D31E25" w:rsidRPr="00717176">
        <w:rPr>
          <w:rFonts w:cs="Times New Roman"/>
          <w:szCs w:val="24"/>
        </w:rPr>
        <w:t xml:space="preserve"> </w:t>
      </w:r>
      <w:proofErr w:type="spellStart"/>
      <w:r w:rsidR="00D31E25" w:rsidRPr="00717176">
        <w:rPr>
          <w:rFonts w:cs="Times New Roman"/>
          <w:szCs w:val="24"/>
        </w:rPr>
        <w:t>melaksanakan</w:t>
      </w:r>
      <w:proofErr w:type="spellEnd"/>
      <w:r w:rsidR="00D31E25" w:rsidRPr="00717176">
        <w:rPr>
          <w:rFonts w:cs="Times New Roman"/>
          <w:szCs w:val="24"/>
        </w:rPr>
        <w:t xml:space="preserve"> </w:t>
      </w:r>
      <w:proofErr w:type="spellStart"/>
      <w:r w:rsidR="00D31E25" w:rsidRPr="00717176">
        <w:rPr>
          <w:rFonts w:cs="Times New Roman"/>
          <w:szCs w:val="24"/>
        </w:rPr>
        <w:t>perintah</w:t>
      </w:r>
      <w:proofErr w:type="spellEnd"/>
      <w:r w:rsidR="00D31E25" w:rsidRPr="00717176">
        <w:rPr>
          <w:rFonts w:cs="Times New Roman"/>
          <w:szCs w:val="24"/>
        </w:rPr>
        <w:t xml:space="preserve"> </w:t>
      </w:r>
      <w:proofErr w:type="spellStart"/>
      <w:r w:rsidR="00D31E25" w:rsidRPr="00717176">
        <w:rPr>
          <w:rFonts w:cs="Times New Roman"/>
          <w:szCs w:val="24"/>
        </w:rPr>
        <w:t>prinsipal</w:t>
      </w:r>
      <w:proofErr w:type="spellEnd"/>
      <w:r w:rsidR="00D31E25" w:rsidRPr="00717176">
        <w:rPr>
          <w:rFonts w:cs="Times New Roman"/>
          <w:szCs w:val="24"/>
        </w:rPr>
        <w:t xml:space="preserve">. </w:t>
      </w:r>
      <w:proofErr w:type="spellStart"/>
      <w:r w:rsidR="00D31E25" w:rsidRPr="00717176">
        <w:rPr>
          <w:rFonts w:cs="Times New Roman"/>
          <w:szCs w:val="24"/>
        </w:rPr>
        <w:t>Perbedaan</w:t>
      </w:r>
      <w:proofErr w:type="spellEnd"/>
      <w:r w:rsidR="00D31E25" w:rsidRPr="00717176">
        <w:rPr>
          <w:rFonts w:cs="Times New Roman"/>
          <w:szCs w:val="24"/>
        </w:rPr>
        <w:t xml:space="preserve"> </w:t>
      </w:r>
      <w:proofErr w:type="spellStart"/>
      <w:r w:rsidR="00D31E25" w:rsidRPr="00717176">
        <w:rPr>
          <w:rFonts w:cs="Times New Roman"/>
          <w:szCs w:val="24"/>
        </w:rPr>
        <w:t>kepentingan</w:t>
      </w:r>
      <w:proofErr w:type="spellEnd"/>
      <w:r w:rsidR="00D31E25" w:rsidRPr="00717176">
        <w:rPr>
          <w:rFonts w:cs="Times New Roman"/>
          <w:szCs w:val="24"/>
        </w:rPr>
        <w:t xml:space="preserve"> </w:t>
      </w:r>
      <w:proofErr w:type="spellStart"/>
      <w:r w:rsidR="00D31E25" w:rsidRPr="00717176">
        <w:rPr>
          <w:rFonts w:cs="Times New Roman"/>
          <w:szCs w:val="24"/>
        </w:rPr>
        <w:t>antara</w:t>
      </w:r>
      <w:proofErr w:type="spellEnd"/>
      <w:r w:rsidR="00D31E25" w:rsidRPr="00717176">
        <w:rPr>
          <w:rFonts w:cs="Times New Roman"/>
          <w:szCs w:val="24"/>
        </w:rPr>
        <w:t xml:space="preserve"> </w:t>
      </w:r>
      <w:proofErr w:type="spellStart"/>
      <w:r w:rsidR="00D31E25" w:rsidRPr="00717176">
        <w:rPr>
          <w:rFonts w:cs="Times New Roman"/>
          <w:szCs w:val="24"/>
        </w:rPr>
        <w:t>agen</w:t>
      </w:r>
      <w:proofErr w:type="spellEnd"/>
      <w:r w:rsidR="00D31E25" w:rsidRPr="00717176">
        <w:rPr>
          <w:rFonts w:cs="Times New Roman"/>
          <w:szCs w:val="24"/>
        </w:rPr>
        <w:t xml:space="preserve"> dan </w:t>
      </w:r>
      <w:proofErr w:type="spellStart"/>
      <w:r w:rsidR="00D31E25" w:rsidRPr="00717176">
        <w:rPr>
          <w:rFonts w:cs="Times New Roman"/>
          <w:szCs w:val="24"/>
        </w:rPr>
        <w:t>prinsipal</w:t>
      </w:r>
      <w:proofErr w:type="spellEnd"/>
      <w:r w:rsidR="00D31E25" w:rsidRPr="00717176">
        <w:rPr>
          <w:rFonts w:cs="Times New Roman"/>
          <w:szCs w:val="24"/>
        </w:rPr>
        <w:t xml:space="preserve"> </w:t>
      </w:r>
      <w:proofErr w:type="spellStart"/>
      <w:r w:rsidR="00D31E25" w:rsidRPr="00717176">
        <w:rPr>
          <w:rFonts w:cs="Times New Roman"/>
          <w:szCs w:val="24"/>
        </w:rPr>
        <w:t>muncul</w:t>
      </w:r>
      <w:proofErr w:type="spellEnd"/>
      <w:r w:rsidR="00D31E25" w:rsidRPr="00717176">
        <w:rPr>
          <w:rFonts w:cs="Times New Roman"/>
          <w:szCs w:val="24"/>
        </w:rPr>
        <w:t xml:space="preserve"> </w:t>
      </w:r>
      <w:proofErr w:type="spellStart"/>
      <w:r w:rsidR="00D31E25" w:rsidRPr="00717176">
        <w:rPr>
          <w:rFonts w:cs="Times New Roman"/>
          <w:szCs w:val="24"/>
        </w:rPr>
        <w:t>dari</w:t>
      </w:r>
      <w:proofErr w:type="spellEnd"/>
      <w:r w:rsidR="00D31E25" w:rsidRPr="00717176">
        <w:rPr>
          <w:rFonts w:cs="Times New Roman"/>
          <w:szCs w:val="24"/>
        </w:rPr>
        <w:t xml:space="preserve"> </w:t>
      </w:r>
      <w:proofErr w:type="spellStart"/>
      <w:r w:rsidR="00D31E25" w:rsidRPr="00717176">
        <w:rPr>
          <w:rFonts w:cs="Times New Roman"/>
          <w:szCs w:val="24"/>
        </w:rPr>
        <w:t>asimetri</w:t>
      </w:r>
      <w:proofErr w:type="spellEnd"/>
      <w:r w:rsidR="00D31E25" w:rsidRPr="00717176">
        <w:rPr>
          <w:rFonts w:cs="Times New Roman"/>
          <w:szCs w:val="24"/>
        </w:rPr>
        <w:t xml:space="preserve"> </w:t>
      </w:r>
      <w:proofErr w:type="spellStart"/>
      <w:r w:rsidR="00D31E25" w:rsidRPr="00717176">
        <w:rPr>
          <w:rFonts w:cs="Times New Roman"/>
          <w:szCs w:val="24"/>
        </w:rPr>
        <w:t>informasi</w:t>
      </w:r>
      <w:proofErr w:type="spellEnd"/>
      <w:r w:rsidR="00D31E25" w:rsidRPr="00717176">
        <w:rPr>
          <w:rFonts w:cs="Times New Roman"/>
          <w:szCs w:val="24"/>
        </w:rPr>
        <w:t xml:space="preserve">, </w:t>
      </w:r>
      <w:proofErr w:type="spellStart"/>
      <w:r w:rsidR="00D31E25" w:rsidRPr="00717176">
        <w:rPr>
          <w:rFonts w:cs="Times New Roman"/>
          <w:szCs w:val="24"/>
        </w:rPr>
        <w:t>situasi</w:t>
      </w:r>
      <w:proofErr w:type="spellEnd"/>
      <w:r w:rsidR="00D31E25" w:rsidRPr="00717176">
        <w:rPr>
          <w:rFonts w:cs="Times New Roman"/>
          <w:szCs w:val="24"/>
        </w:rPr>
        <w:t xml:space="preserve"> di mana masing-masing </w:t>
      </w:r>
      <w:proofErr w:type="spellStart"/>
      <w:r w:rsidR="00D31E25" w:rsidRPr="00717176">
        <w:rPr>
          <w:rFonts w:cs="Times New Roman"/>
          <w:szCs w:val="24"/>
        </w:rPr>
        <w:t>pihak</w:t>
      </w:r>
      <w:proofErr w:type="spellEnd"/>
      <w:r w:rsidR="00D31E25" w:rsidRPr="00717176">
        <w:rPr>
          <w:rFonts w:cs="Times New Roman"/>
          <w:szCs w:val="24"/>
        </w:rPr>
        <w:t xml:space="preserve"> </w:t>
      </w:r>
      <w:proofErr w:type="spellStart"/>
      <w:r w:rsidR="00D31E25" w:rsidRPr="00717176">
        <w:rPr>
          <w:rFonts w:cs="Times New Roman"/>
          <w:szCs w:val="24"/>
        </w:rPr>
        <w:t>memiliki</w:t>
      </w:r>
      <w:proofErr w:type="spellEnd"/>
      <w:r w:rsidR="00D31E25" w:rsidRPr="00717176">
        <w:rPr>
          <w:rFonts w:cs="Times New Roman"/>
          <w:szCs w:val="24"/>
        </w:rPr>
        <w:t xml:space="preserve"> </w:t>
      </w:r>
      <w:proofErr w:type="spellStart"/>
      <w:r w:rsidR="00D31E25" w:rsidRPr="00717176">
        <w:rPr>
          <w:rFonts w:cs="Times New Roman"/>
          <w:szCs w:val="24"/>
        </w:rPr>
        <w:t>informasi</w:t>
      </w:r>
      <w:proofErr w:type="spellEnd"/>
      <w:r w:rsidR="00D31E25" w:rsidRPr="00717176">
        <w:rPr>
          <w:rFonts w:cs="Times New Roman"/>
          <w:szCs w:val="24"/>
        </w:rPr>
        <w:t xml:space="preserve"> yang </w:t>
      </w:r>
      <w:proofErr w:type="spellStart"/>
      <w:r w:rsidR="00D31E25" w:rsidRPr="00717176">
        <w:rPr>
          <w:rFonts w:cs="Times New Roman"/>
          <w:szCs w:val="24"/>
        </w:rPr>
        <w:t>belum</w:t>
      </w:r>
      <w:proofErr w:type="spellEnd"/>
      <w:r w:rsidR="00D31E25" w:rsidRPr="00717176">
        <w:rPr>
          <w:rFonts w:cs="Times New Roman"/>
          <w:szCs w:val="24"/>
        </w:rPr>
        <w:t xml:space="preserve"> </w:t>
      </w:r>
      <w:proofErr w:type="spellStart"/>
      <w:r w:rsidR="00D31E25" w:rsidRPr="00717176">
        <w:rPr>
          <w:rFonts w:cs="Times New Roman"/>
          <w:szCs w:val="24"/>
        </w:rPr>
        <w:t>diungkapkan</w:t>
      </w:r>
      <w:proofErr w:type="spellEnd"/>
      <w:r w:rsidR="00D31E25" w:rsidRPr="00717176">
        <w:rPr>
          <w:rFonts w:cs="Times New Roman"/>
          <w:szCs w:val="24"/>
        </w:rPr>
        <w:t xml:space="preserve"> </w:t>
      </w:r>
      <w:proofErr w:type="spellStart"/>
      <w:r w:rsidR="00D31E25" w:rsidRPr="00717176">
        <w:rPr>
          <w:rFonts w:cs="Times New Roman"/>
          <w:szCs w:val="24"/>
        </w:rPr>
        <w:t>atau</w:t>
      </w:r>
      <w:proofErr w:type="spellEnd"/>
      <w:r w:rsidR="00D31E25" w:rsidRPr="00717176">
        <w:rPr>
          <w:rFonts w:cs="Times New Roman"/>
          <w:szCs w:val="24"/>
        </w:rPr>
        <w:t xml:space="preserve"> </w:t>
      </w:r>
      <w:proofErr w:type="spellStart"/>
      <w:r w:rsidR="00D31E25" w:rsidRPr="00717176">
        <w:rPr>
          <w:rFonts w:cs="Times New Roman"/>
          <w:szCs w:val="24"/>
        </w:rPr>
        <w:t>telah</w:t>
      </w:r>
      <w:proofErr w:type="spellEnd"/>
      <w:r w:rsidR="00D31E25" w:rsidRPr="00717176">
        <w:rPr>
          <w:rFonts w:cs="Times New Roman"/>
          <w:szCs w:val="24"/>
        </w:rPr>
        <w:t xml:space="preserve"> </w:t>
      </w:r>
      <w:proofErr w:type="spellStart"/>
      <w:r w:rsidR="00D31E25" w:rsidRPr="00717176">
        <w:rPr>
          <w:rFonts w:cs="Times New Roman"/>
          <w:szCs w:val="24"/>
        </w:rPr>
        <w:t>diungkapkan</w:t>
      </w:r>
      <w:proofErr w:type="spellEnd"/>
      <w:r w:rsidR="00D31E25" w:rsidRPr="00717176">
        <w:rPr>
          <w:rFonts w:cs="Times New Roman"/>
          <w:szCs w:val="24"/>
        </w:rPr>
        <w:t xml:space="preserve"> </w:t>
      </w:r>
      <w:proofErr w:type="spellStart"/>
      <w:r w:rsidR="00D31E25" w:rsidRPr="00717176">
        <w:rPr>
          <w:rFonts w:cs="Times New Roman"/>
          <w:szCs w:val="24"/>
        </w:rPr>
        <w:t>kepada</w:t>
      </w:r>
      <w:proofErr w:type="spellEnd"/>
      <w:r w:rsidR="00D31E25" w:rsidRPr="00717176">
        <w:rPr>
          <w:rFonts w:cs="Times New Roman"/>
          <w:szCs w:val="24"/>
        </w:rPr>
        <w:t xml:space="preserve"> </w:t>
      </w:r>
      <w:proofErr w:type="spellStart"/>
      <w:r w:rsidR="00D31E25" w:rsidRPr="00717176">
        <w:rPr>
          <w:rFonts w:cs="Times New Roman"/>
          <w:szCs w:val="24"/>
        </w:rPr>
        <w:t>pihak</w:t>
      </w:r>
      <w:proofErr w:type="spellEnd"/>
      <w:r w:rsidR="00D31E25" w:rsidRPr="00717176">
        <w:rPr>
          <w:rFonts w:cs="Times New Roman"/>
          <w:szCs w:val="24"/>
        </w:rPr>
        <w:t xml:space="preserve"> </w:t>
      </w:r>
      <w:proofErr w:type="spellStart"/>
      <w:r w:rsidR="00D31E25" w:rsidRPr="00717176">
        <w:rPr>
          <w:rFonts w:cs="Times New Roman"/>
          <w:szCs w:val="24"/>
        </w:rPr>
        <w:t>lain</w:t>
      </w:r>
      <w:proofErr w:type="spellEnd"/>
      <w:r w:rsidR="00D31E25" w:rsidRPr="00717176">
        <w:rPr>
          <w:rFonts w:cs="Times New Roman"/>
          <w:szCs w:val="24"/>
        </w:rPr>
        <w:t xml:space="preserve">. </w:t>
      </w:r>
    </w:p>
    <w:p w14:paraId="0867AC1D" w14:textId="77777777" w:rsidR="00D31E25" w:rsidRPr="00717176" w:rsidRDefault="00D31E25" w:rsidP="00B80328">
      <w:pPr>
        <w:spacing w:after="0"/>
        <w:ind w:firstLine="720"/>
        <w:rPr>
          <w:rFonts w:cs="Times New Roman"/>
          <w:szCs w:val="24"/>
        </w:rPr>
      </w:pPr>
      <w:proofErr w:type="spellStart"/>
      <w:r w:rsidRPr="00717176">
        <w:rPr>
          <w:rFonts w:cs="Times New Roman"/>
          <w:szCs w:val="24"/>
        </w:rPr>
        <w:t>Asimetri</w:t>
      </w:r>
      <w:proofErr w:type="spellEnd"/>
      <w:r w:rsidRPr="00717176">
        <w:rPr>
          <w:rFonts w:cs="Times New Roman"/>
          <w:szCs w:val="24"/>
        </w:rPr>
        <w:t xml:space="preserve"> </w:t>
      </w:r>
      <w:proofErr w:type="spellStart"/>
      <w:r w:rsidRPr="00717176">
        <w:rPr>
          <w:rFonts w:cs="Times New Roman"/>
          <w:szCs w:val="24"/>
        </w:rPr>
        <w:t>informasi</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terjadi</w:t>
      </w:r>
      <w:proofErr w:type="spellEnd"/>
      <w:r w:rsidRPr="00717176">
        <w:rPr>
          <w:rFonts w:cs="Times New Roman"/>
          <w:szCs w:val="24"/>
        </w:rPr>
        <w:t xml:space="preserve">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pemisahan</w:t>
      </w:r>
      <w:proofErr w:type="spellEnd"/>
      <w:r w:rsidRPr="00717176">
        <w:rPr>
          <w:rFonts w:cs="Times New Roman"/>
          <w:szCs w:val="24"/>
        </w:rPr>
        <w:t xml:space="preserve"> </w:t>
      </w:r>
      <w:proofErr w:type="spellStart"/>
      <w:r w:rsidRPr="00717176">
        <w:rPr>
          <w:rFonts w:cs="Times New Roman"/>
          <w:szCs w:val="24"/>
        </w:rPr>
        <w:t>fungsi</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dan </w:t>
      </w:r>
      <w:proofErr w:type="spellStart"/>
      <w:r w:rsidRPr="00717176">
        <w:rPr>
          <w:rFonts w:cs="Times New Roman"/>
          <w:szCs w:val="24"/>
        </w:rPr>
        <w:t>kepemilikan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sumber</w:t>
      </w:r>
      <w:proofErr w:type="spellEnd"/>
      <w:r w:rsidRPr="00717176">
        <w:rPr>
          <w:rFonts w:cs="Times New Roman"/>
          <w:szCs w:val="24"/>
        </w:rPr>
        <w:t xml:space="preserve"> yang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menyebabkan</w:t>
      </w:r>
      <w:proofErr w:type="spellEnd"/>
      <w:r w:rsidRPr="00717176">
        <w:rPr>
          <w:rFonts w:cs="Times New Roman"/>
          <w:szCs w:val="24"/>
        </w:rPr>
        <w:t xml:space="preserve"> </w:t>
      </w:r>
      <w:proofErr w:type="spellStart"/>
      <w:r w:rsidRPr="00717176">
        <w:rPr>
          <w:rFonts w:cs="Times New Roman"/>
          <w:szCs w:val="24"/>
        </w:rPr>
        <w:t>perbedaan</w:t>
      </w:r>
      <w:proofErr w:type="spellEnd"/>
      <w:r w:rsidRPr="00717176">
        <w:rPr>
          <w:rFonts w:cs="Times New Roman"/>
          <w:szCs w:val="24"/>
        </w:rPr>
        <w:t xml:space="preserve"> </w:t>
      </w:r>
      <w:proofErr w:type="spellStart"/>
      <w:r w:rsidRPr="00717176">
        <w:rPr>
          <w:rFonts w:cs="Times New Roman"/>
          <w:szCs w:val="24"/>
        </w:rPr>
        <w:t>tujuan</w:t>
      </w:r>
      <w:proofErr w:type="spellEnd"/>
      <w:r w:rsidRPr="00717176">
        <w:rPr>
          <w:rFonts w:cs="Times New Roman"/>
          <w:szCs w:val="24"/>
        </w:rPr>
        <w:t xml:space="preserve"> </w:t>
      </w:r>
      <w:proofErr w:type="spellStart"/>
      <w:r w:rsidRPr="00717176">
        <w:rPr>
          <w:rFonts w:cs="Times New Roman"/>
          <w:szCs w:val="24"/>
        </w:rPr>
        <w:t>antara</w:t>
      </w:r>
      <w:proofErr w:type="spellEnd"/>
      <w:r w:rsidRPr="00717176">
        <w:rPr>
          <w:rFonts w:cs="Times New Roman"/>
          <w:szCs w:val="24"/>
        </w:rPr>
        <w:t xml:space="preserve"> </w:t>
      </w:r>
      <w:proofErr w:type="spellStart"/>
      <w:r w:rsidRPr="00717176">
        <w:rPr>
          <w:rFonts w:cs="Times New Roman"/>
          <w:szCs w:val="24"/>
        </w:rPr>
        <w:t>managemen</w:t>
      </w:r>
      <w:proofErr w:type="spellEnd"/>
      <w:r w:rsidRPr="00717176">
        <w:rPr>
          <w:rFonts w:cs="Times New Roman"/>
          <w:szCs w:val="24"/>
        </w:rPr>
        <w:t xml:space="preserve"> (</w:t>
      </w:r>
      <w:proofErr w:type="spellStart"/>
      <w:r w:rsidRPr="00717176">
        <w:rPr>
          <w:rFonts w:cs="Times New Roman"/>
          <w:szCs w:val="24"/>
        </w:rPr>
        <w:t>agen</w:t>
      </w:r>
      <w:proofErr w:type="spellEnd"/>
      <w:r w:rsidRPr="00717176">
        <w:rPr>
          <w:rFonts w:cs="Times New Roman"/>
          <w:szCs w:val="24"/>
        </w:rPr>
        <w:t xml:space="preserve">) dan </w:t>
      </w:r>
      <w:proofErr w:type="spellStart"/>
      <w:r w:rsidRPr="00717176">
        <w:rPr>
          <w:rFonts w:cs="Times New Roman"/>
          <w:szCs w:val="24"/>
        </w:rPr>
        <w:t>pemerintah</w:t>
      </w:r>
      <w:proofErr w:type="spellEnd"/>
      <w:r w:rsidRPr="00717176">
        <w:rPr>
          <w:rFonts w:cs="Times New Roman"/>
          <w:szCs w:val="24"/>
        </w:rPr>
        <w:t xml:space="preserve"> </w:t>
      </w:r>
      <w:proofErr w:type="spellStart"/>
      <w:r w:rsidRPr="00717176">
        <w:rPr>
          <w:rFonts w:cs="Times New Roman"/>
          <w:szCs w:val="24"/>
        </w:rPr>
        <w:t>melalui</w:t>
      </w:r>
      <w:proofErr w:type="spellEnd"/>
      <w:r w:rsidRPr="00717176">
        <w:rPr>
          <w:rFonts w:cs="Times New Roman"/>
          <w:szCs w:val="24"/>
        </w:rPr>
        <w:t xml:space="preserve"> </w:t>
      </w:r>
      <w:proofErr w:type="spellStart"/>
      <w:r w:rsidRPr="00717176">
        <w:rPr>
          <w:rFonts w:cs="Times New Roman"/>
          <w:szCs w:val="24"/>
        </w:rPr>
        <w:t>otoritas</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prinsipal</w:t>
      </w:r>
      <w:proofErr w:type="spellEnd"/>
      <w:r w:rsidRPr="00717176">
        <w:rPr>
          <w:rFonts w:cs="Times New Roman"/>
          <w:szCs w:val="24"/>
        </w:rPr>
        <w:t xml:space="preserve">). Karena </w:t>
      </w:r>
      <w:proofErr w:type="spellStart"/>
      <w:r w:rsidRPr="00717176">
        <w:rPr>
          <w:rFonts w:cs="Times New Roman"/>
          <w:szCs w:val="24"/>
        </w:rPr>
        <w:t>ketidak</w:t>
      </w:r>
      <w:proofErr w:type="spellEnd"/>
      <w:r w:rsidRPr="00717176">
        <w:rPr>
          <w:rFonts w:cs="Times New Roman"/>
          <w:szCs w:val="24"/>
        </w:rPr>
        <w:t xml:space="preserve"> </w:t>
      </w:r>
      <w:proofErr w:type="spellStart"/>
      <w:r w:rsidRPr="00717176">
        <w:rPr>
          <w:rFonts w:cs="Times New Roman"/>
          <w:szCs w:val="24"/>
        </w:rPr>
        <w:t>konsistenan</w:t>
      </w:r>
      <w:proofErr w:type="spellEnd"/>
      <w:r w:rsidRPr="00717176">
        <w:rPr>
          <w:rFonts w:cs="Times New Roman"/>
          <w:szCs w:val="24"/>
        </w:rPr>
        <w:t xml:space="preserve"> </w:t>
      </w:r>
      <w:proofErr w:type="spellStart"/>
      <w:r w:rsidRPr="00717176">
        <w:rPr>
          <w:rFonts w:cs="Times New Roman"/>
          <w:szCs w:val="24"/>
        </w:rPr>
        <w:t>informasi</w:t>
      </w:r>
      <w:proofErr w:type="spellEnd"/>
      <w:r w:rsidRPr="00717176">
        <w:rPr>
          <w:rFonts w:cs="Times New Roman"/>
          <w:szCs w:val="24"/>
        </w:rPr>
        <w:t xml:space="preserve">, </w:t>
      </w:r>
      <w:proofErr w:type="spellStart"/>
      <w:r w:rsidRPr="00717176">
        <w:rPr>
          <w:rFonts w:cs="Times New Roman"/>
          <w:szCs w:val="24"/>
        </w:rPr>
        <w:t>prinsipal</w:t>
      </w:r>
      <w:proofErr w:type="spellEnd"/>
      <w:r w:rsidRPr="00717176">
        <w:rPr>
          <w:rFonts w:cs="Times New Roman"/>
          <w:szCs w:val="24"/>
        </w:rPr>
        <w:t xml:space="preserve"> </w:t>
      </w:r>
      <w:proofErr w:type="spellStart"/>
      <w:r w:rsidRPr="00717176">
        <w:rPr>
          <w:rFonts w:cs="Times New Roman"/>
          <w:szCs w:val="24"/>
        </w:rPr>
        <w:t>mendiskreditkan</w:t>
      </w:r>
      <w:proofErr w:type="spellEnd"/>
      <w:r w:rsidRPr="00717176">
        <w:rPr>
          <w:rFonts w:cs="Times New Roman"/>
          <w:szCs w:val="24"/>
        </w:rPr>
        <w:t xml:space="preserve"> </w:t>
      </w:r>
      <w:proofErr w:type="spellStart"/>
      <w:r w:rsidRPr="00717176">
        <w:rPr>
          <w:rFonts w:cs="Times New Roman"/>
          <w:szCs w:val="24"/>
        </w:rPr>
        <w:t>agen</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agen</w:t>
      </w:r>
      <w:proofErr w:type="spellEnd"/>
      <w:r w:rsidRPr="00717176">
        <w:rPr>
          <w:rFonts w:cs="Times New Roman"/>
          <w:szCs w:val="24"/>
        </w:rPr>
        <w:t xml:space="preserve"> </w:t>
      </w:r>
      <w:proofErr w:type="spellStart"/>
      <w:r w:rsidRPr="00717176">
        <w:rPr>
          <w:rFonts w:cs="Times New Roman"/>
          <w:szCs w:val="24"/>
        </w:rPr>
        <w:t>diawasi</w:t>
      </w:r>
      <w:proofErr w:type="spellEnd"/>
      <w:r w:rsidRPr="00717176">
        <w:rPr>
          <w:rFonts w:cs="Times New Roman"/>
          <w:szCs w:val="24"/>
        </w:rPr>
        <w:t xml:space="preserve">, </w:t>
      </w:r>
      <w:proofErr w:type="spellStart"/>
      <w:r w:rsidRPr="00717176">
        <w:rPr>
          <w:rFonts w:cs="Times New Roman"/>
          <w:szCs w:val="24"/>
        </w:rPr>
        <w:t>seperti</w:t>
      </w:r>
      <w:proofErr w:type="spellEnd"/>
      <w:r w:rsidRPr="00717176">
        <w:rPr>
          <w:rFonts w:cs="Times New Roman"/>
          <w:szCs w:val="24"/>
        </w:rPr>
        <w:t xml:space="preserve"> </w:t>
      </w:r>
      <w:proofErr w:type="spellStart"/>
      <w:r w:rsidRPr="00717176">
        <w:rPr>
          <w:rFonts w:cs="Times New Roman"/>
          <w:szCs w:val="24"/>
        </w:rPr>
        <w:t>mengawasi</w:t>
      </w:r>
      <w:proofErr w:type="spellEnd"/>
      <w:r w:rsidRPr="00717176">
        <w:rPr>
          <w:rFonts w:cs="Times New Roman"/>
          <w:szCs w:val="24"/>
        </w:rPr>
        <w:t xml:space="preserve"> </w:t>
      </w:r>
      <w:proofErr w:type="spellStart"/>
      <w:r w:rsidRPr="00717176">
        <w:rPr>
          <w:rFonts w:cs="Times New Roman"/>
          <w:szCs w:val="24"/>
        </w:rPr>
        <w:t>penyusunan</w:t>
      </w:r>
      <w:proofErr w:type="spellEnd"/>
      <w:r w:rsidRPr="00717176">
        <w:rPr>
          <w:rFonts w:cs="Times New Roman"/>
          <w:szCs w:val="24"/>
        </w:rPr>
        <w:t xml:space="preserve"> </w:t>
      </w:r>
      <w:proofErr w:type="spellStart"/>
      <w:r w:rsidRPr="00717176">
        <w:rPr>
          <w:rFonts w:cs="Times New Roman"/>
          <w:szCs w:val="24"/>
        </w:rPr>
        <w:t>laporan</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Agen </w:t>
      </w:r>
      <w:proofErr w:type="spellStart"/>
      <w:r w:rsidRPr="00717176">
        <w:rPr>
          <w:rFonts w:cs="Times New Roman"/>
          <w:szCs w:val="24"/>
        </w:rPr>
        <w:t>menyiapkan</w:t>
      </w:r>
      <w:proofErr w:type="spellEnd"/>
      <w:r w:rsidRPr="00717176">
        <w:rPr>
          <w:rFonts w:cs="Times New Roman"/>
          <w:szCs w:val="24"/>
        </w:rPr>
        <w:t xml:space="preserve"> </w:t>
      </w:r>
      <w:proofErr w:type="spellStart"/>
      <w:r w:rsidRPr="00717176">
        <w:rPr>
          <w:rFonts w:cs="Times New Roman"/>
          <w:szCs w:val="24"/>
        </w:rPr>
        <w:t>laporan</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bentuk</w:t>
      </w:r>
      <w:proofErr w:type="spellEnd"/>
      <w:r w:rsidRPr="00717176">
        <w:rPr>
          <w:rFonts w:cs="Times New Roman"/>
          <w:szCs w:val="24"/>
        </w:rPr>
        <w:t xml:space="preserve"> </w:t>
      </w:r>
      <w:proofErr w:type="spellStart"/>
      <w:r w:rsidRPr="00717176">
        <w:rPr>
          <w:rFonts w:cs="Times New Roman"/>
          <w:szCs w:val="24"/>
        </w:rPr>
        <w:t>tanggung</w:t>
      </w:r>
      <w:proofErr w:type="spellEnd"/>
      <w:r w:rsidRPr="00717176">
        <w:rPr>
          <w:rFonts w:cs="Times New Roman"/>
          <w:szCs w:val="24"/>
        </w:rPr>
        <w:t xml:space="preserve"> </w:t>
      </w:r>
      <w:proofErr w:type="spellStart"/>
      <w:r w:rsidRPr="00717176">
        <w:rPr>
          <w:rFonts w:cs="Times New Roman"/>
          <w:szCs w:val="24"/>
        </w:rPr>
        <w:t>jawab</w:t>
      </w:r>
      <w:proofErr w:type="spellEnd"/>
      <w:r w:rsidRPr="00717176">
        <w:rPr>
          <w:rFonts w:cs="Times New Roman"/>
          <w:szCs w:val="24"/>
        </w:rPr>
        <w:t xml:space="preserve">, dan </w:t>
      </w:r>
      <w:proofErr w:type="spellStart"/>
      <w:r w:rsidRPr="00717176">
        <w:rPr>
          <w:rFonts w:cs="Times New Roman"/>
          <w:szCs w:val="24"/>
        </w:rPr>
        <w:t>ketika</w:t>
      </w:r>
      <w:proofErr w:type="spellEnd"/>
      <w:r w:rsidRPr="00717176">
        <w:rPr>
          <w:rFonts w:cs="Times New Roman"/>
          <w:szCs w:val="24"/>
        </w:rPr>
        <w:t xml:space="preserve"> </w:t>
      </w:r>
      <w:proofErr w:type="spellStart"/>
      <w:r w:rsidRPr="00717176">
        <w:rPr>
          <w:rFonts w:cs="Times New Roman"/>
          <w:szCs w:val="24"/>
        </w:rPr>
        <w:t>agen</w:t>
      </w:r>
      <w:proofErr w:type="spellEnd"/>
      <w:r w:rsidRPr="00717176">
        <w:rPr>
          <w:rFonts w:cs="Times New Roman"/>
          <w:szCs w:val="24"/>
        </w:rPr>
        <w:t xml:space="preserve"> </w:t>
      </w:r>
      <w:proofErr w:type="spellStart"/>
      <w:r w:rsidRPr="00717176">
        <w:rPr>
          <w:rFonts w:cs="Times New Roman"/>
          <w:szCs w:val="24"/>
        </w:rPr>
        <w:t>membuat</w:t>
      </w:r>
      <w:proofErr w:type="spellEnd"/>
      <w:r w:rsidRPr="00717176">
        <w:rPr>
          <w:rFonts w:cs="Times New Roman"/>
          <w:szCs w:val="24"/>
        </w:rPr>
        <w:t xml:space="preserve"> </w:t>
      </w:r>
      <w:proofErr w:type="spellStart"/>
      <w:r w:rsidRPr="00717176">
        <w:rPr>
          <w:rFonts w:cs="Times New Roman"/>
          <w:szCs w:val="24"/>
        </w:rPr>
        <w:t>keputusan</w:t>
      </w:r>
      <w:proofErr w:type="spellEnd"/>
      <w:r w:rsidRPr="00717176">
        <w:rPr>
          <w:rFonts w:cs="Times New Roman"/>
          <w:szCs w:val="24"/>
        </w:rPr>
        <w:t xml:space="preserve"> yang </w:t>
      </w:r>
      <w:proofErr w:type="spellStart"/>
      <w:r w:rsidRPr="00717176">
        <w:rPr>
          <w:rFonts w:cs="Times New Roman"/>
          <w:szCs w:val="24"/>
        </w:rPr>
        <w:t>buruk</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akan</w:t>
      </w:r>
      <w:proofErr w:type="spellEnd"/>
      <w:r w:rsidRPr="00717176">
        <w:rPr>
          <w:rFonts w:cs="Times New Roman"/>
          <w:szCs w:val="24"/>
        </w:rPr>
        <w:t xml:space="preserve"> </w:t>
      </w:r>
      <w:proofErr w:type="spellStart"/>
      <w:r w:rsidRPr="00717176">
        <w:rPr>
          <w:rFonts w:cs="Times New Roman"/>
          <w:szCs w:val="24"/>
        </w:rPr>
        <w:t>mengalami</w:t>
      </w:r>
      <w:proofErr w:type="spellEnd"/>
      <w:r w:rsidRPr="00717176">
        <w:rPr>
          <w:rFonts w:cs="Times New Roman"/>
          <w:szCs w:val="24"/>
        </w:rPr>
        <w:t xml:space="preserve"> </w:t>
      </w:r>
      <w:proofErr w:type="spellStart"/>
      <w:r w:rsidRPr="00717176">
        <w:rPr>
          <w:rFonts w:cs="Times New Roman"/>
          <w:szCs w:val="24"/>
        </w:rPr>
        <w:t>kerugian</w:t>
      </w:r>
      <w:proofErr w:type="spellEnd"/>
      <w:r w:rsidRPr="00717176">
        <w:rPr>
          <w:rFonts w:cs="Times New Roman"/>
          <w:szCs w:val="24"/>
        </w:rPr>
        <w:t xml:space="preserve">. </w:t>
      </w:r>
      <w:proofErr w:type="spellStart"/>
      <w:r w:rsidRPr="00717176">
        <w:rPr>
          <w:rFonts w:cs="Times New Roman"/>
          <w:szCs w:val="24"/>
        </w:rPr>
        <w:t>Kerugian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mempengaruhi</w:t>
      </w:r>
      <w:proofErr w:type="spellEnd"/>
      <w:r w:rsidRPr="00717176">
        <w:rPr>
          <w:rFonts w:cs="Times New Roman"/>
          <w:szCs w:val="24"/>
        </w:rPr>
        <w:t xml:space="preserve"> </w:t>
      </w:r>
      <w:proofErr w:type="spellStart"/>
      <w:r w:rsidRPr="00717176">
        <w:rPr>
          <w:rFonts w:cs="Times New Roman"/>
          <w:szCs w:val="24"/>
        </w:rPr>
        <w:t>posisi</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dan </w:t>
      </w:r>
      <w:proofErr w:type="spellStart"/>
      <w:r w:rsidRPr="00717176">
        <w:rPr>
          <w:rFonts w:cs="Times New Roman"/>
          <w:szCs w:val="24"/>
        </w:rPr>
        <w:t>akibatnya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menghadapi</w:t>
      </w:r>
      <w:proofErr w:type="spellEnd"/>
      <w:r w:rsidRPr="00717176">
        <w:rPr>
          <w:rFonts w:cs="Times New Roman"/>
          <w:szCs w:val="24"/>
        </w:rPr>
        <w:t xml:space="preserve"> </w:t>
      </w:r>
      <w:proofErr w:type="spellStart"/>
      <w:r w:rsidRPr="00717176">
        <w:rPr>
          <w:rFonts w:cs="Times New Roman"/>
          <w:szCs w:val="24"/>
        </w:rPr>
        <w:t>kesulitan</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w:t>
      </w:r>
      <w:proofErr w:type="spellStart"/>
      <w:r w:rsidRPr="00717176">
        <w:rPr>
          <w:rFonts w:cs="Times New Roman"/>
          <w:szCs w:val="24"/>
        </w:rPr>
        <w:t>Finishtya</w:t>
      </w:r>
      <w:proofErr w:type="spellEnd"/>
      <w:r w:rsidRPr="00717176">
        <w:rPr>
          <w:rFonts w:cs="Times New Roman"/>
          <w:szCs w:val="24"/>
        </w:rPr>
        <w:t>, 2019).</w:t>
      </w:r>
    </w:p>
    <w:p w14:paraId="0C429C65" w14:textId="77777777" w:rsidR="00D31E25" w:rsidRPr="00717176" w:rsidRDefault="00D31E25" w:rsidP="00B80328">
      <w:pPr>
        <w:spacing w:after="0"/>
        <w:ind w:firstLine="720"/>
        <w:rPr>
          <w:rFonts w:cs="Times New Roman"/>
          <w:szCs w:val="24"/>
        </w:rPr>
      </w:pPr>
      <w:proofErr w:type="spellStart"/>
      <w:r w:rsidRPr="00717176">
        <w:rPr>
          <w:rFonts w:cs="Times New Roman"/>
          <w:szCs w:val="24"/>
        </w:rPr>
        <w:t>Kondisi</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juga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memberikan</w:t>
      </w:r>
      <w:proofErr w:type="spellEnd"/>
      <w:r w:rsidRPr="00717176">
        <w:rPr>
          <w:rFonts w:cs="Times New Roman"/>
          <w:szCs w:val="24"/>
        </w:rPr>
        <w:t xml:space="preserve"> </w:t>
      </w:r>
      <w:proofErr w:type="spellStart"/>
      <w:r w:rsidRPr="00717176">
        <w:rPr>
          <w:rFonts w:cs="Times New Roman"/>
          <w:szCs w:val="24"/>
        </w:rPr>
        <w:t>ruang</w:t>
      </w:r>
      <w:proofErr w:type="spellEnd"/>
      <w:r w:rsidRPr="00717176">
        <w:rPr>
          <w:rFonts w:cs="Times New Roman"/>
          <w:szCs w:val="24"/>
        </w:rPr>
        <w:t xml:space="preserve"> </w:t>
      </w:r>
      <w:proofErr w:type="spellStart"/>
      <w:r w:rsidRPr="00717176">
        <w:rPr>
          <w:rFonts w:cs="Times New Roman"/>
          <w:szCs w:val="24"/>
        </w:rPr>
        <w:t>bagi</w:t>
      </w:r>
      <w:proofErr w:type="spellEnd"/>
      <w:r w:rsidRPr="00717176">
        <w:rPr>
          <w:rFonts w:cs="Times New Roman"/>
          <w:szCs w:val="24"/>
        </w:rPr>
        <w:t xml:space="preserve"> </w:t>
      </w:r>
      <w:proofErr w:type="spellStart"/>
      <w:r w:rsidRPr="00717176">
        <w:rPr>
          <w:rFonts w:cs="Times New Roman"/>
          <w:szCs w:val="24"/>
        </w:rPr>
        <w:t>perilaku</w:t>
      </w:r>
      <w:proofErr w:type="spellEnd"/>
      <w:r w:rsidRPr="00717176">
        <w:rPr>
          <w:rFonts w:cs="Times New Roman"/>
          <w:szCs w:val="24"/>
        </w:rPr>
        <w:t xml:space="preserve"> </w:t>
      </w:r>
      <w:proofErr w:type="spellStart"/>
      <w:r w:rsidRPr="00717176">
        <w:rPr>
          <w:rFonts w:cs="Times New Roman"/>
          <w:szCs w:val="24"/>
        </w:rPr>
        <w:t>manajerial</w:t>
      </w:r>
      <w:proofErr w:type="spellEnd"/>
      <w:r w:rsidRPr="00717176">
        <w:rPr>
          <w:rFonts w:cs="Times New Roman"/>
          <w:szCs w:val="24"/>
        </w:rPr>
        <w:t xml:space="preserve"> </w:t>
      </w:r>
      <w:proofErr w:type="spellStart"/>
      <w:r w:rsidRPr="00717176">
        <w:rPr>
          <w:rFonts w:cs="Times New Roman"/>
          <w:szCs w:val="24"/>
        </w:rPr>
        <w:t>tertentu</w:t>
      </w:r>
      <w:proofErr w:type="spellEnd"/>
      <w:r w:rsidRPr="00717176">
        <w:rPr>
          <w:rFonts w:cs="Times New Roman"/>
          <w:szCs w:val="24"/>
        </w:rPr>
        <w:t xml:space="preserve">, </w:t>
      </w:r>
      <w:proofErr w:type="spellStart"/>
      <w:r w:rsidRPr="00717176">
        <w:rPr>
          <w:rFonts w:cs="Times New Roman"/>
          <w:szCs w:val="24"/>
        </w:rPr>
        <w:t>seperti</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masih</w:t>
      </w:r>
      <w:proofErr w:type="spellEnd"/>
      <w:r w:rsidRPr="00717176">
        <w:rPr>
          <w:rFonts w:cs="Times New Roman"/>
          <w:szCs w:val="24"/>
        </w:rPr>
        <w:t xml:space="preserve"> </w:t>
      </w:r>
      <w:proofErr w:type="spellStart"/>
      <w:r w:rsidRPr="00717176">
        <w:rPr>
          <w:rFonts w:cs="Times New Roman"/>
          <w:szCs w:val="24"/>
        </w:rPr>
        <w:t>berkaitan</w:t>
      </w:r>
      <w:proofErr w:type="spellEnd"/>
      <w:r w:rsidRPr="00717176">
        <w:rPr>
          <w:rFonts w:cs="Times New Roman"/>
          <w:szCs w:val="24"/>
        </w:rPr>
        <w:t xml:space="preserve"> </w:t>
      </w:r>
      <w:proofErr w:type="spellStart"/>
      <w:r w:rsidRPr="00717176">
        <w:rPr>
          <w:rFonts w:cs="Times New Roman"/>
          <w:szCs w:val="24"/>
        </w:rPr>
        <w:t>erat</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teori</w:t>
      </w:r>
      <w:proofErr w:type="spellEnd"/>
      <w:r w:rsidRPr="00717176">
        <w:rPr>
          <w:rFonts w:cs="Times New Roman"/>
          <w:szCs w:val="24"/>
        </w:rPr>
        <w:t xml:space="preserve"> </w:t>
      </w:r>
      <w:proofErr w:type="spellStart"/>
      <w:r w:rsidRPr="00717176">
        <w:rPr>
          <w:rFonts w:cs="Times New Roman"/>
          <w:szCs w:val="24"/>
        </w:rPr>
        <w:t>keagenan</w:t>
      </w:r>
      <w:proofErr w:type="spellEnd"/>
      <w:r w:rsidRPr="00717176">
        <w:rPr>
          <w:rFonts w:cs="Times New Roman"/>
          <w:szCs w:val="24"/>
        </w:rPr>
        <w:t xml:space="preserve">. Teori </w:t>
      </w:r>
      <w:proofErr w:type="spellStart"/>
      <w:r w:rsidRPr="00717176">
        <w:rPr>
          <w:rFonts w:cs="Times New Roman"/>
          <w:szCs w:val="24"/>
        </w:rPr>
        <w:lastRenderedPageBreak/>
        <w:t>keagenan</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terjadi</w:t>
      </w:r>
      <w:proofErr w:type="spellEnd"/>
      <w:r w:rsidRPr="00717176">
        <w:rPr>
          <w:rFonts w:cs="Times New Roman"/>
          <w:szCs w:val="24"/>
        </w:rPr>
        <w:t xml:space="preserve"> </w:t>
      </w:r>
      <w:proofErr w:type="spellStart"/>
      <w:r w:rsidRPr="00717176">
        <w:rPr>
          <w:rFonts w:cs="Times New Roman"/>
          <w:szCs w:val="24"/>
        </w:rPr>
        <w:t>ketika</w:t>
      </w:r>
      <w:proofErr w:type="spellEnd"/>
      <w:r w:rsidRPr="00717176">
        <w:rPr>
          <w:rFonts w:cs="Times New Roman"/>
          <w:szCs w:val="24"/>
        </w:rPr>
        <w:t xml:space="preserve"> </w:t>
      </w:r>
      <w:proofErr w:type="spellStart"/>
      <w:r w:rsidRPr="00717176">
        <w:rPr>
          <w:rFonts w:cs="Times New Roman"/>
          <w:szCs w:val="24"/>
        </w:rPr>
        <w:t>posisi</w:t>
      </w:r>
      <w:proofErr w:type="spellEnd"/>
      <w:r w:rsidRPr="00717176">
        <w:rPr>
          <w:rFonts w:cs="Times New Roman"/>
          <w:szCs w:val="24"/>
        </w:rPr>
        <w:t xml:space="preserve"> </w:t>
      </w:r>
      <w:proofErr w:type="spellStart"/>
      <w:r w:rsidRPr="00717176">
        <w:rPr>
          <w:rFonts w:cs="Times New Roman"/>
          <w:szCs w:val="24"/>
        </w:rPr>
        <w:t>pemangku</w:t>
      </w:r>
      <w:proofErr w:type="spellEnd"/>
      <w:r w:rsidRPr="00717176">
        <w:rPr>
          <w:rFonts w:cs="Times New Roman"/>
          <w:szCs w:val="24"/>
        </w:rPr>
        <w:t xml:space="preserve"> </w:t>
      </w:r>
      <w:proofErr w:type="spellStart"/>
      <w:r w:rsidRPr="00717176">
        <w:rPr>
          <w:rFonts w:cs="Times New Roman"/>
          <w:szCs w:val="24"/>
        </w:rPr>
        <w:t>kepentingan</w:t>
      </w:r>
      <w:proofErr w:type="spellEnd"/>
      <w:r w:rsidRPr="00717176">
        <w:rPr>
          <w:rFonts w:cs="Times New Roman"/>
          <w:szCs w:val="24"/>
        </w:rPr>
        <w:t xml:space="preserve"> yang </w:t>
      </w:r>
      <w:proofErr w:type="spellStart"/>
      <w:r w:rsidRPr="00717176">
        <w:rPr>
          <w:rFonts w:cs="Times New Roman"/>
          <w:szCs w:val="24"/>
        </w:rPr>
        <w:t>andil</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sebuah</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tujuan</w:t>
      </w:r>
      <w:proofErr w:type="spellEnd"/>
      <w:r w:rsidRPr="00717176">
        <w:rPr>
          <w:rFonts w:cs="Times New Roman"/>
          <w:szCs w:val="24"/>
        </w:rPr>
        <w:t xml:space="preserve"> dan </w:t>
      </w:r>
      <w:proofErr w:type="spellStart"/>
      <w:r w:rsidRPr="00717176">
        <w:rPr>
          <w:rFonts w:cs="Times New Roman"/>
          <w:szCs w:val="24"/>
        </w:rPr>
        <w:t>keperluan</w:t>
      </w:r>
      <w:proofErr w:type="spellEnd"/>
      <w:r w:rsidRPr="00717176">
        <w:rPr>
          <w:rFonts w:cs="Times New Roman"/>
          <w:szCs w:val="24"/>
        </w:rPr>
        <w:t xml:space="preserve"> yang </w:t>
      </w:r>
      <w:proofErr w:type="spellStart"/>
      <w:r w:rsidRPr="00717176">
        <w:rPr>
          <w:rFonts w:cs="Times New Roman"/>
          <w:szCs w:val="24"/>
        </w:rPr>
        <w:t>berbeda</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fundamental. </w:t>
      </w:r>
      <w:proofErr w:type="spellStart"/>
      <w:r w:rsidRPr="00717176">
        <w:rPr>
          <w:rFonts w:cs="Times New Roman"/>
          <w:szCs w:val="24"/>
        </w:rPr>
        <w:t>Masalah</w:t>
      </w:r>
      <w:proofErr w:type="spellEnd"/>
      <w:r w:rsidRPr="00717176">
        <w:rPr>
          <w:rFonts w:cs="Times New Roman"/>
          <w:szCs w:val="24"/>
        </w:rPr>
        <w:t xml:space="preserve"> </w:t>
      </w:r>
      <w:proofErr w:type="spellStart"/>
      <w:r w:rsidRPr="00717176">
        <w:rPr>
          <w:rFonts w:cs="Times New Roman"/>
          <w:szCs w:val="24"/>
        </w:rPr>
        <w:t>keagenan</w:t>
      </w:r>
      <w:proofErr w:type="spellEnd"/>
      <w:r w:rsidRPr="00717176">
        <w:rPr>
          <w:rFonts w:cs="Times New Roman"/>
          <w:szCs w:val="24"/>
        </w:rPr>
        <w:t xml:space="preserve"> </w:t>
      </w:r>
      <w:proofErr w:type="spellStart"/>
      <w:r w:rsidRPr="00717176">
        <w:rPr>
          <w:rFonts w:cs="Times New Roman"/>
          <w:szCs w:val="24"/>
        </w:rPr>
        <w:t>muncul</w:t>
      </w:r>
      <w:proofErr w:type="spellEnd"/>
      <w:r w:rsidRPr="00717176">
        <w:rPr>
          <w:rFonts w:cs="Times New Roman"/>
          <w:szCs w:val="24"/>
        </w:rPr>
        <w:t xml:space="preserve"> </w:t>
      </w:r>
      <w:proofErr w:type="spellStart"/>
      <w:r w:rsidRPr="00717176">
        <w:rPr>
          <w:rFonts w:cs="Times New Roman"/>
          <w:szCs w:val="24"/>
        </w:rPr>
        <w:t>ketika</w:t>
      </w:r>
      <w:proofErr w:type="spellEnd"/>
      <w:r w:rsidRPr="00717176">
        <w:rPr>
          <w:rFonts w:cs="Times New Roman"/>
          <w:szCs w:val="24"/>
        </w:rPr>
        <w:t xml:space="preserve"> </w:t>
      </w:r>
      <w:proofErr w:type="spellStart"/>
      <w:r w:rsidRPr="00717176">
        <w:rPr>
          <w:rFonts w:cs="Times New Roman"/>
          <w:szCs w:val="24"/>
        </w:rPr>
        <w:t>pemimpin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ingin</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proofErr w:type="spellStart"/>
      <w:r w:rsidRPr="00717176">
        <w:rPr>
          <w:rFonts w:cs="Times New Roman"/>
          <w:szCs w:val="24"/>
        </w:rPr>
        <w:t>pembayaran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efektif</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menghasilkan</w:t>
      </w:r>
      <w:proofErr w:type="spellEnd"/>
      <w:r w:rsidRPr="00717176">
        <w:rPr>
          <w:rFonts w:cs="Times New Roman"/>
          <w:szCs w:val="24"/>
        </w:rPr>
        <w:t xml:space="preserve"> </w:t>
      </w:r>
      <w:proofErr w:type="spellStart"/>
      <w:r w:rsidRPr="00717176">
        <w:rPr>
          <w:rFonts w:cs="Times New Roman"/>
          <w:szCs w:val="24"/>
        </w:rPr>
        <w:t>keuntungan</w:t>
      </w:r>
      <w:proofErr w:type="spellEnd"/>
      <w:r w:rsidRPr="00717176">
        <w:rPr>
          <w:rFonts w:cs="Times New Roman"/>
          <w:szCs w:val="24"/>
        </w:rPr>
        <w:t xml:space="preserve"> </w:t>
      </w:r>
      <w:proofErr w:type="spellStart"/>
      <w:r w:rsidRPr="00717176">
        <w:rPr>
          <w:rFonts w:cs="Times New Roman"/>
          <w:szCs w:val="24"/>
        </w:rPr>
        <w:t>melalui</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sesuai</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peraturan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Namun</w:t>
      </w:r>
      <w:proofErr w:type="spellEnd"/>
      <w:r w:rsidRPr="00717176">
        <w:rPr>
          <w:rFonts w:cs="Times New Roman"/>
          <w:szCs w:val="24"/>
        </w:rPr>
        <w:t xml:space="preserve">, </w:t>
      </w:r>
      <w:proofErr w:type="spellStart"/>
      <w:r w:rsidRPr="00717176">
        <w:rPr>
          <w:rFonts w:cs="Times New Roman"/>
          <w:szCs w:val="24"/>
        </w:rPr>
        <w:t>inilah</w:t>
      </w:r>
      <w:proofErr w:type="spellEnd"/>
      <w:r w:rsidRPr="00717176">
        <w:rPr>
          <w:rFonts w:cs="Times New Roman"/>
          <w:szCs w:val="24"/>
        </w:rPr>
        <w:t xml:space="preserve"> yang </w:t>
      </w:r>
      <w:proofErr w:type="spellStart"/>
      <w:r w:rsidRPr="00717176">
        <w:rPr>
          <w:rFonts w:cs="Times New Roman"/>
          <w:szCs w:val="24"/>
        </w:rPr>
        <w:t>dilakukan</w:t>
      </w:r>
      <w:proofErr w:type="spellEnd"/>
      <w:r w:rsidRPr="00717176">
        <w:rPr>
          <w:rFonts w:cs="Times New Roman"/>
          <w:szCs w:val="24"/>
        </w:rPr>
        <w:t xml:space="preserve"> </w:t>
      </w:r>
      <w:proofErr w:type="spellStart"/>
      <w:r w:rsidRPr="00717176">
        <w:rPr>
          <w:rFonts w:cs="Times New Roman"/>
          <w:szCs w:val="24"/>
        </w:rPr>
        <w:t>pemerintah</w:t>
      </w:r>
      <w:proofErr w:type="spellEnd"/>
      <w:r w:rsidRPr="00717176">
        <w:rPr>
          <w:rFonts w:cs="Times New Roman"/>
          <w:szCs w:val="24"/>
        </w:rPr>
        <w:t xml:space="preserve">, </w:t>
      </w:r>
      <w:proofErr w:type="spellStart"/>
      <w:r w:rsidRPr="00717176">
        <w:rPr>
          <w:rFonts w:cs="Times New Roman"/>
          <w:szCs w:val="24"/>
        </w:rPr>
        <w:t>terlepas</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apakah</w:t>
      </w:r>
      <w:proofErr w:type="spellEnd"/>
      <w:r w:rsidRPr="00717176">
        <w:rPr>
          <w:rFonts w:cs="Times New Roman"/>
          <w:szCs w:val="24"/>
        </w:rPr>
        <w:t xml:space="preserve"> </w:t>
      </w:r>
      <w:proofErr w:type="spellStart"/>
      <w:r w:rsidRPr="00717176">
        <w:rPr>
          <w:rFonts w:cs="Times New Roman"/>
          <w:szCs w:val="24"/>
        </w:rPr>
        <w:t>metode</w:t>
      </w:r>
      <w:proofErr w:type="spellEnd"/>
      <w:r w:rsidRPr="00717176">
        <w:rPr>
          <w:rFonts w:cs="Times New Roman"/>
          <w:szCs w:val="24"/>
        </w:rPr>
        <w:t xml:space="preserve"> yang </w:t>
      </w:r>
      <w:proofErr w:type="spellStart"/>
      <w:r w:rsidRPr="00717176">
        <w:rPr>
          <w:rFonts w:cs="Times New Roman"/>
          <w:szCs w:val="24"/>
        </w:rPr>
        <w:t>digunakan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membayar</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efisien</w:t>
      </w:r>
      <w:proofErr w:type="spellEnd"/>
      <w:r w:rsidRPr="00717176">
        <w:rPr>
          <w:rFonts w:cs="Times New Roman"/>
          <w:szCs w:val="24"/>
        </w:rPr>
        <w:t xml:space="preserve"> </w:t>
      </w:r>
      <w:proofErr w:type="spellStart"/>
      <w:r w:rsidRPr="00717176">
        <w:rPr>
          <w:rFonts w:cs="Times New Roman"/>
          <w:szCs w:val="24"/>
        </w:rPr>
        <w:t>bertentangan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undang-undang</w:t>
      </w:r>
      <w:proofErr w:type="spellEnd"/>
      <w:r w:rsidRPr="00717176">
        <w:rPr>
          <w:rFonts w:cs="Times New Roman"/>
          <w:szCs w:val="24"/>
        </w:rPr>
        <w:t xml:space="preserve"> dan </w:t>
      </w:r>
      <w:proofErr w:type="spellStart"/>
      <w:r w:rsidRPr="00717176">
        <w:rPr>
          <w:rFonts w:cs="Times New Roman"/>
          <w:szCs w:val="24"/>
        </w:rPr>
        <w:t>peraturan</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w:t>
      </w:r>
      <w:proofErr w:type="spellStart"/>
      <w:r w:rsidRPr="00717176">
        <w:rPr>
          <w:rFonts w:cs="Times New Roman"/>
          <w:szCs w:val="24"/>
        </w:rPr>
        <w:t>Kusumastuti</w:t>
      </w:r>
      <w:proofErr w:type="spellEnd"/>
      <w:r w:rsidRPr="00717176">
        <w:rPr>
          <w:rFonts w:cs="Times New Roman"/>
          <w:szCs w:val="24"/>
        </w:rPr>
        <w:t>, 2018).</w:t>
      </w:r>
    </w:p>
    <w:p w14:paraId="72768995" w14:textId="77777777" w:rsidR="00D31E25" w:rsidRPr="00717176" w:rsidRDefault="00D31E25" w:rsidP="00B80328">
      <w:pPr>
        <w:spacing w:after="0"/>
        <w:ind w:firstLine="720"/>
        <w:rPr>
          <w:rFonts w:cs="Times New Roman"/>
          <w:szCs w:val="24"/>
        </w:rPr>
      </w:pP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disebabkan</w:t>
      </w:r>
      <w:proofErr w:type="spellEnd"/>
      <w:r w:rsidRPr="00717176">
        <w:rPr>
          <w:rFonts w:cs="Times New Roman"/>
          <w:szCs w:val="24"/>
        </w:rPr>
        <w:t xml:space="preserve"> oleh </w:t>
      </w:r>
      <w:proofErr w:type="spellStart"/>
      <w:r w:rsidRPr="00717176">
        <w:rPr>
          <w:rFonts w:cs="Times New Roman"/>
          <w:szCs w:val="24"/>
        </w:rPr>
        <w:t>beberapa</w:t>
      </w:r>
      <w:proofErr w:type="spellEnd"/>
      <w:r w:rsidRPr="00717176">
        <w:rPr>
          <w:rFonts w:cs="Times New Roman"/>
          <w:szCs w:val="24"/>
        </w:rPr>
        <w:t xml:space="preserve"> </w:t>
      </w:r>
      <w:proofErr w:type="spellStart"/>
      <w:r w:rsidRPr="00717176">
        <w:rPr>
          <w:rFonts w:cs="Times New Roman"/>
          <w:szCs w:val="24"/>
        </w:rPr>
        <w:t>faktor</w:t>
      </w:r>
      <w:proofErr w:type="spellEnd"/>
      <w:r w:rsidRPr="00717176">
        <w:rPr>
          <w:rFonts w:cs="Times New Roman"/>
          <w:szCs w:val="24"/>
        </w:rPr>
        <w:t xml:space="preserve"> </w:t>
      </w:r>
      <w:proofErr w:type="spellStart"/>
      <w:r w:rsidRPr="00717176">
        <w:rPr>
          <w:rFonts w:cs="Times New Roman"/>
          <w:szCs w:val="24"/>
        </w:rPr>
        <w:t>seperti</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dan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Menurut</w:t>
      </w:r>
      <w:proofErr w:type="spellEnd"/>
      <w:r w:rsidRPr="00717176">
        <w:rPr>
          <w:rFonts w:cs="Times New Roman"/>
          <w:szCs w:val="24"/>
        </w:rPr>
        <w:t xml:space="preserve"> </w:t>
      </w:r>
      <w:proofErr w:type="spellStart"/>
      <w:r w:rsidRPr="00717176">
        <w:rPr>
          <w:rFonts w:cs="Times New Roman"/>
          <w:szCs w:val="24"/>
        </w:rPr>
        <w:t>teori</w:t>
      </w:r>
      <w:proofErr w:type="spellEnd"/>
      <w:r w:rsidRPr="00717176">
        <w:rPr>
          <w:rFonts w:cs="Times New Roman"/>
          <w:szCs w:val="24"/>
        </w:rPr>
        <w:t xml:space="preserve"> </w:t>
      </w:r>
      <w:proofErr w:type="spellStart"/>
      <w:r w:rsidRPr="00717176">
        <w:rPr>
          <w:rFonts w:cs="Times New Roman"/>
          <w:szCs w:val="24"/>
        </w:rPr>
        <w:t>keagenan</w:t>
      </w:r>
      <w:proofErr w:type="spellEnd"/>
      <w:r w:rsidRPr="00717176">
        <w:rPr>
          <w:rFonts w:cs="Times New Roman"/>
          <w:szCs w:val="24"/>
        </w:rPr>
        <w:t xml:space="preserve">, </w:t>
      </w:r>
      <w:proofErr w:type="spellStart"/>
      <w:r w:rsidRPr="00717176">
        <w:rPr>
          <w:rFonts w:cs="Times New Roman"/>
          <w:szCs w:val="24"/>
        </w:rPr>
        <w:t>seiring</w:t>
      </w:r>
      <w:proofErr w:type="spellEnd"/>
      <w:r w:rsidRPr="00717176">
        <w:rPr>
          <w:rFonts w:cs="Times New Roman"/>
          <w:szCs w:val="24"/>
        </w:rPr>
        <w:t xml:space="preserve"> </w:t>
      </w:r>
      <w:proofErr w:type="spellStart"/>
      <w:r w:rsidRPr="00717176">
        <w:rPr>
          <w:rFonts w:cs="Times New Roman"/>
          <w:szCs w:val="24"/>
        </w:rPr>
        <w:t>bertambahnya</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agen</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kesempatan</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memahami</w:t>
      </w:r>
      <w:proofErr w:type="spellEnd"/>
      <w:r w:rsidRPr="00717176">
        <w:rPr>
          <w:rFonts w:cs="Times New Roman"/>
          <w:szCs w:val="24"/>
        </w:rPr>
        <w:t xml:space="preserve"> </w:t>
      </w:r>
      <w:proofErr w:type="spellStart"/>
      <w:r w:rsidRPr="00717176">
        <w:rPr>
          <w:rFonts w:cs="Times New Roman"/>
          <w:szCs w:val="24"/>
        </w:rPr>
        <w:t>sistem</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dan </w:t>
      </w:r>
      <w:proofErr w:type="spellStart"/>
      <w:r w:rsidRPr="00717176">
        <w:rPr>
          <w:rFonts w:cs="Times New Roman"/>
          <w:szCs w:val="24"/>
        </w:rPr>
        <w:t>memanfaatkan</w:t>
      </w:r>
      <w:proofErr w:type="spellEnd"/>
      <w:r w:rsidRPr="00717176">
        <w:rPr>
          <w:rFonts w:cs="Times New Roman"/>
          <w:szCs w:val="24"/>
        </w:rPr>
        <w:t xml:space="preserve"> </w:t>
      </w:r>
      <w:proofErr w:type="spellStart"/>
      <w:r w:rsidRPr="00717176">
        <w:rPr>
          <w:rFonts w:cs="Times New Roman"/>
          <w:szCs w:val="24"/>
        </w:rPr>
        <w:t>celah</w:t>
      </w:r>
      <w:proofErr w:type="spellEnd"/>
      <w:r w:rsidRPr="00717176">
        <w:rPr>
          <w:rFonts w:cs="Times New Roman"/>
          <w:szCs w:val="24"/>
        </w:rPr>
        <w:t xml:space="preserve"> </w:t>
      </w:r>
      <w:proofErr w:type="spellStart"/>
      <w:r w:rsidRPr="00717176">
        <w:rPr>
          <w:rFonts w:cs="Times New Roman"/>
          <w:szCs w:val="24"/>
        </w:rPr>
        <w:t>hukum</w:t>
      </w:r>
      <w:proofErr w:type="spellEnd"/>
      <w:r w:rsidRPr="00717176">
        <w:rPr>
          <w:rFonts w:cs="Times New Roman"/>
          <w:szCs w:val="24"/>
        </w:rPr>
        <w:t xml:space="preserve"> (</w:t>
      </w:r>
      <w:r w:rsidRPr="0040388B">
        <w:rPr>
          <w:rFonts w:cs="Times New Roman"/>
          <w:i/>
          <w:iCs/>
          <w:szCs w:val="24"/>
        </w:rPr>
        <w:t>loopholes</w:t>
      </w:r>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kepentingan</w:t>
      </w:r>
      <w:proofErr w:type="spellEnd"/>
      <w:r w:rsidRPr="00717176">
        <w:rPr>
          <w:rFonts w:cs="Times New Roman"/>
          <w:szCs w:val="24"/>
        </w:rPr>
        <w:t xml:space="preserve"> </w:t>
      </w:r>
      <w:proofErr w:type="spellStart"/>
      <w:r w:rsidRPr="00717176">
        <w:rPr>
          <w:rFonts w:cs="Times New Roman"/>
          <w:szCs w:val="24"/>
        </w:rPr>
        <w:t>efisiensi</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termasuk</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Hal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didukung</w:t>
      </w:r>
      <w:proofErr w:type="spellEnd"/>
      <w:r w:rsidRPr="00717176">
        <w:rPr>
          <w:rFonts w:cs="Times New Roman"/>
          <w:szCs w:val="24"/>
        </w:rPr>
        <w:t xml:space="preserve"> oleh </w:t>
      </w:r>
      <w:proofErr w:type="spellStart"/>
      <w:r w:rsidRPr="00717176">
        <w:rPr>
          <w:rFonts w:cs="Times New Roman"/>
          <w:szCs w:val="24"/>
        </w:rPr>
        <w:t>penelitian</w:t>
      </w:r>
      <w:proofErr w:type="spellEnd"/>
      <w:r w:rsidRPr="00717176">
        <w:rPr>
          <w:rFonts w:cs="Times New Roman"/>
          <w:szCs w:val="24"/>
        </w:rPr>
        <w:t xml:space="preserve"> Putri &amp; Wibisono (2019) yang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tua</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potensi</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r w:rsidRPr="00717176">
        <w:rPr>
          <w:rFonts w:cs="Times New Roman"/>
          <w:i/>
          <w:iCs/>
          <w:szCs w:val="24"/>
        </w:rPr>
        <w:t>tax avoidance</w:t>
      </w:r>
      <w:r w:rsidRPr="00717176">
        <w:rPr>
          <w:rFonts w:cs="Times New Roman"/>
          <w:szCs w:val="24"/>
        </w:rPr>
        <w:t xml:space="preserve">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telah</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sistem</w:t>
      </w:r>
      <w:proofErr w:type="spellEnd"/>
      <w:r w:rsidRPr="00717176">
        <w:rPr>
          <w:rFonts w:cs="Times New Roman"/>
          <w:szCs w:val="24"/>
        </w:rPr>
        <w:t xml:space="preserve"> dan strategi </w:t>
      </w:r>
      <w:proofErr w:type="spellStart"/>
      <w:r w:rsidRPr="00717176">
        <w:rPr>
          <w:rFonts w:cs="Times New Roman"/>
          <w:szCs w:val="24"/>
        </w:rPr>
        <w:t>perpajakan</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mapan</w:t>
      </w:r>
      <w:proofErr w:type="spellEnd"/>
      <w:r w:rsidRPr="00717176">
        <w:rPr>
          <w:rFonts w:cs="Times New Roman"/>
          <w:szCs w:val="24"/>
        </w:rPr>
        <w:t>.</w:t>
      </w:r>
    </w:p>
    <w:p w14:paraId="4889107D" w14:textId="77777777" w:rsidR="00D31E25" w:rsidRPr="00717176" w:rsidRDefault="00D31E25" w:rsidP="00D31E25">
      <w:pPr>
        <w:ind w:firstLine="720"/>
        <w:rPr>
          <w:rFonts w:cs="Times New Roman"/>
          <w:szCs w:val="24"/>
        </w:rPr>
      </w:pPr>
      <w:proofErr w:type="spellStart"/>
      <w:r w:rsidRPr="00717176">
        <w:rPr>
          <w:rFonts w:cs="Times New Roman"/>
          <w:szCs w:val="24"/>
        </w:rPr>
        <w:t>Namun</w:t>
      </w:r>
      <w:proofErr w:type="spellEnd"/>
      <w:r w:rsidRPr="00717176">
        <w:rPr>
          <w:rFonts w:cs="Times New Roman"/>
          <w:szCs w:val="24"/>
        </w:rPr>
        <w:t xml:space="preserve">, di </w:t>
      </w:r>
      <w:proofErr w:type="spellStart"/>
      <w:r w:rsidRPr="00717176">
        <w:rPr>
          <w:rFonts w:cs="Times New Roman"/>
          <w:szCs w:val="24"/>
        </w:rPr>
        <w:t>sisi</w:t>
      </w:r>
      <w:proofErr w:type="spellEnd"/>
      <w:r w:rsidRPr="00717176">
        <w:rPr>
          <w:rFonts w:cs="Times New Roman"/>
          <w:szCs w:val="24"/>
        </w:rPr>
        <w:t xml:space="preserve"> lain,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juga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menimbulkan</w:t>
      </w:r>
      <w:proofErr w:type="spellEnd"/>
      <w:r w:rsidRPr="00717176">
        <w:rPr>
          <w:rFonts w:cs="Times New Roman"/>
          <w:szCs w:val="24"/>
        </w:rPr>
        <w:t xml:space="preserve"> </w:t>
      </w:r>
      <w:proofErr w:type="spellStart"/>
      <w:r w:rsidRPr="00717176">
        <w:rPr>
          <w:rFonts w:cs="Times New Roman"/>
          <w:szCs w:val="24"/>
        </w:rPr>
        <w:t>efek</w:t>
      </w:r>
      <w:proofErr w:type="spellEnd"/>
      <w:r w:rsidRPr="00717176">
        <w:rPr>
          <w:rFonts w:cs="Times New Roman"/>
          <w:szCs w:val="24"/>
        </w:rPr>
        <w:t xml:space="preserve"> </w:t>
      </w:r>
      <w:proofErr w:type="spellStart"/>
      <w:r w:rsidRPr="00717176">
        <w:rPr>
          <w:rFonts w:cs="Times New Roman"/>
          <w:szCs w:val="24"/>
        </w:rPr>
        <w:t>sebaliknya</w:t>
      </w:r>
      <w:proofErr w:type="spellEnd"/>
      <w:r w:rsidRPr="00717176">
        <w:rPr>
          <w:rFonts w:cs="Times New Roman"/>
          <w:szCs w:val="24"/>
        </w:rPr>
        <w:t xml:space="preserve">. </w:t>
      </w:r>
      <w:proofErr w:type="spellStart"/>
      <w:r w:rsidRPr="00717176">
        <w:rPr>
          <w:rFonts w:cs="Times New Roman"/>
          <w:szCs w:val="24"/>
        </w:rPr>
        <w:t>Menurut</w:t>
      </w:r>
      <w:proofErr w:type="spellEnd"/>
      <w:r w:rsidRPr="00717176">
        <w:rPr>
          <w:rFonts w:cs="Times New Roman"/>
          <w:szCs w:val="24"/>
        </w:rPr>
        <w:t xml:space="preserve"> Darussalam &amp; </w:t>
      </w:r>
      <w:proofErr w:type="spellStart"/>
      <w:r w:rsidRPr="00717176">
        <w:rPr>
          <w:rFonts w:cs="Times New Roman"/>
          <w:szCs w:val="24"/>
        </w:rPr>
        <w:t>Septriadi</w:t>
      </w:r>
      <w:proofErr w:type="spellEnd"/>
      <w:r w:rsidRPr="00717176">
        <w:rPr>
          <w:rFonts w:cs="Times New Roman"/>
          <w:szCs w:val="24"/>
        </w:rPr>
        <w:t xml:space="preserve"> (2017),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tua</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kecenderungan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patuh</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peraturan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ingin</w:t>
      </w:r>
      <w:proofErr w:type="spellEnd"/>
      <w:r w:rsidRPr="00717176">
        <w:rPr>
          <w:rFonts w:cs="Times New Roman"/>
          <w:szCs w:val="24"/>
        </w:rPr>
        <w:t xml:space="preserve"> </w:t>
      </w:r>
      <w:proofErr w:type="spellStart"/>
      <w:r w:rsidRPr="00717176">
        <w:rPr>
          <w:rFonts w:cs="Times New Roman"/>
          <w:szCs w:val="24"/>
        </w:rPr>
        <w:t>menjaga</w:t>
      </w:r>
      <w:proofErr w:type="spellEnd"/>
      <w:r w:rsidRPr="00717176">
        <w:rPr>
          <w:rFonts w:cs="Times New Roman"/>
          <w:szCs w:val="24"/>
        </w:rPr>
        <w:t xml:space="preserve"> </w:t>
      </w:r>
      <w:proofErr w:type="spellStart"/>
      <w:r w:rsidRPr="00717176">
        <w:rPr>
          <w:rFonts w:cs="Times New Roman"/>
          <w:szCs w:val="24"/>
        </w:rPr>
        <w:t>reputasi</w:t>
      </w:r>
      <w:proofErr w:type="spellEnd"/>
      <w:r w:rsidRPr="00717176">
        <w:rPr>
          <w:rFonts w:cs="Times New Roman"/>
          <w:szCs w:val="24"/>
        </w:rPr>
        <w:t xml:space="preserve"> dan </w:t>
      </w:r>
      <w:proofErr w:type="spellStart"/>
      <w:r w:rsidRPr="00717176">
        <w:rPr>
          <w:rFonts w:cs="Times New Roman"/>
          <w:szCs w:val="24"/>
        </w:rPr>
        <w:t>menghindari</w:t>
      </w:r>
      <w:proofErr w:type="spellEnd"/>
      <w:r w:rsidRPr="00717176">
        <w:rPr>
          <w:rFonts w:cs="Times New Roman"/>
          <w:szCs w:val="24"/>
        </w:rPr>
        <w:t xml:space="preserve"> </w:t>
      </w:r>
      <w:proofErr w:type="spellStart"/>
      <w:r w:rsidRPr="00717176">
        <w:rPr>
          <w:rFonts w:cs="Times New Roman"/>
          <w:szCs w:val="24"/>
        </w:rPr>
        <w:t>risiko</w:t>
      </w:r>
      <w:proofErr w:type="spellEnd"/>
      <w:r w:rsidRPr="00717176">
        <w:rPr>
          <w:rFonts w:cs="Times New Roman"/>
          <w:szCs w:val="24"/>
        </w:rPr>
        <w:t xml:space="preserve"> </w:t>
      </w:r>
      <w:proofErr w:type="spellStart"/>
      <w:r w:rsidRPr="00717176">
        <w:rPr>
          <w:rFonts w:cs="Times New Roman"/>
          <w:szCs w:val="24"/>
        </w:rPr>
        <w:t>sanksi</w:t>
      </w:r>
      <w:proofErr w:type="spellEnd"/>
      <w:r w:rsidRPr="00717176">
        <w:rPr>
          <w:rFonts w:cs="Times New Roman"/>
          <w:szCs w:val="24"/>
        </w:rPr>
        <w:t xml:space="preserve"> </w:t>
      </w:r>
      <w:proofErr w:type="spellStart"/>
      <w:r w:rsidRPr="00717176">
        <w:rPr>
          <w:rFonts w:cs="Times New Roman"/>
          <w:szCs w:val="24"/>
        </w:rPr>
        <w:t>administratif</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kerugian</w:t>
      </w:r>
      <w:proofErr w:type="spellEnd"/>
      <w:r w:rsidRPr="00717176">
        <w:rPr>
          <w:rFonts w:cs="Times New Roman"/>
          <w:szCs w:val="24"/>
        </w:rPr>
        <w:t xml:space="preserve"> </w:t>
      </w:r>
      <w:proofErr w:type="spellStart"/>
      <w:r w:rsidRPr="00717176">
        <w:rPr>
          <w:rFonts w:cs="Times New Roman"/>
          <w:szCs w:val="24"/>
        </w:rPr>
        <w:t>reputasi</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ketidakpatuhan</w:t>
      </w:r>
      <w:proofErr w:type="spellEnd"/>
      <w:r w:rsidRPr="00717176">
        <w:rPr>
          <w:rFonts w:cs="Times New Roman"/>
          <w:szCs w:val="24"/>
        </w:rPr>
        <w:t>.</w:t>
      </w:r>
    </w:p>
    <w:p w14:paraId="4D4A72E3" w14:textId="77777777" w:rsidR="00D31E25" w:rsidRPr="00717176" w:rsidRDefault="00D31E25" w:rsidP="00F20D30">
      <w:pPr>
        <w:spacing w:before="240"/>
        <w:ind w:firstLine="720"/>
        <w:rPr>
          <w:rFonts w:cs="Times New Roman"/>
          <w:szCs w:val="24"/>
        </w:rPr>
      </w:pPr>
      <w:r w:rsidRPr="00717176">
        <w:rPr>
          <w:rFonts w:cs="Times New Roman"/>
          <w:szCs w:val="24"/>
        </w:rPr>
        <w:lastRenderedPageBreak/>
        <w:t xml:space="preserve">Selain </w:t>
      </w:r>
      <w:proofErr w:type="spellStart"/>
      <w:r w:rsidRPr="00717176">
        <w:rPr>
          <w:rFonts w:cs="Times New Roman"/>
          <w:szCs w:val="24"/>
        </w:rPr>
        <w:t>faktor</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dan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juga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proofErr w:type="gramStart"/>
      <w:r w:rsidRPr="00717176">
        <w:rPr>
          <w:rFonts w:cs="Times New Roman"/>
          <w:szCs w:val="24"/>
        </w:rPr>
        <w:t>Menurut</w:t>
      </w:r>
      <w:proofErr w:type="spellEnd"/>
      <w:r w:rsidRPr="00717176">
        <w:rPr>
          <w:rFonts w:cs="Times New Roman"/>
          <w:szCs w:val="24"/>
        </w:rPr>
        <w:t xml:space="preserve">  Asana</w:t>
      </w:r>
      <w:proofErr w:type="gramEnd"/>
      <w:r w:rsidRPr="00717176">
        <w:rPr>
          <w:rFonts w:cs="Times New Roman"/>
          <w:szCs w:val="24"/>
        </w:rPr>
        <w:t xml:space="preserve"> (2021)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penelitiannya</w:t>
      </w:r>
      <w:proofErr w:type="spellEnd"/>
      <w:r w:rsidRPr="00717176">
        <w:rPr>
          <w:rFonts w:cs="Times New Roman"/>
          <w:szCs w:val="24"/>
        </w:rPr>
        <w:t xml:space="preserve"> </w:t>
      </w:r>
      <w:proofErr w:type="spellStart"/>
      <w:r w:rsidRPr="00717176">
        <w:rPr>
          <w:rFonts w:cs="Times New Roman"/>
          <w:szCs w:val="24"/>
        </w:rPr>
        <w:t>menjelaskan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dampak</w:t>
      </w:r>
      <w:proofErr w:type="spellEnd"/>
      <w:r w:rsidRPr="00717176">
        <w:rPr>
          <w:rFonts w:cs="Times New Roman"/>
          <w:szCs w:val="24"/>
        </w:rPr>
        <w:t xml:space="preserve"> </w:t>
      </w:r>
      <w:proofErr w:type="spellStart"/>
      <w:r w:rsidRPr="00717176">
        <w:rPr>
          <w:rFonts w:cs="Times New Roman"/>
          <w:szCs w:val="24"/>
        </w:rPr>
        <w:t>positif</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di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manufaktur</w:t>
      </w:r>
      <w:proofErr w:type="spellEnd"/>
      <w:r w:rsidRPr="00717176">
        <w:rPr>
          <w:rFonts w:cs="Times New Roman"/>
          <w:szCs w:val="24"/>
        </w:rPr>
        <w:t xml:space="preserve">. Ini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peningkatan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cenderung</w:t>
      </w:r>
      <w:proofErr w:type="spellEnd"/>
      <w:r w:rsidRPr="00717176">
        <w:rPr>
          <w:rFonts w:cs="Times New Roman"/>
          <w:szCs w:val="24"/>
        </w:rPr>
        <w:t xml:space="preserve"> </w:t>
      </w:r>
      <w:proofErr w:type="spellStart"/>
      <w:r w:rsidRPr="00717176">
        <w:rPr>
          <w:rFonts w:cs="Times New Roman"/>
          <w:szCs w:val="24"/>
        </w:rPr>
        <w:t>menggunakan</w:t>
      </w:r>
      <w:proofErr w:type="spellEnd"/>
      <w:r w:rsidRPr="00717176">
        <w:rPr>
          <w:rFonts w:cs="Times New Roman"/>
          <w:szCs w:val="24"/>
        </w:rPr>
        <w:t xml:space="preserve"> strategi </w:t>
      </w:r>
      <w:r w:rsidRPr="00717176">
        <w:rPr>
          <w:rFonts w:cs="Times New Roman"/>
          <w:i/>
          <w:iCs/>
          <w:szCs w:val="24"/>
        </w:rPr>
        <w:t>tax avoidance</w:t>
      </w:r>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agresif</w:t>
      </w:r>
      <w:proofErr w:type="spellEnd"/>
      <w:r w:rsidRPr="00717176">
        <w:rPr>
          <w:rFonts w:cs="Times New Roman"/>
          <w:szCs w:val="24"/>
        </w:rPr>
        <w:t xml:space="preserve">. </w:t>
      </w:r>
      <w:proofErr w:type="spellStart"/>
      <w:r w:rsidRPr="00717176">
        <w:rPr>
          <w:rFonts w:cs="Times New Roman"/>
          <w:szCs w:val="24"/>
        </w:rPr>
        <w:t>Begitu</w:t>
      </w:r>
      <w:proofErr w:type="spellEnd"/>
      <w:r w:rsidRPr="00717176">
        <w:rPr>
          <w:rFonts w:cs="Times New Roman"/>
          <w:szCs w:val="24"/>
        </w:rPr>
        <w:t xml:space="preserve"> juga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Guntara</w:t>
      </w:r>
      <w:proofErr w:type="spellEnd"/>
      <w:r w:rsidRPr="00717176">
        <w:rPr>
          <w:rFonts w:cs="Times New Roman"/>
          <w:szCs w:val="24"/>
        </w:rPr>
        <w:t xml:space="preserve"> &amp; Sari (2021) juga </w:t>
      </w:r>
      <w:proofErr w:type="spellStart"/>
      <w:r w:rsidRPr="00717176">
        <w:rPr>
          <w:rFonts w:cs="Times New Roman"/>
          <w:szCs w:val="24"/>
        </w:rPr>
        <w:t>menemukan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signifikan</w:t>
      </w:r>
      <w:proofErr w:type="spellEnd"/>
      <w:r w:rsidRPr="00717176">
        <w:rPr>
          <w:rFonts w:cs="Times New Roman"/>
          <w:szCs w:val="24"/>
        </w:rPr>
        <w:t xml:space="preserve"> </w:t>
      </w:r>
      <w:proofErr w:type="spellStart"/>
      <w:r w:rsidRPr="00717176">
        <w:rPr>
          <w:rFonts w:cs="Times New Roman"/>
          <w:szCs w:val="24"/>
        </w:rPr>
        <w:t>mempengaruhi</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r w:rsidRPr="00717176">
        <w:rPr>
          <w:rFonts w:cs="Times New Roman"/>
          <w:i/>
          <w:iCs/>
          <w:szCs w:val="24"/>
        </w:rPr>
        <w:t>tax avoidance</w:t>
      </w:r>
      <w:r w:rsidRPr="00717176">
        <w:rPr>
          <w:rFonts w:cs="Times New Roman"/>
          <w:szCs w:val="24"/>
        </w:rPr>
        <w:t xml:space="preserve">, </w:t>
      </w:r>
      <w:proofErr w:type="spellStart"/>
      <w:r w:rsidRPr="00717176">
        <w:rPr>
          <w:rFonts w:cs="Times New Roman"/>
          <w:szCs w:val="24"/>
        </w:rPr>
        <w:t>terutama</w:t>
      </w:r>
      <w:proofErr w:type="spellEnd"/>
      <w:r w:rsidRPr="00717176">
        <w:rPr>
          <w:rFonts w:cs="Times New Roman"/>
          <w:szCs w:val="24"/>
        </w:rPr>
        <w:t xml:space="preserve"> pada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yang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sarana</w:t>
      </w:r>
      <w:proofErr w:type="spellEnd"/>
      <w:r w:rsidRPr="00717176">
        <w:rPr>
          <w:rFonts w:cs="Times New Roman"/>
          <w:szCs w:val="24"/>
        </w:rPr>
        <w:t xml:space="preserve"> </w:t>
      </w:r>
      <w:proofErr w:type="spellStart"/>
      <w:r w:rsidRPr="00717176">
        <w:rPr>
          <w:rFonts w:cs="Times New Roman"/>
          <w:szCs w:val="24"/>
        </w:rPr>
        <w:t>sumber</w:t>
      </w:r>
      <w:proofErr w:type="spellEnd"/>
      <w:r w:rsidRPr="00717176">
        <w:rPr>
          <w:rFonts w:cs="Times New Roman"/>
          <w:szCs w:val="24"/>
        </w:rPr>
        <w:t xml:space="preserve"> </w:t>
      </w:r>
      <w:proofErr w:type="spellStart"/>
      <w:r w:rsidRPr="00717176">
        <w:rPr>
          <w:rFonts w:cs="Times New Roman"/>
          <w:szCs w:val="24"/>
        </w:rPr>
        <w:t>daya</w:t>
      </w:r>
      <w:proofErr w:type="spellEnd"/>
      <w:r w:rsidRPr="00717176">
        <w:rPr>
          <w:rFonts w:cs="Times New Roman"/>
          <w:szCs w:val="24"/>
        </w:rPr>
        <w:t xml:space="preserve"> internal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mampu</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proofErr w:type="spellStart"/>
      <w:r w:rsidRPr="00717176">
        <w:rPr>
          <w:rFonts w:cs="Times New Roman"/>
          <w:szCs w:val="24"/>
        </w:rPr>
        <w:t>perencanaan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kompleks</w:t>
      </w:r>
      <w:proofErr w:type="spellEnd"/>
      <w:r w:rsidRPr="00717176">
        <w:rPr>
          <w:rFonts w:cs="Times New Roman"/>
          <w:szCs w:val="24"/>
        </w:rPr>
        <w:t xml:space="preserve">. </w:t>
      </w:r>
      <w:proofErr w:type="spellStart"/>
      <w:r w:rsidRPr="00717176">
        <w:rPr>
          <w:rFonts w:cs="Times New Roman"/>
          <w:szCs w:val="24"/>
        </w:rPr>
        <w:t>Berdasarkan</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Az’ari</w:t>
      </w:r>
      <w:proofErr w:type="spellEnd"/>
      <w:r w:rsidRPr="00717176">
        <w:rPr>
          <w:rFonts w:cs="Times New Roman"/>
          <w:szCs w:val="24"/>
        </w:rPr>
        <w:t xml:space="preserve"> &amp; </w:t>
      </w:r>
      <w:proofErr w:type="spellStart"/>
      <w:r w:rsidRPr="00717176">
        <w:rPr>
          <w:rFonts w:cs="Times New Roman"/>
          <w:szCs w:val="24"/>
        </w:rPr>
        <w:t>Lastiati</w:t>
      </w:r>
      <w:proofErr w:type="spellEnd"/>
      <w:r w:rsidRPr="00717176">
        <w:rPr>
          <w:rFonts w:cs="Times New Roman"/>
          <w:szCs w:val="24"/>
        </w:rPr>
        <w:t xml:space="preserve"> (2022) </w:t>
      </w:r>
      <w:proofErr w:type="spellStart"/>
      <w:r w:rsidRPr="00717176">
        <w:rPr>
          <w:rFonts w:cs="Times New Roman"/>
          <w:szCs w:val="24"/>
        </w:rPr>
        <w:t>menyampaikan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berpengaruh</w:t>
      </w:r>
      <w:proofErr w:type="spellEnd"/>
      <w:r w:rsidRPr="00717176">
        <w:rPr>
          <w:rFonts w:cs="Times New Roman"/>
          <w:szCs w:val="24"/>
        </w:rPr>
        <w:t xml:space="preserve"> </w:t>
      </w:r>
      <w:proofErr w:type="spellStart"/>
      <w:r w:rsidRPr="00717176">
        <w:rPr>
          <w:rFonts w:cs="Times New Roman"/>
          <w:szCs w:val="24"/>
        </w:rPr>
        <w:t>positif</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r w:rsidRPr="00717176">
        <w:rPr>
          <w:rFonts w:cs="Times New Roman"/>
          <w:i/>
          <w:iCs/>
          <w:szCs w:val="24"/>
        </w:rPr>
        <w:t>tax avoidance</w:t>
      </w:r>
      <w:r w:rsidRPr="00717176">
        <w:rPr>
          <w:rFonts w:cs="Times New Roman"/>
          <w:szCs w:val="24"/>
        </w:rPr>
        <w:t xml:space="preserve">, di mana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tinggi</w:t>
      </w:r>
      <w:proofErr w:type="spellEnd"/>
      <w:r w:rsidRPr="00717176">
        <w:rPr>
          <w:rFonts w:cs="Times New Roman"/>
          <w:szCs w:val="24"/>
        </w:rPr>
        <w:t xml:space="preserve"> </w:t>
      </w:r>
      <w:proofErr w:type="spellStart"/>
      <w:r w:rsidRPr="00717176">
        <w:rPr>
          <w:rFonts w:cs="Times New Roman"/>
          <w:szCs w:val="24"/>
        </w:rPr>
        <w:t>cenderung</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r w:rsidRPr="00717176">
        <w:rPr>
          <w:rFonts w:cs="Times New Roman"/>
          <w:i/>
          <w:iCs/>
          <w:szCs w:val="24"/>
        </w:rPr>
        <w:t>tax avoidance</w:t>
      </w:r>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
    <w:p w14:paraId="3C264263" w14:textId="77777777" w:rsidR="00D31E25" w:rsidRPr="00717176" w:rsidRDefault="00D31E25" w:rsidP="00D31E25">
      <w:pPr>
        <w:pStyle w:val="SUBSUBBAB2"/>
        <w:rPr>
          <w:rFonts w:ascii="Times New Roman" w:hAnsi="Times New Roman" w:cs="Times New Roman"/>
          <w:color w:val="auto"/>
          <w:sz w:val="24"/>
        </w:rPr>
      </w:pPr>
      <w:bookmarkStart w:id="38" w:name="_Toc221690147"/>
      <w:proofErr w:type="spellStart"/>
      <w:r w:rsidRPr="00717176">
        <w:rPr>
          <w:rFonts w:ascii="Times New Roman" w:hAnsi="Times New Roman" w:cs="Times New Roman"/>
          <w:color w:val="auto"/>
          <w:sz w:val="24"/>
        </w:rPr>
        <w:t>Umur</w:t>
      </w:r>
      <w:proofErr w:type="spellEnd"/>
      <w:r w:rsidRPr="00717176">
        <w:rPr>
          <w:rFonts w:ascii="Times New Roman" w:hAnsi="Times New Roman" w:cs="Times New Roman"/>
          <w:color w:val="auto"/>
          <w:sz w:val="24"/>
        </w:rPr>
        <w:t xml:space="preserve"> Perusahaan</w:t>
      </w:r>
      <w:bookmarkEnd w:id="38"/>
    </w:p>
    <w:p w14:paraId="22CD943A" w14:textId="77777777" w:rsidR="00D31E25" w:rsidRPr="00717176" w:rsidRDefault="00D31E25" w:rsidP="00D31E25">
      <w:pPr>
        <w:spacing w:after="0"/>
        <w:ind w:firstLine="720"/>
        <w:rPr>
          <w:rFonts w:cs="Times New Roman"/>
          <w:szCs w:val="24"/>
        </w:rPr>
      </w:pP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jangka</w:t>
      </w:r>
      <w:proofErr w:type="spellEnd"/>
      <w:r w:rsidRPr="00717176">
        <w:rPr>
          <w:rFonts w:cs="Times New Roman"/>
          <w:szCs w:val="24"/>
        </w:rPr>
        <w:t xml:space="preserve"> </w:t>
      </w:r>
      <w:proofErr w:type="spellStart"/>
      <w:r w:rsidRPr="00717176">
        <w:rPr>
          <w:rFonts w:cs="Times New Roman"/>
          <w:szCs w:val="24"/>
        </w:rPr>
        <w:t>waktu</w:t>
      </w:r>
      <w:proofErr w:type="spellEnd"/>
      <w:r w:rsidRPr="00717176">
        <w:rPr>
          <w:rFonts w:cs="Times New Roman"/>
          <w:szCs w:val="24"/>
        </w:rPr>
        <w:t xml:space="preserve"> </w:t>
      </w:r>
      <w:proofErr w:type="spellStart"/>
      <w:r w:rsidRPr="00717176">
        <w:rPr>
          <w:rFonts w:cs="Times New Roman"/>
          <w:szCs w:val="24"/>
        </w:rPr>
        <w:t>sejak</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didirikan</w:t>
      </w:r>
      <w:proofErr w:type="spellEnd"/>
      <w:r w:rsidRPr="00717176">
        <w:rPr>
          <w:rFonts w:cs="Times New Roman"/>
          <w:szCs w:val="24"/>
        </w:rPr>
        <w:t xml:space="preserve"> </w:t>
      </w:r>
      <w:proofErr w:type="spellStart"/>
      <w:r w:rsidRPr="00717176">
        <w:rPr>
          <w:rFonts w:cs="Times New Roman"/>
          <w:szCs w:val="24"/>
        </w:rPr>
        <w:t>hingga</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pengamatan</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mencerminkan</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kematangan</w:t>
      </w:r>
      <w:proofErr w:type="spellEnd"/>
      <w:r w:rsidRPr="00717176">
        <w:rPr>
          <w:rFonts w:cs="Times New Roman"/>
          <w:szCs w:val="24"/>
        </w:rPr>
        <w:t xml:space="preserve"> </w:t>
      </w:r>
      <w:proofErr w:type="spellStart"/>
      <w:r w:rsidRPr="00717176">
        <w:rPr>
          <w:rFonts w:cs="Times New Roman"/>
          <w:szCs w:val="24"/>
        </w:rPr>
        <w:t>operasional</w:t>
      </w:r>
      <w:proofErr w:type="spellEnd"/>
      <w:r w:rsidRPr="00717176">
        <w:rPr>
          <w:rFonts w:cs="Times New Roman"/>
          <w:szCs w:val="24"/>
        </w:rPr>
        <w:t xml:space="preserve">, </w:t>
      </w:r>
      <w:proofErr w:type="spellStart"/>
      <w:r w:rsidRPr="00717176">
        <w:rPr>
          <w:rFonts w:cs="Times New Roman"/>
          <w:szCs w:val="24"/>
        </w:rPr>
        <w:t>pengalaman</w:t>
      </w:r>
      <w:proofErr w:type="spellEnd"/>
      <w:r w:rsidRPr="00717176">
        <w:rPr>
          <w:rFonts w:cs="Times New Roman"/>
          <w:szCs w:val="24"/>
        </w:rPr>
        <w:t xml:space="preserve"> </w:t>
      </w:r>
      <w:proofErr w:type="spellStart"/>
      <w:r w:rsidRPr="00717176">
        <w:rPr>
          <w:rFonts w:cs="Times New Roman"/>
          <w:szCs w:val="24"/>
        </w:rPr>
        <w:t>manajerial</w:t>
      </w:r>
      <w:proofErr w:type="spellEnd"/>
      <w:r w:rsidRPr="00717176">
        <w:rPr>
          <w:rFonts w:cs="Times New Roman"/>
          <w:szCs w:val="24"/>
        </w:rPr>
        <w:t xml:space="preserve">, dan </w:t>
      </w:r>
      <w:proofErr w:type="spellStart"/>
      <w:r w:rsidRPr="00717176">
        <w:rPr>
          <w:rFonts w:cs="Times New Roman"/>
          <w:szCs w:val="24"/>
        </w:rPr>
        <w:t>kestabilan</w:t>
      </w:r>
      <w:proofErr w:type="spellEnd"/>
      <w:r w:rsidRPr="00717176">
        <w:rPr>
          <w:rFonts w:cs="Times New Roman"/>
          <w:szCs w:val="24"/>
        </w:rPr>
        <w:t xml:space="preserve"> </w:t>
      </w:r>
      <w:proofErr w:type="spellStart"/>
      <w:r w:rsidRPr="00717176">
        <w:rPr>
          <w:rFonts w:cs="Times New Roman"/>
          <w:szCs w:val="24"/>
        </w:rPr>
        <w:t>usaha</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menghadapi</w:t>
      </w:r>
      <w:proofErr w:type="spellEnd"/>
      <w:r w:rsidRPr="00717176">
        <w:rPr>
          <w:rFonts w:cs="Times New Roman"/>
          <w:szCs w:val="24"/>
        </w:rPr>
        <w:t xml:space="preserve"> </w:t>
      </w:r>
      <w:proofErr w:type="spellStart"/>
      <w:r w:rsidRPr="00717176">
        <w:rPr>
          <w:rFonts w:cs="Times New Roman"/>
          <w:szCs w:val="24"/>
        </w:rPr>
        <w:t>dinamika</w:t>
      </w:r>
      <w:proofErr w:type="spellEnd"/>
      <w:r w:rsidRPr="00717176">
        <w:rPr>
          <w:rFonts w:cs="Times New Roman"/>
          <w:szCs w:val="24"/>
        </w:rPr>
        <w:t xml:space="preserve"> </w:t>
      </w:r>
      <w:proofErr w:type="spellStart"/>
      <w:r w:rsidRPr="00717176">
        <w:rPr>
          <w:rFonts w:cs="Times New Roman"/>
          <w:szCs w:val="24"/>
        </w:rPr>
        <w:t>bisnis</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lama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beroperasi</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kemungkinannya</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sistem</w:t>
      </w:r>
      <w:proofErr w:type="spellEnd"/>
      <w:r w:rsidRPr="00717176">
        <w:rPr>
          <w:rFonts w:cs="Times New Roman"/>
          <w:szCs w:val="24"/>
        </w:rPr>
        <w:t xml:space="preserve"> </w:t>
      </w:r>
      <w:proofErr w:type="spellStart"/>
      <w:r w:rsidRPr="00717176">
        <w:rPr>
          <w:rFonts w:cs="Times New Roman"/>
          <w:szCs w:val="24"/>
        </w:rPr>
        <w:t>pengendalian</w:t>
      </w:r>
      <w:proofErr w:type="spellEnd"/>
      <w:r w:rsidRPr="00717176">
        <w:rPr>
          <w:rFonts w:cs="Times New Roman"/>
          <w:szCs w:val="24"/>
        </w:rPr>
        <w:t xml:space="preserve"> internal dan strategi </w:t>
      </w:r>
      <w:proofErr w:type="spellStart"/>
      <w:r w:rsidRPr="00717176">
        <w:rPr>
          <w:rFonts w:cs="Times New Roman"/>
          <w:szCs w:val="24"/>
        </w:rPr>
        <w:t>bisnis</w:t>
      </w:r>
      <w:proofErr w:type="spellEnd"/>
      <w:r w:rsidRPr="00717176">
        <w:rPr>
          <w:rFonts w:cs="Times New Roman"/>
          <w:szCs w:val="24"/>
        </w:rPr>
        <w:t xml:space="preserve"> yang </w:t>
      </w:r>
      <w:proofErr w:type="spellStart"/>
      <w:r w:rsidRPr="00717176">
        <w:rPr>
          <w:rFonts w:cs="Times New Roman"/>
          <w:szCs w:val="24"/>
        </w:rPr>
        <w:t>matang</w:t>
      </w:r>
      <w:proofErr w:type="spellEnd"/>
      <w:r w:rsidRPr="00717176">
        <w:rPr>
          <w:rFonts w:cs="Times New Roman"/>
          <w:szCs w:val="24"/>
        </w:rPr>
        <w:t xml:space="preserve">, </w:t>
      </w:r>
      <w:proofErr w:type="spellStart"/>
      <w:r w:rsidRPr="00717176">
        <w:rPr>
          <w:rFonts w:cs="Times New Roman"/>
          <w:szCs w:val="24"/>
        </w:rPr>
        <w:t>termasuk</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merespons</w:t>
      </w:r>
      <w:proofErr w:type="spellEnd"/>
      <w:r w:rsidRPr="00717176">
        <w:rPr>
          <w:rFonts w:cs="Times New Roman"/>
          <w:szCs w:val="24"/>
        </w:rPr>
        <w:t xml:space="preserve"> </w:t>
      </w:r>
      <w:proofErr w:type="spellStart"/>
      <w:r w:rsidRPr="00717176">
        <w:rPr>
          <w:rFonts w:cs="Times New Roman"/>
          <w:szCs w:val="24"/>
        </w:rPr>
        <w:t>kebijakan</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w:t>
      </w:r>
      <w:proofErr w:type="spellStart"/>
      <w:r w:rsidRPr="00717176">
        <w:rPr>
          <w:rFonts w:cs="Times New Roman"/>
          <w:szCs w:val="24"/>
        </w:rPr>
        <w:t>Dewinta</w:t>
      </w:r>
      <w:proofErr w:type="spellEnd"/>
      <w:r w:rsidRPr="00717176">
        <w:rPr>
          <w:rFonts w:cs="Times New Roman"/>
          <w:szCs w:val="24"/>
        </w:rPr>
        <w:t xml:space="preserve"> &amp; Setiawan, 2016).</w:t>
      </w:r>
    </w:p>
    <w:p w14:paraId="43BC3AC1" w14:textId="77777777" w:rsidR="00D31E25" w:rsidRPr="00717176" w:rsidRDefault="00D31E25" w:rsidP="00D31E25">
      <w:pPr>
        <w:ind w:firstLine="720"/>
        <w:rPr>
          <w:rFonts w:cs="Times New Roman"/>
          <w:szCs w:val="24"/>
        </w:rPr>
      </w:pPr>
      <w:r w:rsidRPr="00717176">
        <w:rPr>
          <w:rFonts w:cs="Times New Roman"/>
          <w:szCs w:val="24"/>
        </w:rPr>
        <w:t xml:space="preserve">Perusahaan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Panjang </w:t>
      </w:r>
      <w:proofErr w:type="spellStart"/>
      <w:r w:rsidRPr="00717176">
        <w:rPr>
          <w:rFonts w:cs="Times New Roman"/>
          <w:szCs w:val="24"/>
        </w:rPr>
        <w:t>diyakini</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keunggulan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hal</w:t>
      </w:r>
      <w:proofErr w:type="spellEnd"/>
      <w:r w:rsidRPr="00717176">
        <w:rPr>
          <w:rFonts w:cs="Times New Roman"/>
          <w:szCs w:val="24"/>
        </w:rPr>
        <w:t xml:space="preserve"> </w:t>
      </w:r>
      <w:proofErr w:type="spellStart"/>
      <w:r w:rsidRPr="00717176">
        <w:rPr>
          <w:rFonts w:cs="Times New Roman"/>
          <w:szCs w:val="24"/>
        </w:rPr>
        <w:t>pemahaman</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regulasi</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w:t>
      </w:r>
      <w:proofErr w:type="spellStart"/>
      <w:r w:rsidRPr="00717176">
        <w:rPr>
          <w:rFonts w:cs="Times New Roman"/>
          <w:szCs w:val="24"/>
        </w:rPr>
        <w:t>serta</w:t>
      </w:r>
      <w:proofErr w:type="spellEnd"/>
      <w:r w:rsidRPr="00717176">
        <w:rPr>
          <w:rFonts w:cs="Times New Roman"/>
          <w:szCs w:val="24"/>
        </w:rPr>
        <w:t xml:space="preserve"> </w:t>
      </w:r>
      <w:proofErr w:type="spellStart"/>
      <w:r w:rsidRPr="00717176">
        <w:rPr>
          <w:rFonts w:cs="Times New Roman"/>
          <w:szCs w:val="24"/>
        </w:rPr>
        <w:t>kemampuan</w:t>
      </w:r>
      <w:proofErr w:type="spellEnd"/>
      <w:r w:rsidRPr="00717176">
        <w:rPr>
          <w:rFonts w:cs="Times New Roman"/>
          <w:szCs w:val="24"/>
        </w:rPr>
        <w:t xml:space="preserve"> </w:t>
      </w:r>
      <w:proofErr w:type="spellStart"/>
      <w:r w:rsidRPr="00717176">
        <w:rPr>
          <w:rFonts w:cs="Times New Roman"/>
          <w:szCs w:val="24"/>
        </w:rPr>
        <w:t>menyusun</w:t>
      </w:r>
      <w:proofErr w:type="spellEnd"/>
      <w:r w:rsidRPr="00717176">
        <w:rPr>
          <w:rFonts w:cs="Times New Roman"/>
          <w:szCs w:val="24"/>
        </w:rPr>
        <w:t xml:space="preserve"> </w:t>
      </w:r>
      <w:proofErr w:type="spellStart"/>
      <w:proofErr w:type="gramStart"/>
      <w:r w:rsidRPr="00717176">
        <w:rPr>
          <w:rFonts w:cs="Times New Roman"/>
          <w:szCs w:val="24"/>
        </w:rPr>
        <w:t>perencanaan</w:t>
      </w:r>
      <w:proofErr w:type="spellEnd"/>
      <w:r w:rsidRPr="00717176">
        <w:rPr>
          <w:rFonts w:cs="Times New Roman"/>
          <w:szCs w:val="24"/>
        </w:rPr>
        <w:t xml:space="preserve">  </w:t>
      </w:r>
      <w:proofErr w:type="spellStart"/>
      <w:r w:rsidRPr="00717176">
        <w:rPr>
          <w:rFonts w:cs="Times New Roman"/>
          <w:szCs w:val="24"/>
        </w:rPr>
        <w:lastRenderedPageBreak/>
        <w:t>pajak</w:t>
      </w:r>
      <w:proofErr w:type="spellEnd"/>
      <w:proofErr w:type="gramEnd"/>
      <w:r w:rsidRPr="00717176">
        <w:rPr>
          <w:rFonts w:cs="Times New Roman"/>
          <w:szCs w:val="24"/>
        </w:rPr>
        <w:t xml:space="preserve"> yang </w:t>
      </w:r>
      <w:proofErr w:type="spellStart"/>
      <w:r w:rsidRPr="00717176">
        <w:rPr>
          <w:rFonts w:cs="Times New Roman"/>
          <w:szCs w:val="24"/>
        </w:rPr>
        <w:t>efisien</w:t>
      </w:r>
      <w:proofErr w:type="spellEnd"/>
      <w:r w:rsidRPr="00717176">
        <w:rPr>
          <w:rFonts w:cs="Times New Roman"/>
          <w:szCs w:val="24"/>
        </w:rPr>
        <w:t xml:space="preserve">. Hal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membuka</w:t>
      </w:r>
      <w:proofErr w:type="spellEnd"/>
      <w:r w:rsidRPr="00717176">
        <w:rPr>
          <w:rFonts w:cs="Times New Roman"/>
          <w:szCs w:val="24"/>
        </w:rPr>
        <w:t xml:space="preserve"> </w:t>
      </w:r>
      <w:proofErr w:type="spellStart"/>
      <w:r w:rsidRPr="00717176">
        <w:rPr>
          <w:rFonts w:cs="Times New Roman"/>
          <w:szCs w:val="24"/>
        </w:rPr>
        <w:t>peluang</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memanfaatkan</w:t>
      </w:r>
      <w:proofErr w:type="spellEnd"/>
      <w:r w:rsidRPr="00717176">
        <w:rPr>
          <w:rFonts w:cs="Times New Roman"/>
          <w:szCs w:val="24"/>
        </w:rPr>
        <w:t xml:space="preserve"> </w:t>
      </w:r>
      <w:proofErr w:type="spellStart"/>
      <w:r w:rsidRPr="00717176">
        <w:rPr>
          <w:rFonts w:cs="Times New Roman"/>
          <w:szCs w:val="24"/>
        </w:rPr>
        <w:t>celah</w:t>
      </w:r>
      <w:proofErr w:type="spellEnd"/>
      <w:r w:rsidRPr="00717176">
        <w:rPr>
          <w:rFonts w:cs="Times New Roman"/>
          <w:szCs w:val="24"/>
        </w:rPr>
        <w:t xml:space="preserve"> </w:t>
      </w:r>
      <w:proofErr w:type="spellStart"/>
      <w:r w:rsidRPr="00717176">
        <w:rPr>
          <w:rFonts w:cs="Times New Roman"/>
          <w:szCs w:val="24"/>
        </w:rPr>
        <w:t>hukum</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sistem</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Dalam </w:t>
      </w:r>
      <w:proofErr w:type="spellStart"/>
      <w:r w:rsidRPr="00717176">
        <w:rPr>
          <w:rFonts w:cs="Times New Roman"/>
          <w:szCs w:val="24"/>
        </w:rPr>
        <w:t>beberapa</w:t>
      </w:r>
      <w:proofErr w:type="spellEnd"/>
      <w:r w:rsidRPr="00717176">
        <w:rPr>
          <w:rFonts w:cs="Times New Roman"/>
          <w:szCs w:val="24"/>
        </w:rPr>
        <w:t xml:space="preserve"> </w:t>
      </w:r>
      <w:proofErr w:type="spellStart"/>
      <w:r w:rsidRPr="00717176">
        <w:rPr>
          <w:rFonts w:cs="Times New Roman"/>
          <w:szCs w:val="24"/>
        </w:rPr>
        <w:t>kasus</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memberikan</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yang </w:t>
      </w:r>
      <w:proofErr w:type="spellStart"/>
      <w:r w:rsidRPr="00717176">
        <w:rPr>
          <w:rFonts w:cs="Times New Roman"/>
          <w:szCs w:val="24"/>
        </w:rPr>
        <w:t>signifikan</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Hal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mengindikasikan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lamanya</w:t>
      </w:r>
      <w:proofErr w:type="spellEnd"/>
      <w:r w:rsidRPr="00717176">
        <w:rPr>
          <w:rFonts w:cs="Times New Roman"/>
          <w:szCs w:val="24"/>
        </w:rPr>
        <w:t xml:space="preserve"> </w:t>
      </w:r>
      <w:proofErr w:type="spellStart"/>
      <w:r w:rsidRPr="00717176">
        <w:rPr>
          <w:rFonts w:cs="Times New Roman"/>
          <w:szCs w:val="24"/>
        </w:rPr>
        <w:t>waktu</w:t>
      </w:r>
      <w:proofErr w:type="spellEnd"/>
      <w:r w:rsidRPr="00717176">
        <w:rPr>
          <w:rFonts w:cs="Times New Roman"/>
          <w:szCs w:val="24"/>
        </w:rPr>
        <w:t xml:space="preserve"> </w:t>
      </w:r>
      <w:proofErr w:type="spellStart"/>
      <w:r w:rsidRPr="00717176">
        <w:rPr>
          <w:rFonts w:cs="Times New Roman"/>
          <w:szCs w:val="24"/>
        </w:rPr>
        <w:t>beroperasi</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selalu</w:t>
      </w:r>
      <w:proofErr w:type="spellEnd"/>
      <w:r w:rsidRPr="00717176">
        <w:rPr>
          <w:rFonts w:cs="Times New Roman"/>
          <w:szCs w:val="24"/>
        </w:rPr>
        <w:t xml:space="preserve"> </w:t>
      </w:r>
      <w:proofErr w:type="spellStart"/>
      <w:r w:rsidRPr="00717176">
        <w:rPr>
          <w:rFonts w:cs="Times New Roman"/>
          <w:szCs w:val="24"/>
        </w:rPr>
        <w:t>menjamin</w:t>
      </w:r>
      <w:proofErr w:type="spellEnd"/>
      <w:r w:rsidRPr="00717176">
        <w:rPr>
          <w:rFonts w:cs="Times New Roman"/>
          <w:szCs w:val="24"/>
        </w:rPr>
        <w:t xml:space="preserve"> </w:t>
      </w:r>
      <w:proofErr w:type="spellStart"/>
      <w:r w:rsidRPr="00717176">
        <w:rPr>
          <w:rFonts w:cs="Times New Roman"/>
          <w:szCs w:val="24"/>
        </w:rPr>
        <w:t>tingginya</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rendahnya</w:t>
      </w:r>
      <w:proofErr w:type="spellEnd"/>
      <w:r w:rsidRPr="00717176">
        <w:rPr>
          <w:rFonts w:cs="Times New Roman"/>
          <w:szCs w:val="24"/>
        </w:rPr>
        <w:t xml:space="preserve"> </w:t>
      </w:r>
      <w:proofErr w:type="spellStart"/>
      <w:r w:rsidRPr="00717176">
        <w:rPr>
          <w:rFonts w:cs="Times New Roman"/>
          <w:szCs w:val="24"/>
        </w:rPr>
        <w:t>kepatuhan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membayar</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(Darma, 2021). Oleh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itu</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tetap</w:t>
      </w:r>
      <w:proofErr w:type="spellEnd"/>
      <w:r w:rsidRPr="00717176">
        <w:rPr>
          <w:rFonts w:cs="Times New Roman"/>
          <w:szCs w:val="24"/>
        </w:rPr>
        <w:t xml:space="preserve"> </w:t>
      </w:r>
      <w:proofErr w:type="spellStart"/>
      <w:r w:rsidRPr="00717176">
        <w:rPr>
          <w:rFonts w:cs="Times New Roman"/>
          <w:szCs w:val="24"/>
        </w:rPr>
        <w:t>perlu</w:t>
      </w:r>
      <w:proofErr w:type="spellEnd"/>
      <w:r w:rsidRPr="00717176">
        <w:rPr>
          <w:rFonts w:cs="Times New Roman"/>
          <w:szCs w:val="24"/>
        </w:rPr>
        <w:t xml:space="preserve"> </w:t>
      </w:r>
      <w:proofErr w:type="spellStart"/>
      <w:r w:rsidRPr="00717176">
        <w:rPr>
          <w:rFonts w:cs="Times New Roman"/>
          <w:szCs w:val="24"/>
        </w:rPr>
        <w:t>diteliti</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lanjut</w:t>
      </w:r>
      <w:proofErr w:type="spellEnd"/>
      <w:r w:rsidRPr="00717176">
        <w:rPr>
          <w:rFonts w:cs="Times New Roman"/>
          <w:szCs w:val="24"/>
        </w:rPr>
        <w:t xml:space="preserve"> </w:t>
      </w:r>
      <w:proofErr w:type="spellStart"/>
      <w:r w:rsidRPr="00717176">
        <w:rPr>
          <w:rFonts w:cs="Times New Roman"/>
          <w:szCs w:val="24"/>
        </w:rPr>
        <w:t>khususnya</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sektor</w:t>
      </w:r>
      <w:proofErr w:type="spellEnd"/>
      <w:r w:rsidRPr="00717176">
        <w:rPr>
          <w:rFonts w:cs="Times New Roman"/>
          <w:szCs w:val="24"/>
        </w:rPr>
        <w:t xml:space="preserve"> </w:t>
      </w:r>
      <w:proofErr w:type="spellStart"/>
      <w:r w:rsidRPr="00717176">
        <w:rPr>
          <w:rFonts w:cs="Times New Roman"/>
          <w:szCs w:val="24"/>
        </w:rPr>
        <w:t>energi</w:t>
      </w:r>
      <w:proofErr w:type="spellEnd"/>
      <w:r w:rsidRPr="00717176">
        <w:rPr>
          <w:rFonts w:cs="Times New Roman"/>
          <w:szCs w:val="24"/>
        </w:rPr>
        <w:t xml:space="preserve"> yang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kontribusi</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negara </w:t>
      </w:r>
      <w:proofErr w:type="spellStart"/>
      <w:r w:rsidRPr="00717176">
        <w:rPr>
          <w:rFonts w:cs="Times New Roman"/>
          <w:szCs w:val="24"/>
        </w:rPr>
        <w:t>namun</w:t>
      </w:r>
      <w:proofErr w:type="spellEnd"/>
      <w:r w:rsidRPr="00717176">
        <w:rPr>
          <w:rFonts w:cs="Times New Roman"/>
          <w:szCs w:val="24"/>
        </w:rPr>
        <w:t xml:space="preserve"> juga </w:t>
      </w:r>
      <w:proofErr w:type="spellStart"/>
      <w:r w:rsidRPr="00717176">
        <w:rPr>
          <w:rFonts w:cs="Times New Roman"/>
          <w:szCs w:val="24"/>
        </w:rPr>
        <w:t>berpotensi</w:t>
      </w:r>
      <w:proofErr w:type="spellEnd"/>
      <w:r w:rsidRPr="00717176">
        <w:rPr>
          <w:rFonts w:cs="Times New Roman"/>
          <w:szCs w:val="24"/>
        </w:rPr>
        <w:t xml:space="preserve"> </w:t>
      </w:r>
      <w:proofErr w:type="spellStart"/>
      <w:r w:rsidRPr="00717176">
        <w:rPr>
          <w:rFonts w:cs="Times New Roman"/>
          <w:szCs w:val="24"/>
        </w:rPr>
        <w:t>tinggi</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praktik</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w:t>
      </w:r>
    </w:p>
    <w:p w14:paraId="2726D51B" w14:textId="77777777" w:rsidR="00D31E25" w:rsidRPr="00717176" w:rsidRDefault="00D31E25" w:rsidP="00D31E25">
      <w:pPr>
        <w:pStyle w:val="SUBSUBBAB2"/>
        <w:rPr>
          <w:rFonts w:ascii="Times New Roman" w:hAnsi="Times New Roman" w:cs="Times New Roman"/>
          <w:color w:val="auto"/>
          <w:sz w:val="24"/>
        </w:rPr>
      </w:pPr>
      <w:bookmarkStart w:id="39" w:name="_Toc221690148"/>
      <w:proofErr w:type="spellStart"/>
      <w:r w:rsidRPr="00717176">
        <w:rPr>
          <w:rFonts w:ascii="Times New Roman" w:hAnsi="Times New Roman" w:cs="Times New Roman"/>
          <w:color w:val="auto"/>
          <w:sz w:val="24"/>
        </w:rPr>
        <w:t>Pertumbuhan</w:t>
      </w:r>
      <w:proofErr w:type="spellEnd"/>
      <w:r w:rsidRPr="00717176">
        <w:rPr>
          <w:rFonts w:ascii="Times New Roman" w:hAnsi="Times New Roman" w:cs="Times New Roman"/>
          <w:color w:val="auto"/>
          <w:sz w:val="24"/>
        </w:rPr>
        <w:t xml:space="preserve"> </w:t>
      </w:r>
      <w:proofErr w:type="spellStart"/>
      <w:r w:rsidRPr="00717176">
        <w:rPr>
          <w:rFonts w:ascii="Times New Roman" w:hAnsi="Times New Roman" w:cs="Times New Roman"/>
          <w:color w:val="auto"/>
          <w:sz w:val="24"/>
        </w:rPr>
        <w:t>Penjualan</w:t>
      </w:r>
      <w:bookmarkEnd w:id="39"/>
      <w:proofErr w:type="spellEnd"/>
    </w:p>
    <w:p w14:paraId="17CA423B" w14:textId="77777777" w:rsidR="00D31E25" w:rsidRPr="00717176" w:rsidRDefault="00D31E25" w:rsidP="00D31E25">
      <w:pPr>
        <w:spacing w:after="0"/>
        <w:ind w:firstLine="720"/>
        <w:rPr>
          <w:rFonts w:cs="Times New Roman"/>
          <w:szCs w:val="24"/>
        </w:rPr>
      </w:pP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yakni</w:t>
      </w:r>
      <w:proofErr w:type="spellEnd"/>
      <w:r w:rsidRPr="00717176">
        <w:rPr>
          <w:rFonts w:cs="Times New Roman"/>
          <w:szCs w:val="24"/>
        </w:rPr>
        <w:t xml:space="preserve"> </w:t>
      </w:r>
      <w:proofErr w:type="spellStart"/>
      <w:r w:rsidRPr="00717176">
        <w:rPr>
          <w:rFonts w:cs="Times New Roman"/>
          <w:szCs w:val="24"/>
        </w:rPr>
        <w:t>perhitungan</w:t>
      </w:r>
      <w:proofErr w:type="spellEnd"/>
      <w:r w:rsidRPr="00717176">
        <w:rPr>
          <w:rFonts w:cs="Times New Roman"/>
          <w:szCs w:val="24"/>
        </w:rPr>
        <w:t xml:space="preserve"> </w:t>
      </w:r>
      <w:proofErr w:type="spellStart"/>
      <w:r w:rsidRPr="00717176">
        <w:rPr>
          <w:rFonts w:cs="Times New Roman"/>
          <w:szCs w:val="24"/>
        </w:rPr>
        <w:t>penambahan</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pengurangan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yang </w:t>
      </w:r>
      <w:proofErr w:type="spellStart"/>
      <w:r w:rsidRPr="00717176">
        <w:rPr>
          <w:rFonts w:cs="Times New Roman"/>
          <w:szCs w:val="24"/>
        </w:rPr>
        <w:t>dilakukan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setiap</w:t>
      </w:r>
      <w:proofErr w:type="spellEnd"/>
      <w:r w:rsidRPr="00717176">
        <w:rPr>
          <w:rFonts w:cs="Times New Roman"/>
          <w:szCs w:val="24"/>
        </w:rPr>
        <w:t xml:space="preserve"> </w:t>
      </w:r>
      <w:proofErr w:type="spellStart"/>
      <w:r w:rsidRPr="00717176">
        <w:rPr>
          <w:rFonts w:cs="Times New Roman"/>
          <w:szCs w:val="24"/>
        </w:rPr>
        <w:t>tahunnya</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mengetahui</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mengukur</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ditahun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dikurangkan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ditahun</w:t>
      </w:r>
      <w:proofErr w:type="spellEnd"/>
      <w:r w:rsidRPr="00717176">
        <w:rPr>
          <w:rFonts w:cs="Times New Roman"/>
          <w:szCs w:val="24"/>
        </w:rPr>
        <w:t xml:space="preserve"> </w:t>
      </w:r>
      <w:proofErr w:type="spellStart"/>
      <w:r w:rsidRPr="00717176">
        <w:rPr>
          <w:rFonts w:cs="Times New Roman"/>
          <w:szCs w:val="24"/>
        </w:rPr>
        <w:t>sebelumnya</w:t>
      </w:r>
      <w:proofErr w:type="spellEnd"/>
      <w:r w:rsidRPr="00717176">
        <w:rPr>
          <w:rFonts w:cs="Times New Roman"/>
          <w:szCs w:val="24"/>
        </w:rPr>
        <w:t xml:space="preserve">, </w:t>
      </w:r>
      <w:proofErr w:type="spellStart"/>
      <w:r w:rsidRPr="00717176">
        <w:rPr>
          <w:rFonts w:cs="Times New Roman"/>
          <w:szCs w:val="24"/>
        </w:rPr>
        <w:t>selanjutnya</w:t>
      </w:r>
      <w:proofErr w:type="spellEnd"/>
      <w:r w:rsidRPr="00717176">
        <w:rPr>
          <w:rFonts w:cs="Times New Roman"/>
          <w:szCs w:val="24"/>
        </w:rPr>
        <w:t xml:space="preserve"> </w:t>
      </w:r>
      <w:proofErr w:type="spellStart"/>
      <w:r w:rsidRPr="00717176">
        <w:rPr>
          <w:rFonts w:cs="Times New Roman"/>
          <w:szCs w:val="24"/>
        </w:rPr>
        <w:t>dibagi</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lalu</w:t>
      </w:r>
      <w:proofErr w:type="spellEnd"/>
      <w:r w:rsidRPr="00717176">
        <w:rPr>
          <w:rFonts w:cs="Times New Roman"/>
          <w:szCs w:val="24"/>
        </w:rPr>
        <w:t xml:space="preserve"> </w:t>
      </w:r>
      <w:sdt>
        <w:sdtPr>
          <w:rPr>
            <w:rFonts w:cs="Times New Roman"/>
            <w:szCs w:val="24"/>
          </w:rPr>
          <w:tag w:val="MENDELEY_CITATION_v3_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"/>
          <w:id w:val="1319316331"/>
          <w:placeholder>
            <w:docPart w:val="B28A75B5E89F437E8DDF208AABD478AF"/>
          </w:placeholder>
        </w:sdtPr>
        <w:sdtContent>
          <w:r w:rsidRPr="00717176">
            <w:rPr>
              <w:rFonts w:cs="Times New Roman"/>
              <w:szCs w:val="24"/>
            </w:rPr>
            <w:t>(</w:t>
          </w:r>
          <w:proofErr w:type="spellStart"/>
          <w:r w:rsidRPr="00717176">
            <w:rPr>
              <w:rFonts w:cs="Times New Roman"/>
              <w:szCs w:val="24"/>
            </w:rPr>
            <w:t>Mahanani</w:t>
          </w:r>
          <w:proofErr w:type="spellEnd"/>
          <w:r w:rsidRPr="00717176">
            <w:rPr>
              <w:rFonts w:cs="Times New Roman"/>
              <w:szCs w:val="24"/>
            </w:rPr>
            <w:t xml:space="preserve"> </w:t>
          </w:r>
          <w:r w:rsidRPr="00717176">
            <w:rPr>
              <w:rFonts w:cs="Times New Roman"/>
              <w:i/>
              <w:iCs/>
              <w:szCs w:val="24"/>
            </w:rPr>
            <w:t>et al</w:t>
          </w:r>
          <w:r w:rsidRPr="00717176">
            <w:rPr>
              <w:rFonts w:cs="Times New Roman"/>
              <w:szCs w:val="24"/>
            </w:rPr>
            <w:t>., 2017)</w:t>
          </w:r>
        </w:sdtContent>
      </w:sdt>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yang </w:t>
      </w:r>
      <w:proofErr w:type="spellStart"/>
      <w:r w:rsidRPr="00717176">
        <w:rPr>
          <w:rFonts w:cs="Times New Roman"/>
          <w:szCs w:val="24"/>
        </w:rPr>
        <w:t>meningkat</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meningkatkan</w:t>
      </w:r>
      <w:proofErr w:type="spellEnd"/>
      <w:r w:rsidRPr="00717176">
        <w:rPr>
          <w:rFonts w:cs="Times New Roman"/>
          <w:szCs w:val="24"/>
        </w:rPr>
        <w:t xml:space="preserve"> </w:t>
      </w:r>
      <w:proofErr w:type="spellStart"/>
      <w:r w:rsidRPr="00717176">
        <w:rPr>
          <w:rFonts w:cs="Times New Roman"/>
          <w:szCs w:val="24"/>
        </w:rPr>
        <w:t>kemampuan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beroperasi</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banyak</w:t>
      </w:r>
      <w:proofErr w:type="spellEnd"/>
      <w:r w:rsidRPr="00717176">
        <w:rPr>
          <w:rFonts w:cs="Times New Roman"/>
          <w:szCs w:val="24"/>
        </w:rPr>
        <w:t xml:space="preserve">, </w:t>
      </w:r>
      <w:proofErr w:type="spellStart"/>
      <w:r w:rsidRPr="00717176">
        <w:rPr>
          <w:rFonts w:cs="Times New Roman"/>
          <w:szCs w:val="24"/>
        </w:rPr>
        <w:t>begitu</w:t>
      </w:r>
      <w:proofErr w:type="spellEnd"/>
      <w:r w:rsidRPr="00717176">
        <w:rPr>
          <w:rFonts w:cs="Times New Roman"/>
          <w:szCs w:val="24"/>
        </w:rPr>
        <w:t xml:space="preserve"> pula </w:t>
      </w:r>
      <w:proofErr w:type="spellStart"/>
      <w:r w:rsidRPr="00717176">
        <w:rPr>
          <w:rFonts w:cs="Times New Roman"/>
          <w:szCs w:val="24"/>
        </w:rPr>
        <w:t>sebaliknya</w:t>
      </w:r>
      <w:proofErr w:type="spellEnd"/>
      <w:r w:rsidRPr="00717176">
        <w:rPr>
          <w:rFonts w:cs="Times New Roman"/>
          <w:szCs w:val="24"/>
        </w:rPr>
        <w:t xml:space="preserve"> </w:t>
      </w:r>
      <w:sdt>
        <w:sdtPr>
          <w:rPr>
            <w:rFonts w:cs="Times New Roman"/>
            <w:szCs w:val="24"/>
          </w:rPr>
          <w:tag w:val="MENDELEY_CITATION_v3_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"/>
          <w:id w:val="-2014988697"/>
          <w:placeholder>
            <w:docPart w:val="B28A75B5E89F437E8DDF208AABD478AF"/>
          </w:placeholder>
        </w:sdtPr>
        <w:sdtContent>
          <w:r w:rsidRPr="00717176">
            <w:rPr>
              <w:rFonts w:eastAsia="Times New Roman" w:cs="Times New Roman"/>
              <w:szCs w:val="24"/>
            </w:rPr>
            <w:t>(</w:t>
          </w:r>
          <w:proofErr w:type="spellStart"/>
          <w:r w:rsidRPr="00717176">
            <w:rPr>
              <w:rFonts w:eastAsia="Times New Roman" w:cs="Times New Roman"/>
              <w:szCs w:val="24"/>
            </w:rPr>
            <w:t>Fadjarenie</w:t>
          </w:r>
          <w:proofErr w:type="spellEnd"/>
          <w:r w:rsidRPr="00717176">
            <w:rPr>
              <w:rFonts w:eastAsia="Times New Roman" w:cs="Times New Roman"/>
              <w:szCs w:val="24"/>
            </w:rPr>
            <w:t xml:space="preserve"> &amp; Anisah, 2016)</w:t>
          </w:r>
        </w:sdtContent>
      </w:sdt>
      <w:r w:rsidRPr="00717176">
        <w:rPr>
          <w:rFonts w:cs="Times New Roman"/>
          <w:szCs w:val="24"/>
        </w:rPr>
        <w:t>.</w:t>
      </w:r>
    </w:p>
    <w:p w14:paraId="455B879B" w14:textId="77777777" w:rsidR="00D31E25" w:rsidRPr="00717176" w:rsidRDefault="00D31E25" w:rsidP="00D31E25">
      <w:pPr>
        <w:ind w:firstLine="720"/>
        <w:rPr>
          <w:rFonts w:cs="Times New Roman"/>
          <w:szCs w:val="24"/>
        </w:rPr>
      </w:pP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komponen</w:t>
      </w:r>
      <w:proofErr w:type="spellEnd"/>
      <w:r w:rsidRPr="00717176">
        <w:rPr>
          <w:rFonts w:cs="Times New Roman"/>
          <w:szCs w:val="24"/>
        </w:rPr>
        <w:t xml:space="preserve"> </w:t>
      </w:r>
      <w:proofErr w:type="spellStart"/>
      <w:r w:rsidRPr="00717176">
        <w:rPr>
          <w:rFonts w:cs="Times New Roman"/>
          <w:szCs w:val="24"/>
        </w:rPr>
        <w:t>penting</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modal </w:t>
      </w:r>
      <w:proofErr w:type="spellStart"/>
      <w:r w:rsidRPr="00717176">
        <w:rPr>
          <w:rFonts w:cs="Times New Roman"/>
          <w:szCs w:val="24"/>
        </w:rPr>
        <w:t>kerja</w:t>
      </w:r>
      <w:proofErr w:type="spellEnd"/>
      <w:r w:rsidRPr="00717176">
        <w:rPr>
          <w:rFonts w:cs="Times New Roman"/>
          <w:szCs w:val="24"/>
        </w:rPr>
        <w:t xml:space="preserve">. Ketika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meningkatkan</w:t>
      </w:r>
      <w:proofErr w:type="spellEnd"/>
      <w:r w:rsidRPr="00717176">
        <w:rPr>
          <w:rFonts w:cs="Times New Roman"/>
          <w:szCs w:val="24"/>
        </w:rPr>
        <w:t xml:space="preserve"> </w:t>
      </w:r>
      <w:proofErr w:type="spellStart"/>
      <w:r w:rsidRPr="00717176">
        <w:rPr>
          <w:rFonts w:cs="Times New Roman"/>
          <w:szCs w:val="24"/>
        </w:rPr>
        <w:t>penjualannya</w:t>
      </w:r>
      <w:proofErr w:type="spellEnd"/>
      <w:r w:rsidRPr="00717176">
        <w:rPr>
          <w:rFonts w:cs="Times New Roman"/>
          <w:szCs w:val="24"/>
        </w:rPr>
        <w:t xml:space="preserve">, </w:t>
      </w:r>
      <w:proofErr w:type="spellStart"/>
      <w:r w:rsidRPr="00717176">
        <w:rPr>
          <w:rFonts w:cs="Times New Roman"/>
          <w:szCs w:val="24"/>
        </w:rPr>
        <w:t>asetnya</w:t>
      </w:r>
      <w:proofErr w:type="spellEnd"/>
      <w:r w:rsidRPr="00717176">
        <w:rPr>
          <w:rFonts w:cs="Times New Roman"/>
          <w:szCs w:val="24"/>
        </w:rPr>
        <w:t xml:space="preserve"> juga </w:t>
      </w:r>
      <w:proofErr w:type="spellStart"/>
      <w:r w:rsidRPr="00717176">
        <w:rPr>
          <w:rFonts w:cs="Times New Roman"/>
          <w:szCs w:val="24"/>
        </w:rPr>
        <w:t>meningkat</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yang </w:t>
      </w:r>
      <w:proofErr w:type="spellStart"/>
      <w:r w:rsidRPr="00717176">
        <w:rPr>
          <w:rFonts w:cs="Times New Roman"/>
          <w:szCs w:val="24"/>
        </w:rPr>
        <w:t>diperoleh</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diprediksi</w:t>
      </w:r>
      <w:proofErr w:type="spellEnd"/>
      <w:r w:rsidRPr="00717176">
        <w:rPr>
          <w:rFonts w:cs="Times New Roman"/>
          <w:szCs w:val="24"/>
        </w:rPr>
        <w:t xml:space="preserve"> </w:t>
      </w:r>
      <w:proofErr w:type="spellStart"/>
      <w:r w:rsidRPr="00717176">
        <w:rPr>
          <w:rFonts w:cs="Times New Roman"/>
          <w:szCs w:val="24"/>
        </w:rPr>
        <w:t>melalui</w:t>
      </w:r>
      <w:proofErr w:type="spellEnd"/>
      <w:r w:rsidRPr="00717176">
        <w:rPr>
          <w:rFonts w:cs="Times New Roman"/>
          <w:szCs w:val="24"/>
        </w:rPr>
        <w:t xml:space="preserve"> </w:t>
      </w:r>
      <w:proofErr w:type="spellStart"/>
      <w:r w:rsidRPr="00717176">
        <w:rPr>
          <w:rFonts w:cs="Times New Roman"/>
          <w:szCs w:val="24"/>
        </w:rPr>
        <w:t>keuntungan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Perusahaan </w:t>
      </w:r>
      <w:proofErr w:type="spellStart"/>
      <w:r w:rsidRPr="00717176">
        <w:rPr>
          <w:rFonts w:cs="Times New Roman"/>
          <w:szCs w:val="24"/>
        </w:rPr>
        <w:t>bisa</w:t>
      </w:r>
      <w:proofErr w:type="spellEnd"/>
      <w:r w:rsidRPr="00717176">
        <w:rPr>
          <w:rFonts w:cs="Times New Roman"/>
          <w:szCs w:val="24"/>
        </w:rPr>
        <w:t xml:space="preserve"> </w:t>
      </w:r>
      <w:proofErr w:type="spellStart"/>
      <w:r w:rsidRPr="00717176">
        <w:rPr>
          <w:rFonts w:cs="Times New Roman"/>
          <w:szCs w:val="24"/>
        </w:rPr>
        <w:t>mengoptimalkan</w:t>
      </w:r>
      <w:proofErr w:type="spellEnd"/>
      <w:r w:rsidRPr="00717176">
        <w:rPr>
          <w:rFonts w:cs="Times New Roman"/>
          <w:szCs w:val="24"/>
        </w:rPr>
        <w:t xml:space="preserve"> </w:t>
      </w:r>
      <w:proofErr w:type="spellStart"/>
      <w:r w:rsidRPr="00717176">
        <w:rPr>
          <w:rFonts w:cs="Times New Roman"/>
          <w:szCs w:val="24"/>
        </w:rPr>
        <w:t>sumber</w:t>
      </w:r>
      <w:proofErr w:type="spellEnd"/>
      <w:r w:rsidRPr="00717176">
        <w:rPr>
          <w:rFonts w:cs="Times New Roman"/>
          <w:szCs w:val="24"/>
        </w:rPr>
        <w:t xml:space="preserve"> </w:t>
      </w:r>
      <w:proofErr w:type="spellStart"/>
      <w:r w:rsidRPr="00717176">
        <w:rPr>
          <w:rFonts w:cs="Times New Roman"/>
          <w:szCs w:val="24"/>
        </w:rPr>
        <w:t>daya</w:t>
      </w:r>
      <w:proofErr w:type="spellEnd"/>
      <w:r w:rsidRPr="00717176">
        <w:rPr>
          <w:rFonts w:cs="Times New Roman"/>
          <w:szCs w:val="24"/>
        </w:rPr>
        <w:t xml:space="preserve"> yang </w:t>
      </w:r>
      <w:proofErr w:type="spellStart"/>
      <w:r w:rsidRPr="00717176">
        <w:rPr>
          <w:rFonts w:cs="Times New Roman"/>
          <w:szCs w:val="24"/>
        </w:rPr>
        <w:t>dimiliki</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melihat</w:t>
      </w:r>
      <w:proofErr w:type="spellEnd"/>
      <w:r w:rsidRPr="00717176">
        <w:rPr>
          <w:rFonts w:cs="Times New Roman"/>
          <w:szCs w:val="24"/>
        </w:rPr>
        <w:t xml:space="preserve"> dan </w:t>
      </w:r>
      <w:proofErr w:type="spellStart"/>
      <w:r w:rsidRPr="00717176">
        <w:rPr>
          <w:rFonts w:cs="Times New Roman"/>
          <w:szCs w:val="24"/>
        </w:rPr>
        <w:t>memperhatikan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ditahun</w:t>
      </w:r>
      <w:proofErr w:type="spellEnd"/>
      <w:r w:rsidRPr="00717176">
        <w:rPr>
          <w:rFonts w:cs="Times New Roman"/>
          <w:szCs w:val="24"/>
        </w:rPr>
        <w:t xml:space="preserve"> </w:t>
      </w:r>
      <w:proofErr w:type="spellStart"/>
      <w:r w:rsidRPr="00717176">
        <w:rPr>
          <w:rFonts w:cs="Times New Roman"/>
          <w:szCs w:val="24"/>
        </w:rPr>
        <w:t>lalunya</w:t>
      </w:r>
      <w:proofErr w:type="spellEnd"/>
      <w:r w:rsidRPr="00717176">
        <w:rPr>
          <w:rFonts w:cs="Times New Roman"/>
          <w:szCs w:val="24"/>
        </w:rPr>
        <w:t xml:space="preserve"> </w:t>
      </w:r>
      <w:sdt>
        <w:sdtPr>
          <w:rPr>
            <w:rFonts w:cs="Times New Roman"/>
            <w:szCs w:val="24"/>
          </w:rPr>
          <w:tag w:val="MENDELEY_CITATION_v3_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"/>
          <w:id w:val="782544116"/>
          <w:placeholder>
            <w:docPart w:val="B28A75B5E89F437E8DDF208AABD478AF"/>
          </w:placeholder>
        </w:sdtPr>
        <w:sdtContent>
          <w:r w:rsidRPr="00717176">
            <w:rPr>
              <w:rFonts w:eastAsia="Times New Roman" w:cs="Times New Roman"/>
              <w:szCs w:val="24"/>
            </w:rPr>
            <w:t>(</w:t>
          </w:r>
          <w:proofErr w:type="spellStart"/>
          <w:r w:rsidRPr="00717176">
            <w:rPr>
              <w:rFonts w:eastAsia="Times New Roman" w:cs="Times New Roman"/>
              <w:szCs w:val="24"/>
            </w:rPr>
            <w:t>Dewinta</w:t>
          </w:r>
          <w:proofErr w:type="spellEnd"/>
          <w:r w:rsidRPr="00717176">
            <w:rPr>
              <w:rFonts w:eastAsia="Times New Roman" w:cs="Times New Roman"/>
              <w:szCs w:val="24"/>
            </w:rPr>
            <w:t xml:space="preserve"> &amp; Setiawan, 2016)</w:t>
          </w:r>
        </w:sdtContent>
      </w:sdt>
      <w:r w:rsidRPr="00717176">
        <w:rPr>
          <w:rFonts w:cs="Times New Roman"/>
          <w:szCs w:val="24"/>
        </w:rPr>
        <w:t xml:space="preserve">. </w:t>
      </w:r>
      <w:proofErr w:type="spellStart"/>
      <w:r w:rsidRPr="00717176">
        <w:rPr>
          <w:rFonts w:cs="Times New Roman"/>
          <w:szCs w:val="24"/>
        </w:rPr>
        <w:t>Menurut</w:t>
      </w:r>
      <w:proofErr w:type="spellEnd"/>
      <w:r w:rsidRPr="00717176">
        <w:rPr>
          <w:rFonts w:cs="Times New Roman"/>
          <w:szCs w:val="24"/>
        </w:rPr>
        <w:t xml:space="preserve"> </w:t>
      </w:r>
      <w:sdt>
        <w:sdtPr>
          <w:rPr>
            <w:rFonts w:cs="Times New Roman"/>
            <w:szCs w:val="24"/>
          </w:rPr>
          <w:tag w:val="MENDELEY_CITATION_v3_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"/>
          <w:id w:val="1211310063"/>
          <w:placeholder>
            <w:docPart w:val="B28A75B5E89F437E8DDF208AABD478AF"/>
          </w:placeholder>
        </w:sdtPr>
        <w:sdtContent>
          <w:proofErr w:type="spellStart"/>
          <w:r w:rsidRPr="00717176">
            <w:rPr>
              <w:rFonts w:eastAsia="Times New Roman" w:cs="Times New Roman"/>
              <w:szCs w:val="24"/>
            </w:rPr>
            <w:t>Suweta</w:t>
          </w:r>
          <w:proofErr w:type="spellEnd"/>
          <w:r w:rsidRPr="00717176">
            <w:rPr>
              <w:rFonts w:eastAsia="Times New Roman" w:cs="Times New Roman"/>
              <w:szCs w:val="24"/>
            </w:rPr>
            <w:t xml:space="preserve"> &amp; Dewi (2016)</w:t>
          </w:r>
        </w:sdtContent>
      </w:sdt>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yang </w:t>
      </w:r>
      <w:proofErr w:type="spellStart"/>
      <w:r w:rsidRPr="00717176">
        <w:rPr>
          <w:rFonts w:cs="Times New Roman"/>
          <w:szCs w:val="24"/>
        </w:rPr>
        <w:lastRenderedPageBreak/>
        <w:t>maksimum</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stabil</w:t>
      </w:r>
      <w:proofErr w:type="spellEnd"/>
      <w:r w:rsidRPr="00717176">
        <w:rPr>
          <w:rFonts w:cs="Times New Roman"/>
          <w:szCs w:val="24"/>
        </w:rPr>
        <w:t xml:space="preserve"> </w:t>
      </w:r>
      <w:proofErr w:type="spellStart"/>
      <w:r w:rsidRPr="00717176">
        <w:rPr>
          <w:rFonts w:cs="Times New Roman"/>
          <w:szCs w:val="24"/>
        </w:rPr>
        <w:t>berefek</w:t>
      </w:r>
      <w:proofErr w:type="spellEnd"/>
      <w:r w:rsidRPr="00717176">
        <w:rPr>
          <w:rFonts w:cs="Times New Roman"/>
          <w:szCs w:val="24"/>
        </w:rPr>
        <w:t xml:space="preserve"> </w:t>
      </w:r>
      <w:proofErr w:type="spellStart"/>
      <w:r w:rsidRPr="00717176">
        <w:rPr>
          <w:rFonts w:cs="Times New Roman"/>
          <w:szCs w:val="24"/>
        </w:rPr>
        <w:t>bagi</w:t>
      </w:r>
      <w:proofErr w:type="spellEnd"/>
      <w:r w:rsidRPr="00717176">
        <w:rPr>
          <w:rFonts w:cs="Times New Roman"/>
          <w:szCs w:val="24"/>
        </w:rPr>
        <w:t xml:space="preserve"> </w:t>
      </w:r>
      <w:proofErr w:type="spellStart"/>
      <w:r w:rsidRPr="00717176">
        <w:rPr>
          <w:rFonts w:cs="Times New Roman"/>
          <w:szCs w:val="24"/>
        </w:rPr>
        <w:t>keuntungan</w:t>
      </w:r>
      <w:proofErr w:type="spellEnd"/>
      <w:r w:rsidRPr="00717176">
        <w:rPr>
          <w:rFonts w:cs="Times New Roman"/>
          <w:szCs w:val="24"/>
        </w:rPr>
        <w:t xml:space="preserve"> </w:t>
      </w:r>
      <w:proofErr w:type="spellStart"/>
      <w:r w:rsidRPr="00717176">
        <w:rPr>
          <w:rFonts w:cs="Times New Roman"/>
          <w:szCs w:val="24"/>
        </w:rPr>
        <w:t>perusahan</w:t>
      </w:r>
      <w:proofErr w:type="spellEnd"/>
      <w:r w:rsidRPr="00717176">
        <w:rPr>
          <w:rFonts w:cs="Times New Roman"/>
          <w:szCs w:val="24"/>
        </w:rPr>
        <w:t xml:space="preserve">. Itu </w:t>
      </w:r>
      <w:proofErr w:type="spellStart"/>
      <w:r w:rsidRPr="00717176">
        <w:rPr>
          <w:rFonts w:cs="Times New Roman"/>
          <w:szCs w:val="24"/>
        </w:rPr>
        <w:t>sebabnya</w:t>
      </w:r>
      <w:proofErr w:type="spellEnd"/>
      <w:r w:rsidRPr="00717176">
        <w:rPr>
          <w:rFonts w:cs="Times New Roman"/>
          <w:szCs w:val="24"/>
        </w:rPr>
        <w:t xml:space="preserve"> </w:t>
      </w:r>
      <w:proofErr w:type="spellStart"/>
      <w:r w:rsidRPr="00717176">
        <w:rPr>
          <w:rFonts w:cs="Times New Roman"/>
          <w:szCs w:val="24"/>
        </w:rPr>
        <w:t>penetapan</w:t>
      </w:r>
      <w:proofErr w:type="spellEnd"/>
      <w:r w:rsidRPr="00717176">
        <w:rPr>
          <w:rFonts w:cs="Times New Roman"/>
          <w:szCs w:val="24"/>
        </w:rPr>
        <w:t xml:space="preserve"> </w:t>
      </w:r>
      <w:proofErr w:type="spellStart"/>
      <w:r w:rsidRPr="00717176">
        <w:rPr>
          <w:rFonts w:cs="Times New Roman"/>
          <w:szCs w:val="24"/>
        </w:rPr>
        <w:t>struktur</w:t>
      </w:r>
      <w:proofErr w:type="spellEnd"/>
      <w:r w:rsidRPr="00717176">
        <w:rPr>
          <w:rFonts w:cs="Times New Roman"/>
          <w:szCs w:val="24"/>
        </w:rPr>
        <w:t xml:space="preserve"> modal </w:t>
      </w:r>
      <w:proofErr w:type="spellStart"/>
      <w:r w:rsidRPr="00717176">
        <w:rPr>
          <w:rFonts w:cs="Times New Roman"/>
          <w:szCs w:val="24"/>
        </w:rPr>
        <w:t>menjadi</w:t>
      </w:r>
      <w:proofErr w:type="spellEnd"/>
      <w:r w:rsidRPr="00717176">
        <w:rPr>
          <w:rFonts w:cs="Times New Roman"/>
          <w:szCs w:val="24"/>
        </w:rPr>
        <w:t xml:space="preserve"> </w:t>
      </w:r>
      <w:proofErr w:type="spellStart"/>
      <w:r w:rsidRPr="00717176">
        <w:rPr>
          <w:rFonts w:cs="Times New Roman"/>
          <w:szCs w:val="24"/>
        </w:rPr>
        <w:t>pertimbangan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w:t>
      </w:r>
      <w:proofErr w:type="spellStart"/>
      <w:r w:rsidRPr="00717176">
        <w:rPr>
          <w:rFonts w:cs="Times New Roman"/>
          <w:szCs w:val="24"/>
        </w:rPr>
        <w:t>Tingginya</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aset</w:t>
      </w:r>
      <w:proofErr w:type="spellEnd"/>
      <w:r w:rsidRPr="00717176">
        <w:rPr>
          <w:rFonts w:cs="Times New Roman"/>
          <w:szCs w:val="24"/>
        </w:rPr>
        <w:t xml:space="preserve"> dan modal yang </w:t>
      </w:r>
      <w:proofErr w:type="spellStart"/>
      <w:r w:rsidRPr="00717176">
        <w:rPr>
          <w:rFonts w:cs="Times New Roman"/>
          <w:szCs w:val="24"/>
        </w:rPr>
        <w:t>dikelola</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yang </w:t>
      </w:r>
      <w:proofErr w:type="spellStart"/>
      <w:r w:rsidRPr="00717176">
        <w:rPr>
          <w:rFonts w:cs="Times New Roman"/>
          <w:szCs w:val="24"/>
        </w:rPr>
        <w:t>berarti</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celah</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(Dewi &amp; Hidayat, 2024). Oleh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itu</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ialah</w:t>
      </w:r>
      <w:proofErr w:type="spellEnd"/>
      <w:r w:rsidRPr="00717176">
        <w:rPr>
          <w:rFonts w:cs="Times New Roman"/>
          <w:szCs w:val="24"/>
        </w:rPr>
        <w:t xml:space="preserve"> total </w:t>
      </w:r>
      <w:proofErr w:type="spellStart"/>
      <w:r w:rsidRPr="00717176">
        <w:rPr>
          <w:rFonts w:cs="Times New Roman"/>
          <w:szCs w:val="24"/>
        </w:rPr>
        <w:t>perbedaan</w:t>
      </w:r>
      <w:proofErr w:type="spellEnd"/>
      <w:r w:rsidRPr="00717176">
        <w:rPr>
          <w:rFonts w:cs="Times New Roman"/>
          <w:szCs w:val="24"/>
        </w:rPr>
        <w:t xml:space="preserve"> </w:t>
      </w:r>
      <w:proofErr w:type="spellStart"/>
      <w:r w:rsidRPr="00717176">
        <w:rPr>
          <w:rFonts w:cs="Times New Roman"/>
          <w:szCs w:val="24"/>
        </w:rPr>
        <w:t>antara</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berjalan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ditahun</w:t>
      </w:r>
      <w:proofErr w:type="spellEnd"/>
      <w:r w:rsidRPr="00717176">
        <w:rPr>
          <w:rFonts w:cs="Times New Roman"/>
          <w:szCs w:val="24"/>
        </w:rPr>
        <w:t xml:space="preserve"> </w:t>
      </w:r>
      <w:proofErr w:type="spellStart"/>
      <w:r w:rsidRPr="00717176">
        <w:rPr>
          <w:rFonts w:cs="Times New Roman"/>
          <w:szCs w:val="24"/>
        </w:rPr>
        <w:t>sebelumnya</w:t>
      </w:r>
      <w:proofErr w:type="spellEnd"/>
      <w:r w:rsidRPr="00717176">
        <w:rPr>
          <w:rFonts w:cs="Times New Roman"/>
          <w:szCs w:val="24"/>
        </w:rPr>
        <w:t xml:space="preserve">. Tingkat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akan</w:t>
      </w:r>
      <w:proofErr w:type="spellEnd"/>
      <w:r w:rsidRPr="00717176">
        <w:rPr>
          <w:rFonts w:cs="Times New Roman"/>
          <w:szCs w:val="24"/>
        </w:rPr>
        <w:t xml:space="preserve"> </w:t>
      </w:r>
      <w:proofErr w:type="spellStart"/>
      <w:r w:rsidRPr="00717176">
        <w:rPr>
          <w:rFonts w:cs="Times New Roman"/>
          <w:szCs w:val="24"/>
        </w:rPr>
        <w:t>makin</w:t>
      </w:r>
      <w:proofErr w:type="spellEnd"/>
      <w:r w:rsidRPr="00717176">
        <w:rPr>
          <w:rFonts w:cs="Times New Roman"/>
          <w:szCs w:val="24"/>
        </w:rPr>
        <w:t xml:space="preserve"> </w:t>
      </w:r>
      <w:proofErr w:type="spellStart"/>
      <w:r w:rsidRPr="00717176">
        <w:rPr>
          <w:rFonts w:cs="Times New Roman"/>
          <w:szCs w:val="24"/>
        </w:rPr>
        <w:t>tinggi</w:t>
      </w:r>
      <w:proofErr w:type="spellEnd"/>
      <w:r w:rsidRPr="00717176">
        <w:rPr>
          <w:rFonts w:cs="Times New Roman"/>
          <w:szCs w:val="24"/>
        </w:rPr>
        <w:t xml:space="preserve"> </w:t>
      </w:r>
      <w:proofErr w:type="spellStart"/>
      <w:r w:rsidRPr="00717176">
        <w:rPr>
          <w:rFonts w:cs="Times New Roman"/>
          <w:szCs w:val="24"/>
        </w:rPr>
        <w:t>bila</w:t>
      </w:r>
      <w:proofErr w:type="spellEnd"/>
      <w:r w:rsidRPr="00717176">
        <w:rPr>
          <w:rFonts w:cs="Times New Roman"/>
          <w:szCs w:val="24"/>
        </w:rPr>
        <w:t xml:space="preserve"> volume </w:t>
      </w:r>
      <w:proofErr w:type="spellStart"/>
      <w:r w:rsidRPr="00717176">
        <w:rPr>
          <w:rFonts w:cs="Times New Roman"/>
          <w:szCs w:val="24"/>
        </w:rPr>
        <w:t>penjualannya</w:t>
      </w:r>
      <w:proofErr w:type="spellEnd"/>
      <w:r w:rsidRPr="00717176">
        <w:rPr>
          <w:rFonts w:cs="Times New Roman"/>
          <w:szCs w:val="24"/>
        </w:rPr>
        <w:t xml:space="preserve"> pula </w:t>
      </w:r>
      <w:proofErr w:type="spellStart"/>
      <w:r w:rsidRPr="00717176">
        <w:rPr>
          <w:rFonts w:cs="Times New Roman"/>
          <w:szCs w:val="24"/>
        </w:rPr>
        <w:t>tinggi</w:t>
      </w:r>
      <w:proofErr w:type="spellEnd"/>
      <w:r w:rsidRPr="00717176">
        <w:rPr>
          <w:rFonts w:cs="Times New Roman"/>
          <w:szCs w:val="24"/>
        </w:rPr>
        <w:t xml:space="preserve">. </w:t>
      </w:r>
      <w:proofErr w:type="spellStart"/>
      <w:r w:rsidRPr="00717176">
        <w:rPr>
          <w:rFonts w:cs="Times New Roman"/>
          <w:szCs w:val="24"/>
        </w:rPr>
        <w:t>Diberagam</w:t>
      </w:r>
      <w:proofErr w:type="spellEnd"/>
      <w:r w:rsidRPr="00717176">
        <w:rPr>
          <w:rFonts w:cs="Times New Roman"/>
          <w:szCs w:val="24"/>
        </w:rPr>
        <w:t xml:space="preserve"> </w:t>
      </w:r>
      <w:proofErr w:type="spellStart"/>
      <w:r w:rsidRPr="00717176">
        <w:rPr>
          <w:rFonts w:cs="Times New Roman"/>
          <w:szCs w:val="24"/>
        </w:rPr>
        <w:t>komplikasi</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dominan</w:t>
      </w:r>
      <w:proofErr w:type="spellEnd"/>
      <w:r w:rsidRPr="00717176">
        <w:rPr>
          <w:rFonts w:cs="Times New Roman"/>
          <w:szCs w:val="24"/>
        </w:rPr>
        <w:t xml:space="preserve"> </w:t>
      </w:r>
      <w:proofErr w:type="spellStart"/>
      <w:r w:rsidRPr="00717176">
        <w:rPr>
          <w:rFonts w:cs="Times New Roman"/>
          <w:szCs w:val="24"/>
        </w:rPr>
        <w:t>menetapkan</w:t>
      </w:r>
      <w:proofErr w:type="spellEnd"/>
      <w:r w:rsidRPr="00717176">
        <w:rPr>
          <w:rFonts w:cs="Times New Roman"/>
          <w:szCs w:val="24"/>
        </w:rPr>
        <w:t xml:space="preserve"> target </w:t>
      </w:r>
      <w:proofErr w:type="spellStart"/>
      <w:r w:rsidRPr="00717176">
        <w:rPr>
          <w:rFonts w:cs="Times New Roman"/>
          <w:szCs w:val="24"/>
        </w:rPr>
        <w:t>penjualan</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agresif</w:t>
      </w:r>
      <w:proofErr w:type="spellEnd"/>
      <w:r w:rsidRPr="00717176">
        <w:rPr>
          <w:rFonts w:cs="Times New Roman"/>
          <w:szCs w:val="24"/>
        </w:rPr>
        <w:t xml:space="preserve"> </w:t>
      </w:r>
      <w:proofErr w:type="spellStart"/>
      <w:r w:rsidRPr="00717176">
        <w:rPr>
          <w:rFonts w:cs="Times New Roman"/>
          <w:szCs w:val="24"/>
        </w:rPr>
        <w:t>setiap</w:t>
      </w:r>
      <w:proofErr w:type="spellEnd"/>
      <w:r w:rsidRPr="00717176">
        <w:rPr>
          <w:rFonts w:cs="Times New Roman"/>
          <w:szCs w:val="24"/>
        </w:rPr>
        <w:t xml:space="preserve"> </w:t>
      </w:r>
      <w:proofErr w:type="spellStart"/>
      <w:r w:rsidRPr="00717176">
        <w:rPr>
          <w:rFonts w:cs="Times New Roman"/>
          <w:szCs w:val="24"/>
        </w:rPr>
        <w:t>tahunnya</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memastikan</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terdapat</w:t>
      </w:r>
      <w:proofErr w:type="spellEnd"/>
      <w:r w:rsidRPr="00717176">
        <w:rPr>
          <w:rFonts w:cs="Times New Roman"/>
          <w:szCs w:val="24"/>
        </w:rPr>
        <w:t xml:space="preserve"> </w:t>
      </w:r>
      <w:proofErr w:type="spellStart"/>
      <w:r w:rsidRPr="00717176">
        <w:rPr>
          <w:rFonts w:cs="Times New Roman"/>
          <w:szCs w:val="24"/>
        </w:rPr>
        <w:t>penurunan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nantinya</w:t>
      </w:r>
      <w:proofErr w:type="spellEnd"/>
      <w:r w:rsidRPr="00717176">
        <w:rPr>
          <w:rFonts w:cs="Times New Roman"/>
          <w:szCs w:val="24"/>
        </w:rPr>
        <w:t xml:space="preserve"> </w:t>
      </w:r>
      <w:proofErr w:type="spellStart"/>
      <w:r w:rsidRPr="00717176">
        <w:rPr>
          <w:rFonts w:cs="Times New Roman"/>
          <w:szCs w:val="24"/>
        </w:rPr>
        <w:t>meningkatkan</w:t>
      </w:r>
      <w:proofErr w:type="spellEnd"/>
      <w:r w:rsidRPr="00717176">
        <w:rPr>
          <w:rFonts w:cs="Times New Roman"/>
          <w:szCs w:val="24"/>
        </w:rPr>
        <w:t xml:space="preserve"> profit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langsung</w:t>
      </w:r>
      <w:proofErr w:type="spellEnd"/>
      <w:r w:rsidRPr="00717176">
        <w:rPr>
          <w:rFonts w:cs="Times New Roman"/>
          <w:szCs w:val="24"/>
        </w:rPr>
        <w:t xml:space="preserve"> </w:t>
      </w:r>
      <w:proofErr w:type="spellStart"/>
      <w:r w:rsidRPr="00717176">
        <w:rPr>
          <w:rFonts w:cs="Times New Roman"/>
          <w:szCs w:val="24"/>
        </w:rPr>
        <w:t>memengaruhi</w:t>
      </w:r>
      <w:proofErr w:type="spellEnd"/>
      <w:r w:rsidRPr="00717176">
        <w:rPr>
          <w:rFonts w:cs="Times New Roman"/>
          <w:szCs w:val="24"/>
        </w:rPr>
        <w:t xml:space="preserve"> </w:t>
      </w:r>
      <w:proofErr w:type="spellStart"/>
      <w:r w:rsidRPr="00717176">
        <w:rPr>
          <w:rFonts w:cs="Times New Roman"/>
          <w:szCs w:val="24"/>
        </w:rPr>
        <w:t>laba</w:t>
      </w:r>
      <w:proofErr w:type="spellEnd"/>
      <w:r w:rsidRPr="00717176">
        <w:rPr>
          <w:rFonts w:cs="Times New Roman"/>
          <w:szCs w:val="24"/>
        </w:rPr>
        <w:t xml:space="preserve"> dan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w:t>
      </w:r>
    </w:p>
    <w:p w14:paraId="636E2BA9" w14:textId="77777777" w:rsidR="00D31E25" w:rsidRPr="00717176" w:rsidRDefault="00D31E25" w:rsidP="00D31E25">
      <w:pPr>
        <w:pStyle w:val="SUBSUBBAB2"/>
        <w:rPr>
          <w:rFonts w:ascii="Times New Roman" w:hAnsi="Times New Roman" w:cs="Times New Roman"/>
          <w:color w:val="auto"/>
          <w:sz w:val="24"/>
        </w:rPr>
      </w:pPr>
      <w:bookmarkStart w:id="40" w:name="_Toc221690149"/>
      <w:proofErr w:type="spellStart"/>
      <w:r w:rsidRPr="00717176">
        <w:rPr>
          <w:rFonts w:ascii="Times New Roman" w:hAnsi="Times New Roman" w:cs="Times New Roman"/>
          <w:color w:val="auto"/>
          <w:sz w:val="24"/>
        </w:rPr>
        <w:t>Koneksi</w:t>
      </w:r>
      <w:proofErr w:type="spellEnd"/>
      <w:r w:rsidRPr="00717176">
        <w:rPr>
          <w:rFonts w:ascii="Times New Roman" w:hAnsi="Times New Roman" w:cs="Times New Roman"/>
          <w:color w:val="auto"/>
          <w:sz w:val="24"/>
        </w:rPr>
        <w:t xml:space="preserve"> </w:t>
      </w:r>
      <w:proofErr w:type="spellStart"/>
      <w:r w:rsidRPr="00717176">
        <w:rPr>
          <w:rFonts w:ascii="Times New Roman" w:hAnsi="Times New Roman" w:cs="Times New Roman"/>
          <w:color w:val="auto"/>
          <w:sz w:val="24"/>
        </w:rPr>
        <w:t>Politik</w:t>
      </w:r>
      <w:bookmarkEnd w:id="40"/>
      <w:proofErr w:type="spellEnd"/>
    </w:p>
    <w:p w14:paraId="148DD0E2" w14:textId="6B14B82C" w:rsidR="00D31E25" w:rsidRPr="00717176" w:rsidRDefault="00D31E25" w:rsidP="00D31E25">
      <w:pPr>
        <w:spacing w:after="0"/>
        <w:ind w:firstLine="720"/>
        <w:rPr>
          <w:rFonts w:cs="Times New Roman"/>
          <w:szCs w:val="24"/>
        </w:rPr>
      </w:pP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fenomena</w:t>
      </w:r>
      <w:proofErr w:type="spellEnd"/>
      <w:r w:rsidRPr="00717176">
        <w:rPr>
          <w:rFonts w:cs="Times New Roman"/>
          <w:szCs w:val="24"/>
        </w:rPr>
        <w:t xml:space="preserve"> yang </w:t>
      </w:r>
      <w:proofErr w:type="spellStart"/>
      <w:r w:rsidRPr="00717176">
        <w:rPr>
          <w:rFonts w:cs="Times New Roman"/>
          <w:szCs w:val="24"/>
        </w:rPr>
        <w:t>meluas</w:t>
      </w:r>
      <w:proofErr w:type="spellEnd"/>
      <w:r w:rsidRPr="00717176">
        <w:rPr>
          <w:rFonts w:cs="Times New Roman"/>
          <w:szCs w:val="24"/>
        </w:rPr>
        <w:t xml:space="preserve"> di negara-negara </w:t>
      </w:r>
      <w:proofErr w:type="spellStart"/>
      <w:r w:rsidRPr="00717176">
        <w:rPr>
          <w:rFonts w:cs="Times New Roman"/>
          <w:szCs w:val="24"/>
        </w:rPr>
        <w:t>berkembang</w:t>
      </w:r>
      <w:proofErr w:type="spellEnd"/>
      <w:r w:rsidRPr="00717176">
        <w:rPr>
          <w:rFonts w:cs="Times New Roman"/>
          <w:szCs w:val="24"/>
        </w:rPr>
        <w:t xml:space="preserve"> dan </w:t>
      </w:r>
      <w:proofErr w:type="spellStart"/>
      <w:r w:rsidRPr="00717176">
        <w:rPr>
          <w:rFonts w:cs="Times New Roman"/>
          <w:szCs w:val="24"/>
        </w:rPr>
        <w:t>efek</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transisi</w:t>
      </w:r>
      <w:proofErr w:type="spellEnd"/>
      <w:r w:rsidRPr="00717176">
        <w:rPr>
          <w:rFonts w:cs="Times New Roman"/>
          <w:szCs w:val="24"/>
        </w:rPr>
        <w:t xml:space="preserve"> </w:t>
      </w:r>
      <w:proofErr w:type="spellStart"/>
      <w:r w:rsidRPr="00717176">
        <w:rPr>
          <w:rFonts w:cs="Times New Roman"/>
          <w:szCs w:val="24"/>
        </w:rPr>
        <w:t>mereka</w:t>
      </w:r>
      <w:proofErr w:type="spellEnd"/>
      <w:r w:rsidRPr="00717176">
        <w:rPr>
          <w:rFonts w:cs="Times New Roman"/>
          <w:szCs w:val="24"/>
        </w:rPr>
        <w:t xml:space="preserve"> </w:t>
      </w:r>
      <w:proofErr w:type="spellStart"/>
      <w:r w:rsidRPr="00717176">
        <w:rPr>
          <w:rFonts w:cs="Times New Roman"/>
          <w:szCs w:val="24"/>
        </w:rPr>
        <w:t>telah</w:t>
      </w:r>
      <w:proofErr w:type="spellEnd"/>
      <w:r w:rsidRPr="00717176">
        <w:rPr>
          <w:rFonts w:cs="Times New Roman"/>
          <w:szCs w:val="24"/>
        </w:rPr>
        <w:t xml:space="preserve"> </w:t>
      </w:r>
      <w:proofErr w:type="spellStart"/>
      <w:r w:rsidRPr="00717176">
        <w:rPr>
          <w:rFonts w:cs="Times New Roman"/>
          <w:szCs w:val="24"/>
        </w:rPr>
        <w:t>banyak</w:t>
      </w:r>
      <w:proofErr w:type="spellEnd"/>
      <w:r w:rsidRPr="00717176">
        <w:rPr>
          <w:rFonts w:cs="Times New Roman"/>
          <w:szCs w:val="24"/>
        </w:rPr>
        <w:t xml:space="preserve"> </w:t>
      </w:r>
      <w:proofErr w:type="spellStart"/>
      <w:r w:rsidRPr="00717176">
        <w:rPr>
          <w:rFonts w:cs="Times New Roman"/>
          <w:szCs w:val="24"/>
        </w:rPr>
        <w:t>menarik</w:t>
      </w:r>
      <w:proofErr w:type="spellEnd"/>
      <w:r w:rsidRPr="00717176">
        <w:rPr>
          <w:rFonts w:cs="Times New Roman"/>
          <w:szCs w:val="24"/>
        </w:rPr>
        <w:t xml:space="preserve"> </w:t>
      </w:r>
      <w:proofErr w:type="spellStart"/>
      <w:r w:rsidRPr="00717176">
        <w:rPr>
          <w:rFonts w:cs="Times New Roman"/>
          <w:szCs w:val="24"/>
        </w:rPr>
        <w:t>riset</w:t>
      </w:r>
      <w:proofErr w:type="spellEnd"/>
      <w:r w:rsidRPr="00717176">
        <w:rPr>
          <w:rFonts w:cs="Times New Roman"/>
          <w:szCs w:val="24"/>
        </w:rPr>
        <w:t xml:space="preserve"> yang </w:t>
      </w:r>
      <w:proofErr w:type="spellStart"/>
      <w:r w:rsidRPr="00717176">
        <w:rPr>
          <w:rFonts w:cs="Times New Roman"/>
          <w:szCs w:val="24"/>
        </w:rPr>
        <w:t>berkembang</w:t>
      </w:r>
      <w:proofErr w:type="spellEnd"/>
      <w:r w:rsidRPr="00717176">
        <w:rPr>
          <w:rFonts w:cs="Times New Roman"/>
          <w:szCs w:val="24"/>
        </w:rPr>
        <w:t xml:space="preserve">. Perusahaan </w:t>
      </w:r>
      <w:proofErr w:type="spellStart"/>
      <w:r w:rsidR="00370EB2" w:rsidRPr="00717176">
        <w:rPr>
          <w:rFonts w:cs="Times New Roman"/>
          <w:szCs w:val="24"/>
        </w:rPr>
        <w:t>dapat</w:t>
      </w:r>
      <w:proofErr w:type="spellEnd"/>
      <w:r w:rsidR="00370EB2" w:rsidRPr="00717176">
        <w:rPr>
          <w:rFonts w:cs="Times New Roman"/>
          <w:szCs w:val="24"/>
        </w:rPr>
        <w:t xml:space="preserve"> </w:t>
      </w:r>
      <w:proofErr w:type="spellStart"/>
      <w:r w:rsidR="00370EB2" w:rsidRPr="00717176">
        <w:rPr>
          <w:rFonts w:cs="Times New Roman"/>
          <w:szCs w:val="24"/>
        </w:rPr>
        <w:t>dikategorikan</w:t>
      </w:r>
      <w:proofErr w:type="spellEnd"/>
      <w:r w:rsidR="00370EB2" w:rsidRPr="00717176">
        <w:rPr>
          <w:rFonts w:cs="Times New Roman"/>
          <w:szCs w:val="24"/>
        </w:rPr>
        <w:t xml:space="preserve"> </w:t>
      </w:r>
      <w:proofErr w:type="spellStart"/>
      <w:r w:rsidR="00370EB2" w:rsidRPr="00717176">
        <w:rPr>
          <w:rFonts w:cs="Times New Roman"/>
          <w:szCs w:val="24"/>
        </w:rPr>
        <w:t>memiliki</w:t>
      </w:r>
      <w:proofErr w:type="spellEnd"/>
      <w:r w:rsidR="00370EB2" w:rsidRPr="00717176">
        <w:rPr>
          <w:rFonts w:cs="Times New Roman"/>
          <w:szCs w:val="24"/>
        </w:rPr>
        <w:t xml:space="preserve"> </w:t>
      </w:r>
      <w:proofErr w:type="spellStart"/>
      <w:r w:rsidR="00370EB2" w:rsidRPr="00717176">
        <w:rPr>
          <w:rFonts w:cs="Times New Roman"/>
          <w:szCs w:val="24"/>
        </w:rPr>
        <w:t>koneksi</w:t>
      </w:r>
      <w:proofErr w:type="spellEnd"/>
      <w:r w:rsidR="00370EB2" w:rsidRPr="00717176">
        <w:rPr>
          <w:rFonts w:cs="Times New Roman"/>
          <w:szCs w:val="24"/>
        </w:rPr>
        <w:t xml:space="preserve"> </w:t>
      </w:r>
      <w:proofErr w:type="spellStart"/>
      <w:r w:rsidR="00370EB2" w:rsidRPr="00717176">
        <w:rPr>
          <w:rFonts w:cs="Times New Roman"/>
          <w:szCs w:val="24"/>
        </w:rPr>
        <w:t>politik</w:t>
      </w:r>
      <w:proofErr w:type="spellEnd"/>
      <w:r w:rsidR="00370EB2" w:rsidRPr="00717176">
        <w:rPr>
          <w:rFonts w:cs="Times New Roman"/>
          <w:szCs w:val="24"/>
        </w:rPr>
        <w:t xml:space="preserve"> </w:t>
      </w:r>
      <w:proofErr w:type="spellStart"/>
      <w:r w:rsidR="00370EB2" w:rsidRPr="00717176">
        <w:rPr>
          <w:rFonts w:cs="Times New Roman"/>
          <w:szCs w:val="24"/>
        </w:rPr>
        <w:t>apabila</w:t>
      </w:r>
      <w:proofErr w:type="spellEnd"/>
      <w:r w:rsidR="00370EB2" w:rsidRPr="00717176">
        <w:rPr>
          <w:rFonts w:cs="Times New Roman"/>
          <w:szCs w:val="24"/>
        </w:rPr>
        <w:t xml:space="preserve"> </w:t>
      </w:r>
      <w:proofErr w:type="spellStart"/>
      <w:r w:rsidR="00370EB2" w:rsidRPr="00717176">
        <w:rPr>
          <w:rFonts w:cs="Times New Roman"/>
          <w:szCs w:val="24"/>
        </w:rPr>
        <w:t>setidaknya</w:t>
      </w:r>
      <w:proofErr w:type="spellEnd"/>
      <w:r w:rsidR="00370EB2" w:rsidRPr="00717176">
        <w:rPr>
          <w:rFonts w:cs="Times New Roman"/>
          <w:szCs w:val="24"/>
        </w:rPr>
        <w:t xml:space="preserve"> salah </w:t>
      </w:r>
      <w:proofErr w:type="spellStart"/>
      <w:r w:rsidR="00370EB2" w:rsidRPr="00717176">
        <w:rPr>
          <w:rFonts w:cs="Times New Roman"/>
          <w:szCs w:val="24"/>
        </w:rPr>
        <w:t>satu</w:t>
      </w:r>
      <w:proofErr w:type="spellEnd"/>
      <w:r w:rsidR="00370EB2" w:rsidRPr="00717176">
        <w:rPr>
          <w:rFonts w:cs="Times New Roman"/>
          <w:szCs w:val="24"/>
        </w:rPr>
        <w:t xml:space="preserve"> </w:t>
      </w:r>
      <w:proofErr w:type="spellStart"/>
      <w:r w:rsidR="00370EB2" w:rsidRPr="00717176">
        <w:rPr>
          <w:rFonts w:cs="Times New Roman"/>
          <w:szCs w:val="24"/>
        </w:rPr>
        <w:t>pimpinan</w:t>
      </w:r>
      <w:proofErr w:type="spellEnd"/>
      <w:r w:rsidR="00370EB2" w:rsidRPr="00717176">
        <w:rPr>
          <w:rFonts w:cs="Times New Roman"/>
          <w:szCs w:val="24"/>
        </w:rPr>
        <w:t xml:space="preserve"> </w:t>
      </w:r>
      <w:proofErr w:type="spellStart"/>
      <w:r w:rsidR="00370EB2" w:rsidRPr="00717176">
        <w:rPr>
          <w:rFonts w:cs="Times New Roman"/>
          <w:szCs w:val="24"/>
        </w:rPr>
        <w:t>perusahaan</w:t>
      </w:r>
      <w:proofErr w:type="spellEnd"/>
      <w:r w:rsidR="00370EB2" w:rsidRPr="00717176">
        <w:rPr>
          <w:rFonts w:cs="Times New Roman"/>
          <w:szCs w:val="24"/>
        </w:rPr>
        <w:t xml:space="preserve">, </w:t>
      </w:r>
      <w:proofErr w:type="spellStart"/>
      <w:r w:rsidR="00370EB2" w:rsidRPr="00717176">
        <w:rPr>
          <w:rFonts w:cs="Times New Roman"/>
          <w:szCs w:val="24"/>
        </w:rPr>
        <w:t>pemegang</w:t>
      </w:r>
      <w:proofErr w:type="spellEnd"/>
      <w:r w:rsidR="00370EB2" w:rsidRPr="00717176">
        <w:rPr>
          <w:rFonts w:cs="Times New Roman"/>
          <w:szCs w:val="24"/>
        </w:rPr>
        <w:t xml:space="preserve"> </w:t>
      </w:r>
      <w:proofErr w:type="spellStart"/>
      <w:r w:rsidR="00370EB2" w:rsidRPr="00717176">
        <w:rPr>
          <w:rFonts w:cs="Times New Roman"/>
          <w:szCs w:val="24"/>
        </w:rPr>
        <w:t>saham</w:t>
      </w:r>
      <w:proofErr w:type="spellEnd"/>
      <w:r w:rsidR="00370EB2" w:rsidRPr="00717176">
        <w:rPr>
          <w:rFonts w:cs="Times New Roman"/>
          <w:szCs w:val="24"/>
        </w:rPr>
        <w:t xml:space="preserve"> </w:t>
      </w:r>
      <w:proofErr w:type="spellStart"/>
      <w:r w:rsidR="00370EB2" w:rsidRPr="00717176">
        <w:rPr>
          <w:rFonts w:cs="Times New Roman"/>
          <w:szCs w:val="24"/>
        </w:rPr>
        <w:t>pengendali</w:t>
      </w:r>
      <w:proofErr w:type="spellEnd"/>
      <w:r w:rsidR="00370EB2" w:rsidRPr="00717176">
        <w:rPr>
          <w:rFonts w:cs="Times New Roman"/>
          <w:szCs w:val="24"/>
        </w:rPr>
        <w:t xml:space="preserve">, </w:t>
      </w:r>
      <w:proofErr w:type="spellStart"/>
      <w:r w:rsidR="00370EB2" w:rsidRPr="00717176">
        <w:rPr>
          <w:rFonts w:cs="Times New Roman"/>
          <w:szCs w:val="24"/>
        </w:rPr>
        <w:t>atau</w:t>
      </w:r>
      <w:proofErr w:type="spellEnd"/>
      <w:r w:rsidR="00370EB2" w:rsidRPr="00717176">
        <w:rPr>
          <w:rFonts w:cs="Times New Roman"/>
          <w:szCs w:val="24"/>
        </w:rPr>
        <w:t xml:space="preserve"> </w:t>
      </w:r>
      <w:proofErr w:type="spellStart"/>
      <w:r w:rsidR="00370EB2" w:rsidRPr="00717176">
        <w:rPr>
          <w:rFonts w:cs="Times New Roman"/>
          <w:szCs w:val="24"/>
        </w:rPr>
        <w:t>kerabatnya</w:t>
      </w:r>
      <w:proofErr w:type="spellEnd"/>
      <w:r w:rsidR="00370EB2" w:rsidRPr="00717176">
        <w:rPr>
          <w:rFonts w:cs="Times New Roman"/>
          <w:szCs w:val="24"/>
        </w:rPr>
        <w:t xml:space="preserve"> </w:t>
      </w:r>
      <w:proofErr w:type="spellStart"/>
      <w:r w:rsidR="00370EB2" w:rsidRPr="00717176">
        <w:rPr>
          <w:rFonts w:cs="Times New Roman"/>
          <w:szCs w:val="24"/>
        </w:rPr>
        <w:t>pernah</w:t>
      </w:r>
      <w:proofErr w:type="spellEnd"/>
      <w:r w:rsidR="00370EB2" w:rsidRPr="00717176">
        <w:rPr>
          <w:rFonts w:cs="Times New Roman"/>
          <w:szCs w:val="24"/>
        </w:rPr>
        <w:t xml:space="preserve"> </w:t>
      </w:r>
      <w:proofErr w:type="spellStart"/>
      <w:r w:rsidR="00370EB2" w:rsidRPr="00717176">
        <w:rPr>
          <w:rFonts w:cs="Times New Roman"/>
          <w:szCs w:val="24"/>
        </w:rPr>
        <w:t>atau</w:t>
      </w:r>
      <w:proofErr w:type="spellEnd"/>
      <w:r w:rsidR="00370EB2" w:rsidRPr="00717176">
        <w:rPr>
          <w:rFonts w:cs="Times New Roman"/>
          <w:szCs w:val="24"/>
        </w:rPr>
        <w:t xml:space="preserve"> </w:t>
      </w:r>
      <w:proofErr w:type="spellStart"/>
      <w:r w:rsidR="00370EB2" w:rsidRPr="00717176">
        <w:rPr>
          <w:rFonts w:cs="Times New Roman"/>
          <w:szCs w:val="24"/>
        </w:rPr>
        <w:t>sedang</w:t>
      </w:r>
      <w:proofErr w:type="spellEnd"/>
      <w:r w:rsidR="00370EB2" w:rsidRPr="00717176">
        <w:rPr>
          <w:rFonts w:cs="Times New Roman"/>
          <w:szCs w:val="24"/>
        </w:rPr>
        <w:t xml:space="preserve"> </w:t>
      </w:r>
      <w:proofErr w:type="spellStart"/>
      <w:r w:rsidR="00370EB2" w:rsidRPr="00717176">
        <w:rPr>
          <w:rFonts w:cs="Times New Roman"/>
          <w:szCs w:val="24"/>
        </w:rPr>
        <w:t>menjabat</w:t>
      </w:r>
      <w:proofErr w:type="spellEnd"/>
      <w:r w:rsidR="00370EB2" w:rsidRPr="00717176">
        <w:rPr>
          <w:rFonts w:cs="Times New Roman"/>
          <w:szCs w:val="24"/>
        </w:rPr>
        <w:t xml:space="preserve"> </w:t>
      </w:r>
      <w:proofErr w:type="spellStart"/>
      <w:r w:rsidR="00370EB2" w:rsidRPr="00717176">
        <w:rPr>
          <w:rFonts w:cs="Times New Roman"/>
          <w:szCs w:val="24"/>
        </w:rPr>
        <w:t>sebagai</w:t>
      </w:r>
      <w:proofErr w:type="spellEnd"/>
      <w:r w:rsidR="00370EB2" w:rsidRPr="00717176">
        <w:rPr>
          <w:rFonts w:cs="Times New Roman"/>
          <w:szCs w:val="24"/>
        </w:rPr>
        <w:t xml:space="preserve"> </w:t>
      </w:r>
      <w:proofErr w:type="spellStart"/>
      <w:r w:rsidR="00370EB2" w:rsidRPr="00717176">
        <w:rPr>
          <w:rFonts w:cs="Times New Roman"/>
          <w:szCs w:val="24"/>
        </w:rPr>
        <w:t>pejabat</w:t>
      </w:r>
      <w:proofErr w:type="spellEnd"/>
      <w:r w:rsidR="00370EB2" w:rsidRPr="00717176">
        <w:rPr>
          <w:rFonts w:cs="Times New Roman"/>
          <w:szCs w:val="24"/>
        </w:rPr>
        <w:t xml:space="preserve"> </w:t>
      </w:r>
      <w:proofErr w:type="spellStart"/>
      <w:r w:rsidR="00370EB2" w:rsidRPr="00717176">
        <w:rPr>
          <w:rFonts w:cs="Times New Roman"/>
          <w:szCs w:val="24"/>
        </w:rPr>
        <w:t>tinggi</w:t>
      </w:r>
      <w:proofErr w:type="spellEnd"/>
      <w:r w:rsidR="00370EB2" w:rsidRPr="00717176">
        <w:rPr>
          <w:rFonts w:cs="Times New Roman"/>
          <w:szCs w:val="24"/>
        </w:rPr>
        <w:t xml:space="preserve"> negara, </w:t>
      </w:r>
      <w:proofErr w:type="spellStart"/>
      <w:r w:rsidR="00370EB2" w:rsidRPr="00717176">
        <w:rPr>
          <w:rFonts w:cs="Times New Roman"/>
          <w:szCs w:val="24"/>
        </w:rPr>
        <w:t>anggota</w:t>
      </w:r>
      <w:proofErr w:type="spellEnd"/>
      <w:r w:rsidR="00370EB2" w:rsidRPr="00717176">
        <w:rPr>
          <w:rFonts w:cs="Times New Roman"/>
          <w:szCs w:val="24"/>
        </w:rPr>
        <w:t xml:space="preserve"> </w:t>
      </w:r>
      <w:proofErr w:type="spellStart"/>
      <w:r w:rsidR="00370EB2" w:rsidRPr="00717176">
        <w:rPr>
          <w:rFonts w:cs="Times New Roman"/>
          <w:szCs w:val="24"/>
        </w:rPr>
        <w:t>legislatif</w:t>
      </w:r>
      <w:proofErr w:type="spellEnd"/>
      <w:r w:rsidR="00370EB2" w:rsidRPr="00717176">
        <w:rPr>
          <w:rFonts w:cs="Times New Roman"/>
          <w:szCs w:val="24"/>
        </w:rPr>
        <w:t xml:space="preserve">, </w:t>
      </w:r>
      <w:proofErr w:type="spellStart"/>
      <w:r w:rsidR="00370EB2" w:rsidRPr="00717176">
        <w:rPr>
          <w:rFonts w:cs="Times New Roman"/>
          <w:szCs w:val="24"/>
        </w:rPr>
        <w:t>menteri</w:t>
      </w:r>
      <w:proofErr w:type="spellEnd"/>
      <w:r w:rsidR="00370EB2" w:rsidRPr="00717176">
        <w:rPr>
          <w:rFonts w:cs="Times New Roman"/>
          <w:szCs w:val="24"/>
        </w:rPr>
        <w:t xml:space="preserve">, </w:t>
      </w:r>
      <w:proofErr w:type="spellStart"/>
      <w:r w:rsidR="00370EB2" w:rsidRPr="00717176">
        <w:rPr>
          <w:rFonts w:cs="Times New Roman"/>
          <w:szCs w:val="24"/>
        </w:rPr>
        <w:t>atau</w:t>
      </w:r>
      <w:proofErr w:type="spellEnd"/>
      <w:r w:rsidR="00370EB2" w:rsidRPr="00717176">
        <w:rPr>
          <w:rFonts w:cs="Times New Roman"/>
          <w:szCs w:val="24"/>
        </w:rPr>
        <w:t xml:space="preserve"> </w:t>
      </w:r>
      <w:proofErr w:type="spellStart"/>
      <w:r w:rsidR="00370EB2" w:rsidRPr="00717176">
        <w:rPr>
          <w:rFonts w:cs="Times New Roman"/>
          <w:szCs w:val="24"/>
        </w:rPr>
        <w:t>memiliki</w:t>
      </w:r>
      <w:proofErr w:type="spellEnd"/>
      <w:r w:rsidR="00370EB2" w:rsidRPr="00717176">
        <w:rPr>
          <w:rFonts w:cs="Times New Roman"/>
          <w:szCs w:val="24"/>
        </w:rPr>
        <w:t xml:space="preserve"> </w:t>
      </w:r>
      <w:proofErr w:type="spellStart"/>
      <w:r w:rsidR="00370EB2" w:rsidRPr="00717176">
        <w:rPr>
          <w:rFonts w:cs="Times New Roman"/>
          <w:szCs w:val="24"/>
        </w:rPr>
        <w:t>hubungan</w:t>
      </w:r>
      <w:proofErr w:type="spellEnd"/>
      <w:r w:rsidR="00370EB2" w:rsidRPr="00717176">
        <w:rPr>
          <w:rFonts w:cs="Times New Roman"/>
          <w:szCs w:val="24"/>
        </w:rPr>
        <w:t xml:space="preserve"> </w:t>
      </w:r>
      <w:proofErr w:type="spellStart"/>
      <w:r w:rsidR="00370EB2" w:rsidRPr="00717176">
        <w:rPr>
          <w:rFonts w:cs="Times New Roman"/>
          <w:szCs w:val="24"/>
        </w:rPr>
        <w:t>erat</w:t>
      </w:r>
      <w:proofErr w:type="spellEnd"/>
      <w:r w:rsidR="00370EB2" w:rsidRPr="00717176">
        <w:rPr>
          <w:rFonts w:cs="Times New Roman"/>
          <w:szCs w:val="24"/>
        </w:rPr>
        <w:t xml:space="preserve"> </w:t>
      </w:r>
      <w:proofErr w:type="spellStart"/>
      <w:r w:rsidR="00370EB2" w:rsidRPr="00717176">
        <w:rPr>
          <w:rFonts w:cs="Times New Roman"/>
          <w:szCs w:val="24"/>
        </w:rPr>
        <w:t>dengan</w:t>
      </w:r>
      <w:proofErr w:type="spellEnd"/>
      <w:r w:rsidR="00370EB2" w:rsidRPr="00717176">
        <w:rPr>
          <w:rFonts w:cs="Times New Roman"/>
          <w:szCs w:val="24"/>
        </w:rPr>
        <w:t xml:space="preserve"> </w:t>
      </w:r>
      <w:proofErr w:type="spellStart"/>
      <w:r w:rsidR="00370EB2" w:rsidRPr="00717176">
        <w:rPr>
          <w:rFonts w:cs="Times New Roman"/>
          <w:szCs w:val="24"/>
        </w:rPr>
        <w:t>politisi</w:t>
      </w:r>
      <w:proofErr w:type="spellEnd"/>
      <w:r w:rsidR="00370EB2" w:rsidRPr="00717176">
        <w:rPr>
          <w:rFonts w:cs="Times New Roman"/>
          <w:szCs w:val="24"/>
        </w:rPr>
        <w:t xml:space="preserve"> </w:t>
      </w:r>
      <w:proofErr w:type="spellStart"/>
      <w:r w:rsidR="00370EB2" w:rsidRPr="00717176">
        <w:rPr>
          <w:rFonts w:cs="Times New Roman"/>
          <w:szCs w:val="24"/>
        </w:rPr>
        <w:t>maupun</w:t>
      </w:r>
      <w:proofErr w:type="spellEnd"/>
      <w:r w:rsidR="00370EB2" w:rsidRPr="00717176">
        <w:rPr>
          <w:rFonts w:cs="Times New Roman"/>
          <w:szCs w:val="24"/>
        </w:rPr>
        <w:t xml:space="preserve"> </w:t>
      </w:r>
      <w:proofErr w:type="spellStart"/>
      <w:r w:rsidR="00370EB2" w:rsidRPr="00717176">
        <w:rPr>
          <w:rFonts w:cs="Times New Roman"/>
          <w:szCs w:val="24"/>
        </w:rPr>
        <w:t>partai</w:t>
      </w:r>
      <w:proofErr w:type="spellEnd"/>
      <w:r w:rsidR="00370EB2" w:rsidRPr="00717176">
        <w:rPr>
          <w:rFonts w:cs="Times New Roman"/>
          <w:szCs w:val="24"/>
        </w:rPr>
        <w:t xml:space="preserve"> </w:t>
      </w:r>
      <w:proofErr w:type="spellStart"/>
      <w:r w:rsidR="00370EB2" w:rsidRPr="00717176">
        <w:rPr>
          <w:rFonts w:cs="Times New Roman"/>
          <w:szCs w:val="24"/>
        </w:rPr>
        <w:t>politik</w:t>
      </w:r>
      <w:proofErr w:type="spellEnd"/>
      <w:r w:rsidR="00370EB2" w:rsidRPr="00717176">
        <w:rPr>
          <w:rFonts w:cs="Times New Roman"/>
          <w:szCs w:val="24"/>
        </w:rPr>
        <w:t xml:space="preserve">. </w:t>
      </w:r>
      <w:proofErr w:type="spellStart"/>
      <w:r w:rsidR="00370EB2" w:rsidRPr="00717176">
        <w:rPr>
          <w:rFonts w:cs="Times New Roman"/>
          <w:szCs w:val="24"/>
        </w:rPr>
        <w:t>Definisi</w:t>
      </w:r>
      <w:proofErr w:type="spellEnd"/>
      <w:r w:rsidR="00370EB2" w:rsidRPr="00717176">
        <w:rPr>
          <w:rFonts w:cs="Times New Roman"/>
          <w:szCs w:val="24"/>
        </w:rPr>
        <w:t xml:space="preserve"> </w:t>
      </w:r>
      <w:proofErr w:type="spellStart"/>
      <w:r w:rsidR="00370EB2" w:rsidRPr="00717176">
        <w:rPr>
          <w:rFonts w:cs="Times New Roman"/>
          <w:szCs w:val="24"/>
        </w:rPr>
        <w:t>ini</w:t>
      </w:r>
      <w:proofErr w:type="spellEnd"/>
      <w:r w:rsidR="00370EB2" w:rsidRPr="00717176">
        <w:rPr>
          <w:rFonts w:cs="Times New Roman"/>
          <w:szCs w:val="24"/>
        </w:rPr>
        <w:t xml:space="preserve"> </w:t>
      </w:r>
      <w:proofErr w:type="spellStart"/>
      <w:r w:rsidR="00370EB2" w:rsidRPr="00717176">
        <w:rPr>
          <w:rFonts w:cs="Times New Roman"/>
          <w:szCs w:val="24"/>
        </w:rPr>
        <w:t>menegaskan</w:t>
      </w:r>
      <w:proofErr w:type="spellEnd"/>
      <w:r w:rsidR="00370EB2" w:rsidRPr="00717176">
        <w:rPr>
          <w:rFonts w:cs="Times New Roman"/>
          <w:szCs w:val="24"/>
        </w:rPr>
        <w:t xml:space="preserve"> </w:t>
      </w:r>
      <w:proofErr w:type="spellStart"/>
      <w:r w:rsidR="00370EB2" w:rsidRPr="00717176">
        <w:rPr>
          <w:rFonts w:cs="Times New Roman"/>
          <w:szCs w:val="24"/>
        </w:rPr>
        <w:t>bahwa</w:t>
      </w:r>
      <w:proofErr w:type="spellEnd"/>
      <w:r w:rsidR="00370EB2" w:rsidRPr="00717176">
        <w:rPr>
          <w:rFonts w:cs="Times New Roman"/>
          <w:szCs w:val="24"/>
        </w:rPr>
        <w:t xml:space="preserve"> </w:t>
      </w:r>
      <w:proofErr w:type="spellStart"/>
      <w:r w:rsidR="00370EB2" w:rsidRPr="00717176">
        <w:rPr>
          <w:rFonts w:cs="Times New Roman"/>
          <w:szCs w:val="24"/>
        </w:rPr>
        <w:t>koneksi</w:t>
      </w:r>
      <w:proofErr w:type="spellEnd"/>
      <w:r w:rsidR="00370EB2" w:rsidRPr="00717176">
        <w:rPr>
          <w:rFonts w:cs="Times New Roman"/>
          <w:szCs w:val="24"/>
        </w:rPr>
        <w:t xml:space="preserve"> </w:t>
      </w:r>
      <w:proofErr w:type="spellStart"/>
      <w:r w:rsidR="00370EB2" w:rsidRPr="00717176">
        <w:rPr>
          <w:rFonts w:cs="Times New Roman"/>
          <w:szCs w:val="24"/>
        </w:rPr>
        <w:t>politik</w:t>
      </w:r>
      <w:proofErr w:type="spellEnd"/>
      <w:r w:rsidR="00370EB2" w:rsidRPr="00717176">
        <w:rPr>
          <w:rFonts w:cs="Times New Roman"/>
          <w:szCs w:val="24"/>
        </w:rPr>
        <w:t xml:space="preserve"> </w:t>
      </w:r>
      <w:proofErr w:type="spellStart"/>
      <w:r w:rsidR="00370EB2" w:rsidRPr="00717176">
        <w:rPr>
          <w:rFonts w:cs="Times New Roman"/>
          <w:szCs w:val="24"/>
        </w:rPr>
        <w:t>tidak</w:t>
      </w:r>
      <w:proofErr w:type="spellEnd"/>
      <w:r w:rsidR="00370EB2" w:rsidRPr="00717176">
        <w:rPr>
          <w:rFonts w:cs="Times New Roman"/>
          <w:szCs w:val="24"/>
        </w:rPr>
        <w:t xml:space="preserve"> </w:t>
      </w:r>
      <w:proofErr w:type="spellStart"/>
      <w:r w:rsidR="00370EB2" w:rsidRPr="00717176">
        <w:rPr>
          <w:rFonts w:cs="Times New Roman"/>
          <w:szCs w:val="24"/>
        </w:rPr>
        <w:t>hanya</w:t>
      </w:r>
      <w:proofErr w:type="spellEnd"/>
      <w:r w:rsidR="00370EB2" w:rsidRPr="00717176">
        <w:rPr>
          <w:rFonts w:cs="Times New Roman"/>
          <w:szCs w:val="24"/>
        </w:rPr>
        <w:t xml:space="preserve"> </w:t>
      </w:r>
      <w:proofErr w:type="spellStart"/>
      <w:r w:rsidR="00370EB2" w:rsidRPr="00717176">
        <w:rPr>
          <w:rFonts w:cs="Times New Roman"/>
          <w:szCs w:val="24"/>
        </w:rPr>
        <w:t>terbatas</w:t>
      </w:r>
      <w:proofErr w:type="spellEnd"/>
      <w:r w:rsidR="00370EB2" w:rsidRPr="00717176">
        <w:rPr>
          <w:rFonts w:cs="Times New Roman"/>
          <w:szCs w:val="24"/>
        </w:rPr>
        <w:t xml:space="preserve"> pada </w:t>
      </w:r>
      <w:proofErr w:type="spellStart"/>
      <w:r w:rsidR="00370EB2" w:rsidRPr="00717176">
        <w:rPr>
          <w:rFonts w:cs="Times New Roman"/>
          <w:szCs w:val="24"/>
        </w:rPr>
        <w:t>keterlibatan</w:t>
      </w:r>
      <w:proofErr w:type="spellEnd"/>
      <w:r w:rsidR="00370EB2" w:rsidRPr="00717176">
        <w:rPr>
          <w:rFonts w:cs="Times New Roman"/>
          <w:szCs w:val="24"/>
        </w:rPr>
        <w:t xml:space="preserve"> </w:t>
      </w:r>
      <w:proofErr w:type="spellStart"/>
      <w:r w:rsidR="00370EB2" w:rsidRPr="00717176">
        <w:rPr>
          <w:rFonts w:cs="Times New Roman"/>
          <w:szCs w:val="24"/>
        </w:rPr>
        <w:t>langsung</w:t>
      </w:r>
      <w:proofErr w:type="spellEnd"/>
      <w:r w:rsidR="00370EB2" w:rsidRPr="00717176">
        <w:rPr>
          <w:rFonts w:cs="Times New Roman"/>
          <w:szCs w:val="24"/>
        </w:rPr>
        <w:t xml:space="preserve"> </w:t>
      </w:r>
      <w:proofErr w:type="spellStart"/>
      <w:r w:rsidR="00370EB2" w:rsidRPr="00717176">
        <w:rPr>
          <w:rFonts w:cs="Times New Roman"/>
          <w:szCs w:val="24"/>
        </w:rPr>
        <w:t>individu</w:t>
      </w:r>
      <w:proofErr w:type="spellEnd"/>
      <w:r w:rsidR="00370EB2" w:rsidRPr="00717176">
        <w:rPr>
          <w:rFonts w:cs="Times New Roman"/>
          <w:szCs w:val="24"/>
        </w:rPr>
        <w:t xml:space="preserve"> </w:t>
      </w:r>
      <w:proofErr w:type="spellStart"/>
      <w:r w:rsidR="00370EB2" w:rsidRPr="00717176">
        <w:rPr>
          <w:rFonts w:cs="Times New Roman"/>
          <w:szCs w:val="24"/>
        </w:rPr>
        <w:t>dalam</w:t>
      </w:r>
      <w:proofErr w:type="spellEnd"/>
      <w:r w:rsidR="00370EB2" w:rsidRPr="00717176">
        <w:rPr>
          <w:rFonts w:cs="Times New Roman"/>
          <w:szCs w:val="24"/>
        </w:rPr>
        <w:t xml:space="preserve"> </w:t>
      </w:r>
      <w:proofErr w:type="spellStart"/>
      <w:r w:rsidR="00370EB2" w:rsidRPr="00717176">
        <w:rPr>
          <w:rFonts w:cs="Times New Roman"/>
          <w:szCs w:val="24"/>
        </w:rPr>
        <w:t>jabatan</w:t>
      </w:r>
      <w:proofErr w:type="spellEnd"/>
      <w:r w:rsidR="00370EB2" w:rsidRPr="00717176">
        <w:rPr>
          <w:rFonts w:cs="Times New Roman"/>
          <w:szCs w:val="24"/>
        </w:rPr>
        <w:t xml:space="preserve"> </w:t>
      </w:r>
      <w:proofErr w:type="spellStart"/>
      <w:r w:rsidR="00370EB2" w:rsidRPr="00717176">
        <w:rPr>
          <w:rFonts w:cs="Times New Roman"/>
          <w:szCs w:val="24"/>
        </w:rPr>
        <w:t>publik</w:t>
      </w:r>
      <w:proofErr w:type="spellEnd"/>
      <w:r w:rsidR="00370EB2" w:rsidRPr="00717176">
        <w:rPr>
          <w:rFonts w:cs="Times New Roman"/>
          <w:szCs w:val="24"/>
        </w:rPr>
        <w:t xml:space="preserve">, </w:t>
      </w:r>
      <w:proofErr w:type="spellStart"/>
      <w:r w:rsidR="00370EB2" w:rsidRPr="00717176">
        <w:rPr>
          <w:rFonts w:cs="Times New Roman"/>
          <w:szCs w:val="24"/>
        </w:rPr>
        <w:t>tetapi</w:t>
      </w:r>
      <w:proofErr w:type="spellEnd"/>
      <w:r w:rsidR="00370EB2" w:rsidRPr="00717176">
        <w:rPr>
          <w:rFonts w:cs="Times New Roman"/>
          <w:szCs w:val="24"/>
        </w:rPr>
        <w:t xml:space="preserve"> juga </w:t>
      </w:r>
      <w:proofErr w:type="spellStart"/>
      <w:r w:rsidR="00370EB2" w:rsidRPr="00717176">
        <w:rPr>
          <w:rFonts w:cs="Times New Roman"/>
          <w:szCs w:val="24"/>
        </w:rPr>
        <w:t>mencakup</w:t>
      </w:r>
      <w:proofErr w:type="spellEnd"/>
      <w:r w:rsidR="00370EB2" w:rsidRPr="00717176">
        <w:rPr>
          <w:rFonts w:cs="Times New Roman"/>
          <w:szCs w:val="24"/>
        </w:rPr>
        <w:t xml:space="preserve"> </w:t>
      </w:r>
      <w:proofErr w:type="spellStart"/>
      <w:r w:rsidR="00370EB2" w:rsidRPr="00717176">
        <w:rPr>
          <w:rFonts w:cs="Times New Roman"/>
          <w:szCs w:val="24"/>
        </w:rPr>
        <w:t>hubungan</w:t>
      </w:r>
      <w:proofErr w:type="spellEnd"/>
      <w:r w:rsidR="00370EB2" w:rsidRPr="00717176">
        <w:rPr>
          <w:rFonts w:cs="Times New Roman"/>
          <w:szCs w:val="24"/>
        </w:rPr>
        <w:t xml:space="preserve"> </w:t>
      </w:r>
      <w:proofErr w:type="spellStart"/>
      <w:r w:rsidR="00370EB2" w:rsidRPr="00717176">
        <w:rPr>
          <w:rFonts w:cs="Times New Roman"/>
          <w:szCs w:val="24"/>
        </w:rPr>
        <w:t>tidak</w:t>
      </w:r>
      <w:proofErr w:type="spellEnd"/>
      <w:r w:rsidR="00370EB2" w:rsidRPr="00717176">
        <w:rPr>
          <w:rFonts w:cs="Times New Roman"/>
          <w:szCs w:val="24"/>
        </w:rPr>
        <w:t xml:space="preserve"> </w:t>
      </w:r>
      <w:proofErr w:type="spellStart"/>
      <w:r w:rsidR="00370EB2" w:rsidRPr="00717176">
        <w:rPr>
          <w:rFonts w:cs="Times New Roman"/>
          <w:szCs w:val="24"/>
        </w:rPr>
        <w:t>langsung</w:t>
      </w:r>
      <w:proofErr w:type="spellEnd"/>
      <w:r w:rsidR="00370EB2" w:rsidRPr="00717176">
        <w:rPr>
          <w:rFonts w:cs="Times New Roman"/>
          <w:szCs w:val="24"/>
        </w:rPr>
        <w:t xml:space="preserve"> yang </w:t>
      </w:r>
      <w:proofErr w:type="spellStart"/>
      <w:r w:rsidR="00370EB2" w:rsidRPr="00717176">
        <w:rPr>
          <w:rFonts w:cs="Times New Roman"/>
          <w:szCs w:val="24"/>
        </w:rPr>
        <w:t>berpotensi</w:t>
      </w:r>
      <w:proofErr w:type="spellEnd"/>
      <w:r w:rsidR="00370EB2" w:rsidRPr="00717176">
        <w:rPr>
          <w:rFonts w:cs="Times New Roman"/>
          <w:szCs w:val="24"/>
        </w:rPr>
        <w:t xml:space="preserve"> </w:t>
      </w:r>
      <w:proofErr w:type="spellStart"/>
      <w:r w:rsidR="00370EB2" w:rsidRPr="00717176">
        <w:rPr>
          <w:rFonts w:cs="Times New Roman"/>
          <w:szCs w:val="24"/>
        </w:rPr>
        <w:t>memengaruhi</w:t>
      </w:r>
      <w:proofErr w:type="spellEnd"/>
      <w:r w:rsidR="00370EB2" w:rsidRPr="00717176">
        <w:rPr>
          <w:rFonts w:cs="Times New Roman"/>
          <w:szCs w:val="24"/>
        </w:rPr>
        <w:t xml:space="preserve"> </w:t>
      </w:r>
      <w:proofErr w:type="spellStart"/>
      <w:r w:rsidR="00370EB2" w:rsidRPr="00717176">
        <w:rPr>
          <w:rFonts w:cs="Times New Roman"/>
          <w:szCs w:val="24"/>
        </w:rPr>
        <w:t>kebijakan</w:t>
      </w:r>
      <w:proofErr w:type="spellEnd"/>
      <w:r w:rsidR="00370EB2" w:rsidRPr="00717176">
        <w:rPr>
          <w:rFonts w:cs="Times New Roman"/>
          <w:szCs w:val="24"/>
        </w:rPr>
        <w:t xml:space="preserve"> dan </w:t>
      </w:r>
      <w:proofErr w:type="spellStart"/>
      <w:r w:rsidR="00370EB2" w:rsidRPr="00717176">
        <w:rPr>
          <w:rFonts w:cs="Times New Roman"/>
          <w:szCs w:val="24"/>
        </w:rPr>
        <w:t>perlakuan</w:t>
      </w:r>
      <w:proofErr w:type="spellEnd"/>
      <w:r w:rsidR="00370EB2" w:rsidRPr="00717176">
        <w:rPr>
          <w:rFonts w:cs="Times New Roman"/>
          <w:szCs w:val="24"/>
        </w:rPr>
        <w:t xml:space="preserve"> </w:t>
      </w:r>
      <w:proofErr w:type="spellStart"/>
      <w:r w:rsidR="00370EB2" w:rsidRPr="00717176">
        <w:rPr>
          <w:rFonts w:cs="Times New Roman"/>
          <w:szCs w:val="24"/>
        </w:rPr>
        <w:t>pemerintah</w:t>
      </w:r>
      <w:proofErr w:type="spellEnd"/>
      <w:r w:rsidR="00370EB2" w:rsidRPr="00717176">
        <w:rPr>
          <w:rFonts w:cs="Times New Roman"/>
          <w:szCs w:val="24"/>
        </w:rPr>
        <w:t xml:space="preserve"> </w:t>
      </w:r>
      <w:proofErr w:type="spellStart"/>
      <w:r w:rsidR="00370EB2" w:rsidRPr="00717176">
        <w:rPr>
          <w:rFonts w:cs="Times New Roman"/>
          <w:szCs w:val="24"/>
        </w:rPr>
        <w:t>terhadap</w:t>
      </w:r>
      <w:proofErr w:type="spellEnd"/>
      <w:r w:rsidR="00370EB2" w:rsidRPr="00717176">
        <w:rPr>
          <w:rFonts w:cs="Times New Roman"/>
          <w:szCs w:val="24"/>
        </w:rPr>
        <w:t xml:space="preserve"> </w:t>
      </w:r>
      <w:proofErr w:type="spellStart"/>
      <w:r w:rsidR="00370EB2" w:rsidRPr="00717176">
        <w:rPr>
          <w:rFonts w:cs="Times New Roman"/>
          <w:szCs w:val="24"/>
        </w:rPr>
        <w:t>perusahaan</w:t>
      </w:r>
      <w:proofErr w:type="spellEnd"/>
      <w:r w:rsidR="003D672D" w:rsidRPr="00717176">
        <w:rPr>
          <w:rFonts w:cs="Times New Roman"/>
          <w:szCs w:val="24"/>
        </w:rPr>
        <w:t xml:space="preserve"> (Faccio, 2006)</w:t>
      </w:r>
      <w:r w:rsidR="00370EB2" w:rsidRPr="00717176">
        <w:rPr>
          <w:rFonts w:cs="Times New Roman"/>
          <w:szCs w:val="24"/>
        </w:rPr>
        <w:t>.</w:t>
      </w:r>
      <w:r w:rsidRPr="00717176">
        <w:rPr>
          <w:rFonts w:cs="Times New Roman"/>
          <w:szCs w:val="24"/>
        </w:rPr>
        <w:t xml:space="preserve"> </w:t>
      </w:r>
      <w:proofErr w:type="spellStart"/>
      <w:r w:rsidRPr="00717176">
        <w:rPr>
          <w:rFonts w:cs="Times New Roman"/>
          <w:szCs w:val="24"/>
        </w:rPr>
        <w:t>Patriarini</w:t>
      </w:r>
      <w:proofErr w:type="spellEnd"/>
      <w:r w:rsidRPr="00717176">
        <w:rPr>
          <w:rFonts w:cs="Times New Roman"/>
          <w:szCs w:val="24"/>
        </w:rPr>
        <w:t xml:space="preserve"> (2020) </w:t>
      </w:r>
      <w:proofErr w:type="spellStart"/>
      <w:r w:rsidRPr="00717176">
        <w:rPr>
          <w:rFonts w:cs="Times New Roman"/>
          <w:szCs w:val="24"/>
        </w:rPr>
        <w:t>menyatakan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ketika</w:t>
      </w:r>
      <w:proofErr w:type="spellEnd"/>
      <w:r w:rsidRPr="00717176">
        <w:rPr>
          <w:rFonts w:cs="Times New Roman"/>
          <w:szCs w:val="24"/>
        </w:rPr>
        <w:t xml:space="preserve"> </w:t>
      </w:r>
      <w:proofErr w:type="spellStart"/>
      <w:r w:rsidRPr="00717176">
        <w:rPr>
          <w:rFonts w:cs="Times New Roman"/>
          <w:szCs w:val="24"/>
        </w:rPr>
        <w:t>pemegang</w:t>
      </w:r>
      <w:proofErr w:type="spellEnd"/>
      <w:r w:rsidRPr="00717176">
        <w:rPr>
          <w:rFonts w:cs="Times New Roman"/>
          <w:szCs w:val="24"/>
        </w:rPr>
        <w:t xml:space="preserve"> </w:t>
      </w:r>
      <w:proofErr w:type="spellStart"/>
      <w:r w:rsidRPr="00717176">
        <w:rPr>
          <w:rFonts w:cs="Times New Roman"/>
          <w:szCs w:val="24"/>
        </w:rPr>
        <w:t>saham</w:t>
      </w:r>
      <w:proofErr w:type="spellEnd"/>
      <w:r w:rsidRPr="00717176">
        <w:rPr>
          <w:rFonts w:cs="Times New Roman"/>
          <w:szCs w:val="24"/>
        </w:rPr>
        <w:t xml:space="preserve"> </w:t>
      </w:r>
      <w:proofErr w:type="spellStart"/>
      <w:r w:rsidRPr="00717176">
        <w:rPr>
          <w:rFonts w:cs="Times New Roman"/>
          <w:szCs w:val="24"/>
        </w:rPr>
        <w:t>utama</w:t>
      </w:r>
      <w:proofErr w:type="spellEnd"/>
      <w:r w:rsidRPr="00717176">
        <w:rPr>
          <w:rFonts w:cs="Times New Roman"/>
          <w:szCs w:val="24"/>
        </w:rPr>
        <w:t xml:space="preserve">, </w:t>
      </w:r>
      <w:proofErr w:type="spellStart"/>
      <w:r w:rsidRPr="00717176">
        <w:rPr>
          <w:rFonts w:cs="Times New Roman"/>
          <w:szCs w:val="24"/>
        </w:rPr>
        <w:lastRenderedPageBreak/>
        <w:t>komisaris</w:t>
      </w:r>
      <w:proofErr w:type="spellEnd"/>
      <w:r w:rsidRPr="00717176">
        <w:rPr>
          <w:rFonts w:cs="Times New Roman"/>
          <w:szCs w:val="24"/>
        </w:rPr>
        <w:t xml:space="preserve">, dewan </w:t>
      </w:r>
      <w:proofErr w:type="spellStart"/>
      <w:r w:rsidRPr="00717176">
        <w:rPr>
          <w:rFonts w:cs="Times New Roman"/>
          <w:szCs w:val="24"/>
        </w:rPr>
        <w:t>direksi</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anggota</w:t>
      </w:r>
      <w:proofErr w:type="spellEnd"/>
      <w:r w:rsidRPr="00717176">
        <w:rPr>
          <w:rFonts w:cs="Times New Roman"/>
          <w:szCs w:val="24"/>
        </w:rPr>
        <w:t xml:space="preserve"> </w:t>
      </w:r>
      <w:proofErr w:type="spellStart"/>
      <w:r w:rsidRPr="00717176">
        <w:rPr>
          <w:rFonts w:cs="Times New Roman"/>
          <w:szCs w:val="24"/>
        </w:rPr>
        <w:t>partai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dekat</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politisi</w:t>
      </w:r>
      <w:proofErr w:type="spellEnd"/>
      <w:r w:rsidRPr="00717176">
        <w:rPr>
          <w:rFonts w:cs="Times New Roman"/>
          <w:szCs w:val="24"/>
        </w:rPr>
        <w:t xml:space="preserve">.  </w:t>
      </w:r>
      <w:proofErr w:type="spellStart"/>
      <w:r w:rsidRPr="00717176">
        <w:rPr>
          <w:rFonts w:cs="Times New Roman"/>
          <w:szCs w:val="24"/>
        </w:rPr>
        <w:t>Suryadi</w:t>
      </w:r>
      <w:proofErr w:type="spellEnd"/>
      <w:r w:rsidRPr="00717176">
        <w:rPr>
          <w:rFonts w:cs="Times New Roman"/>
          <w:szCs w:val="24"/>
        </w:rPr>
        <w:t xml:space="preserve"> </w:t>
      </w:r>
      <w:r w:rsidRPr="00717176">
        <w:rPr>
          <w:rFonts w:cs="Times New Roman"/>
          <w:i/>
          <w:iCs/>
          <w:szCs w:val="24"/>
        </w:rPr>
        <w:t xml:space="preserve">et al. </w:t>
      </w:r>
      <w:r w:rsidRPr="00717176">
        <w:rPr>
          <w:rFonts w:cs="Times New Roman"/>
          <w:szCs w:val="24"/>
        </w:rPr>
        <w:t xml:space="preserve">(2024) </w:t>
      </w:r>
      <w:proofErr w:type="spellStart"/>
      <w:r w:rsidRPr="00717176">
        <w:rPr>
          <w:rFonts w:cs="Times New Roman"/>
          <w:szCs w:val="24"/>
        </w:rPr>
        <w:t>mengatakan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mencakup</w:t>
      </w:r>
      <w:proofErr w:type="spellEnd"/>
      <w:r w:rsidRPr="00717176">
        <w:rPr>
          <w:rFonts w:cs="Times New Roman"/>
          <w:szCs w:val="24"/>
        </w:rPr>
        <w:t xml:space="preserve"> orang-orang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latar</w:t>
      </w:r>
      <w:proofErr w:type="spellEnd"/>
      <w:r w:rsidRPr="00717176">
        <w:rPr>
          <w:rFonts w:cs="Times New Roman"/>
          <w:szCs w:val="24"/>
        </w:rPr>
        <w:t xml:space="preserve"> </w:t>
      </w:r>
      <w:proofErr w:type="spellStart"/>
      <w:r w:rsidRPr="00717176">
        <w:rPr>
          <w:rFonts w:cs="Times New Roman"/>
          <w:szCs w:val="24"/>
        </w:rPr>
        <w:t>belakang</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yang </w:t>
      </w:r>
      <w:proofErr w:type="spellStart"/>
      <w:r w:rsidRPr="00717176">
        <w:rPr>
          <w:rFonts w:cs="Times New Roman"/>
          <w:szCs w:val="24"/>
        </w:rPr>
        <w:t>terlibat</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struktur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Ini juga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mencakup</w:t>
      </w:r>
      <w:proofErr w:type="spellEnd"/>
      <w:r w:rsidRPr="00717176">
        <w:rPr>
          <w:rFonts w:cs="Times New Roman"/>
          <w:szCs w:val="24"/>
        </w:rPr>
        <w:t xml:space="preserve"> </w:t>
      </w:r>
      <w:proofErr w:type="spellStart"/>
      <w:r w:rsidRPr="00717176">
        <w:rPr>
          <w:rFonts w:cs="Times New Roman"/>
          <w:szCs w:val="24"/>
        </w:rPr>
        <w:t>kepemilikan</w:t>
      </w:r>
      <w:proofErr w:type="spellEnd"/>
      <w:r w:rsidRPr="00717176">
        <w:rPr>
          <w:rFonts w:cs="Times New Roman"/>
          <w:szCs w:val="24"/>
        </w:rPr>
        <w:t xml:space="preserve"> </w:t>
      </w:r>
      <w:proofErr w:type="spellStart"/>
      <w:r w:rsidRPr="00717176">
        <w:rPr>
          <w:rFonts w:cs="Times New Roman"/>
          <w:szCs w:val="24"/>
        </w:rPr>
        <w:t>saham</w:t>
      </w:r>
      <w:proofErr w:type="spellEnd"/>
      <w:r w:rsidRPr="00717176">
        <w:rPr>
          <w:rFonts w:cs="Times New Roman"/>
          <w:szCs w:val="24"/>
        </w:rPr>
        <w:t xml:space="preserve"> oleh </w:t>
      </w:r>
      <w:proofErr w:type="spellStart"/>
      <w:r w:rsidRPr="00717176">
        <w:rPr>
          <w:rFonts w:cs="Times New Roman"/>
          <w:szCs w:val="24"/>
        </w:rPr>
        <w:t>pemerintah</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pejabat</w:t>
      </w:r>
      <w:proofErr w:type="spellEnd"/>
      <w:r w:rsidRPr="00717176">
        <w:rPr>
          <w:rFonts w:cs="Times New Roman"/>
          <w:szCs w:val="24"/>
        </w:rPr>
        <w:t xml:space="preserve"> </w:t>
      </w:r>
      <w:proofErr w:type="spellStart"/>
      <w:r w:rsidRPr="00717176">
        <w:rPr>
          <w:rFonts w:cs="Times New Roman"/>
          <w:szCs w:val="24"/>
        </w:rPr>
        <w:t>publik</w:t>
      </w:r>
      <w:proofErr w:type="spellEnd"/>
      <w:r w:rsidRPr="00717176">
        <w:rPr>
          <w:rFonts w:cs="Times New Roman"/>
          <w:szCs w:val="24"/>
        </w:rPr>
        <w:t xml:space="preserve">. </w:t>
      </w:r>
      <w:proofErr w:type="spellStart"/>
      <w:r w:rsidRPr="00717176">
        <w:rPr>
          <w:rFonts w:cs="Times New Roman"/>
          <w:szCs w:val="24"/>
        </w:rPr>
        <w:t>Mereka</w:t>
      </w:r>
      <w:proofErr w:type="spellEnd"/>
      <w:r w:rsidRPr="00717176">
        <w:rPr>
          <w:rFonts w:cs="Times New Roman"/>
          <w:szCs w:val="24"/>
        </w:rPr>
        <w:t xml:space="preserve"> </w:t>
      </w:r>
      <w:proofErr w:type="spellStart"/>
      <w:r w:rsidRPr="00717176">
        <w:rPr>
          <w:rFonts w:cs="Times New Roman"/>
          <w:szCs w:val="24"/>
        </w:rPr>
        <w:t>menemukan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memengaruhi</w:t>
      </w:r>
      <w:proofErr w:type="spellEnd"/>
      <w:r w:rsidRPr="00717176">
        <w:rPr>
          <w:rFonts w:cs="Times New Roman"/>
          <w:szCs w:val="24"/>
        </w:rPr>
        <w:t xml:space="preserve"> </w:t>
      </w:r>
      <w:proofErr w:type="spellStart"/>
      <w:r w:rsidRPr="00717176">
        <w:rPr>
          <w:rFonts w:cs="Times New Roman"/>
          <w:szCs w:val="24"/>
        </w:rPr>
        <w:t>profitabilitas</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manufaktur</w:t>
      </w:r>
      <w:proofErr w:type="spellEnd"/>
      <w:r w:rsidRPr="00717176">
        <w:rPr>
          <w:rFonts w:cs="Times New Roman"/>
          <w:szCs w:val="24"/>
        </w:rPr>
        <w:t xml:space="preserve"> yang </w:t>
      </w:r>
      <w:proofErr w:type="spellStart"/>
      <w:r w:rsidRPr="00717176">
        <w:rPr>
          <w:rFonts w:cs="Times New Roman"/>
          <w:szCs w:val="24"/>
        </w:rPr>
        <w:t>terdaftar</w:t>
      </w:r>
      <w:proofErr w:type="spellEnd"/>
      <w:r w:rsidRPr="00717176">
        <w:rPr>
          <w:rFonts w:cs="Times New Roman"/>
          <w:szCs w:val="24"/>
        </w:rPr>
        <w:t xml:space="preserve"> di Bursa </w:t>
      </w:r>
      <w:proofErr w:type="spellStart"/>
      <w:r w:rsidRPr="00717176">
        <w:rPr>
          <w:rFonts w:cs="Times New Roman"/>
          <w:szCs w:val="24"/>
        </w:rPr>
        <w:t>Efek</w:t>
      </w:r>
      <w:proofErr w:type="spellEnd"/>
      <w:r w:rsidRPr="00717176">
        <w:rPr>
          <w:rFonts w:cs="Times New Roman"/>
          <w:szCs w:val="24"/>
        </w:rPr>
        <w:t xml:space="preserve"> Indonesia (BEI).</w:t>
      </w:r>
    </w:p>
    <w:p w14:paraId="76708557" w14:textId="020AFF89" w:rsidR="00D31E25" w:rsidRPr="00717176" w:rsidRDefault="00D31E25" w:rsidP="002A730A">
      <w:pPr>
        <w:ind w:firstLine="720"/>
        <w:rPr>
          <w:rFonts w:cs="Times New Roman"/>
          <w:szCs w:val="24"/>
        </w:rPr>
      </w:pPr>
      <w:r w:rsidRPr="00717176">
        <w:rPr>
          <w:rFonts w:cs="Times New Roman"/>
          <w:szCs w:val="24"/>
        </w:rPr>
        <w:t xml:space="preserve"> Oleh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itu</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didefinisikan</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dekat</w:t>
      </w:r>
      <w:proofErr w:type="spellEnd"/>
      <w:r w:rsidRPr="00717176">
        <w:rPr>
          <w:rFonts w:cs="Times New Roman"/>
          <w:szCs w:val="24"/>
        </w:rPr>
        <w:t xml:space="preserve"> </w:t>
      </w:r>
      <w:proofErr w:type="spellStart"/>
      <w:r w:rsidRPr="00717176">
        <w:rPr>
          <w:rFonts w:cs="Times New Roman"/>
          <w:szCs w:val="24"/>
        </w:rPr>
        <w:t>antara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dan </w:t>
      </w:r>
      <w:proofErr w:type="spellStart"/>
      <w:r w:rsidRPr="00717176">
        <w:rPr>
          <w:rFonts w:cs="Times New Roman"/>
          <w:szCs w:val="24"/>
        </w:rPr>
        <w:t>pemerintah</w:t>
      </w:r>
      <w:proofErr w:type="spellEnd"/>
      <w:r w:rsidRPr="00717176">
        <w:rPr>
          <w:rFonts w:cs="Times New Roman"/>
          <w:szCs w:val="24"/>
        </w:rPr>
        <w:t xml:space="preserve"> yang </w:t>
      </w:r>
      <w:proofErr w:type="spellStart"/>
      <w:r w:rsidRPr="00717176">
        <w:rPr>
          <w:rFonts w:cs="Times New Roman"/>
          <w:szCs w:val="24"/>
        </w:rPr>
        <w:t>mempengaruhi</w:t>
      </w:r>
      <w:proofErr w:type="spellEnd"/>
      <w:r w:rsidRPr="00717176">
        <w:rPr>
          <w:rFonts w:cs="Times New Roman"/>
          <w:szCs w:val="24"/>
        </w:rPr>
        <w:t xml:space="preserve"> </w:t>
      </w:r>
      <w:proofErr w:type="spellStart"/>
      <w:r w:rsidRPr="00717176">
        <w:rPr>
          <w:rFonts w:cs="Times New Roman"/>
          <w:szCs w:val="24"/>
        </w:rPr>
        <w:t>kemudahan</w:t>
      </w:r>
      <w:proofErr w:type="spellEnd"/>
      <w:r w:rsidRPr="00717176">
        <w:rPr>
          <w:rFonts w:cs="Times New Roman"/>
          <w:szCs w:val="24"/>
        </w:rPr>
        <w:t xml:space="preserve"> </w:t>
      </w:r>
      <w:proofErr w:type="spellStart"/>
      <w:r w:rsidRPr="00717176">
        <w:rPr>
          <w:rFonts w:cs="Times New Roman"/>
          <w:szCs w:val="24"/>
        </w:rPr>
        <w:t>akses</w:t>
      </w:r>
      <w:proofErr w:type="spellEnd"/>
      <w:r w:rsidRPr="00717176">
        <w:rPr>
          <w:rFonts w:cs="Times New Roman"/>
          <w:szCs w:val="24"/>
        </w:rPr>
        <w:t xml:space="preserve"> dan </w:t>
      </w:r>
      <w:proofErr w:type="spellStart"/>
      <w:r w:rsidRPr="00717176">
        <w:rPr>
          <w:rFonts w:cs="Times New Roman"/>
          <w:szCs w:val="24"/>
        </w:rPr>
        <w:t>keberlangsungan</w:t>
      </w:r>
      <w:proofErr w:type="spellEnd"/>
      <w:r w:rsidRPr="00717176">
        <w:rPr>
          <w:rFonts w:cs="Times New Roman"/>
          <w:szCs w:val="24"/>
        </w:rPr>
        <w:t xml:space="preserve"> </w:t>
      </w:r>
      <w:proofErr w:type="spellStart"/>
      <w:r w:rsidRPr="00717176">
        <w:rPr>
          <w:rFonts w:cs="Times New Roman"/>
          <w:szCs w:val="24"/>
        </w:rPr>
        <w:t>aktivitas</w:t>
      </w:r>
      <w:proofErr w:type="spellEnd"/>
      <w:r w:rsidRPr="00717176">
        <w:rPr>
          <w:rFonts w:cs="Times New Roman"/>
          <w:szCs w:val="24"/>
        </w:rPr>
        <w:t xml:space="preserve"> </w:t>
      </w:r>
      <w:proofErr w:type="spellStart"/>
      <w:r w:rsidRPr="00717176">
        <w:rPr>
          <w:rFonts w:cs="Times New Roman"/>
          <w:szCs w:val="24"/>
        </w:rPr>
        <w:t>bisnis</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Perusahaan yang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akan</w:t>
      </w:r>
      <w:proofErr w:type="spellEnd"/>
      <w:r w:rsidRPr="00717176">
        <w:rPr>
          <w:rFonts w:cs="Times New Roman"/>
          <w:szCs w:val="24"/>
        </w:rPr>
        <w:t xml:space="preserve"> </w:t>
      </w:r>
      <w:proofErr w:type="spellStart"/>
      <w:r w:rsidRPr="00717176">
        <w:rPr>
          <w:rFonts w:cs="Times New Roman"/>
          <w:szCs w:val="24"/>
        </w:rPr>
        <w:t>mendapat</w:t>
      </w:r>
      <w:proofErr w:type="spellEnd"/>
      <w:r w:rsidRPr="00717176">
        <w:rPr>
          <w:rFonts w:cs="Times New Roman"/>
          <w:szCs w:val="24"/>
        </w:rPr>
        <w:t xml:space="preserve"> </w:t>
      </w:r>
      <w:proofErr w:type="spellStart"/>
      <w:r w:rsidRPr="00717176">
        <w:rPr>
          <w:rFonts w:cs="Times New Roman"/>
          <w:szCs w:val="24"/>
        </w:rPr>
        <w:t>perlindungan</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pemerintah</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akses</w:t>
      </w:r>
      <w:proofErr w:type="spellEnd"/>
      <w:r w:rsidRPr="00717176">
        <w:rPr>
          <w:rFonts w:cs="Times New Roman"/>
          <w:szCs w:val="24"/>
        </w:rPr>
        <w:t xml:space="preserve"> </w:t>
      </w:r>
      <w:proofErr w:type="spellStart"/>
      <w:r w:rsidRPr="00717176">
        <w:rPr>
          <w:rFonts w:cs="Times New Roman"/>
          <w:szCs w:val="24"/>
        </w:rPr>
        <w:t>mudah</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memperoleh</w:t>
      </w:r>
      <w:proofErr w:type="spellEnd"/>
      <w:r w:rsidRPr="00717176">
        <w:rPr>
          <w:rFonts w:cs="Times New Roman"/>
          <w:szCs w:val="24"/>
        </w:rPr>
        <w:t xml:space="preserve"> </w:t>
      </w:r>
      <w:proofErr w:type="spellStart"/>
      <w:r w:rsidRPr="00717176">
        <w:rPr>
          <w:rFonts w:cs="Times New Roman"/>
          <w:szCs w:val="24"/>
        </w:rPr>
        <w:t>pinjaman</w:t>
      </w:r>
      <w:proofErr w:type="spellEnd"/>
      <w:r w:rsidRPr="00717176">
        <w:rPr>
          <w:rFonts w:cs="Times New Roman"/>
          <w:szCs w:val="24"/>
        </w:rPr>
        <w:t xml:space="preserve"> modal, </w:t>
      </w:r>
      <w:proofErr w:type="spellStart"/>
      <w:r w:rsidRPr="00717176">
        <w:rPr>
          <w:rFonts w:cs="Times New Roman"/>
          <w:szCs w:val="24"/>
        </w:rPr>
        <w:t>risiko</w:t>
      </w:r>
      <w:proofErr w:type="spellEnd"/>
      <w:r w:rsidRPr="00717176">
        <w:rPr>
          <w:rFonts w:cs="Times New Roman"/>
          <w:szCs w:val="24"/>
        </w:rPr>
        <w:t xml:space="preserve"> </w:t>
      </w:r>
      <w:proofErr w:type="spellStart"/>
      <w:r w:rsidRPr="00717176">
        <w:rPr>
          <w:rFonts w:cs="Times New Roman"/>
          <w:szCs w:val="24"/>
        </w:rPr>
        <w:t>pemeriksaan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rendah</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membuat</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agresif</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r w:rsidRPr="00717176">
        <w:rPr>
          <w:rFonts w:cs="Times New Roman"/>
          <w:i/>
          <w:iCs/>
          <w:szCs w:val="24"/>
        </w:rPr>
        <w:t>tax planning</w:t>
      </w:r>
      <w:r w:rsidRPr="00717176">
        <w:rPr>
          <w:rFonts w:cs="Times New Roman"/>
          <w:szCs w:val="24"/>
        </w:rPr>
        <w:t xml:space="preserve"> yang </w:t>
      </w:r>
      <w:proofErr w:type="spellStart"/>
      <w:r w:rsidRPr="00717176">
        <w:rPr>
          <w:rFonts w:cs="Times New Roman"/>
          <w:szCs w:val="24"/>
        </w:rPr>
        <w:t>berakibat</w:t>
      </w:r>
      <w:proofErr w:type="spellEnd"/>
      <w:r w:rsidRPr="00717176">
        <w:rPr>
          <w:rFonts w:cs="Times New Roman"/>
          <w:szCs w:val="24"/>
        </w:rPr>
        <w:t xml:space="preserve"> pada </w:t>
      </w:r>
      <w:proofErr w:type="spellStart"/>
      <w:r w:rsidRPr="00717176">
        <w:rPr>
          <w:rFonts w:cs="Times New Roman"/>
          <w:szCs w:val="24"/>
        </w:rPr>
        <w:t>keburaman</w:t>
      </w:r>
      <w:proofErr w:type="spellEnd"/>
      <w:r w:rsidRPr="00717176">
        <w:rPr>
          <w:rFonts w:cs="Times New Roman"/>
          <w:szCs w:val="24"/>
        </w:rPr>
        <w:t xml:space="preserve"> </w:t>
      </w:r>
      <w:proofErr w:type="spellStart"/>
      <w:r w:rsidRPr="00717176">
        <w:rPr>
          <w:rFonts w:cs="Times New Roman"/>
          <w:szCs w:val="24"/>
        </w:rPr>
        <w:t>transparansi</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w:t>
      </w:r>
      <w:proofErr w:type="spellStart"/>
      <w:r w:rsidRPr="00717176">
        <w:rPr>
          <w:rFonts w:cs="Times New Roman"/>
          <w:szCs w:val="24"/>
        </w:rPr>
        <w:t>Berbagai</w:t>
      </w:r>
      <w:proofErr w:type="spellEnd"/>
      <w:r w:rsidRPr="00717176">
        <w:rPr>
          <w:rFonts w:cs="Times New Roman"/>
          <w:szCs w:val="24"/>
        </w:rPr>
        <w:t xml:space="preserve"> </w:t>
      </w:r>
      <w:proofErr w:type="spellStart"/>
      <w:r w:rsidRPr="00717176">
        <w:rPr>
          <w:rFonts w:cs="Times New Roman"/>
          <w:szCs w:val="24"/>
        </w:rPr>
        <w:t>macam</w:t>
      </w:r>
      <w:proofErr w:type="spellEnd"/>
      <w:r w:rsidRPr="00717176">
        <w:rPr>
          <w:rFonts w:cs="Times New Roman"/>
          <w:szCs w:val="24"/>
        </w:rPr>
        <w:t xml:space="preserve"> </w:t>
      </w:r>
      <w:proofErr w:type="spellStart"/>
      <w:r w:rsidRPr="00717176">
        <w:rPr>
          <w:rFonts w:cs="Times New Roman"/>
          <w:szCs w:val="24"/>
        </w:rPr>
        <w:t>hak-hak</w:t>
      </w:r>
      <w:proofErr w:type="spellEnd"/>
      <w:r w:rsidRPr="00717176">
        <w:rPr>
          <w:rFonts w:cs="Times New Roman"/>
          <w:szCs w:val="24"/>
        </w:rPr>
        <w:t xml:space="preserve"> </w:t>
      </w:r>
      <w:proofErr w:type="spellStart"/>
      <w:r w:rsidRPr="00717176">
        <w:rPr>
          <w:rFonts w:cs="Times New Roman"/>
          <w:szCs w:val="24"/>
        </w:rPr>
        <w:t>istimewa</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diperoleh</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bahkan</w:t>
      </w:r>
      <w:proofErr w:type="spellEnd"/>
      <w:r w:rsidRPr="00717176">
        <w:rPr>
          <w:rFonts w:cs="Times New Roman"/>
          <w:szCs w:val="24"/>
        </w:rPr>
        <w:t xml:space="preserve"> </w:t>
      </w:r>
      <w:proofErr w:type="spellStart"/>
      <w:r w:rsidRPr="00717176">
        <w:rPr>
          <w:rFonts w:cs="Times New Roman"/>
          <w:szCs w:val="24"/>
        </w:rPr>
        <w:t>saat</w:t>
      </w:r>
      <w:proofErr w:type="spellEnd"/>
      <w:r w:rsidRPr="00717176">
        <w:rPr>
          <w:rFonts w:cs="Times New Roman"/>
          <w:szCs w:val="24"/>
        </w:rPr>
        <w:t xml:space="preserve"> </w:t>
      </w:r>
      <w:proofErr w:type="spellStart"/>
      <w:r w:rsidRPr="00717176">
        <w:rPr>
          <w:rFonts w:cs="Times New Roman"/>
          <w:szCs w:val="24"/>
        </w:rPr>
        <w:t>terjadi</w:t>
      </w:r>
      <w:proofErr w:type="spellEnd"/>
      <w:r w:rsidRPr="00717176">
        <w:rPr>
          <w:rFonts w:cs="Times New Roman"/>
          <w:szCs w:val="24"/>
        </w:rPr>
        <w:t xml:space="preserve"> </w:t>
      </w:r>
      <w:proofErr w:type="spellStart"/>
      <w:r w:rsidRPr="00717176">
        <w:rPr>
          <w:rFonts w:cs="Times New Roman"/>
          <w:szCs w:val="24"/>
        </w:rPr>
        <w:t>krisis</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akan</w:t>
      </w:r>
      <w:proofErr w:type="spellEnd"/>
      <w:r w:rsidRPr="00717176">
        <w:rPr>
          <w:rFonts w:cs="Times New Roman"/>
          <w:szCs w:val="24"/>
        </w:rPr>
        <w:t xml:space="preserve"> </w:t>
      </w:r>
      <w:proofErr w:type="spellStart"/>
      <w:r w:rsidRPr="00717176">
        <w:rPr>
          <w:rFonts w:cs="Times New Roman"/>
          <w:szCs w:val="24"/>
        </w:rPr>
        <w:t>mudah</w:t>
      </w:r>
      <w:proofErr w:type="spellEnd"/>
      <w:r w:rsidRPr="00717176">
        <w:rPr>
          <w:rFonts w:cs="Times New Roman"/>
          <w:szCs w:val="24"/>
        </w:rPr>
        <w:t xml:space="preserve"> </w:t>
      </w:r>
      <w:proofErr w:type="spellStart"/>
      <w:r w:rsidRPr="00717176">
        <w:rPr>
          <w:rFonts w:cs="Times New Roman"/>
          <w:szCs w:val="24"/>
        </w:rPr>
        <w:t>mendapat</w:t>
      </w:r>
      <w:proofErr w:type="spellEnd"/>
      <w:r w:rsidRPr="00717176">
        <w:rPr>
          <w:rFonts w:cs="Times New Roman"/>
          <w:szCs w:val="24"/>
        </w:rPr>
        <w:t xml:space="preserve"> dana </w:t>
      </w:r>
      <w:proofErr w:type="spellStart"/>
      <w:r w:rsidRPr="00717176">
        <w:rPr>
          <w:rFonts w:cs="Times New Roman"/>
          <w:szCs w:val="24"/>
        </w:rPr>
        <w:t>talangan</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pemerintah</w:t>
      </w:r>
      <w:proofErr w:type="spellEnd"/>
      <w:r w:rsidRPr="00717176">
        <w:rPr>
          <w:rFonts w:cs="Times New Roman"/>
          <w:szCs w:val="24"/>
        </w:rPr>
        <w:t xml:space="preserve"> </w:t>
      </w:r>
      <w:sdt>
        <w:sdtPr>
          <w:rPr>
            <w:rFonts w:cs="Times New Roman"/>
            <w:szCs w:val="24"/>
          </w:rPr>
          <w:tag w:val="MENDELEY_CITATION_v3_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"/>
          <w:id w:val="105325705"/>
          <w:placeholder>
            <w:docPart w:val="B28A75B5E89F437E8DDF208AABD478AF"/>
          </w:placeholder>
        </w:sdtPr>
        <w:sdtContent>
          <w:r w:rsidRPr="00717176">
            <w:rPr>
              <w:rFonts w:eastAsia="Times New Roman" w:cs="Times New Roman"/>
              <w:szCs w:val="24"/>
            </w:rPr>
            <w:t>(Kim &amp; Zhang, 2016)</w:t>
          </w:r>
        </w:sdtContent>
      </w:sdt>
      <w:r w:rsidRPr="00717176">
        <w:rPr>
          <w:rFonts w:cs="Times New Roman"/>
          <w:szCs w:val="24"/>
        </w:rPr>
        <w:t>.</w:t>
      </w:r>
    </w:p>
    <w:p w14:paraId="55B8588F" w14:textId="247E6421" w:rsidR="00D31E25" w:rsidRPr="00717176" w:rsidRDefault="00D31E25" w:rsidP="00D31E25">
      <w:pPr>
        <w:pStyle w:val="SUBSUBBAB2"/>
        <w:rPr>
          <w:rFonts w:ascii="Times New Roman" w:hAnsi="Times New Roman" w:cs="Times New Roman"/>
          <w:color w:val="auto"/>
          <w:sz w:val="24"/>
        </w:rPr>
      </w:pPr>
      <w:bookmarkStart w:id="41" w:name="_Toc221690150"/>
      <w:proofErr w:type="spellStart"/>
      <w:r w:rsidRPr="00717176">
        <w:rPr>
          <w:rFonts w:ascii="Times New Roman" w:hAnsi="Times New Roman" w:cs="Times New Roman"/>
          <w:color w:val="auto"/>
          <w:sz w:val="24"/>
        </w:rPr>
        <w:t>Penghindaran</w:t>
      </w:r>
      <w:proofErr w:type="spellEnd"/>
      <w:r w:rsidRPr="00717176">
        <w:rPr>
          <w:rFonts w:ascii="Times New Roman" w:hAnsi="Times New Roman" w:cs="Times New Roman"/>
          <w:color w:val="auto"/>
          <w:sz w:val="24"/>
        </w:rPr>
        <w:t xml:space="preserve"> Pajak</w:t>
      </w:r>
      <w:bookmarkEnd w:id="41"/>
    </w:p>
    <w:p w14:paraId="1C2A4CD4" w14:textId="77777777" w:rsidR="00D31E25" w:rsidRPr="00717176" w:rsidRDefault="00D31E25" w:rsidP="00D31E25">
      <w:pPr>
        <w:spacing w:after="0"/>
        <w:ind w:firstLine="720"/>
        <w:rPr>
          <w:rFonts w:cs="Times New Roman"/>
          <w:szCs w:val="24"/>
        </w:rPr>
      </w:pP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sebuah</w:t>
      </w:r>
      <w:proofErr w:type="spellEnd"/>
      <w:r w:rsidRPr="00717176">
        <w:rPr>
          <w:rFonts w:cs="Times New Roman"/>
          <w:szCs w:val="24"/>
        </w:rPr>
        <w:t xml:space="preserve"> </w:t>
      </w:r>
      <w:proofErr w:type="spellStart"/>
      <w:r w:rsidRPr="00717176">
        <w:rPr>
          <w:rFonts w:cs="Times New Roman"/>
          <w:szCs w:val="24"/>
        </w:rPr>
        <w:t>upaya</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meminimalkan</w:t>
      </w:r>
      <w:proofErr w:type="spellEnd"/>
      <w:r w:rsidRPr="00717176">
        <w:rPr>
          <w:rFonts w:cs="Times New Roman"/>
          <w:szCs w:val="24"/>
        </w:rPr>
        <w:t xml:space="preserve"> </w:t>
      </w:r>
      <w:proofErr w:type="spellStart"/>
      <w:r w:rsidRPr="00717176">
        <w:rPr>
          <w:rFonts w:cs="Times New Roman"/>
          <w:szCs w:val="24"/>
        </w:rPr>
        <w:t>pembayaran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memanfaatkan</w:t>
      </w:r>
      <w:proofErr w:type="spellEnd"/>
      <w:r w:rsidRPr="00717176">
        <w:rPr>
          <w:rFonts w:cs="Times New Roman"/>
          <w:szCs w:val="24"/>
        </w:rPr>
        <w:t xml:space="preserve"> </w:t>
      </w:r>
      <w:proofErr w:type="spellStart"/>
      <w:r w:rsidRPr="00717176">
        <w:rPr>
          <w:rFonts w:cs="Times New Roman"/>
          <w:szCs w:val="24"/>
        </w:rPr>
        <w:t>celah</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seperti</w:t>
      </w:r>
      <w:proofErr w:type="spellEnd"/>
      <w:r w:rsidRPr="00717176">
        <w:rPr>
          <w:rFonts w:cs="Times New Roman"/>
          <w:szCs w:val="24"/>
        </w:rPr>
        <w:t xml:space="preserve"> </w:t>
      </w:r>
      <w:proofErr w:type="spellStart"/>
      <w:r w:rsidRPr="00717176">
        <w:rPr>
          <w:rFonts w:cs="Times New Roman"/>
          <w:szCs w:val="24"/>
        </w:rPr>
        <w:t>pembebasan</w:t>
      </w:r>
      <w:proofErr w:type="spellEnd"/>
      <w:r w:rsidRPr="00717176">
        <w:rPr>
          <w:rFonts w:cs="Times New Roman"/>
          <w:szCs w:val="24"/>
        </w:rPr>
        <w:t xml:space="preserve">, </w:t>
      </w:r>
      <w:proofErr w:type="spellStart"/>
      <w:r w:rsidRPr="00717176">
        <w:rPr>
          <w:rFonts w:cs="Times New Roman"/>
          <w:szCs w:val="24"/>
        </w:rPr>
        <w:t>pengurangan</w:t>
      </w:r>
      <w:proofErr w:type="spellEnd"/>
      <w:r w:rsidRPr="00717176">
        <w:rPr>
          <w:rFonts w:cs="Times New Roman"/>
          <w:szCs w:val="24"/>
        </w:rPr>
        <w:t xml:space="preserve">, dan </w:t>
      </w:r>
      <w:proofErr w:type="spellStart"/>
      <w:r w:rsidRPr="00717176">
        <w:rPr>
          <w:rFonts w:cs="Times New Roman"/>
          <w:szCs w:val="24"/>
        </w:rPr>
        <w:t>penanguhan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berdasarkan</w:t>
      </w:r>
      <w:proofErr w:type="spellEnd"/>
      <w:r w:rsidRPr="00717176">
        <w:rPr>
          <w:rFonts w:cs="Times New Roman"/>
          <w:szCs w:val="24"/>
        </w:rPr>
        <w:t xml:space="preserve"> </w:t>
      </w:r>
      <w:proofErr w:type="spellStart"/>
      <w:r w:rsidRPr="00717176">
        <w:rPr>
          <w:rFonts w:cs="Times New Roman"/>
          <w:szCs w:val="24"/>
        </w:rPr>
        <w:t>aturan</w:t>
      </w:r>
      <w:proofErr w:type="spellEnd"/>
      <w:r w:rsidRPr="00717176">
        <w:rPr>
          <w:rFonts w:cs="Times New Roman"/>
          <w:szCs w:val="24"/>
        </w:rPr>
        <w:t xml:space="preserve"> yang </w:t>
      </w:r>
      <w:proofErr w:type="spellStart"/>
      <w:r w:rsidRPr="00717176">
        <w:rPr>
          <w:rFonts w:cs="Times New Roman"/>
          <w:szCs w:val="24"/>
        </w:rPr>
        <w:t>berlaku</w:t>
      </w:r>
      <w:proofErr w:type="spellEnd"/>
      <w:r w:rsidRPr="00717176">
        <w:rPr>
          <w:rFonts w:cs="Times New Roman"/>
          <w:szCs w:val="24"/>
        </w:rPr>
        <w:t xml:space="preserve">. </w:t>
      </w:r>
      <w:proofErr w:type="spellStart"/>
      <w:r w:rsidRPr="00717176">
        <w:rPr>
          <w:rFonts w:cs="Times New Roman"/>
          <w:szCs w:val="24"/>
        </w:rPr>
        <w:t>Pelaksanaan</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w:t>
      </w:r>
      <w:proofErr w:type="spellStart"/>
      <w:r w:rsidRPr="00717176">
        <w:rPr>
          <w:rFonts w:cs="Times New Roman"/>
          <w:szCs w:val="24"/>
        </w:rPr>
        <w:t>dilakukan</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bagian</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upaya</w:t>
      </w:r>
      <w:proofErr w:type="spellEnd"/>
      <w:r w:rsidRPr="00717176">
        <w:rPr>
          <w:rFonts w:cs="Times New Roman"/>
          <w:szCs w:val="24"/>
        </w:rPr>
        <w:t xml:space="preserve"> </w:t>
      </w:r>
      <w:proofErr w:type="spellStart"/>
      <w:r w:rsidRPr="00717176">
        <w:rPr>
          <w:rFonts w:cs="Times New Roman"/>
          <w:szCs w:val="24"/>
        </w:rPr>
        <w:t>mengurangi</w:t>
      </w:r>
      <w:proofErr w:type="spellEnd"/>
      <w:r w:rsidRPr="00717176">
        <w:rPr>
          <w:rFonts w:cs="Times New Roman"/>
          <w:szCs w:val="24"/>
        </w:rPr>
        <w:t xml:space="preserve"> </w:t>
      </w:r>
      <w:proofErr w:type="spellStart"/>
      <w:r w:rsidRPr="00717176">
        <w:rPr>
          <w:rFonts w:cs="Times New Roman"/>
          <w:szCs w:val="24"/>
        </w:rPr>
        <w:t>beban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melalui</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sdt>
        <w:sdtPr>
          <w:rPr>
            <w:rFonts w:cs="Times New Roman"/>
            <w:szCs w:val="24"/>
          </w:rPr>
          <w:tag w:val="MENDELEY_CITATION_v3_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"/>
          <w:id w:val="-573050271"/>
          <w:placeholder>
            <w:docPart w:val="B28A75B5E89F437E8DDF208AABD478AF"/>
          </w:placeholder>
        </w:sdtPr>
        <w:sdtContent>
          <w:r w:rsidRPr="00717176">
            <w:rPr>
              <w:rFonts w:eastAsia="Times New Roman" w:cs="Times New Roman"/>
              <w:szCs w:val="24"/>
            </w:rPr>
            <w:t>(</w:t>
          </w:r>
          <w:proofErr w:type="spellStart"/>
          <w:r w:rsidRPr="00717176">
            <w:rPr>
              <w:rFonts w:eastAsia="Times New Roman" w:cs="Times New Roman"/>
              <w:szCs w:val="24"/>
            </w:rPr>
            <w:t>Dewinta</w:t>
          </w:r>
          <w:proofErr w:type="spellEnd"/>
          <w:r w:rsidRPr="00717176">
            <w:rPr>
              <w:rFonts w:eastAsia="Times New Roman" w:cs="Times New Roman"/>
              <w:szCs w:val="24"/>
            </w:rPr>
            <w:t xml:space="preserve"> &amp; Setiawan, 2016)</w:t>
          </w:r>
        </w:sdtContent>
      </w:sdt>
      <w:r w:rsidRPr="00717176">
        <w:rPr>
          <w:rFonts w:cs="Times New Roman"/>
          <w:szCs w:val="24"/>
        </w:rPr>
        <w:t xml:space="preserve">. </w:t>
      </w:r>
    </w:p>
    <w:p w14:paraId="1DD2238E" w14:textId="77777777" w:rsidR="00D31E25" w:rsidRPr="00717176" w:rsidRDefault="00D31E25" w:rsidP="00D31E25">
      <w:pPr>
        <w:spacing w:after="0"/>
        <w:ind w:firstLine="720"/>
        <w:rPr>
          <w:rFonts w:cs="Times New Roman"/>
          <w:szCs w:val="24"/>
        </w:rPr>
      </w:pPr>
      <w:r w:rsidRPr="00717176">
        <w:rPr>
          <w:rFonts w:cs="Times New Roman"/>
          <w:szCs w:val="24"/>
        </w:rPr>
        <w:lastRenderedPageBreak/>
        <w:t xml:space="preserve">Dari </w:t>
      </w:r>
      <w:proofErr w:type="spellStart"/>
      <w:r w:rsidRPr="00717176">
        <w:rPr>
          <w:rFonts w:cs="Times New Roman"/>
          <w:szCs w:val="24"/>
        </w:rPr>
        <w:t>perspektif</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didefinisikan</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serangkaian</w:t>
      </w:r>
      <w:proofErr w:type="spellEnd"/>
      <w:r w:rsidRPr="00717176">
        <w:rPr>
          <w:rFonts w:cs="Times New Roman"/>
          <w:szCs w:val="24"/>
        </w:rPr>
        <w:t xml:space="preserve"> </w:t>
      </w:r>
      <w:proofErr w:type="spellStart"/>
      <w:r w:rsidRPr="00717176">
        <w:rPr>
          <w:rFonts w:cs="Times New Roman"/>
          <w:szCs w:val="24"/>
        </w:rPr>
        <w:t>tindakan</w:t>
      </w:r>
      <w:proofErr w:type="spellEnd"/>
      <w:r w:rsidRPr="00717176">
        <w:rPr>
          <w:rFonts w:cs="Times New Roman"/>
          <w:szCs w:val="24"/>
        </w:rPr>
        <w:t xml:space="preserve"> yang </w:t>
      </w:r>
      <w:proofErr w:type="spellStart"/>
      <w:r w:rsidRPr="00717176">
        <w:rPr>
          <w:rFonts w:cs="Times New Roman"/>
          <w:szCs w:val="24"/>
        </w:rPr>
        <w:t>direncanakan</w:t>
      </w:r>
      <w:proofErr w:type="spellEnd"/>
      <w:r w:rsidRPr="00717176">
        <w:rPr>
          <w:rFonts w:cs="Times New Roman"/>
          <w:szCs w:val="24"/>
        </w:rPr>
        <w:t xml:space="preserve"> dan </w:t>
      </w:r>
      <w:proofErr w:type="spellStart"/>
      <w:r w:rsidRPr="00717176">
        <w:rPr>
          <w:rFonts w:cs="Times New Roman"/>
          <w:szCs w:val="24"/>
        </w:rPr>
        <w:t>diterapkan</w:t>
      </w:r>
      <w:proofErr w:type="spellEnd"/>
      <w:r w:rsidRPr="00717176">
        <w:rPr>
          <w:rFonts w:cs="Times New Roman"/>
          <w:szCs w:val="24"/>
        </w:rPr>
        <w:t xml:space="preserve"> oleh </w:t>
      </w:r>
      <w:proofErr w:type="spellStart"/>
      <w:r w:rsidRPr="00717176">
        <w:rPr>
          <w:rFonts w:cs="Times New Roman"/>
          <w:szCs w:val="24"/>
        </w:rPr>
        <w:t>wajib</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legal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mengurangi</w:t>
      </w:r>
      <w:proofErr w:type="spellEnd"/>
      <w:r w:rsidRPr="00717176">
        <w:rPr>
          <w:rFonts w:cs="Times New Roman"/>
          <w:szCs w:val="24"/>
        </w:rPr>
        <w:t xml:space="preserve"> </w:t>
      </w:r>
      <w:proofErr w:type="spellStart"/>
      <w:r w:rsidRPr="00717176">
        <w:rPr>
          <w:rFonts w:cs="Times New Roman"/>
          <w:szCs w:val="24"/>
        </w:rPr>
        <w:t>jumlah</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harus</w:t>
      </w:r>
      <w:proofErr w:type="spellEnd"/>
      <w:r w:rsidRPr="00717176">
        <w:rPr>
          <w:rFonts w:cs="Times New Roman"/>
          <w:szCs w:val="24"/>
        </w:rPr>
        <w:t xml:space="preserve"> </w:t>
      </w:r>
      <w:proofErr w:type="spellStart"/>
      <w:r w:rsidRPr="00717176">
        <w:rPr>
          <w:rFonts w:cs="Times New Roman"/>
          <w:szCs w:val="24"/>
        </w:rPr>
        <w:t>mereka</w:t>
      </w:r>
      <w:proofErr w:type="spellEnd"/>
      <w:r w:rsidRPr="00717176">
        <w:rPr>
          <w:rFonts w:cs="Times New Roman"/>
          <w:szCs w:val="24"/>
        </w:rPr>
        <w:t xml:space="preserve"> </w:t>
      </w:r>
      <w:proofErr w:type="spellStart"/>
      <w:r w:rsidRPr="00717176">
        <w:rPr>
          <w:rFonts w:cs="Times New Roman"/>
          <w:szCs w:val="24"/>
        </w:rPr>
        <w:t>bayar</w:t>
      </w:r>
      <w:proofErr w:type="spellEnd"/>
      <w:r w:rsidRPr="00717176">
        <w:rPr>
          <w:rFonts w:cs="Times New Roman"/>
          <w:szCs w:val="24"/>
        </w:rPr>
        <w:t xml:space="preserve">.  Hal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dicapai</w:t>
      </w:r>
      <w:proofErr w:type="spellEnd"/>
      <w:r w:rsidRPr="00717176">
        <w:rPr>
          <w:rFonts w:cs="Times New Roman"/>
          <w:szCs w:val="24"/>
        </w:rPr>
        <w:t xml:space="preserve"> </w:t>
      </w:r>
      <w:proofErr w:type="spellStart"/>
      <w:r w:rsidRPr="00717176">
        <w:rPr>
          <w:rFonts w:cs="Times New Roman"/>
          <w:szCs w:val="24"/>
        </w:rPr>
        <w:t>melalui</w:t>
      </w:r>
      <w:proofErr w:type="spellEnd"/>
      <w:r w:rsidRPr="00717176">
        <w:rPr>
          <w:rFonts w:cs="Times New Roman"/>
          <w:szCs w:val="24"/>
        </w:rPr>
        <w:t xml:space="preserve"> </w:t>
      </w:r>
      <w:proofErr w:type="spellStart"/>
      <w:r w:rsidRPr="00717176">
        <w:rPr>
          <w:rFonts w:cs="Times New Roman"/>
          <w:szCs w:val="24"/>
        </w:rPr>
        <w:t>penggunaan</w:t>
      </w:r>
      <w:proofErr w:type="spellEnd"/>
      <w:r w:rsidRPr="00717176">
        <w:rPr>
          <w:rFonts w:cs="Times New Roman"/>
          <w:szCs w:val="24"/>
        </w:rPr>
        <w:t xml:space="preserve"> </w:t>
      </w:r>
      <w:proofErr w:type="spellStart"/>
      <w:r w:rsidRPr="00717176">
        <w:rPr>
          <w:rFonts w:cs="Times New Roman"/>
          <w:szCs w:val="24"/>
        </w:rPr>
        <w:t>celah</w:t>
      </w:r>
      <w:proofErr w:type="spellEnd"/>
      <w:r w:rsidRPr="00717176">
        <w:rPr>
          <w:rFonts w:cs="Times New Roman"/>
          <w:szCs w:val="24"/>
        </w:rPr>
        <w:t xml:space="preserve"> </w:t>
      </w:r>
      <w:proofErr w:type="spellStart"/>
      <w:r w:rsidRPr="00717176">
        <w:rPr>
          <w:rFonts w:cs="Times New Roman"/>
          <w:szCs w:val="24"/>
        </w:rPr>
        <w:t>hukum</w:t>
      </w:r>
      <w:proofErr w:type="spellEnd"/>
      <w:r w:rsidRPr="00717176">
        <w:rPr>
          <w:rFonts w:cs="Times New Roman"/>
          <w:szCs w:val="24"/>
        </w:rPr>
        <w:t xml:space="preserve">, </w:t>
      </w:r>
      <w:proofErr w:type="spellStart"/>
      <w:r w:rsidRPr="00717176">
        <w:rPr>
          <w:rFonts w:cs="Times New Roman"/>
          <w:szCs w:val="24"/>
        </w:rPr>
        <w:t>ketentuan</w:t>
      </w:r>
      <w:proofErr w:type="spellEnd"/>
      <w:r w:rsidRPr="00717176">
        <w:rPr>
          <w:rFonts w:cs="Times New Roman"/>
          <w:szCs w:val="24"/>
        </w:rPr>
        <w:t xml:space="preserve"> yang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jelas</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berbagai</w:t>
      </w:r>
      <w:proofErr w:type="spellEnd"/>
      <w:r w:rsidRPr="00717176">
        <w:rPr>
          <w:rFonts w:cs="Times New Roman"/>
          <w:szCs w:val="24"/>
        </w:rPr>
        <w:t xml:space="preserve"> </w:t>
      </w:r>
      <w:proofErr w:type="spellStart"/>
      <w:r w:rsidRPr="00717176">
        <w:rPr>
          <w:rFonts w:cs="Times New Roman"/>
          <w:szCs w:val="24"/>
        </w:rPr>
        <w:t>insentif</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disediakan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peraturan</w:t>
      </w:r>
      <w:proofErr w:type="spellEnd"/>
      <w:r w:rsidRPr="00717176">
        <w:rPr>
          <w:rFonts w:cs="Times New Roman"/>
          <w:szCs w:val="24"/>
        </w:rPr>
        <w:t xml:space="preserve"> </w:t>
      </w:r>
      <w:proofErr w:type="spellStart"/>
      <w:r w:rsidRPr="00717176">
        <w:rPr>
          <w:rFonts w:cs="Times New Roman"/>
          <w:szCs w:val="24"/>
        </w:rPr>
        <w:t>perundang-undangan</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Tujuan </w:t>
      </w:r>
      <w:proofErr w:type="spellStart"/>
      <w:r w:rsidRPr="00717176">
        <w:rPr>
          <w:rFonts w:cs="Times New Roman"/>
          <w:szCs w:val="24"/>
        </w:rPr>
        <w:t>utamanya</w:t>
      </w:r>
      <w:proofErr w:type="spellEnd"/>
      <w:r w:rsidRPr="00717176">
        <w:rPr>
          <w:rFonts w:cs="Times New Roman"/>
          <w:szCs w:val="24"/>
        </w:rPr>
        <w:t xml:space="preserve"> </w:t>
      </w:r>
      <w:proofErr w:type="spellStart"/>
      <w:r w:rsidRPr="00717176">
        <w:rPr>
          <w:rFonts w:cs="Times New Roman"/>
          <w:szCs w:val="24"/>
        </w:rPr>
        <w:t>adalah</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mengurangi</w:t>
      </w:r>
      <w:proofErr w:type="spellEnd"/>
      <w:r w:rsidRPr="00717176">
        <w:rPr>
          <w:rFonts w:cs="Times New Roman"/>
          <w:szCs w:val="24"/>
        </w:rPr>
        <w:t xml:space="preserve"> </w:t>
      </w:r>
      <w:proofErr w:type="spellStart"/>
      <w:r w:rsidRPr="00717176">
        <w:rPr>
          <w:rFonts w:cs="Times New Roman"/>
          <w:szCs w:val="24"/>
        </w:rPr>
        <w:t>beban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individu</w:t>
      </w:r>
      <w:proofErr w:type="spellEnd"/>
      <w:r w:rsidRPr="00717176">
        <w:rPr>
          <w:rFonts w:cs="Times New Roman"/>
          <w:szCs w:val="24"/>
        </w:rPr>
        <w:t xml:space="preserve"> </w:t>
      </w:r>
      <w:proofErr w:type="spellStart"/>
      <w:r w:rsidRPr="00717176">
        <w:rPr>
          <w:rFonts w:cs="Times New Roman"/>
          <w:szCs w:val="24"/>
        </w:rPr>
        <w:t>tanpa</w:t>
      </w:r>
      <w:proofErr w:type="spellEnd"/>
      <w:r w:rsidRPr="00717176">
        <w:rPr>
          <w:rFonts w:cs="Times New Roman"/>
          <w:szCs w:val="24"/>
        </w:rPr>
        <w:t xml:space="preserve"> </w:t>
      </w:r>
      <w:proofErr w:type="spellStart"/>
      <w:r w:rsidRPr="00717176">
        <w:rPr>
          <w:rFonts w:cs="Times New Roman"/>
          <w:szCs w:val="24"/>
        </w:rPr>
        <w:t>melanggar</w:t>
      </w:r>
      <w:proofErr w:type="spellEnd"/>
      <w:r w:rsidRPr="00717176">
        <w:rPr>
          <w:rFonts w:cs="Times New Roman"/>
          <w:szCs w:val="24"/>
        </w:rPr>
        <w:t xml:space="preserve"> </w:t>
      </w:r>
      <w:proofErr w:type="spellStart"/>
      <w:r w:rsidRPr="00717176">
        <w:rPr>
          <w:rFonts w:cs="Times New Roman"/>
          <w:szCs w:val="24"/>
        </w:rPr>
        <w:t>hukum</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meningkatkan</w:t>
      </w:r>
      <w:proofErr w:type="spellEnd"/>
      <w:r w:rsidRPr="00717176">
        <w:rPr>
          <w:rFonts w:cs="Times New Roman"/>
          <w:szCs w:val="24"/>
        </w:rPr>
        <w:t xml:space="preserve"> </w:t>
      </w:r>
      <w:proofErr w:type="spellStart"/>
      <w:r w:rsidRPr="00717176">
        <w:rPr>
          <w:rFonts w:cs="Times New Roman"/>
          <w:szCs w:val="24"/>
        </w:rPr>
        <w:t>profitabilitas</w:t>
      </w:r>
      <w:proofErr w:type="spellEnd"/>
      <w:r w:rsidRPr="00717176">
        <w:rPr>
          <w:rFonts w:cs="Times New Roman"/>
          <w:szCs w:val="24"/>
        </w:rPr>
        <w:t xml:space="preserve"> dan </w:t>
      </w:r>
      <w:proofErr w:type="spellStart"/>
      <w:r w:rsidRPr="00717176">
        <w:rPr>
          <w:rFonts w:cs="Times New Roman"/>
          <w:szCs w:val="24"/>
        </w:rPr>
        <w:t>efisiensi</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(Waluyo, 2019). </w:t>
      </w:r>
    </w:p>
    <w:p w14:paraId="21AABD74" w14:textId="77777777" w:rsidR="00D31E25" w:rsidRPr="00717176" w:rsidRDefault="00000000" w:rsidP="00D31E25">
      <w:pPr>
        <w:spacing w:after="0"/>
        <w:ind w:firstLine="720"/>
        <w:rPr>
          <w:rFonts w:cs="Times New Roman"/>
          <w:szCs w:val="24"/>
        </w:rPr>
      </w:pPr>
      <w:sdt>
        <w:sdtPr>
          <w:rPr>
            <w:rFonts w:cs="Times New Roman"/>
            <w:szCs w:val="24"/>
          </w:rPr>
          <w:tag w:val="MENDELEY_CITATION_v3_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"/>
          <w:id w:val="-1100795672"/>
          <w:placeholder>
            <w:docPart w:val="B28A75B5E89F437E8DDF208AABD478AF"/>
          </w:placeholder>
        </w:sdtPr>
        <w:sdtContent>
          <w:r w:rsidR="00D31E25" w:rsidRPr="00717176">
            <w:rPr>
              <w:rFonts w:cs="Times New Roman"/>
              <w:szCs w:val="24"/>
            </w:rPr>
            <w:t>(</w:t>
          </w:r>
          <w:proofErr w:type="spellStart"/>
          <w:r w:rsidR="00D31E25" w:rsidRPr="00717176">
            <w:rPr>
              <w:rFonts w:cs="Times New Roman"/>
              <w:szCs w:val="24"/>
            </w:rPr>
            <w:t>Mardiasmo</w:t>
          </w:r>
          <w:proofErr w:type="spellEnd"/>
          <w:r w:rsidR="00D31E25" w:rsidRPr="00717176">
            <w:rPr>
              <w:rFonts w:cs="Times New Roman"/>
              <w:szCs w:val="24"/>
            </w:rPr>
            <w:t>, 2016)</w:t>
          </w:r>
        </w:sdtContent>
      </w:sdt>
      <w:r w:rsidR="00D31E25" w:rsidRPr="00717176">
        <w:rPr>
          <w:rFonts w:cs="Times New Roman"/>
          <w:szCs w:val="24"/>
        </w:rPr>
        <w:t xml:space="preserve"> </w:t>
      </w:r>
      <w:proofErr w:type="spellStart"/>
      <w:r w:rsidR="00D31E25" w:rsidRPr="00717176">
        <w:rPr>
          <w:rFonts w:cs="Times New Roman"/>
          <w:szCs w:val="24"/>
        </w:rPr>
        <w:t>menjelaskan</w:t>
      </w:r>
      <w:proofErr w:type="spellEnd"/>
      <w:r w:rsidR="00D31E25" w:rsidRPr="00717176">
        <w:rPr>
          <w:rFonts w:cs="Times New Roman"/>
          <w:szCs w:val="24"/>
        </w:rPr>
        <w:t xml:space="preserve"> </w:t>
      </w:r>
      <w:proofErr w:type="spellStart"/>
      <w:r w:rsidR="00D31E25" w:rsidRPr="00717176">
        <w:rPr>
          <w:rFonts w:cs="Times New Roman"/>
          <w:szCs w:val="24"/>
        </w:rPr>
        <w:t>penghindaran</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sebagai</w:t>
      </w:r>
      <w:proofErr w:type="spellEnd"/>
      <w:r w:rsidR="00D31E25" w:rsidRPr="00717176">
        <w:rPr>
          <w:rFonts w:cs="Times New Roman"/>
          <w:szCs w:val="24"/>
        </w:rPr>
        <w:t xml:space="preserve"> </w:t>
      </w:r>
      <w:proofErr w:type="spellStart"/>
      <w:r w:rsidR="00D31E25" w:rsidRPr="00717176">
        <w:rPr>
          <w:rFonts w:cs="Times New Roman"/>
          <w:szCs w:val="24"/>
        </w:rPr>
        <w:t>upaya</w:t>
      </w:r>
      <w:proofErr w:type="spellEnd"/>
      <w:r w:rsidR="00D31E25" w:rsidRPr="00717176">
        <w:rPr>
          <w:rFonts w:cs="Times New Roman"/>
          <w:szCs w:val="24"/>
        </w:rPr>
        <w:t xml:space="preserve"> </w:t>
      </w:r>
      <w:proofErr w:type="spellStart"/>
      <w:r w:rsidR="00D31E25" w:rsidRPr="00717176">
        <w:rPr>
          <w:rFonts w:cs="Times New Roman"/>
          <w:szCs w:val="24"/>
        </w:rPr>
        <w:t>untuk</w:t>
      </w:r>
      <w:proofErr w:type="spellEnd"/>
      <w:r w:rsidR="00D31E25" w:rsidRPr="00717176">
        <w:rPr>
          <w:rFonts w:cs="Times New Roman"/>
          <w:szCs w:val="24"/>
        </w:rPr>
        <w:t xml:space="preserve"> </w:t>
      </w:r>
      <w:proofErr w:type="spellStart"/>
      <w:r w:rsidR="00D31E25" w:rsidRPr="00717176">
        <w:rPr>
          <w:rFonts w:cs="Times New Roman"/>
          <w:szCs w:val="24"/>
        </w:rPr>
        <w:t>mengurangi</w:t>
      </w:r>
      <w:proofErr w:type="spellEnd"/>
      <w:r w:rsidR="00D31E25" w:rsidRPr="00717176">
        <w:rPr>
          <w:rFonts w:cs="Times New Roman"/>
          <w:szCs w:val="24"/>
        </w:rPr>
        <w:t xml:space="preserve"> </w:t>
      </w:r>
      <w:proofErr w:type="spellStart"/>
      <w:r w:rsidR="00D31E25" w:rsidRPr="00717176">
        <w:rPr>
          <w:rFonts w:cs="Times New Roman"/>
          <w:szCs w:val="24"/>
        </w:rPr>
        <w:t>biaya</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dengan</w:t>
      </w:r>
      <w:proofErr w:type="spellEnd"/>
      <w:r w:rsidR="00D31E25" w:rsidRPr="00717176">
        <w:rPr>
          <w:rFonts w:cs="Times New Roman"/>
          <w:szCs w:val="24"/>
        </w:rPr>
        <w:t xml:space="preserve"> </w:t>
      </w:r>
      <w:proofErr w:type="spellStart"/>
      <w:r w:rsidR="00D31E25" w:rsidRPr="00717176">
        <w:rPr>
          <w:rFonts w:cs="Times New Roman"/>
          <w:szCs w:val="24"/>
        </w:rPr>
        <w:t>cara</w:t>
      </w:r>
      <w:proofErr w:type="spellEnd"/>
      <w:r w:rsidR="00D31E25" w:rsidRPr="00717176">
        <w:rPr>
          <w:rFonts w:cs="Times New Roman"/>
          <w:szCs w:val="24"/>
        </w:rPr>
        <w:t xml:space="preserve"> </w:t>
      </w:r>
      <w:proofErr w:type="spellStart"/>
      <w:r w:rsidR="00D31E25" w:rsidRPr="00717176">
        <w:rPr>
          <w:rFonts w:cs="Times New Roman"/>
          <w:szCs w:val="24"/>
        </w:rPr>
        <w:t>tidak</w:t>
      </w:r>
      <w:proofErr w:type="spellEnd"/>
      <w:r w:rsidR="00D31E25" w:rsidRPr="00717176">
        <w:rPr>
          <w:rFonts w:cs="Times New Roman"/>
          <w:szCs w:val="24"/>
        </w:rPr>
        <w:t xml:space="preserve"> </w:t>
      </w:r>
      <w:proofErr w:type="spellStart"/>
      <w:r w:rsidR="00D31E25" w:rsidRPr="00717176">
        <w:rPr>
          <w:rFonts w:cs="Times New Roman"/>
          <w:szCs w:val="24"/>
        </w:rPr>
        <w:t>melalaikan</w:t>
      </w:r>
      <w:proofErr w:type="spellEnd"/>
      <w:r w:rsidR="00D31E25" w:rsidRPr="00717176">
        <w:rPr>
          <w:rFonts w:cs="Times New Roman"/>
          <w:szCs w:val="24"/>
        </w:rPr>
        <w:t xml:space="preserve"> </w:t>
      </w:r>
      <w:proofErr w:type="spellStart"/>
      <w:r w:rsidR="00D31E25" w:rsidRPr="00717176">
        <w:rPr>
          <w:rFonts w:cs="Times New Roman"/>
          <w:szCs w:val="24"/>
        </w:rPr>
        <w:t>aturan</w:t>
      </w:r>
      <w:proofErr w:type="spellEnd"/>
      <w:r w:rsidR="00D31E25" w:rsidRPr="00717176">
        <w:rPr>
          <w:rFonts w:cs="Times New Roman"/>
          <w:szCs w:val="24"/>
        </w:rPr>
        <w:t xml:space="preserve"> dan </w:t>
      </w:r>
      <w:proofErr w:type="spellStart"/>
      <w:r w:rsidR="00D31E25" w:rsidRPr="00717176">
        <w:rPr>
          <w:rFonts w:cs="Times New Roman"/>
          <w:szCs w:val="24"/>
        </w:rPr>
        <w:t>hukum</w:t>
      </w:r>
      <w:proofErr w:type="spellEnd"/>
      <w:r w:rsidR="00D31E25" w:rsidRPr="00717176">
        <w:rPr>
          <w:rFonts w:cs="Times New Roman"/>
          <w:szCs w:val="24"/>
        </w:rPr>
        <w:t xml:space="preserve">. </w:t>
      </w:r>
      <w:proofErr w:type="spellStart"/>
      <w:r w:rsidR="00D31E25" w:rsidRPr="00717176">
        <w:rPr>
          <w:rFonts w:cs="Times New Roman"/>
          <w:szCs w:val="24"/>
        </w:rPr>
        <w:t>Penghindaran</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ialah</w:t>
      </w:r>
      <w:proofErr w:type="spellEnd"/>
      <w:r w:rsidR="00D31E25" w:rsidRPr="00717176">
        <w:rPr>
          <w:rFonts w:cs="Times New Roman"/>
          <w:szCs w:val="24"/>
        </w:rPr>
        <w:t xml:space="preserve"> </w:t>
      </w:r>
      <w:proofErr w:type="spellStart"/>
      <w:r w:rsidR="00D31E25" w:rsidRPr="00717176">
        <w:rPr>
          <w:rFonts w:cs="Times New Roman"/>
          <w:szCs w:val="24"/>
        </w:rPr>
        <w:t>cara</w:t>
      </w:r>
      <w:proofErr w:type="spellEnd"/>
      <w:r w:rsidR="00D31E25" w:rsidRPr="00717176">
        <w:rPr>
          <w:rFonts w:cs="Times New Roman"/>
          <w:szCs w:val="24"/>
        </w:rPr>
        <w:t xml:space="preserve"> dan </w:t>
      </w:r>
      <w:proofErr w:type="spellStart"/>
      <w:r w:rsidR="00D31E25" w:rsidRPr="00717176">
        <w:rPr>
          <w:rFonts w:cs="Times New Roman"/>
          <w:szCs w:val="24"/>
        </w:rPr>
        <w:t>metode</w:t>
      </w:r>
      <w:proofErr w:type="spellEnd"/>
      <w:r w:rsidR="00D31E25" w:rsidRPr="00717176">
        <w:rPr>
          <w:rFonts w:cs="Times New Roman"/>
          <w:szCs w:val="24"/>
        </w:rPr>
        <w:t xml:space="preserve"> yang </w:t>
      </w:r>
      <w:proofErr w:type="spellStart"/>
      <w:r w:rsidR="00D31E25" w:rsidRPr="00717176">
        <w:rPr>
          <w:rFonts w:cs="Times New Roman"/>
          <w:szCs w:val="24"/>
        </w:rPr>
        <w:t>dipraktikkan</w:t>
      </w:r>
      <w:proofErr w:type="spellEnd"/>
      <w:r w:rsidR="00D31E25" w:rsidRPr="00717176">
        <w:rPr>
          <w:rFonts w:cs="Times New Roman"/>
          <w:szCs w:val="24"/>
        </w:rPr>
        <w:t xml:space="preserve"> </w:t>
      </w:r>
      <w:proofErr w:type="spellStart"/>
      <w:r w:rsidR="00D31E25" w:rsidRPr="00717176">
        <w:rPr>
          <w:rFonts w:cs="Times New Roman"/>
          <w:szCs w:val="24"/>
        </w:rPr>
        <w:t>dengan</w:t>
      </w:r>
      <w:proofErr w:type="spellEnd"/>
      <w:r w:rsidR="00D31E25" w:rsidRPr="00717176">
        <w:rPr>
          <w:rFonts w:cs="Times New Roman"/>
          <w:szCs w:val="24"/>
        </w:rPr>
        <w:t xml:space="preserve"> </w:t>
      </w:r>
      <w:proofErr w:type="spellStart"/>
      <w:r w:rsidR="00D31E25" w:rsidRPr="00717176">
        <w:rPr>
          <w:rFonts w:cs="Times New Roman"/>
          <w:szCs w:val="24"/>
        </w:rPr>
        <w:t>cara</w:t>
      </w:r>
      <w:proofErr w:type="spellEnd"/>
      <w:r w:rsidR="00D31E25" w:rsidRPr="00717176">
        <w:rPr>
          <w:rFonts w:cs="Times New Roman"/>
          <w:szCs w:val="24"/>
        </w:rPr>
        <w:t xml:space="preserve"> </w:t>
      </w:r>
      <w:proofErr w:type="spellStart"/>
      <w:r w:rsidR="00D31E25" w:rsidRPr="00717176">
        <w:rPr>
          <w:rFonts w:cs="Times New Roman"/>
          <w:szCs w:val="24"/>
        </w:rPr>
        <w:t>aman</w:t>
      </w:r>
      <w:proofErr w:type="spellEnd"/>
      <w:r w:rsidR="00D31E25" w:rsidRPr="00717176">
        <w:rPr>
          <w:rFonts w:cs="Times New Roman"/>
          <w:szCs w:val="24"/>
        </w:rPr>
        <w:t xml:space="preserve"> dan </w:t>
      </w:r>
      <w:proofErr w:type="spellStart"/>
      <w:r w:rsidR="00D31E25" w:rsidRPr="00717176">
        <w:rPr>
          <w:rFonts w:cs="Times New Roman"/>
          <w:szCs w:val="24"/>
        </w:rPr>
        <w:t>otentik</w:t>
      </w:r>
      <w:proofErr w:type="spellEnd"/>
      <w:r w:rsidR="00D31E25" w:rsidRPr="00717176">
        <w:rPr>
          <w:rFonts w:cs="Times New Roman"/>
          <w:szCs w:val="24"/>
        </w:rPr>
        <w:t xml:space="preserve"> </w:t>
      </w:r>
      <w:proofErr w:type="spellStart"/>
      <w:r w:rsidR="00D31E25" w:rsidRPr="00717176">
        <w:rPr>
          <w:rFonts w:cs="Times New Roman"/>
          <w:szCs w:val="24"/>
        </w:rPr>
        <w:t>untuk</w:t>
      </w:r>
      <w:proofErr w:type="spellEnd"/>
      <w:r w:rsidR="00D31E25" w:rsidRPr="00717176">
        <w:rPr>
          <w:rFonts w:cs="Times New Roman"/>
          <w:szCs w:val="24"/>
        </w:rPr>
        <w:t xml:space="preserve"> </w:t>
      </w:r>
      <w:proofErr w:type="spellStart"/>
      <w:r w:rsidR="00D31E25" w:rsidRPr="00717176">
        <w:rPr>
          <w:rFonts w:cs="Times New Roman"/>
          <w:szCs w:val="24"/>
        </w:rPr>
        <w:t>wajib</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sebab</w:t>
      </w:r>
      <w:proofErr w:type="spellEnd"/>
      <w:r w:rsidR="00D31E25" w:rsidRPr="00717176">
        <w:rPr>
          <w:rFonts w:cs="Times New Roman"/>
          <w:szCs w:val="24"/>
        </w:rPr>
        <w:t xml:space="preserve"> </w:t>
      </w:r>
      <w:proofErr w:type="spellStart"/>
      <w:r w:rsidR="00D31E25" w:rsidRPr="00717176">
        <w:rPr>
          <w:rFonts w:cs="Times New Roman"/>
          <w:szCs w:val="24"/>
        </w:rPr>
        <w:t>tidak</w:t>
      </w:r>
      <w:proofErr w:type="spellEnd"/>
      <w:r w:rsidR="00D31E25" w:rsidRPr="00717176">
        <w:rPr>
          <w:rFonts w:cs="Times New Roman"/>
          <w:szCs w:val="24"/>
        </w:rPr>
        <w:t xml:space="preserve"> </w:t>
      </w:r>
      <w:proofErr w:type="spellStart"/>
      <w:r w:rsidR="00D31E25" w:rsidRPr="00717176">
        <w:rPr>
          <w:rFonts w:cs="Times New Roman"/>
          <w:szCs w:val="24"/>
        </w:rPr>
        <w:t>melawan</w:t>
      </w:r>
      <w:proofErr w:type="spellEnd"/>
      <w:r w:rsidR="00D31E25" w:rsidRPr="00717176">
        <w:rPr>
          <w:rFonts w:cs="Times New Roman"/>
          <w:szCs w:val="24"/>
        </w:rPr>
        <w:t xml:space="preserve"> </w:t>
      </w:r>
      <w:proofErr w:type="spellStart"/>
      <w:r w:rsidR="00D31E25" w:rsidRPr="00717176">
        <w:rPr>
          <w:rFonts w:cs="Times New Roman"/>
          <w:szCs w:val="24"/>
        </w:rPr>
        <w:t>aturan</w:t>
      </w:r>
      <w:proofErr w:type="spellEnd"/>
      <w:r w:rsidR="00D31E25" w:rsidRPr="00717176">
        <w:rPr>
          <w:rFonts w:cs="Times New Roman"/>
          <w:szCs w:val="24"/>
        </w:rPr>
        <w:t xml:space="preserve"> dan </w:t>
      </w:r>
      <w:proofErr w:type="spellStart"/>
      <w:r w:rsidR="00D31E25" w:rsidRPr="00717176">
        <w:rPr>
          <w:rFonts w:cs="Times New Roman"/>
          <w:szCs w:val="24"/>
        </w:rPr>
        <w:t>undang-undang</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Seperti</w:t>
      </w:r>
      <w:proofErr w:type="spellEnd"/>
      <w:r w:rsidR="00D31E25" w:rsidRPr="00717176">
        <w:rPr>
          <w:rFonts w:cs="Times New Roman"/>
          <w:szCs w:val="24"/>
        </w:rPr>
        <w:t xml:space="preserve"> yang </w:t>
      </w:r>
      <w:proofErr w:type="spellStart"/>
      <w:r w:rsidR="00D31E25" w:rsidRPr="00717176">
        <w:rPr>
          <w:rFonts w:cs="Times New Roman"/>
          <w:szCs w:val="24"/>
        </w:rPr>
        <w:t>sudah</w:t>
      </w:r>
      <w:proofErr w:type="spellEnd"/>
      <w:r w:rsidR="00D31E25" w:rsidRPr="00717176">
        <w:rPr>
          <w:rFonts w:cs="Times New Roman"/>
          <w:szCs w:val="24"/>
        </w:rPr>
        <w:t xml:space="preserve"> </w:t>
      </w:r>
      <w:proofErr w:type="spellStart"/>
      <w:r w:rsidR="00D31E25" w:rsidRPr="00717176">
        <w:rPr>
          <w:rFonts w:cs="Times New Roman"/>
          <w:szCs w:val="24"/>
        </w:rPr>
        <w:t>dijelaskan</w:t>
      </w:r>
      <w:proofErr w:type="spellEnd"/>
      <w:r w:rsidR="00D31E25" w:rsidRPr="00717176">
        <w:rPr>
          <w:rFonts w:cs="Times New Roman"/>
          <w:szCs w:val="24"/>
        </w:rPr>
        <w:t xml:space="preserve"> di </w:t>
      </w:r>
      <w:proofErr w:type="spellStart"/>
      <w:r w:rsidR="00D31E25" w:rsidRPr="00717176">
        <w:rPr>
          <w:rFonts w:cs="Times New Roman"/>
          <w:szCs w:val="24"/>
        </w:rPr>
        <w:t>atas</w:t>
      </w:r>
      <w:proofErr w:type="spellEnd"/>
      <w:r w:rsidR="00D31E25" w:rsidRPr="00717176">
        <w:rPr>
          <w:rFonts w:cs="Times New Roman"/>
          <w:szCs w:val="24"/>
        </w:rPr>
        <w:t xml:space="preserve">, </w:t>
      </w:r>
      <w:proofErr w:type="spellStart"/>
      <w:r w:rsidR="00D31E25" w:rsidRPr="00717176">
        <w:rPr>
          <w:rFonts w:cs="Times New Roman"/>
          <w:szCs w:val="24"/>
        </w:rPr>
        <w:t>penghindaran</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yakni</w:t>
      </w:r>
      <w:proofErr w:type="spellEnd"/>
      <w:r w:rsidR="00D31E25" w:rsidRPr="00717176">
        <w:rPr>
          <w:rFonts w:cs="Times New Roman"/>
          <w:szCs w:val="24"/>
        </w:rPr>
        <w:t xml:space="preserve"> </w:t>
      </w:r>
      <w:proofErr w:type="spellStart"/>
      <w:r w:rsidR="00D31E25" w:rsidRPr="00717176">
        <w:rPr>
          <w:rFonts w:cs="Times New Roman"/>
          <w:szCs w:val="24"/>
        </w:rPr>
        <w:t>setiap</w:t>
      </w:r>
      <w:proofErr w:type="spellEnd"/>
      <w:r w:rsidR="00D31E25" w:rsidRPr="00717176">
        <w:rPr>
          <w:rFonts w:cs="Times New Roman"/>
          <w:szCs w:val="24"/>
        </w:rPr>
        <w:t xml:space="preserve"> </w:t>
      </w:r>
      <w:proofErr w:type="spellStart"/>
      <w:r w:rsidR="00D31E25" w:rsidRPr="00717176">
        <w:rPr>
          <w:rFonts w:cs="Times New Roman"/>
          <w:szCs w:val="24"/>
        </w:rPr>
        <w:t>cara</w:t>
      </w:r>
      <w:proofErr w:type="spellEnd"/>
      <w:r w:rsidR="00D31E25" w:rsidRPr="00717176">
        <w:rPr>
          <w:rFonts w:cs="Times New Roman"/>
          <w:szCs w:val="24"/>
        </w:rPr>
        <w:t xml:space="preserve"> </w:t>
      </w:r>
      <w:proofErr w:type="spellStart"/>
      <w:r w:rsidR="00D31E25" w:rsidRPr="00717176">
        <w:rPr>
          <w:rFonts w:cs="Times New Roman"/>
          <w:szCs w:val="24"/>
        </w:rPr>
        <w:t>atau</w:t>
      </w:r>
      <w:proofErr w:type="spellEnd"/>
      <w:r w:rsidR="00D31E25" w:rsidRPr="00717176">
        <w:rPr>
          <w:rFonts w:cs="Times New Roman"/>
          <w:szCs w:val="24"/>
        </w:rPr>
        <w:t xml:space="preserve"> </w:t>
      </w:r>
      <w:proofErr w:type="spellStart"/>
      <w:r w:rsidR="00D31E25" w:rsidRPr="00717176">
        <w:rPr>
          <w:rFonts w:cs="Times New Roman"/>
          <w:szCs w:val="24"/>
        </w:rPr>
        <w:t>langkah</w:t>
      </w:r>
      <w:proofErr w:type="spellEnd"/>
      <w:r w:rsidR="00D31E25" w:rsidRPr="00717176">
        <w:rPr>
          <w:rFonts w:cs="Times New Roman"/>
          <w:szCs w:val="24"/>
        </w:rPr>
        <w:t xml:space="preserve"> yang </w:t>
      </w:r>
      <w:proofErr w:type="spellStart"/>
      <w:r w:rsidR="00D31E25" w:rsidRPr="00717176">
        <w:rPr>
          <w:rFonts w:cs="Times New Roman"/>
          <w:szCs w:val="24"/>
        </w:rPr>
        <w:t>diterapkan</w:t>
      </w:r>
      <w:proofErr w:type="spellEnd"/>
      <w:r w:rsidR="00D31E25" w:rsidRPr="00717176">
        <w:rPr>
          <w:rFonts w:cs="Times New Roman"/>
          <w:szCs w:val="24"/>
        </w:rPr>
        <w:t xml:space="preserve"> </w:t>
      </w:r>
      <w:proofErr w:type="spellStart"/>
      <w:r w:rsidR="00D31E25" w:rsidRPr="00717176">
        <w:rPr>
          <w:rFonts w:cs="Times New Roman"/>
          <w:szCs w:val="24"/>
        </w:rPr>
        <w:t>untuk</w:t>
      </w:r>
      <w:proofErr w:type="spellEnd"/>
      <w:r w:rsidR="00D31E25" w:rsidRPr="00717176">
        <w:rPr>
          <w:rFonts w:cs="Times New Roman"/>
          <w:szCs w:val="24"/>
        </w:rPr>
        <w:t xml:space="preserve"> </w:t>
      </w:r>
      <w:proofErr w:type="spellStart"/>
      <w:r w:rsidR="00D31E25" w:rsidRPr="00717176">
        <w:rPr>
          <w:rFonts w:cs="Times New Roman"/>
          <w:szCs w:val="24"/>
        </w:rPr>
        <w:t>meminimalkan</w:t>
      </w:r>
      <w:proofErr w:type="spellEnd"/>
      <w:r w:rsidR="00D31E25" w:rsidRPr="00717176">
        <w:rPr>
          <w:rFonts w:cs="Times New Roman"/>
          <w:szCs w:val="24"/>
        </w:rPr>
        <w:t xml:space="preserve"> </w:t>
      </w:r>
      <w:proofErr w:type="spellStart"/>
      <w:r w:rsidR="00D31E25" w:rsidRPr="00717176">
        <w:rPr>
          <w:rFonts w:cs="Times New Roman"/>
          <w:szCs w:val="24"/>
        </w:rPr>
        <w:t>atau</w:t>
      </w:r>
      <w:proofErr w:type="spellEnd"/>
      <w:r w:rsidR="00D31E25" w:rsidRPr="00717176">
        <w:rPr>
          <w:rFonts w:cs="Times New Roman"/>
          <w:szCs w:val="24"/>
        </w:rPr>
        <w:t xml:space="preserve"> </w:t>
      </w:r>
      <w:proofErr w:type="spellStart"/>
      <w:r w:rsidR="00D31E25" w:rsidRPr="00717176">
        <w:rPr>
          <w:rFonts w:cs="Times New Roman"/>
          <w:szCs w:val="24"/>
        </w:rPr>
        <w:t>memperkecil</w:t>
      </w:r>
      <w:proofErr w:type="spellEnd"/>
      <w:r w:rsidR="00D31E25" w:rsidRPr="00717176">
        <w:rPr>
          <w:rFonts w:cs="Times New Roman"/>
          <w:szCs w:val="24"/>
        </w:rPr>
        <w:t xml:space="preserve"> total utang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kepada</w:t>
      </w:r>
      <w:proofErr w:type="spellEnd"/>
      <w:r w:rsidR="00D31E25" w:rsidRPr="00717176">
        <w:rPr>
          <w:rFonts w:cs="Times New Roman"/>
          <w:szCs w:val="24"/>
        </w:rPr>
        <w:t xml:space="preserve"> </w:t>
      </w:r>
      <w:proofErr w:type="spellStart"/>
      <w:r w:rsidR="00D31E25" w:rsidRPr="00717176">
        <w:rPr>
          <w:rFonts w:cs="Times New Roman"/>
          <w:szCs w:val="24"/>
        </w:rPr>
        <w:t>wajib</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yang </w:t>
      </w:r>
      <w:proofErr w:type="spellStart"/>
      <w:r w:rsidR="00D31E25" w:rsidRPr="00717176">
        <w:rPr>
          <w:rFonts w:cs="Times New Roman"/>
          <w:szCs w:val="24"/>
        </w:rPr>
        <w:t>tidak</w:t>
      </w:r>
      <w:proofErr w:type="spellEnd"/>
      <w:r w:rsidR="00D31E25" w:rsidRPr="00717176">
        <w:rPr>
          <w:rFonts w:cs="Times New Roman"/>
          <w:szCs w:val="24"/>
        </w:rPr>
        <w:t xml:space="preserve"> </w:t>
      </w:r>
      <w:proofErr w:type="spellStart"/>
      <w:r w:rsidR="00D31E25" w:rsidRPr="00717176">
        <w:rPr>
          <w:rFonts w:cs="Times New Roman"/>
          <w:szCs w:val="24"/>
        </w:rPr>
        <w:t>melalaikan</w:t>
      </w:r>
      <w:proofErr w:type="spellEnd"/>
      <w:r w:rsidR="00D31E25" w:rsidRPr="00717176">
        <w:rPr>
          <w:rFonts w:cs="Times New Roman"/>
          <w:szCs w:val="24"/>
        </w:rPr>
        <w:t xml:space="preserve"> </w:t>
      </w:r>
      <w:proofErr w:type="spellStart"/>
      <w:r w:rsidR="00D31E25" w:rsidRPr="00717176">
        <w:rPr>
          <w:rFonts w:cs="Times New Roman"/>
          <w:szCs w:val="24"/>
        </w:rPr>
        <w:t>aturan</w:t>
      </w:r>
      <w:proofErr w:type="spellEnd"/>
      <w:r w:rsidR="00D31E25" w:rsidRPr="00717176">
        <w:rPr>
          <w:rFonts w:cs="Times New Roman"/>
          <w:szCs w:val="24"/>
        </w:rPr>
        <w:t xml:space="preserve"> </w:t>
      </w:r>
      <w:proofErr w:type="spellStart"/>
      <w:r w:rsidR="00D31E25" w:rsidRPr="00717176">
        <w:rPr>
          <w:rFonts w:cs="Times New Roman"/>
          <w:szCs w:val="24"/>
        </w:rPr>
        <w:t>hukum</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sekarang</w:t>
      </w:r>
      <w:proofErr w:type="spellEnd"/>
      <w:r w:rsidR="00D31E25" w:rsidRPr="00717176">
        <w:rPr>
          <w:rFonts w:cs="Times New Roman"/>
          <w:szCs w:val="24"/>
        </w:rPr>
        <w:t xml:space="preserve"> </w:t>
      </w:r>
      <w:proofErr w:type="spellStart"/>
      <w:r w:rsidR="00D31E25" w:rsidRPr="00717176">
        <w:rPr>
          <w:rFonts w:cs="Times New Roman"/>
          <w:szCs w:val="24"/>
        </w:rPr>
        <w:t>ini</w:t>
      </w:r>
      <w:proofErr w:type="spellEnd"/>
      <w:r w:rsidR="00D31E25" w:rsidRPr="00717176">
        <w:rPr>
          <w:rFonts w:cs="Times New Roman"/>
          <w:szCs w:val="24"/>
        </w:rPr>
        <w:t>.</w:t>
      </w:r>
    </w:p>
    <w:p w14:paraId="2E32CDD4" w14:textId="77777777" w:rsidR="00D31E25" w:rsidRPr="00717176" w:rsidRDefault="00D31E25" w:rsidP="00D31E25">
      <w:pPr>
        <w:ind w:firstLine="720"/>
        <w:rPr>
          <w:rFonts w:cs="Times New Roman"/>
          <w:szCs w:val="24"/>
        </w:rPr>
      </w:pPr>
      <w:proofErr w:type="spellStart"/>
      <w:r w:rsidRPr="00717176">
        <w:rPr>
          <w:rFonts w:cs="Times New Roman"/>
          <w:szCs w:val="24"/>
        </w:rPr>
        <w:t>Sesuai</w:t>
      </w:r>
      <w:proofErr w:type="spellEnd"/>
      <w:r w:rsidRPr="00717176">
        <w:rPr>
          <w:rFonts w:cs="Times New Roman"/>
          <w:szCs w:val="24"/>
        </w:rPr>
        <w:t xml:space="preserve"> yang </w:t>
      </w:r>
      <w:proofErr w:type="spellStart"/>
      <w:r w:rsidRPr="00717176">
        <w:rPr>
          <w:rFonts w:cs="Times New Roman"/>
          <w:szCs w:val="24"/>
        </w:rPr>
        <w:t>sudah</w:t>
      </w:r>
      <w:proofErr w:type="spellEnd"/>
      <w:r w:rsidRPr="00717176">
        <w:rPr>
          <w:rFonts w:cs="Times New Roman"/>
          <w:szCs w:val="24"/>
        </w:rPr>
        <w:t xml:space="preserve"> </w:t>
      </w:r>
      <w:proofErr w:type="spellStart"/>
      <w:r w:rsidRPr="00717176">
        <w:rPr>
          <w:rFonts w:cs="Times New Roman"/>
          <w:szCs w:val="24"/>
        </w:rPr>
        <w:t>diterangkan</w:t>
      </w:r>
      <w:proofErr w:type="spellEnd"/>
      <w:r w:rsidRPr="00717176">
        <w:rPr>
          <w:rFonts w:cs="Times New Roman"/>
          <w:szCs w:val="24"/>
        </w:rPr>
        <w:t xml:space="preserve"> </w:t>
      </w:r>
      <w:proofErr w:type="spellStart"/>
      <w:r w:rsidRPr="00717176">
        <w:rPr>
          <w:rFonts w:cs="Times New Roman"/>
          <w:szCs w:val="24"/>
        </w:rPr>
        <w:t>diatas</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tindakan</w:t>
      </w:r>
      <w:proofErr w:type="spellEnd"/>
      <w:r w:rsidRPr="00717176">
        <w:rPr>
          <w:rFonts w:cs="Times New Roman"/>
          <w:szCs w:val="24"/>
        </w:rPr>
        <w:t xml:space="preserve"> </w:t>
      </w:r>
      <w:proofErr w:type="spellStart"/>
      <w:r w:rsidRPr="00717176">
        <w:rPr>
          <w:rFonts w:cs="Times New Roman"/>
          <w:szCs w:val="24"/>
        </w:rPr>
        <w:t>memperkecil</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mengurangi</w:t>
      </w:r>
      <w:proofErr w:type="spellEnd"/>
      <w:r w:rsidRPr="00717176">
        <w:rPr>
          <w:rFonts w:cs="Times New Roman"/>
          <w:szCs w:val="24"/>
        </w:rPr>
        <w:t xml:space="preserve"> total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mesti</w:t>
      </w:r>
      <w:proofErr w:type="spellEnd"/>
      <w:r w:rsidRPr="00717176">
        <w:rPr>
          <w:rFonts w:cs="Times New Roman"/>
          <w:szCs w:val="24"/>
        </w:rPr>
        <w:t xml:space="preserve"> </w:t>
      </w:r>
      <w:proofErr w:type="spellStart"/>
      <w:r w:rsidRPr="00717176">
        <w:rPr>
          <w:rFonts w:cs="Times New Roman"/>
          <w:szCs w:val="24"/>
        </w:rPr>
        <w:t>dilunasi</w:t>
      </w:r>
      <w:proofErr w:type="spellEnd"/>
      <w:r w:rsidRPr="00717176">
        <w:rPr>
          <w:rFonts w:cs="Times New Roman"/>
          <w:szCs w:val="24"/>
        </w:rPr>
        <w:t xml:space="preserve"> </w:t>
      </w:r>
      <w:proofErr w:type="spellStart"/>
      <w:r w:rsidRPr="00717176">
        <w:rPr>
          <w:rFonts w:cs="Times New Roman"/>
          <w:szCs w:val="24"/>
        </w:rPr>
        <w:t>dibayar</w:t>
      </w:r>
      <w:proofErr w:type="spellEnd"/>
      <w:r w:rsidRPr="00717176">
        <w:rPr>
          <w:rFonts w:cs="Times New Roman"/>
          <w:szCs w:val="24"/>
        </w:rPr>
        <w:t xml:space="preserve"> oleh </w:t>
      </w:r>
      <w:proofErr w:type="spellStart"/>
      <w:r w:rsidRPr="00717176">
        <w:rPr>
          <w:rFonts w:cs="Times New Roman"/>
          <w:szCs w:val="24"/>
        </w:rPr>
        <w:t>wajib</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tanpa</w:t>
      </w:r>
      <w:proofErr w:type="spellEnd"/>
      <w:r w:rsidRPr="00717176">
        <w:rPr>
          <w:rFonts w:cs="Times New Roman"/>
          <w:szCs w:val="24"/>
        </w:rPr>
        <w:t xml:space="preserve"> </w:t>
      </w:r>
      <w:proofErr w:type="spellStart"/>
      <w:r w:rsidRPr="00717176">
        <w:rPr>
          <w:rFonts w:cs="Times New Roman"/>
          <w:szCs w:val="24"/>
        </w:rPr>
        <w:t>melanggar</w:t>
      </w:r>
      <w:proofErr w:type="spellEnd"/>
      <w:r w:rsidRPr="00717176">
        <w:rPr>
          <w:rFonts w:cs="Times New Roman"/>
          <w:szCs w:val="24"/>
        </w:rPr>
        <w:t xml:space="preserve"> </w:t>
      </w:r>
      <w:proofErr w:type="spellStart"/>
      <w:r w:rsidRPr="00717176">
        <w:rPr>
          <w:rFonts w:cs="Times New Roman"/>
          <w:szCs w:val="24"/>
        </w:rPr>
        <w:t>peraturan</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di Indonesia.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menjadi</w:t>
      </w:r>
      <w:proofErr w:type="spellEnd"/>
      <w:r w:rsidRPr="00717176">
        <w:rPr>
          <w:rFonts w:cs="Times New Roman"/>
          <w:szCs w:val="24"/>
        </w:rPr>
        <w:t xml:space="preserve"> pro </w:t>
      </w:r>
      <w:proofErr w:type="spellStart"/>
      <w:r w:rsidRPr="00717176">
        <w:rPr>
          <w:rFonts w:cs="Times New Roman"/>
          <w:szCs w:val="24"/>
        </w:rPr>
        <w:t>kontra</w:t>
      </w:r>
      <w:proofErr w:type="spellEnd"/>
      <w:r w:rsidRPr="00717176">
        <w:rPr>
          <w:rFonts w:cs="Times New Roman"/>
          <w:szCs w:val="24"/>
        </w:rPr>
        <w:t xml:space="preserve"> yang </w:t>
      </w:r>
      <w:proofErr w:type="spellStart"/>
      <w:r w:rsidRPr="00717176">
        <w:rPr>
          <w:rFonts w:cs="Times New Roman"/>
          <w:szCs w:val="24"/>
        </w:rPr>
        <w:t>rumit</w:t>
      </w:r>
      <w:proofErr w:type="spellEnd"/>
      <w:r w:rsidRPr="00717176">
        <w:rPr>
          <w:rFonts w:cs="Times New Roman"/>
          <w:szCs w:val="24"/>
        </w:rPr>
        <w:t xml:space="preserve"> dan </w:t>
      </w:r>
      <w:proofErr w:type="spellStart"/>
      <w:r w:rsidRPr="00717176">
        <w:rPr>
          <w:rFonts w:cs="Times New Roman"/>
          <w:szCs w:val="24"/>
        </w:rPr>
        <w:t>unik</w:t>
      </w:r>
      <w:proofErr w:type="spellEnd"/>
      <w:r w:rsidRPr="00717176">
        <w:rPr>
          <w:rFonts w:cs="Times New Roman"/>
          <w:szCs w:val="24"/>
        </w:rPr>
        <w:t xml:space="preserve">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dikatakan</w:t>
      </w:r>
      <w:proofErr w:type="spellEnd"/>
      <w:r w:rsidRPr="00717176">
        <w:rPr>
          <w:rFonts w:cs="Times New Roman"/>
          <w:szCs w:val="24"/>
        </w:rPr>
        <w:t xml:space="preserve"> </w:t>
      </w:r>
      <w:proofErr w:type="spellStart"/>
      <w:r w:rsidRPr="00717176">
        <w:rPr>
          <w:rFonts w:cs="Times New Roman"/>
          <w:szCs w:val="24"/>
        </w:rPr>
        <w:t>diizinkan</w:t>
      </w:r>
      <w:proofErr w:type="spellEnd"/>
      <w:r w:rsidRPr="00717176">
        <w:rPr>
          <w:rFonts w:cs="Times New Roman"/>
          <w:szCs w:val="24"/>
        </w:rPr>
        <w:t xml:space="preserve"> dan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diizinkan</w:t>
      </w:r>
      <w:proofErr w:type="spellEnd"/>
      <w:r w:rsidRPr="00717176">
        <w:rPr>
          <w:rFonts w:cs="Times New Roman"/>
          <w:szCs w:val="24"/>
        </w:rPr>
        <w:t xml:space="preserve">. </w:t>
      </w:r>
      <w:proofErr w:type="spellStart"/>
      <w:r w:rsidRPr="00717176">
        <w:rPr>
          <w:rFonts w:cs="Times New Roman"/>
          <w:szCs w:val="24"/>
        </w:rPr>
        <w:t>Walaupun</w:t>
      </w:r>
      <w:proofErr w:type="spellEnd"/>
      <w:r w:rsidRPr="00717176">
        <w:rPr>
          <w:rFonts w:cs="Times New Roman"/>
          <w:szCs w:val="24"/>
        </w:rPr>
        <w:t xml:space="preserve"> </w:t>
      </w:r>
      <w:proofErr w:type="spellStart"/>
      <w:r w:rsidRPr="00717176">
        <w:rPr>
          <w:rFonts w:cs="Times New Roman"/>
          <w:szCs w:val="24"/>
        </w:rPr>
        <w:t>begitu</w:t>
      </w:r>
      <w:proofErr w:type="spellEnd"/>
      <w:r w:rsidRPr="00717176">
        <w:rPr>
          <w:rFonts w:cs="Times New Roman"/>
          <w:szCs w:val="24"/>
        </w:rPr>
        <w:t xml:space="preserve"> </w:t>
      </w:r>
      <w:proofErr w:type="spellStart"/>
      <w:r w:rsidRPr="00717176">
        <w:rPr>
          <w:rFonts w:cs="Times New Roman"/>
          <w:szCs w:val="24"/>
        </w:rPr>
        <w:t>beberapa</w:t>
      </w:r>
      <w:proofErr w:type="spellEnd"/>
      <w:r w:rsidRPr="00717176">
        <w:rPr>
          <w:rFonts w:cs="Times New Roman"/>
          <w:szCs w:val="24"/>
        </w:rPr>
        <w:t xml:space="preserve"> </w:t>
      </w:r>
      <w:proofErr w:type="spellStart"/>
      <w:r w:rsidRPr="00717176">
        <w:rPr>
          <w:rFonts w:cs="Times New Roman"/>
          <w:szCs w:val="24"/>
        </w:rPr>
        <w:t>ahli</w:t>
      </w:r>
      <w:proofErr w:type="spellEnd"/>
      <w:r w:rsidRPr="00717176">
        <w:rPr>
          <w:rFonts w:cs="Times New Roman"/>
          <w:szCs w:val="24"/>
        </w:rPr>
        <w:t xml:space="preserve"> </w:t>
      </w:r>
      <w:proofErr w:type="spellStart"/>
      <w:r w:rsidRPr="00717176">
        <w:rPr>
          <w:rFonts w:cs="Times New Roman"/>
          <w:szCs w:val="24"/>
        </w:rPr>
        <w:t>mengatakan</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bisa</w:t>
      </w:r>
      <w:proofErr w:type="spellEnd"/>
      <w:r w:rsidRPr="00717176">
        <w:rPr>
          <w:rFonts w:cs="Times New Roman"/>
          <w:szCs w:val="24"/>
        </w:rPr>
        <w:t xml:space="preserve"> </w:t>
      </w:r>
      <w:proofErr w:type="spellStart"/>
      <w:r w:rsidRPr="00717176">
        <w:rPr>
          <w:rFonts w:cs="Times New Roman"/>
          <w:szCs w:val="24"/>
        </w:rPr>
        <w:t>dilaksanakan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cara</w:t>
      </w:r>
      <w:proofErr w:type="spellEnd"/>
      <w:r w:rsidRPr="00717176">
        <w:rPr>
          <w:rFonts w:cs="Times New Roman"/>
          <w:szCs w:val="24"/>
        </w:rPr>
        <w:t xml:space="preserve"> </w:t>
      </w:r>
      <w:proofErr w:type="spellStart"/>
      <w:r w:rsidRPr="00717176">
        <w:rPr>
          <w:rFonts w:cs="Times New Roman"/>
          <w:szCs w:val="24"/>
        </w:rPr>
        <w:t>aman</w:t>
      </w:r>
      <w:proofErr w:type="spellEnd"/>
      <w:r w:rsidRPr="00717176">
        <w:rPr>
          <w:rFonts w:cs="Times New Roman"/>
          <w:szCs w:val="24"/>
        </w:rPr>
        <w:t xml:space="preserve"> dan </w:t>
      </w:r>
      <w:proofErr w:type="spellStart"/>
      <w:r w:rsidRPr="00717176">
        <w:rPr>
          <w:rFonts w:cs="Times New Roman"/>
          <w:szCs w:val="24"/>
        </w:rPr>
        <w:t>otentik</w:t>
      </w:r>
      <w:proofErr w:type="spellEnd"/>
      <w:r w:rsidRPr="00717176">
        <w:rPr>
          <w:rFonts w:cs="Times New Roman"/>
          <w:szCs w:val="24"/>
        </w:rPr>
        <w:t xml:space="preserve"> </w:t>
      </w:r>
      <w:proofErr w:type="spellStart"/>
      <w:r w:rsidRPr="00717176">
        <w:rPr>
          <w:rFonts w:cs="Times New Roman"/>
          <w:szCs w:val="24"/>
        </w:rPr>
        <w:t>serta</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melanggar</w:t>
      </w:r>
      <w:proofErr w:type="spellEnd"/>
      <w:r w:rsidRPr="00717176">
        <w:rPr>
          <w:rFonts w:cs="Times New Roman"/>
          <w:szCs w:val="24"/>
        </w:rPr>
        <w:t xml:space="preserve"> </w:t>
      </w:r>
      <w:proofErr w:type="spellStart"/>
      <w:r w:rsidRPr="00717176">
        <w:rPr>
          <w:rFonts w:cs="Times New Roman"/>
          <w:szCs w:val="24"/>
        </w:rPr>
        <w:t>peraturan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w:t>
      </w:r>
    </w:p>
    <w:p w14:paraId="6E0F0AD1" w14:textId="77777777" w:rsidR="00D31E25" w:rsidRPr="00717176" w:rsidRDefault="00D31E25" w:rsidP="00D31E25">
      <w:pPr>
        <w:pStyle w:val="SUBBAB2"/>
        <w:rPr>
          <w:rFonts w:ascii="Times New Roman" w:hAnsi="Times New Roman" w:cs="Times New Roman"/>
          <w:color w:val="auto"/>
          <w:sz w:val="24"/>
          <w:szCs w:val="24"/>
        </w:rPr>
      </w:pPr>
      <w:bookmarkStart w:id="42" w:name="_Toc221690151"/>
      <w:proofErr w:type="spellStart"/>
      <w:r w:rsidRPr="00717176">
        <w:rPr>
          <w:rFonts w:ascii="Times New Roman" w:hAnsi="Times New Roman" w:cs="Times New Roman"/>
          <w:color w:val="auto"/>
          <w:sz w:val="24"/>
          <w:szCs w:val="24"/>
        </w:rPr>
        <w:lastRenderedPageBreak/>
        <w:t>Penelitian</w:t>
      </w:r>
      <w:proofErr w:type="spellEnd"/>
      <w:r w:rsidRPr="00717176">
        <w:rPr>
          <w:rFonts w:ascii="Times New Roman" w:hAnsi="Times New Roman" w:cs="Times New Roman"/>
          <w:color w:val="auto"/>
          <w:sz w:val="24"/>
          <w:szCs w:val="24"/>
        </w:rPr>
        <w:t xml:space="preserve"> </w:t>
      </w:r>
      <w:proofErr w:type="spellStart"/>
      <w:r w:rsidRPr="00717176">
        <w:rPr>
          <w:rFonts w:ascii="Times New Roman" w:hAnsi="Times New Roman" w:cs="Times New Roman"/>
          <w:color w:val="auto"/>
          <w:sz w:val="24"/>
          <w:szCs w:val="24"/>
        </w:rPr>
        <w:t>Terdahulu</w:t>
      </w:r>
      <w:bookmarkEnd w:id="42"/>
      <w:proofErr w:type="spellEnd"/>
    </w:p>
    <w:p w14:paraId="03D3FDDA" w14:textId="0100C8C3" w:rsidR="00D31E25" w:rsidRPr="00717176" w:rsidRDefault="00D31E25" w:rsidP="00EB49B9">
      <w:pPr>
        <w:ind w:firstLine="709"/>
        <w:rPr>
          <w:rFonts w:cs="Times New Roman"/>
          <w:b/>
          <w:bCs/>
          <w:szCs w:val="24"/>
        </w:rPr>
      </w:pP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memperkuat</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dibutuhkan</w:t>
      </w:r>
      <w:proofErr w:type="spellEnd"/>
      <w:r w:rsidRPr="00717176">
        <w:rPr>
          <w:rFonts w:cs="Times New Roman"/>
          <w:szCs w:val="24"/>
        </w:rPr>
        <w:t xml:space="preserve"> </w:t>
      </w:r>
      <w:proofErr w:type="spellStart"/>
      <w:r w:rsidRPr="00717176">
        <w:rPr>
          <w:rFonts w:cs="Times New Roman"/>
          <w:szCs w:val="24"/>
        </w:rPr>
        <w:t>poin-poin</w:t>
      </w:r>
      <w:proofErr w:type="spellEnd"/>
      <w:r w:rsidRPr="00717176">
        <w:rPr>
          <w:rFonts w:cs="Times New Roman"/>
          <w:szCs w:val="24"/>
        </w:rPr>
        <w:t xml:space="preserve"> </w:t>
      </w:r>
      <w:proofErr w:type="spellStart"/>
      <w:r w:rsidRPr="00717176">
        <w:rPr>
          <w:rFonts w:cs="Times New Roman"/>
          <w:szCs w:val="24"/>
        </w:rPr>
        <w:t>penting</w:t>
      </w:r>
      <w:proofErr w:type="spellEnd"/>
      <w:r w:rsidRPr="00717176">
        <w:rPr>
          <w:rFonts w:cs="Times New Roman"/>
          <w:szCs w:val="24"/>
        </w:rPr>
        <w:t xml:space="preserve"> yang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empiris</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pokok</w:t>
      </w:r>
      <w:proofErr w:type="spellEnd"/>
      <w:r w:rsidRPr="00717176">
        <w:rPr>
          <w:rFonts w:cs="Times New Roman"/>
          <w:szCs w:val="24"/>
        </w:rPr>
        <w:t xml:space="preserve"> </w:t>
      </w:r>
      <w:proofErr w:type="spellStart"/>
      <w:r w:rsidRPr="00717176">
        <w:rPr>
          <w:rFonts w:cs="Times New Roman"/>
          <w:szCs w:val="24"/>
        </w:rPr>
        <w:t>permasalahan</w:t>
      </w:r>
      <w:proofErr w:type="spellEnd"/>
      <w:r w:rsidRPr="00717176">
        <w:rPr>
          <w:rFonts w:cs="Times New Roman"/>
          <w:szCs w:val="24"/>
        </w:rPr>
        <w:t xml:space="preserve"> yang </w:t>
      </w:r>
      <w:proofErr w:type="spellStart"/>
      <w:r w:rsidRPr="00717176">
        <w:rPr>
          <w:rFonts w:cs="Times New Roman"/>
          <w:szCs w:val="24"/>
        </w:rPr>
        <w:t>sama</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penelitian-penelitian</w:t>
      </w:r>
      <w:proofErr w:type="spellEnd"/>
      <w:r w:rsidRPr="00717176">
        <w:rPr>
          <w:rFonts w:cs="Times New Roman"/>
          <w:szCs w:val="24"/>
        </w:rPr>
        <w:t xml:space="preserve"> </w:t>
      </w:r>
      <w:proofErr w:type="spellStart"/>
      <w:r w:rsidRPr="00717176">
        <w:rPr>
          <w:rFonts w:cs="Times New Roman"/>
          <w:szCs w:val="24"/>
        </w:rPr>
        <w:t>terdahulu</w:t>
      </w:r>
      <w:proofErr w:type="spellEnd"/>
      <w:r w:rsidRPr="00717176">
        <w:rPr>
          <w:rFonts w:cs="Times New Roman"/>
          <w:szCs w:val="24"/>
        </w:rPr>
        <w:t xml:space="preserve">. </w:t>
      </w:r>
      <w:proofErr w:type="spellStart"/>
      <w:r w:rsidRPr="00717176">
        <w:rPr>
          <w:rFonts w:cs="Times New Roman"/>
          <w:szCs w:val="24"/>
        </w:rPr>
        <w:t>Beberapa</w:t>
      </w:r>
      <w:proofErr w:type="spellEnd"/>
      <w:r w:rsidRPr="00717176">
        <w:rPr>
          <w:rFonts w:cs="Times New Roman"/>
          <w:szCs w:val="24"/>
        </w:rPr>
        <w:t xml:space="preserve"> </w:t>
      </w:r>
      <w:proofErr w:type="spellStart"/>
      <w:r w:rsidRPr="00717176">
        <w:rPr>
          <w:rFonts w:cs="Times New Roman"/>
          <w:szCs w:val="24"/>
        </w:rPr>
        <w:t>riset</w:t>
      </w:r>
      <w:proofErr w:type="spellEnd"/>
      <w:r w:rsidRPr="00717176">
        <w:rPr>
          <w:rFonts w:cs="Times New Roman"/>
          <w:szCs w:val="24"/>
        </w:rPr>
        <w:t xml:space="preserve"> </w:t>
      </w:r>
      <w:proofErr w:type="spellStart"/>
      <w:r w:rsidRPr="00717176">
        <w:rPr>
          <w:rFonts w:cs="Times New Roman"/>
          <w:szCs w:val="24"/>
        </w:rPr>
        <w:t>terdahulu</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dijadikan</w:t>
      </w:r>
      <w:proofErr w:type="spellEnd"/>
      <w:r w:rsidRPr="00717176">
        <w:rPr>
          <w:rFonts w:cs="Times New Roman"/>
          <w:szCs w:val="24"/>
        </w:rPr>
        <w:t xml:space="preserve"> </w:t>
      </w:r>
      <w:proofErr w:type="spellStart"/>
      <w:r w:rsidRPr="00717176">
        <w:rPr>
          <w:rFonts w:cs="Times New Roman"/>
          <w:szCs w:val="24"/>
        </w:rPr>
        <w:t>referensi</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selanjutnya</w:t>
      </w:r>
      <w:proofErr w:type="spellEnd"/>
      <w:r w:rsidRPr="00717176">
        <w:rPr>
          <w:rFonts w:cs="Times New Roman"/>
          <w:szCs w:val="24"/>
        </w:rPr>
        <w:t xml:space="preserve">. Adapun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terdahulu</w:t>
      </w:r>
      <w:proofErr w:type="spellEnd"/>
      <w:r w:rsidRPr="00717176">
        <w:rPr>
          <w:rFonts w:cs="Times New Roman"/>
          <w:szCs w:val="24"/>
        </w:rPr>
        <w:t xml:space="preserve"> </w:t>
      </w:r>
      <w:proofErr w:type="spellStart"/>
      <w:r w:rsidRPr="00717176">
        <w:rPr>
          <w:rFonts w:cs="Times New Roman"/>
          <w:szCs w:val="24"/>
        </w:rPr>
        <w:t>yaitu</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w:t>
      </w:r>
    </w:p>
    <w:p w14:paraId="76BE4798" w14:textId="70D096B5" w:rsidR="00D31E25" w:rsidRPr="00717176" w:rsidRDefault="00D31E25" w:rsidP="00F20D30">
      <w:pPr>
        <w:pStyle w:val="GAMBARDANTABEL"/>
        <w:jc w:val="center"/>
        <w:rPr>
          <w:color w:val="auto"/>
        </w:rPr>
      </w:pPr>
      <w:r w:rsidRPr="00717176">
        <w:rPr>
          <w:color w:val="auto"/>
        </w:rPr>
        <w:t xml:space="preserve">Tabel 2.1 </w:t>
      </w:r>
      <w:proofErr w:type="spellStart"/>
      <w:r w:rsidRPr="00717176">
        <w:rPr>
          <w:color w:val="auto"/>
        </w:rPr>
        <w:t>Penelitian</w:t>
      </w:r>
      <w:proofErr w:type="spellEnd"/>
      <w:r w:rsidRPr="00717176">
        <w:rPr>
          <w:color w:val="auto"/>
        </w:rPr>
        <w:t xml:space="preserve"> </w:t>
      </w:r>
      <w:proofErr w:type="spellStart"/>
      <w:r w:rsidRPr="00717176">
        <w:rPr>
          <w:color w:val="auto"/>
        </w:rPr>
        <w:t>Terdahulu</w:t>
      </w:r>
      <w:proofErr w:type="spellEnd"/>
    </w:p>
    <w:tbl>
      <w:tblPr>
        <w:tblW w:w="5000" w:type="pct"/>
        <w:tblBorders>
          <w:top w:val="nil"/>
          <w:left w:val="nil"/>
          <w:bottom w:val="nil"/>
          <w:right w:val="nil"/>
          <w:insideH w:val="nil"/>
          <w:insideV w:val="nil"/>
        </w:tblBorders>
        <w:tblLook w:val="0600" w:firstRow="0" w:lastRow="0" w:firstColumn="0" w:lastColumn="0" w:noHBand="1" w:noVBand="1"/>
      </w:tblPr>
      <w:tblGrid>
        <w:gridCol w:w="495"/>
        <w:gridCol w:w="2178"/>
        <w:gridCol w:w="1977"/>
        <w:gridCol w:w="3275"/>
      </w:tblGrid>
      <w:tr w:rsidR="00717176" w:rsidRPr="00717176" w14:paraId="143DF660" w14:textId="77777777" w:rsidTr="00B05EE8">
        <w:trPr>
          <w:trHeight w:val="285"/>
        </w:trPr>
        <w:tc>
          <w:tcPr>
            <w:tcW w:w="223" w:type="pc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7CCD8348" w14:textId="77777777" w:rsidR="00D31E25" w:rsidRPr="00717176" w:rsidRDefault="00D31E25" w:rsidP="003B15E8">
            <w:pPr>
              <w:spacing w:after="0" w:line="240" w:lineRule="auto"/>
              <w:jc w:val="center"/>
              <w:rPr>
                <w:rFonts w:eastAsia="Times New Roman" w:cs="Times New Roman"/>
                <w:b/>
                <w:bCs/>
                <w:sz w:val="20"/>
                <w:szCs w:val="20"/>
              </w:rPr>
            </w:pPr>
            <w:bookmarkStart w:id="43" w:name="_Hlk201235633"/>
            <w:r w:rsidRPr="00717176">
              <w:rPr>
                <w:rFonts w:eastAsia="Times New Roman" w:cs="Times New Roman"/>
                <w:b/>
                <w:bCs/>
                <w:sz w:val="20"/>
                <w:szCs w:val="20"/>
              </w:rPr>
              <w:t>No.</w:t>
            </w:r>
          </w:p>
        </w:tc>
        <w:tc>
          <w:tcPr>
            <w:tcW w:w="1404"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332651A" w14:textId="77777777" w:rsidR="00D31E25" w:rsidRPr="00717176" w:rsidRDefault="00D31E25" w:rsidP="003B15E8">
            <w:pPr>
              <w:spacing w:after="0" w:line="240" w:lineRule="auto"/>
              <w:jc w:val="center"/>
              <w:rPr>
                <w:rFonts w:eastAsia="Times New Roman" w:cs="Times New Roman"/>
                <w:b/>
                <w:bCs/>
                <w:sz w:val="20"/>
                <w:szCs w:val="20"/>
              </w:rPr>
            </w:pPr>
            <w:r w:rsidRPr="00717176">
              <w:rPr>
                <w:rFonts w:eastAsia="Times New Roman" w:cs="Times New Roman"/>
                <w:b/>
                <w:bCs/>
                <w:sz w:val="20"/>
                <w:szCs w:val="20"/>
              </w:rPr>
              <w:t xml:space="preserve">Nama </w:t>
            </w:r>
            <w:proofErr w:type="spellStart"/>
            <w:r w:rsidRPr="00717176">
              <w:rPr>
                <w:rFonts w:eastAsia="Times New Roman" w:cs="Times New Roman"/>
                <w:b/>
                <w:bCs/>
                <w:sz w:val="20"/>
                <w:szCs w:val="20"/>
              </w:rPr>
              <w:t>Peneliti</w:t>
            </w:r>
            <w:proofErr w:type="spellEnd"/>
          </w:p>
        </w:tc>
        <w:tc>
          <w:tcPr>
            <w:tcW w:w="1277"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F5D91B3" w14:textId="77777777" w:rsidR="00D31E25" w:rsidRPr="00717176" w:rsidRDefault="00D31E25" w:rsidP="003B15E8">
            <w:pPr>
              <w:spacing w:after="0" w:line="240" w:lineRule="auto"/>
              <w:jc w:val="center"/>
              <w:rPr>
                <w:rFonts w:eastAsia="Times New Roman" w:cs="Times New Roman"/>
                <w:b/>
                <w:bCs/>
                <w:sz w:val="20"/>
                <w:szCs w:val="20"/>
              </w:rPr>
            </w:pPr>
            <w:proofErr w:type="spellStart"/>
            <w:r w:rsidRPr="00717176">
              <w:rPr>
                <w:rFonts w:eastAsia="Times New Roman" w:cs="Times New Roman"/>
                <w:b/>
                <w:bCs/>
                <w:sz w:val="20"/>
                <w:szCs w:val="20"/>
              </w:rPr>
              <w:t>Variabel</w:t>
            </w:r>
            <w:proofErr w:type="spellEnd"/>
            <w:r w:rsidRPr="00717176">
              <w:rPr>
                <w:rFonts w:eastAsia="Times New Roman" w:cs="Times New Roman"/>
                <w:b/>
                <w:bCs/>
                <w:sz w:val="20"/>
                <w:szCs w:val="20"/>
              </w:rPr>
              <w:t xml:space="preserve"> </w:t>
            </w:r>
            <w:proofErr w:type="spellStart"/>
            <w:r w:rsidRPr="00717176">
              <w:rPr>
                <w:rFonts w:eastAsia="Times New Roman" w:cs="Times New Roman"/>
                <w:b/>
                <w:bCs/>
                <w:sz w:val="20"/>
                <w:szCs w:val="20"/>
              </w:rPr>
              <w:t>Penelitian</w:t>
            </w:r>
            <w:proofErr w:type="spellEnd"/>
          </w:p>
        </w:tc>
        <w:tc>
          <w:tcPr>
            <w:tcW w:w="2096"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3AB7896" w14:textId="77777777" w:rsidR="00D31E25" w:rsidRPr="00717176" w:rsidRDefault="00D31E25" w:rsidP="003B15E8">
            <w:pPr>
              <w:spacing w:after="0" w:line="240" w:lineRule="auto"/>
              <w:jc w:val="center"/>
              <w:rPr>
                <w:rFonts w:eastAsia="Times New Roman" w:cs="Times New Roman"/>
                <w:b/>
                <w:bCs/>
                <w:sz w:val="20"/>
                <w:szCs w:val="20"/>
              </w:rPr>
            </w:pPr>
            <w:r w:rsidRPr="00717176">
              <w:rPr>
                <w:rFonts w:eastAsia="Times New Roman" w:cs="Times New Roman"/>
                <w:b/>
                <w:bCs/>
                <w:sz w:val="20"/>
                <w:szCs w:val="20"/>
              </w:rPr>
              <w:t xml:space="preserve">Hasil </w:t>
            </w:r>
            <w:proofErr w:type="spellStart"/>
            <w:r w:rsidRPr="00717176">
              <w:rPr>
                <w:rFonts w:eastAsia="Times New Roman" w:cs="Times New Roman"/>
                <w:b/>
                <w:bCs/>
                <w:sz w:val="20"/>
                <w:szCs w:val="20"/>
              </w:rPr>
              <w:t>Penelitian</w:t>
            </w:r>
            <w:proofErr w:type="spellEnd"/>
          </w:p>
        </w:tc>
      </w:tr>
      <w:tr w:rsidR="00717176" w:rsidRPr="00717176" w14:paraId="2BBC0F3B" w14:textId="77777777" w:rsidTr="0040388B">
        <w:trPr>
          <w:trHeight w:val="285"/>
        </w:trPr>
        <w:tc>
          <w:tcPr>
            <w:tcW w:w="223" w:type="pc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821794C" w14:textId="77777777" w:rsidR="00D31E25" w:rsidRPr="00717176" w:rsidRDefault="00D31E25" w:rsidP="0040388B">
            <w:pPr>
              <w:spacing w:after="0" w:line="240" w:lineRule="auto"/>
              <w:jc w:val="left"/>
              <w:rPr>
                <w:rFonts w:eastAsia="Times New Roman" w:cs="Times New Roman"/>
                <w:sz w:val="20"/>
                <w:szCs w:val="20"/>
              </w:rPr>
            </w:pPr>
            <w:r w:rsidRPr="00717176">
              <w:rPr>
                <w:rFonts w:eastAsia="Times New Roman" w:cs="Times New Roman"/>
                <w:sz w:val="20"/>
                <w:szCs w:val="20"/>
              </w:rPr>
              <w:t>1</w:t>
            </w:r>
          </w:p>
        </w:tc>
        <w:tc>
          <w:tcPr>
            <w:tcW w:w="1404" w:type="pct"/>
            <w:tcBorders>
              <w:top w:val="single" w:sz="5" w:space="0" w:color="000000"/>
              <w:left w:val="nil"/>
              <w:bottom w:val="single" w:sz="5" w:space="0" w:color="000000"/>
              <w:right w:val="single" w:sz="5" w:space="0" w:color="000000"/>
            </w:tcBorders>
            <w:tcMar>
              <w:top w:w="0" w:type="dxa"/>
              <w:left w:w="100" w:type="dxa"/>
              <w:bottom w:w="0" w:type="dxa"/>
              <w:right w:w="100" w:type="dxa"/>
            </w:tcMar>
          </w:tcPr>
          <w:sdt>
            <w:sdtPr>
              <w:rPr>
                <w:rFonts w:cs="Times New Roman"/>
                <w:sz w:val="20"/>
                <w:szCs w:val="20"/>
              </w:rPr>
              <w:tag w:val="MENDELEY_CITATION_v3_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"/>
              <w:id w:val="1514718131"/>
              <w:placeholder>
                <w:docPart w:val="B28A75B5E89F437E8DDF208AABD478AF"/>
              </w:placeholder>
            </w:sdtPr>
            <w:sdtContent>
              <w:p w14:paraId="273729D5" w14:textId="77777777" w:rsidR="00D31E25" w:rsidRPr="00717176" w:rsidRDefault="00D31E25" w:rsidP="0040388B">
                <w:pPr>
                  <w:spacing w:after="0" w:line="240" w:lineRule="auto"/>
                  <w:jc w:val="left"/>
                  <w:rPr>
                    <w:rFonts w:eastAsia="Times New Roman" w:cs="Times New Roman"/>
                    <w:b/>
                    <w:bCs/>
                    <w:sz w:val="20"/>
                    <w:szCs w:val="20"/>
                  </w:rPr>
                </w:pPr>
                <w:proofErr w:type="spellStart"/>
                <w:r w:rsidRPr="00717176">
                  <w:rPr>
                    <w:rFonts w:eastAsia="Times New Roman" w:cs="Times New Roman"/>
                    <w:sz w:val="20"/>
                    <w:szCs w:val="20"/>
                  </w:rPr>
                  <w:t>Asadanie</w:t>
                </w:r>
                <w:proofErr w:type="spellEnd"/>
                <w:r w:rsidRPr="00717176">
                  <w:rPr>
                    <w:rFonts w:eastAsia="Times New Roman" w:cs="Times New Roman"/>
                    <w:sz w:val="20"/>
                    <w:szCs w:val="20"/>
                  </w:rPr>
                  <w:t xml:space="preserve"> &amp; </w:t>
                </w:r>
                <w:proofErr w:type="spellStart"/>
                <w:r w:rsidRPr="00717176">
                  <w:rPr>
                    <w:rFonts w:eastAsia="Times New Roman" w:cs="Times New Roman"/>
                    <w:sz w:val="20"/>
                    <w:szCs w:val="20"/>
                  </w:rPr>
                  <w:t>Venusita</w:t>
                </w:r>
                <w:proofErr w:type="spellEnd"/>
                <w:r w:rsidRPr="00717176">
                  <w:rPr>
                    <w:rFonts w:eastAsia="Times New Roman" w:cs="Times New Roman"/>
                    <w:sz w:val="20"/>
                    <w:szCs w:val="20"/>
                  </w:rPr>
                  <w:t xml:space="preserve"> (2020)</w:t>
                </w:r>
              </w:p>
            </w:sdtContent>
          </w:sdt>
        </w:tc>
        <w:tc>
          <w:tcPr>
            <w:tcW w:w="1277" w:type="pc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A4CA653" w14:textId="77777777" w:rsidR="00D31E25" w:rsidRPr="00717176" w:rsidRDefault="00D31E25"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39957EBE" w14:textId="77777777" w:rsidR="00D31E25" w:rsidRPr="00717176" w:rsidRDefault="00D31E25" w:rsidP="0040388B">
            <w:pPr>
              <w:spacing w:after="0" w:line="240" w:lineRule="auto"/>
              <w:jc w:val="left"/>
              <w:rPr>
                <w:rFonts w:eastAsia="Times New Roman" w:cs="Times New Roman"/>
                <w:sz w:val="20"/>
                <w:szCs w:val="20"/>
              </w:rPr>
            </w:pPr>
          </w:p>
          <w:p w14:paraId="372C0887" w14:textId="77777777" w:rsidR="00D31E25" w:rsidRPr="00717176" w:rsidRDefault="00D31E25" w:rsidP="0040388B">
            <w:pPr>
              <w:spacing w:after="0" w:line="240" w:lineRule="auto"/>
              <w:jc w:val="left"/>
              <w:rPr>
                <w:rFonts w:eastAsia="Times New Roman" w:cs="Times New Roman"/>
                <w:b/>
                <w:bCs/>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Koneksi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Politik</w:t>
            </w:r>
            <w:proofErr w:type="spellEnd"/>
          </w:p>
        </w:tc>
        <w:tc>
          <w:tcPr>
            <w:tcW w:w="2096" w:type="pc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500427" w14:textId="77777777" w:rsidR="00D31E25" w:rsidRPr="00717176" w:rsidRDefault="00D31E25" w:rsidP="0040388B">
            <w:pPr>
              <w:spacing w:after="0" w:line="240" w:lineRule="auto"/>
              <w:jc w:val="left"/>
              <w:rPr>
                <w:rFonts w:eastAsia="Times New Roman" w:cs="Times New Roman"/>
                <w:b/>
                <w:bCs/>
                <w:sz w:val="20"/>
                <w:szCs w:val="20"/>
              </w:rPr>
            </w:pPr>
            <w:proofErr w:type="spellStart"/>
            <w:r w:rsidRPr="00717176">
              <w:rPr>
                <w:rFonts w:eastAsia="Times New Roman" w:cs="Times New Roman"/>
                <w:sz w:val="20"/>
                <w:szCs w:val="20"/>
              </w:rPr>
              <w:t>Koneksi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politik</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positif</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tc>
      </w:tr>
      <w:tr w:rsidR="00717176" w:rsidRPr="00717176" w14:paraId="73977059" w14:textId="77777777" w:rsidTr="0040388B">
        <w:trPr>
          <w:trHeight w:val="285"/>
        </w:trPr>
        <w:tc>
          <w:tcPr>
            <w:tcW w:w="223" w:type="pc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8A113B6" w14:textId="77777777" w:rsidR="00D31E25" w:rsidRPr="00717176" w:rsidRDefault="00D31E25" w:rsidP="0040388B">
            <w:pPr>
              <w:spacing w:after="0" w:line="240" w:lineRule="auto"/>
              <w:jc w:val="left"/>
              <w:rPr>
                <w:rFonts w:eastAsia="Times New Roman" w:cs="Times New Roman"/>
                <w:sz w:val="20"/>
                <w:szCs w:val="20"/>
              </w:rPr>
            </w:pPr>
            <w:r w:rsidRPr="00717176">
              <w:rPr>
                <w:rFonts w:eastAsia="Times New Roman" w:cs="Times New Roman"/>
                <w:sz w:val="20"/>
                <w:szCs w:val="20"/>
              </w:rPr>
              <w:t>2</w:t>
            </w:r>
          </w:p>
        </w:tc>
        <w:tc>
          <w:tcPr>
            <w:tcW w:w="1404" w:type="pct"/>
            <w:tcBorders>
              <w:top w:val="single" w:sz="5" w:space="0" w:color="000000"/>
              <w:left w:val="nil"/>
              <w:bottom w:val="single" w:sz="5" w:space="0" w:color="000000"/>
              <w:right w:val="single" w:sz="5" w:space="0" w:color="000000"/>
            </w:tcBorders>
            <w:tcMar>
              <w:top w:w="0" w:type="dxa"/>
              <w:left w:w="100" w:type="dxa"/>
              <w:bottom w:w="0" w:type="dxa"/>
              <w:right w:w="100" w:type="dxa"/>
            </w:tcMar>
          </w:tcPr>
          <w:sdt>
            <w:sdtPr>
              <w:rPr>
                <w:rFonts w:cs="Times New Roman"/>
                <w:sz w:val="20"/>
                <w:szCs w:val="20"/>
              </w:rPr>
              <w:tag w:val="MENDELEY_CITATION_v3_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"/>
              <w:id w:val="-1277019183"/>
              <w:placeholder>
                <w:docPart w:val="B28A75B5E89F437E8DDF208AABD478AF"/>
              </w:placeholder>
            </w:sdtPr>
            <w:sdtContent>
              <w:p w14:paraId="067E1FB0" w14:textId="77777777" w:rsidR="00D31E25" w:rsidRPr="00717176" w:rsidRDefault="00D31E25" w:rsidP="0040388B">
                <w:pPr>
                  <w:spacing w:after="0" w:line="240" w:lineRule="auto"/>
                  <w:jc w:val="left"/>
                  <w:rPr>
                    <w:rFonts w:eastAsia="Times New Roman" w:cs="Times New Roman"/>
                    <w:sz w:val="20"/>
                    <w:szCs w:val="20"/>
                  </w:rPr>
                </w:pPr>
                <w:r w:rsidRPr="00717176">
                  <w:rPr>
                    <w:rFonts w:cs="Times New Roman"/>
                    <w:sz w:val="20"/>
                    <w:szCs w:val="20"/>
                  </w:rPr>
                  <w:t xml:space="preserve">Juliana </w:t>
                </w:r>
                <w:r w:rsidRPr="00717176">
                  <w:rPr>
                    <w:rFonts w:cs="Times New Roman"/>
                    <w:i/>
                    <w:iCs/>
                    <w:sz w:val="20"/>
                    <w:szCs w:val="20"/>
                  </w:rPr>
                  <w:t>et al</w:t>
                </w:r>
                <w:r w:rsidRPr="00717176">
                  <w:rPr>
                    <w:rFonts w:cs="Times New Roman"/>
                    <w:sz w:val="20"/>
                    <w:szCs w:val="20"/>
                  </w:rPr>
                  <w:t>. (2020)</w:t>
                </w:r>
              </w:p>
            </w:sdtContent>
          </w:sdt>
        </w:tc>
        <w:tc>
          <w:tcPr>
            <w:tcW w:w="1277" w:type="pc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924C00" w14:textId="77777777" w:rsidR="00D31E25" w:rsidRPr="00717176" w:rsidRDefault="00D31E25"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1A7A6429" w14:textId="77777777" w:rsidR="00D31E25" w:rsidRPr="00717176" w:rsidRDefault="00D31E25" w:rsidP="0040388B">
            <w:pPr>
              <w:spacing w:after="0" w:line="240" w:lineRule="auto"/>
              <w:jc w:val="left"/>
              <w:rPr>
                <w:rFonts w:eastAsia="Times New Roman" w:cs="Times New Roman"/>
                <w:sz w:val="20"/>
                <w:szCs w:val="20"/>
              </w:rPr>
            </w:pPr>
          </w:p>
          <w:p w14:paraId="6461294C" w14:textId="77777777" w:rsidR="00D31E25" w:rsidRPr="00717176" w:rsidRDefault="00D31E25"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Independen</w:t>
            </w:r>
            <w:proofErr w:type="spellEnd"/>
            <w:r w:rsidRPr="00717176">
              <w:rPr>
                <w:rFonts w:eastAsia="Times New Roman" w:cs="Times New Roman"/>
                <w:sz w:val="20"/>
                <w:szCs w:val="20"/>
              </w:rPr>
              <w:t>:</w:t>
            </w:r>
          </w:p>
          <w:p w14:paraId="7E7A2F7C" w14:textId="77777777" w:rsidR="00D31E25" w:rsidRPr="00717176" w:rsidRDefault="00D31E25" w:rsidP="0040388B">
            <w:pPr>
              <w:numPr>
                <w:ilvl w:val="0"/>
                <w:numId w:val="37"/>
              </w:numPr>
              <w:spacing w:after="0" w:line="240" w:lineRule="auto"/>
              <w:ind w:left="330" w:hanging="283"/>
              <w:jc w:val="left"/>
              <w:rPr>
                <w:rFonts w:eastAsia="Times New Roman" w:cs="Times New Roman"/>
                <w:sz w:val="20"/>
                <w:szCs w:val="20"/>
              </w:rPr>
            </w:pPr>
            <w:proofErr w:type="spellStart"/>
            <w:r w:rsidRPr="00717176">
              <w:rPr>
                <w:rFonts w:eastAsia="Times New Roman" w:cs="Times New Roman"/>
                <w:sz w:val="20"/>
                <w:szCs w:val="20"/>
              </w:rPr>
              <w:t>Intensitas</w:t>
            </w:r>
            <w:proofErr w:type="spellEnd"/>
            <w:r w:rsidRPr="00717176">
              <w:rPr>
                <w:rFonts w:eastAsia="Times New Roman" w:cs="Times New Roman"/>
                <w:sz w:val="20"/>
                <w:szCs w:val="20"/>
              </w:rPr>
              <w:t xml:space="preserve"> Modal</w:t>
            </w:r>
          </w:p>
          <w:p w14:paraId="307C90F3" w14:textId="77777777" w:rsidR="00D31E25" w:rsidRPr="00717176" w:rsidRDefault="00D31E25" w:rsidP="0040388B">
            <w:pPr>
              <w:numPr>
                <w:ilvl w:val="0"/>
                <w:numId w:val="37"/>
              </w:numPr>
              <w:spacing w:after="0" w:line="240" w:lineRule="auto"/>
              <w:ind w:left="330" w:hanging="283"/>
              <w:jc w:val="left"/>
              <w:rPr>
                <w:rFonts w:eastAsia="Times New Roman" w:cs="Times New Roman"/>
                <w:sz w:val="20"/>
                <w:szCs w:val="20"/>
              </w:rPr>
            </w:pPr>
            <w:proofErr w:type="spellStart"/>
            <w:r w:rsidRPr="00717176">
              <w:rPr>
                <w:rFonts w:eastAsia="Times New Roman" w:cs="Times New Roman"/>
                <w:sz w:val="20"/>
                <w:szCs w:val="20"/>
              </w:rPr>
              <w:t>Pertumbuhan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Penjualan</w:t>
            </w:r>
            <w:proofErr w:type="spellEnd"/>
          </w:p>
          <w:p w14:paraId="35D17925" w14:textId="77777777" w:rsidR="00D31E25" w:rsidRPr="00717176" w:rsidRDefault="00D31E25" w:rsidP="0040388B">
            <w:pPr>
              <w:numPr>
                <w:ilvl w:val="0"/>
                <w:numId w:val="37"/>
              </w:numPr>
              <w:spacing w:after="0" w:line="240" w:lineRule="auto"/>
              <w:ind w:left="330" w:hanging="283"/>
              <w:jc w:val="left"/>
              <w:rPr>
                <w:rFonts w:eastAsia="Times New Roman" w:cs="Times New Roman"/>
                <w:sz w:val="20"/>
                <w:szCs w:val="20"/>
              </w:rPr>
            </w:pPr>
            <w:r w:rsidRPr="00717176">
              <w:rPr>
                <w:rFonts w:eastAsia="Times New Roman" w:cs="Times New Roman"/>
                <w:sz w:val="20"/>
                <w:szCs w:val="20"/>
              </w:rPr>
              <w:t>CSR</w:t>
            </w:r>
          </w:p>
        </w:tc>
        <w:tc>
          <w:tcPr>
            <w:tcW w:w="2096" w:type="pc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0214321" w14:textId="77777777" w:rsidR="00D31E25" w:rsidRPr="00717176" w:rsidRDefault="00D31E25" w:rsidP="0040388B">
            <w:pPr>
              <w:numPr>
                <w:ilvl w:val="0"/>
                <w:numId w:val="36"/>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Intensitas</w:t>
            </w:r>
            <w:proofErr w:type="spellEnd"/>
            <w:r w:rsidRPr="00717176">
              <w:rPr>
                <w:rFonts w:eastAsia="Times New Roman" w:cs="Times New Roman"/>
                <w:sz w:val="20"/>
                <w:szCs w:val="20"/>
              </w:rPr>
              <w:t xml:space="preserve"> Modal </w:t>
            </w:r>
            <w:proofErr w:type="spellStart"/>
            <w:r w:rsidRPr="00717176">
              <w:rPr>
                <w:rFonts w:eastAsia="Times New Roman" w:cs="Times New Roman"/>
                <w:sz w:val="20"/>
                <w:szCs w:val="20"/>
              </w:rPr>
              <w:t>tidak</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571915CA" w14:textId="77777777" w:rsidR="00D31E25" w:rsidRPr="00717176" w:rsidRDefault="00D31E25" w:rsidP="0040388B">
            <w:pPr>
              <w:numPr>
                <w:ilvl w:val="0"/>
                <w:numId w:val="36"/>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Pertumbuhan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penjualan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positif</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7865C730" w14:textId="77777777" w:rsidR="00D31E25" w:rsidRPr="00717176" w:rsidRDefault="00D31E25" w:rsidP="0040388B">
            <w:pPr>
              <w:numPr>
                <w:ilvl w:val="0"/>
                <w:numId w:val="36"/>
              </w:numPr>
              <w:spacing w:after="0" w:line="240" w:lineRule="auto"/>
              <w:ind w:left="425"/>
              <w:jc w:val="left"/>
              <w:rPr>
                <w:rFonts w:eastAsia="Times New Roman" w:cs="Times New Roman"/>
                <w:sz w:val="20"/>
                <w:szCs w:val="20"/>
              </w:rPr>
            </w:pPr>
            <w:r w:rsidRPr="00717176">
              <w:rPr>
                <w:rFonts w:eastAsia="Times New Roman" w:cs="Times New Roman"/>
                <w:sz w:val="20"/>
                <w:szCs w:val="20"/>
              </w:rPr>
              <w:t xml:space="preserve">CSR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positif</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tc>
      </w:tr>
      <w:tr w:rsidR="00717176" w:rsidRPr="00717176" w14:paraId="0A1FF8B3" w14:textId="77777777" w:rsidTr="0040388B">
        <w:trPr>
          <w:trHeight w:val="285"/>
        </w:trPr>
        <w:tc>
          <w:tcPr>
            <w:tcW w:w="223" w:type="pc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3BE068A" w14:textId="77777777" w:rsidR="00D31E25" w:rsidRPr="00717176" w:rsidRDefault="00D31E25" w:rsidP="0040388B">
            <w:pPr>
              <w:spacing w:after="0" w:line="240" w:lineRule="auto"/>
              <w:jc w:val="left"/>
              <w:rPr>
                <w:rFonts w:eastAsia="Times New Roman" w:cs="Times New Roman"/>
                <w:sz w:val="20"/>
                <w:szCs w:val="20"/>
              </w:rPr>
            </w:pPr>
            <w:r w:rsidRPr="00717176">
              <w:rPr>
                <w:rFonts w:eastAsia="Times New Roman" w:cs="Times New Roman"/>
                <w:sz w:val="20"/>
                <w:szCs w:val="20"/>
              </w:rPr>
              <w:t>3</w:t>
            </w:r>
          </w:p>
        </w:tc>
        <w:tc>
          <w:tcPr>
            <w:tcW w:w="1404" w:type="pct"/>
            <w:tcBorders>
              <w:top w:val="single" w:sz="5" w:space="0" w:color="000000"/>
              <w:left w:val="nil"/>
              <w:bottom w:val="single" w:sz="5" w:space="0" w:color="000000"/>
              <w:right w:val="single" w:sz="5" w:space="0" w:color="000000"/>
            </w:tcBorders>
            <w:tcMar>
              <w:top w:w="0" w:type="dxa"/>
              <w:left w:w="100" w:type="dxa"/>
              <w:bottom w:w="0" w:type="dxa"/>
              <w:right w:w="100" w:type="dxa"/>
            </w:tcMar>
          </w:tcPr>
          <w:sdt>
            <w:sdtPr>
              <w:rPr>
                <w:rFonts w:cs="Times New Roman"/>
                <w:sz w:val="20"/>
                <w:szCs w:val="20"/>
              </w:rPr>
              <w:tag w:val="MENDELEY_CITATION_v3_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"/>
              <w:id w:val="-1654586650"/>
              <w:placeholder>
                <w:docPart w:val="B28A75B5E89F437E8DDF208AABD478AF"/>
              </w:placeholder>
            </w:sdtPr>
            <w:sdtContent>
              <w:p w14:paraId="7C0D8783" w14:textId="77777777" w:rsidR="00D31E25" w:rsidRPr="00717176" w:rsidRDefault="00D31E25" w:rsidP="0040388B">
                <w:pPr>
                  <w:spacing w:after="0" w:line="240" w:lineRule="auto"/>
                  <w:jc w:val="left"/>
                  <w:rPr>
                    <w:rFonts w:eastAsia="Times New Roman" w:cs="Times New Roman"/>
                    <w:sz w:val="20"/>
                    <w:szCs w:val="20"/>
                  </w:rPr>
                </w:pPr>
                <w:r w:rsidRPr="00717176">
                  <w:rPr>
                    <w:rFonts w:eastAsia="Times New Roman" w:cs="Times New Roman"/>
                    <w:sz w:val="20"/>
                    <w:szCs w:val="20"/>
                  </w:rPr>
                  <w:t>Ng &amp; Phie (2020)</w:t>
                </w:r>
              </w:p>
            </w:sdtContent>
          </w:sdt>
        </w:tc>
        <w:tc>
          <w:tcPr>
            <w:tcW w:w="1277" w:type="pc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14B350" w14:textId="77777777" w:rsidR="00D31E25" w:rsidRPr="00717176" w:rsidRDefault="00D31E25"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6B2FCE50" w14:textId="77777777" w:rsidR="00D31E25" w:rsidRPr="00717176" w:rsidRDefault="00D31E25" w:rsidP="0040388B">
            <w:pPr>
              <w:spacing w:after="0" w:line="240" w:lineRule="auto"/>
              <w:jc w:val="left"/>
              <w:rPr>
                <w:rFonts w:eastAsia="Times New Roman" w:cs="Times New Roman"/>
                <w:sz w:val="20"/>
                <w:szCs w:val="20"/>
              </w:rPr>
            </w:pPr>
          </w:p>
          <w:p w14:paraId="240AD37E" w14:textId="77777777" w:rsidR="00D31E25" w:rsidRPr="00717176" w:rsidRDefault="00D31E25"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Independen</w:t>
            </w:r>
            <w:proofErr w:type="spellEnd"/>
            <w:r w:rsidRPr="00717176">
              <w:rPr>
                <w:rFonts w:eastAsia="Times New Roman" w:cs="Times New Roman"/>
                <w:sz w:val="20"/>
                <w:szCs w:val="20"/>
              </w:rPr>
              <w:t>:</w:t>
            </w:r>
          </w:p>
          <w:p w14:paraId="4E604923" w14:textId="77777777" w:rsidR="00D31E25" w:rsidRPr="00717176" w:rsidRDefault="00D31E25" w:rsidP="0040388B">
            <w:pPr>
              <w:numPr>
                <w:ilvl w:val="0"/>
                <w:numId w:val="38"/>
              </w:numPr>
              <w:spacing w:after="0" w:line="240" w:lineRule="auto"/>
              <w:ind w:left="334" w:hanging="283"/>
              <w:jc w:val="left"/>
              <w:rPr>
                <w:rFonts w:eastAsia="Times New Roman" w:cs="Times New Roman"/>
                <w:i/>
                <w:iCs/>
                <w:sz w:val="20"/>
                <w:szCs w:val="20"/>
              </w:rPr>
            </w:pPr>
            <w:r w:rsidRPr="00717176">
              <w:rPr>
                <w:rFonts w:eastAsia="Times New Roman" w:cs="Times New Roman"/>
                <w:i/>
                <w:iCs/>
                <w:sz w:val="20"/>
                <w:szCs w:val="20"/>
              </w:rPr>
              <w:t>Corporate governance</w:t>
            </w:r>
          </w:p>
          <w:p w14:paraId="5EE29EAD" w14:textId="77777777" w:rsidR="00D31E25" w:rsidRPr="00717176" w:rsidRDefault="00D31E25" w:rsidP="0040388B">
            <w:pPr>
              <w:numPr>
                <w:ilvl w:val="0"/>
                <w:numId w:val="38"/>
              </w:numPr>
              <w:spacing w:after="0" w:line="240" w:lineRule="auto"/>
              <w:ind w:left="330" w:hanging="283"/>
              <w:jc w:val="left"/>
              <w:rPr>
                <w:rFonts w:eastAsia="Times New Roman" w:cs="Times New Roman"/>
                <w:i/>
                <w:iCs/>
                <w:sz w:val="20"/>
                <w:szCs w:val="20"/>
              </w:rPr>
            </w:pPr>
            <w:r w:rsidRPr="00717176">
              <w:rPr>
                <w:rFonts w:eastAsia="Times New Roman" w:cs="Times New Roman"/>
                <w:i/>
                <w:iCs/>
                <w:sz w:val="20"/>
                <w:szCs w:val="20"/>
              </w:rPr>
              <w:t>Political connection</w:t>
            </w:r>
          </w:p>
          <w:p w14:paraId="36EE4052" w14:textId="77777777" w:rsidR="00D31E25" w:rsidRPr="00717176" w:rsidRDefault="00D31E25" w:rsidP="0040388B">
            <w:pPr>
              <w:spacing w:after="0" w:line="240" w:lineRule="auto"/>
              <w:jc w:val="left"/>
              <w:rPr>
                <w:rFonts w:eastAsia="Times New Roman" w:cs="Times New Roman"/>
                <w:sz w:val="20"/>
                <w:szCs w:val="20"/>
              </w:rPr>
            </w:pPr>
          </w:p>
          <w:p w14:paraId="6D264BB9" w14:textId="77777777" w:rsidR="00D31E25" w:rsidRPr="00717176" w:rsidRDefault="00D31E25"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Intervening:</w:t>
            </w:r>
          </w:p>
          <w:p w14:paraId="7133F26A" w14:textId="77777777" w:rsidR="00D31E25" w:rsidRPr="00717176" w:rsidRDefault="00D31E25" w:rsidP="0040388B">
            <w:pPr>
              <w:spacing w:after="0" w:line="240" w:lineRule="auto"/>
              <w:jc w:val="left"/>
              <w:rPr>
                <w:rFonts w:eastAsia="Times New Roman" w:cs="Times New Roman"/>
                <w:sz w:val="20"/>
                <w:szCs w:val="20"/>
              </w:rPr>
            </w:pPr>
            <w:r w:rsidRPr="00717176">
              <w:rPr>
                <w:rFonts w:eastAsia="Times New Roman" w:cs="Times New Roman"/>
                <w:sz w:val="20"/>
                <w:szCs w:val="20"/>
              </w:rPr>
              <w:t>Nilai Perusahaan</w:t>
            </w:r>
          </w:p>
        </w:tc>
        <w:tc>
          <w:tcPr>
            <w:tcW w:w="2096" w:type="pc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0E7B03C" w14:textId="77777777" w:rsidR="00D31E25" w:rsidRPr="00717176" w:rsidRDefault="00D31E25" w:rsidP="0040388B">
            <w:pPr>
              <w:numPr>
                <w:ilvl w:val="0"/>
                <w:numId w:val="33"/>
              </w:numPr>
              <w:spacing w:after="0" w:line="240" w:lineRule="auto"/>
              <w:jc w:val="left"/>
              <w:rPr>
                <w:rFonts w:eastAsia="Times New Roman" w:cs="Times New Roman"/>
                <w:sz w:val="20"/>
                <w:szCs w:val="20"/>
              </w:rPr>
            </w:pPr>
            <w:r w:rsidRPr="00717176">
              <w:rPr>
                <w:rFonts w:eastAsia="Times New Roman" w:cs="Times New Roman"/>
                <w:i/>
                <w:iCs/>
                <w:sz w:val="20"/>
                <w:szCs w:val="20"/>
              </w:rPr>
              <w:t>Corporate governance</w:t>
            </w:r>
            <w:r w:rsidRPr="00717176">
              <w:rPr>
                <w:rFonts w:eastAsia="Times New Roman" w:cs="Times New Roman"/>
                <w:sz w:val="20"/>
                <w:szCs w:val="20"/>
              </w:rPr>
              <w:t xml:space="preserve"> </w:t>
            </w:r>
            <w:proofErr w:type="spellStart"/>
            <w:r w:rsidRPr="00717176">
              <w:rPr>
                <w:rFonts w:eastAsia="Times New Roman" w:cs="Times New Roman"/>
                <w:sz w:val="20"/>
                <w:szCs w:val="20"/>
              </w:rPr>
              <w:t>memiliki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negatif</w:t>
            </w:r>
            <w:proofErr w:type="spellEnd"/>
            <w:r w:rsidRPr="00717176">
              <w:rPr>
                <w:rFonts w:eastAsia="Times New Roman" w:cs="Times New Roman"/>
                <w:sz w:val="20"/>
                <w:szCs w:val="20"/>
              </w:rPr>
              <w:t xml:space="preserve"> dan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r w:rsidRPr="00717176">
              <w:rPr>
                <w:rFonts w:eastAsia="Times New Roman" w:cs="Times New Roman"/>
                <w:i/>
                <w:iCs/>
                <w:sz w:val="20"/>
                <w:szCs w:val="20"/>
              </w:rPr>
              <w:t>tax avoidance</w:t>
            </w:r>
            <w:r w:rsidRPr="00717176">
              <w:rPr>
                <w:rFonts w:eastAsia="Times New Roman" w:cs="Times New Roman"/>
                <w:sz w:val="20"/>
                <w:szCs w:val="20"/>
              </w:rPr>
              <w:t>.</w:t>
            </w:r>
          </w:p>
          <w:p w14:paraId="0360E503" w14:textId="77777777" w:rsidR="00D31E25" w:rsidRPr="00717176" w:rsidRDefault="00D31E25" w:rsidP="0040388B">
            <w:pPr>
              <w:numPr>
                <w:ilvl w:val="0"/>
                <w:numId w:val="33"/>
              </w:numPr>
              <w:spacing w:after="0" w:line="240" w:lineRule="auto"/>
              <w:jc w:val="left"/>
              <w:rPr>
                <w:rFonts w:eastAsia="Times New Roman" w:cs="Times New Roman"/>
                <w:sz w:val="20"/>
                <w:szCs w:val="20"/>
              </w:rPr>
            </w:pPr>
            <w:r w:rsidRPr="00717176">
              <w:rPr>
                <w:rFonts w:eastAsia="Times New Roman" w:cs="Times New Roman"/>
                <w:i/>
                <w:iCs/>
                <w:sz w:val="20"/>
                <w:szCs w:val="20"/>
              </w:rPr>
              <w:t>Political connection</w:t>
            </w:r>
            <w:r w:rsidRPr="00717176">
              <w:rPr>
                <w:rFonts w:eastAsia="Times New Roman" w:cs="Times New Roman"/>
                <w:sz w:val="20"/>
                <w:szCs w:val="20"/>
              </w:rPr>
              <w:t xml:space="preserve"> </w:t>
            </w:r>
            <w:proofErr w:type="spellStart"/>
            <w:r w:rsidRPr="00717176">
              <w:rPr>
                <w:rFonts w:eastAsia="Times New Roman" w:cs="Times New Roman"/>
                <w:sz w:val="20"/>
                <w:szCs w:val="20"/>
              </w:rPr>
              <w:t>memiliki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positif</w:t>
            </w:r>
            <w:proofErr w:type="spellEnd"/>
            <w:r w:rsidRPr="00717176">
              <w:rPr>
                <w:rFonts w:eastAsia="Times New Roman" w:cs="Times New Roman"/>
                <w:sz w:val="20"/>
                <w:szCs w:val="20"/>
              </w:rPr>
              <w:t xml:space="preserve"> dan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r w:rsidRPr="00717176">
              <w:rPr>
                <w:rFonts w:eastAsia="Times New Roman" w:cs="Times New Roman"/>
                <w:i/>
                <w:iCs/>
                <w:sz w:val="20"/>
                <w:szCs w:val="20"/>
              </w:rPr>
              <w:t>tax avoidance</w:t>
            </w:r>
            <w:r w:rsidRPr="00717176">
              <w:rPr>
                <w:rFonts w:eastAsia="Times New Roman" w:cs="Times New Roman"/>
                <w:sz w:val="20"/>
                <w:szCs w:val="20"/>
              </w:rPr>
              <w:t>.</w:t>
            </w:r>
          </w:p>
          <w:p w14:paraId="373E5744" w14:textId="77777777" w:rsidR="00D31E25" w:rsidRPr="00717176" w:rsidRDefault="00D31E25" w:rsidP="0040388B">
            <w:pPr>
              <w:numPr>
                <w:ilvl w:val="0"/>
                <w:numId w:val="33"/>
              </w:numPr>
              <w:spacing w:after="0" w:line="240" w:lineRule="auto"/>
              <w:jc w:val="left"/>
              <w:rPr>
                <w:rFonts w:eastAsia="Times New Roman" w:cs="Times New Roman"/>
                <w:sz w:val="20"/>
                <w:szCs w:val="20"/>
              </w:rPr>
            </w:pPr>
            <w:r w:rsidRPr="00717176">
              <w:rPr>
                <w:rFonts w:eastAsia="Times New Roman" w:cs="Times New Roman"/>
                <w:i/>
                <w:iCs/>
                <w:sz w:val="20"/>
                <w:szCs w:val="20"/>
              </w:rPr>
              <w:t>Tax avoidance</w:t>
            </w:r>
            <w:r w:rsidRPr="00717176">
              <w:rPr>
                <w:rFonts w:eastAsia="Times New Roman" w:cs="Times New Roman"/>
                <w:sz w:val="20"/>
                <w:szCs w:val="20"/>
              </w:rPr>
              <w:t xml:space="preserve"> </w:t>
            </w:r>
            <w:proofErr w:type="spellStart"/>
            <w:r w:rsidRPr="00717176">
              <w:rPr>
                <w:rFonts w:eastAsia="Times New Roman" w:cs="Times New Roman"/>
                <w:sz w:val="20"/>
                <w:szCs w:val="20"/>
              </w:rPr>
              <w:t>memiliki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negatif</w:t>
            </w:r>
            <w:proofErr w:type="spellEnd"/>
            <w:r w:rsidRPr="00717176">
              <w:rPr>
                <w:rFonts w:eastAsia="Times New Roman" w:cs="Times New Roman"/>
                <w:sz w:val="20"/>
                <w:szCs w:val="20"/>
              </w:rPr>
              <w:t xml:space="preserve"> dan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nilai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perusahaan</w:t>
            </w:r>
            <w:proofErr w:type="spellEnd"/>
            <w:r w:rsidRPr="00717176">
              <w:rPr>
                <w:rFonts w:eastAsia="Times New Roman" w:cs="Times New Roman"/>
                <w:sz w:val="20"/>
                <w:szCs w:val="20"/>
              </w:rPr>
              <w:t>.</w:t>
            </w:r>
          </w:p>
          <w:p w14:paraId="6DA6A7DD" w14:textId="77777777" w:rsidR="00D31E25" w:rsidRPr="00717176" w:rsidRDefault="00D31E25" w:rsidP="0040388B">
            <w:pPr>
              <w:numPr>
                <w:ilvl w:val="0"/>
                <w:numId w:val="33"/>
              </w:numPr>
              <w:spacing w:after="0" w:line="240" w:lineRule="auto"/>
              <w:jc w:val="left"/>
              <w:rPr>
                <w:rFonts w:eastAsia="Times New Roman" w:cs="Times New Roman"/>
                <w:sz w:val="20"/>
                <w:szCs w:val="20"/>
              </w:rPr>
            </w:pPr>
            <w:r w:rsidRPr="00717176">
              <w:rPr>
                <w:rFonts w:eastAsia="Times New Roman" w:cs="Times New Roman"/>
                <w:i/>
                <w:iCs/>
                <w:sz w:val="20"/>
                <w:szCs w:val="20"/>
              </w:rPr>
              <w:t>Tax avoidance</w:t>
            </w:r>
            <w:r w:rsidRPr="00717176">
              <w:rPr>
                <w:rFonts w:eastAsia="Times New Roman" w:cs="Times New Roman"/>
                <w:sz w:val="20"/>
                <w:szCs w:val="20"/>
              </w:rPr>
              <w:t xml:space="preserve"> </w:t>
            </w:r>
            <w:proofErr w:type="spellStart"/>
            <w:r w:rsidRPr="00717176">
              <w:rPr>
                <w:rFonts w:eastAsia="Times New Roman" w:cs="Times New Roman"/>
                <w:sz w:val="20"/>
                <w:szCs w:val="20"/>
              </w:rPr>
              <w:t>tidak</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dalam</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memediasi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pengaruh</w:t>
            </w:r>
            <w:proofErr w:type="spellEnd"/>
            <w:r w:rsidRPr="00717176">
              <w:rPr>
                <w:rFonts w:eastAsia="Times New Roman" w:cs="Times New Roman"/>
                <w:sz w:val="20"/>
                <w:szCs w:val="20"/>
              </w:rPr>
              <w:t xml:space="preserve"> corporate governance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nilai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perusahaan</w:t>
            </w:r>
            <w:proofErr w:type="spellEnd"/>
            <w:r w:rsidRPr="00717176">
              <w:rPr>
                <w:rFonts w:eastAsia="Times New Roman" w:cs="Times New Roman"/>
                <w:sz w:val="20"/>
                <w:szCs w:val="20"/>
              </w:rPr>
              <w:t>.</w:t>
            </w:r>
          </w:p>
          <w:p w14:paraId="2D82B329" w14:textId="77777777" w:rsidR="00D31E25" w:rsidRPr="00717176" w:rsidRDefault="00D31E25" w:rsidP="0040388B">
            <w:pPr>
              <w:numPr>
                <w:ilvl w:val="0"/>
                <w:numId w:val="33"/>
              </w:numPr>
              <w:spacing w:after="0" w:line="240" w:lineRule="auto"/>
              <w:jc w:val="left"/>
              <w:rPr>
                <w:rFonts w:eastAsia="Times New Roman" w:cs="Times New Roman"/>
                <w:sz w:val="20"/>
                <w:szCs w:val="20"/>
              </w:rPr>
            </w:pPr>
            <w:r w:rsidRPr="00717176">
              <w:rPr>
                <w:rFonts w:eastAsia="Times New Roman" w:cs="Times New Roman"/>
                <w:i/>
                <w:iCs/>
                <w:sz w:val="20"/>
                <w:szCs w:val="20"/>
              </w:rPr>
              <w:t>Tax avoidance</w:t>
            </w:r>
            <w:r w:rsidRPr="00717176">
              <w:rPr>
                <w:rFonts w:eastAsia="Times New Roman" w:cs="Times New Roman"/>
                <w:sz w:val="20"/>
                <w:szCs w:val="20"/>
              </w:rPr>
              <w:t xml:space="preserve"> </w:t>
            </w:r>
            <w:proofErr w:type="spellStart"/>
            <w:r w:rsidRPr="00717176">
              <w:rPr>
                <w:rFonts w:eastAsia="Times New Roman" w:cs="Times New Roman"/>
                <w:sz w:val="20"/>
                <w:szCs w:val="20"/>
              </w:rPr>
              <w:t>berperan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dalam</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memediasi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pengaruh</w:t>
            </w:r>
            <w:proofErr w:type="spellEnd"/>
            <w:r w:rsidRPr="00717176">
              <w:rPr>
                <w:rFonts w:eastAsia="Times New Roman" w:cs="Times New Roman"/>
                <w:sz w:val="20"/>
                <w:szCs w:val="20"/>
              </w:rPr>
              <w:t xml:space="preserve"> </w:t>
            </w:r>
            <w:r w:rsidRPr="00717176">
              <w:rPr>
                <w:rFonts w:eastAsia="Times New Roman" w:cs="Times New Roman"/>
                <w:i/>
                <w:iCs/>
                <w:sz w:val="20"/>
                <w:szCs w:val="20"/>
              </w:rPr>
              <w:t xml:space="preserve">political connection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nilai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perusahaan</w:t>
            </w:r>
            <w:proofErr w:type="spellEnd"/>
            <w:r w:rsidRPr="00717176">
              <w:rPr>
                <w:rFonts w:eastAsia="Times New Roman" w:cs="Times New Roman"/>
                <w:sz w:val="20"/>
                <w:szCs w:val="20"/>
              </w:rPr>
              <w:t>.</w:t>
            </w:r>
          </w:p>
        </w:tc>
      </w:tr>
    </w:tbl>
    <w:p w14:paraId="56AD4B99" w14:textId="77777777" w:rsidR="00D31E25" w:rsidRPr="00717176" w:rsidRDefault="00D31E25" w:rsidP="00D31E25">
      <w:pPr>
        <w:rPr>
          <w:rFonts w:cs="Times New Roman"/>
          <w:i/>
          <w:iCs/>
          <w:szCs w:val="24"/>
        </w:rPr>
      </w:pPr>
      <w:proofErr w:type="spellStart"/>
      <w:r w:rsidRPr="00717176">
        <w:rPr>
          <w:rFonts w:cs="Times New Roman"/>
          <w:i/>
          <w:iCs/>
          <w:szCs w:val="24"/>
        </w:rPr>
        <w:t>Bersambung</w:t>
      </w:r>
      <w:proofErr w:type="spellEnd"/>
      <w:r w:rsidRPr="00717176">
        <w:rPr>
          <w:rFonts w:cs="Times New Roman"/>
          <w:i/>
          <w:iCs/>
          <w:szCs w:val="24"/>
        </w:rPr>
        <w:t xml:space="preserve"> </w:t>
      </w:r>
      <w:proofErr w:type="spellStart"/>
      <w:r w:rsidRPr="00717176">
        <w:rPr>
          <w:rFonts w:cs="Times New Roman"/>
          <w:i/>
          <w:iCs/>
          <w:szCs w:val="24"/>
        </w:rPr>
        <w:t>ke</w:t>
      </w:r>
      <w:proofErr w:type="spellEnd"/>
      <w:r w:rsidRPr="00717176">
        <w:rPr>
          <w:rFonts w:cs="Times New Roman"/>
          <w:i/>
          <w:iCs/>
          <w:szCs w:val="24"/>
        </w:rPr>
        <w:t xml:space="preserve"> </w:t>
      </w:r>
      <w:proofErr w:type="spellStart"/>
      <w:r w:rsidRPr="00717176">
        <w:rPr>
          <w:rFonts w:cs="Times New Roman"/>
          <w:i/>
          <w:iCs/>
          <w:szCs w:val="24"/>
        </w:rPr>
        <w:t>halaman</w:t>
      </w:r>
      <w:proofErr w:type="spellEnd"/>
      <w:r w:rsidRPr="00717176">
        <w:rPr>
          <w:rFonts w:cs="Times New Roman"/>
          <w:i/>
          <w:iCs/>
          <w:szCs w:val="24"/>
        </w:rPr>
        <w:t xml:space="preserve"> </w:t>
      </w:r>
      <w:proofErr w:type="spellStart"/>
      <w:r w:rsidRPr="00717176">
        <w:rPr>
          <w:rFonts w:cs="Times New Roman"/>
          <w:i/>
          <w:iCs/>
          <w:szCs w:val="24"/>
        </w:rPr>
        <w:t>berikutnya</w:t>
      </w:r>
      <w:proofErr w:type="spellEnd"/>
    </w:p>
    <w:p w14:paraId="513A1E19" w14:textId="77777777" w:rsidR="00D31E25" w:rsidRPr="00717176" w:rsidRDefault="00D31E25" w:rsidP="00D31E25">
      <w:pPr>
        <w:rPr>
          <w:rFonts w:cs="Times New Roman"/>
          <w:i/>
          <w:iCs/>
          <w:szCs w:val="24"/>
        </w:rPr>
      </w:pPr>
      <w:r w:rsidRPr="00717176">
        <w:rPr>
          <w:rFonts w:cs="Times New Roman"/>
          <w:i/>
          <w:iCs/>
          <w:szCs w:val="24"/>
        </w:rPr>
        <w:br w:type="page"/>
      </w:r>
    </w:p>
    <w:bookmarkEnd w:id="43"/>
    <w:p w14:paraId="3DA1860A" w14:textId="77777777" w:rsidR="00D31E25" w:rsidRPr="00717176" w:rsidRDefault="00D31E25" w:rsidP="00BE7898">
      <w:pPr>
        <w:pStyle w:val="GAMBARDANTABEL"/>
        <w:jc w:val="center"/>
        <w:rPr>
          <w:color w:val="auto"/>
        </w:rPr>
      </w:pPr>
      <w:r w:rsidRPr="00717176">
        <w:rPr>
          <w:color w:val="auto"/>
        </w:rPr>
        <w:lastRenderedPageBreak/>
        <w:t xml:space="preserve">Tabel 2.1 </w:t>
      </w:r>
      <w:proofErr w:type="spellStart"/>
      <w:r w:rsidRPr="00717176">
        <w:rPr>
          <w:color w:val="auto"/>
        </w:rPr>
        <w:t>Sambungan</w:t>
      </w:r>
      <w:proofErr w:type="spellEnd"/>
    </w:p>
    <w:tbl>
      <w:tblPr>
        <w:tblW w:w="0" w:type="auto"/>
        <w:tblBorders>
          <w:top w:val="nil"/>
          <w:left w:val="nil"/>
          <w:bottom w:val="nil"/>
          <w:right w:val="nil"/>
          <w:insideH w:val="nil"/>
          <w:insideV w:val="nil"/>
        </w:tblBorders>
        <w:tblLook w:val="0600" w:firstRow="0" w:lastRow="0" w:firstColumn="0" w:lastColumn="0" w:noHBand="1" w:noVBand="1"/>
      </w:tblPr>
      <w:tblGrid>
        <w:gridCol w:w="495"/>
        <w:gridCol w:w="1485"/>
        <w:gridCol w:w="2590"/>
        <w:gridCol w:w="3357"/>
      </w:tblGrid>
      <w:tr w:rsidR="00717176" w:rsidRPr="00717176" w14:paraId="136E999B" w14:textId="77777777" w:rsidTr="003B15E8">
        <w:trPr>
          <w:trHeight w:val="285"/>
        </w:trPr>
        <w:tc>
          <w:tcPr>
            <w:tcW w:w="0" w:type="auto"/>
            <w:tcBorders>
              <w:top w:val="single" w:sz="4" w:space="0" w:color="auto"/>
              <w:left w:val="single" w:sz="4" w:space="0" w:color="auto"/>
              <w:bottom w:val="single" w:sz="4" w:space="0" w:color="auto"/>
              <w:right w:val="single" w:sz="6" w:space="0" w:color="000000"/>
            </w:tcBorders>
            <w:tcMar>
              <w:top w:w="0" w:type="dxa"/>
              <w:left w:w="100" w:type="dxa"/>
              <w:bottom w:w="0" w:type="dxa"/>
              <w:right w:w="100" w:type="dxa"/>
            </w:tcMar>
            <w:vAlign w:val="center"/>
          </w:tcPr>
          <w:p w14:paraId="78A0091E" w14:textId="77777777" w:rsidR="00D31E25" w:rsidRPr="00717176" w:rsidRDefault="00D31E25" w:rsidP="003B15E8">
            <w:pPr>
              <w:spacing w:after="0" w:line="240" w:lineRule="auto"/>
              <w:jc w:val="center"/>
              <w:rPr>
                <w:rFonts w:eastAsia="Times New Roman" w:cs="Times New Roman"/>
                <w:sz w:val="20"/>
                <w:szCs w:val="20"/>
              </w:rPr>
            </w:pPr>
            <w:r w:rsidRPr="00717176">
              <w:rPr>
                <w:rFonts w:eastAsia="Times New Roman" w:cs="Times New Roman"/>
                <w:b/>
                <w:bCs/>
                <w:sz w:val="20"/>
                <w:szCs w:val="20"/>
              </w:rPr>
              <w:t>No.</w:t>
            </w:r>
          </w:p>
        </w:tc>
        <w:tc>
          <w:tcPr>
            <w:tcW w:w="1485"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tcPr>
          <w:p w14:paraId="2E8ABBC9" w14:textId="77777777" w:rsidR="00D31E25" w:rsidRPr="00717176" w:rsidRDefault="00D31E25" w:rsidP="003B15E8">
            <w:pPr>
              <w:spacing w:after="0" w:line="240" w:lineRule="auto"/>
              <w:jc w:val="center"/>
              <w:rPr>
                <w:rFonts w:eastAsia="Times New Roman" w:cs="Times New Roman"/>
                <w:sz w:val="20"/>
                <w:szCs w:val="20"/>
              </w:rPr>
            </w:pPr>
            <w:r w:rsidRPr="00717176">
              <w:rPr>
                <w:rFonts w:eastAsia="Times New Roman" w:cs="Times New Roman"/>
                <w:b/>
                <w:bCs/>
                <w:sz w:val="20"/>
                <w:szCs w:val="20"/>
              </w:rPr>
              <w:t xml:space="preserve">Nama </w:t>
            </w:r>
            <w:proofErr w:type="spellStart"/>
            <w:r w:rsidRPr="00717176">
              <w:rPr>
                <w:rFonts w:eastAsia="Times New Roman" w:cs="Times New Roman"/>
                <w:b/>
                <w:bCs/>
                <w:sz w:val="20"/>
                <w:szCs w:val="20"/>
              </w:rPr>
              <w:t>Peneliti</w:t>
            </w:r>
            <w:proofErr w:type="spellEnd"/>
          </w:p>
        </w:tc>
        <w:tc>
          <w:tcPr>
            <w:tcW w:w="259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tcPr>
          <w:p w14:paraId="1B52D97A" w14:textId="77777777" w:rsidR="00D31E25" w:rsidRPr="00717176" w:rsidRDefault="00D31E25" w:rsidP="003B15E8">
            <w:pPr>
              <w:spacing w:after="0" w:line="240" w:lineRule="auto"/>
              <w:jc w:val="center"/>
              <w:rPr>
                <w:rFonts w:eastAsia="Times New Roman" w:cs="Times New Roman"/>
                <w:sz w:val="20"/>
                <w:szCs w:val="20"/>
              </w:rPr>
            </w:pPr>
            <w:proofErr w:type="spellStart"/>
            <w:r w:rsidRPr="00717176">
              <w:rPr>
                <w:rFonts w:eastAsia="Times New Roman" w:cs="Times New Roman"/>
                <w:b/>
                <w:bCs/>
                <w:sz w:val="20"/>
                <w:szCs w:val="20"/>
              </w:rPr>
              <w:t>Variabel</w:t>
            </w:r>
            <w:proofErr w:type="spellEnd"/>
            <w:r w:rsidRPr="00717176">
              <w:rPr>
                <w:rFonts w:eastAsia="Times New Roman" w:cs="Times New Roman"/>
                <w:b/>
                <w:bCs/>
                <w:sz w:val="20"/>
                <w:szCs w:val="20"/>
              </w:rPr>
              <w:t xml:space="preserve"> </w:t>
            </w:r>
            <w:proofErr w:type="spellStart"/>
            <w:r w:rsidRPr="00717176">
              <w:rPr>
                <w:rFonts w:eastAsia="Times New Roman" w:cs="Times New Roman"/>
                <w:b/>
                <w:bCs/>
                <w:sz w:val="20"/>
                <w:szCs w:val="20"/>
              </w:rPr>
              <w:t>Penelitian</w:t>
            </w:r>
            <w:proofErr w:type="spellEnd"/>
          </w:p>
        </w:tc>
        <w:tc>
          <w:tcPr>
            <w:tcW w:w="0" w:type="auto"/>
            <w:tcBorders>
              <w:top w:val="single" w:sz="4" w:space="0" w:color="auto"/>
              <w:left w:val="single" w:sz="6" w:space="0" w:color="000000"/>
              <w:bottom w:val="single" w:sz="4" w:space="0" w:color="auto"/>
              <w:right w:val="single" w:sz="4" w:space="0" w:color="auto"/>
            </w:tcBorders>
            <w:tcMar>
              <w:top w:w="0" w:type="dxa"/>
              <w:left w:w="100" w:type="dxa"/>
              <w:bottom w:w="0" w:type="dxa"/>
              <w:right w:w="100" w:type="dxa"/>
            </w:tcMar>
            <w:vAlign w:val="center"/>
          </w:tcPr>
          <w:p w14:paraId="546DCD6C" w14:textId="77777777" w:rsidR="00D31E25" w:rsidRPr="00717176" w:rsidRDefault="00D31E25" w:rsidP="003B15E8">
            <w:pPr>
              <w:spacing w:after="0" w:line="240" w:lineRule="auto"/>
              <w:jc w:val="center"/>
              <w:rPr>
                <w:rFonts w:eastAsia="Times New Roman" w:cs="Times New Roman"/>
                <w:sz w:val="20"/>
                <w:szCs w:val="20"/>
              </w:rPr>
            </w:pPr>
            <w:r w:rsidRPr="00717176">
              <w:rPr>
                <w:rFonts w:eastAsia="Times New Roman" w:cs="Times New Roman"/>
                <w:b/>
                <w:bCs/>
                <w:sz w:val="20"/>
                <w:szCs w:val="20"/>
              </w:rPr>
              <w:t xml:space="preserve">Hasil </w:t>
            </w:r>
            <w:proofErr w:type="spellStart"/>
            <w:r w:rsidRPr="00717176">
              <w:rPr>
                <w:rFonts w:eastAsia="Times New Roman" w:cs="Times New Roman"/>
                <w:b/>
                <w:bCs/>
                <w:sz w:val="20"/>
                <w:szCs w:val="20"/>
              </w:rPr>
              <w:t>Penelitian</w:t>
            </w:r>
            <w:proofErr w:type="spellEnd"/>
          </w:p>
        </w:tc>
      </w:tr>
      <w:tr w:rsidR="00717176" w:rsidRPr="00717176" w14:paraId="53425F0B" w14:textId="77777777" w:rsidTr="0040388B">
        <w:trPr>
          <w:trHeight w:val="285"/>
        </w:trPr>
        <w:tc>
          <w:tcPr>
            <w:tcW w:w="0" w:type="auto"/>
            <w:tcBorders>
              <w:top w:val="single" w:sz="4" w:space="0" w:color="auto"/>
              <w:left w:val="single" w:sz="4" w:space="0" w:color="auto"/>
              <w:bottom w:val="single" w:sz="4" w:space="0" w:color="auto"/>
              <w:right w:val="single" w:sz="6" w:space="0" w:color="000000"/>
            </w:tcBorders>
            <w:tcMar>
              <w:top w:w="0" w:type="dxa"/>
              <w:left w:w="100" w:type="dxa"/>
              <w:bottom w:w="0" w:type="dxa"/>
              <w:right w:w="100" w:type="dxa"/>
            </w:tcMar>
          </w:tcPr>
          <w:p w14:paraId="7D4127EB" w14:textId="14E72233" w:rsidR="00054A14" w:rsidRPr="00717176" w:rsidRDefault="00054A14" w:rsidP="0040388B">
            <w:pPr>
              <w:spacing w:after="0" w:line="240" w:lineRule="auto"/>
              <w:jc w:val="left"/>
              <w:rPr>
                <w:rFonts w:eastAsia="Times New Roman" w:cs="Times New Roman"/>
                <w:b/>
                <w:bCs/>
                <w:sz w:val="20"/>
                <w:szCs w:val="20"/>
              </w:rPr>
            </w:pPr>
            <w:r w:rsidRPr="00717176">
              <w:rPr>
                <w:rFonts w:eastAsia="Times New Roman" w:cs="Times New Roman"/>
                <w:sz w:val="20"/>
                <w:szCs w:val="20"/>
              </w:rPr>
              <w:t>4</w:t>
            </w:r>
          </w:p>
        </w:tc>
        <w:tc>
          <w:tcPr>
            <w:tcW w:w="1485"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sdt>
            <w:sdtPr>
              <w:rPr>
                <w:rFonts w:cs="Times New Roman"/>
                <w:sz w:val="20"/>
                <w:szCs w:val="20"/>
              </w:rPr>
              <w:tag w:val="MENDELEY_CITATION_v3_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"/>
              <w:id w:val="2098126680"/>
              <w:placeholder>
                <w:docPart w:val="771FC789F75D41FC8A91834A70FEE932"/>
              </w:placeholder>
            </w:sdtPr>
            <w:sdtContent>
              <w:p w14:paraId="47A56A37" w14:textId="0217CDE1" w:rsidR="00054A14" w:rsidRPr="00717176" w:rsidRDefault="00054A14" w:rsidP="0040388B">
                <w:pPr>
                  <w:spacing w:after="0" w:line="240" w:lineRule="auto"/>
                  <w:jc w:val="left"/>
                  <w:rPr>
                    <w:rFonts w:eastAsia="Times New Roman" w:cs="Times New Roman"/>
                    <w:b/>
                    <w:bCs/>
                    <w:sz w:val="20"/>
                    <w:szCs w:val="20"/>
                  </w:rPr>
                </w:pPr>
                <w:r w:rsidRPr="00717176">
                  <w:rPr>
                    <w:rFonts w:cs="Times New Roman"/>
                    <w:sz w:val="20"/>
                    <w:szCs w:val="20"/>
                  </w:rPr>
                  <w:t>Darma (2021)</w:t>
                </w:r>
              </w:p>
            </w:sdtContent>
          </w:sdt>
        </w:tc>
        <w:tc>
          <w:tcPr>
            <w:tcW w:w="259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29207BD0" w14:textId="77777777" w:rsidR="00054A14" w:rsidRPr="00717176" w:rsidRDefault="00054A1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5E3AAEA1" w14:textId="77777777" w:rsidR="00054A14" w:rsidRPr="00717176" w:rsidRDefault="00054A14" w:rsidP="0040388B">
            <w:pPr>
              <w:spacing w:after="0" w:line="240" w:lineRule="auto"/>
              <w:jc w:val="left"/>
              <w:rPr>
                <w:rFonts w:eastAsia="Times New Roman" w:cs="Times New Roman"/>
                <w:sz w:val="20"/>
                <w:szCs w:val="20"/>
              </w:rPr>
            </w:pPr>
          </w:p>
          <w:p w14:paraId="0C4A4F0D" w14:textId="77777777" w:rsidR="00054A14" w:rsidRPr="00717176" w:rsidRDefault="00054A1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Independen</w:t>
            </w:r>
            <w:proofErr w:type="spellEnd"/>
            <w:r w:rsidRPr="00717176">
              <w:rPr>
                <w:rFonts w:eastAsia="Times New Roman" w:cs="Times New Roman"/>
                <w:sz w:val="20"/>
                <w:szCs w:val="20"/>
              </w:rPr>
              <w:t>:</w:t>
            </w:r>
          </w:p>
          <w:p w14:paraId="19C7632B" w14:textId="77777777" w:rsidR="00054A14" w:rsidRPr="00717176" w:rsidRDefault="00054A14" w:rsidP="0040388B">
            <w:pPr>
              <w:numPr>
                <w:ilvl w:val="0"/>
                <w:numId w:val="31"/>
              </w:numPr>
              <w:spacing w:after="0" w:line="240" w:lineRule="auto"/>
              <w:ind w:left="334" w:hanging="283"/>
              <w:jc w:val="left"/>
              <w:rPr>
                <w:rFonts w:eastAsia="Times New Roman" w:cs="Times New Roman"/>
                <w:sz w:val="20"/>
                <w:szCs w:val="20"/>
              </w:rPr>
            </w:pPr>
            <w:proofErr w:type="spellStart"/>
            <w:r w:rsidRPr="00717176">
              <w:rPr>
                <w:rFonts w:eastAsia="Times New Roman" w:cs="Times New Roman"/>
                <w:sz w:val="20"/>
                <w:szCs w:val="20"/>
              </w:rPr>
              <w:t>Kompensasi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Manajemen</w:t>
            </w:r>
            <w:proofErr w:type="spellEnd"/>
          </w:p>
          <w:p w14:paraId="11341A01" w14:textId="77777777" w:rsidR="00054A14" w:rsidRPr="00717176" w:rsidRDefault="00054A14" w:rsidP="0040388B">
            <w:pPr>
              <w:numPr>
                <w:ilvl w:val="0"/>
                <w:numId w:val="31"/>
              </w:numPr>
              <w:spacing w:after="0" w:line="240" w:lineRule="auto"/>
              <w:ind w:left="334" w:hanging="283"/>
              <w:jc w:val="left"/>
              <w:rPr>
                <w:rFonts w:eastAsia="Times New Roman" w:cs="Times New Roman"/>
                <w:sz w:val="20"/>
                <w:szCs w:val="20"/>
              </w:rPr>
            </w:pPr>
            <w:proofErr w:type="spellStart"/>
            <w:r w:rsidRPr="00717176">
              <w:rPr>
                <w:rFonts w:eastAsia="Times New Roman" w:cs="Times New Roman"/>
                <w:sz w:val="20"/>
                <w:szCs w:val="20"/>
              </w:rPr>
              <w:t>Umur</w:t>
            </w:r>
            <w:proofErr w:type="spellEnd"/>
            <w:r w:rsidRPr="00717176">
              <w:rPr>
                <w:rFonts w:eastAsia="Times New Roman" w:cs="Times New Roman"/>
                <w:sz w:val="20"/>
                <w:szCs w:val="20"/>
              </w:rPr>
              <w:t xml:space="preserve"> Perusahaan</w:t>
            </w:r>
          </w:p>
          <w:p w14:paraId="2FE8A5F6" w14:textId="16D64061" w:rsidR="00054A14" w:rsidRPr="00717176" w:rsidRDefault="00054A14" w:rsidP="0040388B">
            <w:pPr>
              <w:spacing w:after="0" w:line="240" w:lineRule="auto"/>
              <w:jc w:val="left"/>
              <w:rPr>
                <w:rFonts w:eastAsia="Times New Roman" w:cs="Times New Roman"/>
                <w:b/>
                <w:bCs/>
                <w:sz w:val="20"/>
                <w:szCs w:val="20"/>
              </w:rPr>
            </w:pPr>
            <w:proofErr w:type="spellStart"/>
            <w:r w:rsidRPr="00717176">
              <w:rPr>
                <w:rFonts w:eastAsia="Times New Roman" w:cs="Times New Roman"/>
                <w:sz w:val="20"/>
                <w:szCs w:val="20"/>
              </w:rPr>
              <w:t>Pertumbuhan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Penjualan</w:t>
            </w:r>
            <w:proofErr w:type="spellEnd"/>
          </w:p>
        </w:tc>
        <w:tc>
          <w:tcPr>
            <w:tcW w:w="0" w:type="auto"/>
            <w:tcBorders>
              <w:top w:val="single" w:sz="4" w:space="0" w:color="auto"/>
              <w:left w:val="single" w:sz="6" w:space="0" w:color="000000"/>
              <w:bottom w:val="single" w:sz="4" w:space="0" w:color="auto"/>
              <w:right w:val="single" w:sz="4" w:space="0" w:color="auto"/>
            </w:tcBorders>
            <w:tcMar>
              <w:top w:w="0" w:type="dxa"/>
              <w:left w:w="100" w:type="dxa"/>
              <w:bottom w:w="0" w:type="dxa"/>
              <w:right w:w="100" w:type="dxa"/>
            </w:tcMar>
          </w:tcPr>
          <w:p w14:paraId="34707C91" w14:textId="77777777" w:rsidR="00054A14" w:rsidRPr="00717176" w:rsidRDefault="00054A14" w:rsidP="0040388B">
            <w:pPr>
              <w:numPr>
                <w:ilvl w:val="0"/>
                <w:numId w:val="29"/>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Kompensasi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manajemen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1F878366" w14:textId="77777777" w:rsidR="00054A14" w:rsidRPr="00717176" w:rsidRDefault="00054A14" w:rsidP="0040388B">
            <w:pPr>
              <w:numPr>
                <w:ilvl w:val="0"/>
                <w:numId w:val="29"/>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Umur</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perusahaan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tidak</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0B338A03" w14:textId="5528F68E" w:rsidR="00054A14" w:rsidRPr="00717176" w:rsidRDefault="00054A14" w:rsidP="0040388B">
            <w:pPr>
              <w:numPr>
                <w:ilvl w:val="0"/>
                <w:numId w:val="29"/>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Pertumbuhan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penjualan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tidak</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tc>
      </w:tr>
      <w:tr w:rsidR="00717176" w:rsidRPr="00717176" w14:paraId="192F7969" w14:textId="77777777" w:rsidTr="0040388B">
        <w:trPr>
          <w:trHeight w:val="285"/>
        </w:trPr>
        <w:tc>
          <w:tcPr>
            <w:tcW w:w="0" w:type="auto"/>
            <w:tcBorders>
              <w:top w:val="single" w:sz="4" w:space="0" w:color="auto"/>
              <w:left w:val="single" w:sz="4" w:space="0" w:color="auto"/>
              <w:bottom w:val="single" w:sz="4" w:space="0" w:color="auto"/>
              <w:right w:val="single" w:sz="6" w:space="0" w:color="000000"/>
            </w:tcBorders>
            <w:tcMar>
              <w:top w:w="0" w:type="dxa"/>
              <w:left w:w="100" w:type="dxa"/>
              <w:bottom w:w="0" w:type="dxa"/>
              <w:right w:w="100" w:type="dxa"/>
            </w:tcMar>
          </w:tcPr>
          <w:p w14:paraId="15077BF8" w14:textId="77777777" w:rsidR="00054A14" w:rsidRPr="00717176" w:rsidRDefault="00054A14" w:rsidP="0040388B">
            <w:pPr>
              <w:spacing w:after="0" w:line="240" w:lineRule="auto"/>
              <w:jc w:val="left"/>
              <w:rPr>
                <w:rFonts w:eastAsia="Times New Roman" w:cs="Times New Roman"/>
                <w:b/>
                <w:bCs/>
                <w:sz w:val="20"/>
                <w:szCs w:val="20"/>
              </w:rPr>
            </w:pPr>
            <w:r w:rsidRPr="00717176">
              <w:rPr>
                <w:rFonts w:eastAsia="Times New Roman" w:cs="Times New Roman"/>
                <w:sz w:val="20"/>
                <w:szCs w:val="20"/>
              </w:rPr>
              <w:t>5</w:t>
            </w:r>
          </w:p>
        </w:tc>
        <w:tc>
          <w:tcPr>
            <w:tcW w:w="1485"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sdt>
            <w:sdtPr>
              <w:rPr>
                <w:rFonts w:cs="Times New Roman"/>
                <w:sz w:val="20"/>
                <w:szCs w:val="20"/>
              </w:rPr>
              <w:tag w:val="MENDELEY_CITATION_v3_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"/>
              <w:id w:val="-802152010"/>
              <w:placeholder>
                <w:docPart w:val="CF9BB1BCEE1C44C690074CED17299041"/>
              </w:placeholder>
            </w:sdtPr>
            <w:sdtContent>
              <w:p w14:paraId="5B2B9675" w14:textId="77777777" w:rsidR="00054A14" w:rsidRPr="00717176" w:rsidRDefault="00054A14" w:rsidP="0040388B">
                <w:pPr>
                  <w:spacing w:after="0" w:line="240" w:lineRule="auto"/>
                  <w:jc w:val="left"/>
                  <w:rPr>
                    <w:rFonts w:eastAsia="Times New Roman" w:cs="Times New Roman"/>
                    <w:b/>
                    <w:bCs/>
                    <w:sz w:val="20"/>
                    <w:szCs w:val="20"/>
                  </w:rPr>
                </w:pPr>
                <w:proofErr w:type="spellStart"/>
                <w:r w:rsidRPr="00717176">
                  <w:rPr>
                    <w:rFonts w:cs="Times New Roman"/>
                    <w:sz w:val="20"/>
                    <w:szCs w:val="20"/>
                  </w:rPr>
                  <w:t>Khomsiyah</w:t>
                </w:r>
                <w:proofErr w:type="spellEnd"/>
                <w:r w:rsidRPr="00717176">
                  <w:rPr>
                    <w:rFonts w:cs="Times New Roman"/>
                    <w:sz w:val="20"/>
                    <w:szCs w:val="20"/>
                  </w:rPr>
                  <w:t xml:space="preserve"> </w:t>
                </w:r>
                <w:r w:rsidRPr="00717176">
                  <w:rPr>
                    <w:rFonts w:cs="Times New Roman"/>
                    <w:i/>
                    <w:iCs/>
                    <w:sz w:val="20"/>
                    <w:szCs w:val="20"/>
                  </w:rPr>
                  <w:t>et al</w:t>
                </w:r>
                <w:r w:rsidRPr="00717176">
                  <w:rPr>
                    <w:rFonts w:cs="Times New Roman"/>
                    <w:sz w:val="20"/>
                    <w:szCs w:val="20"/>
                  </w:rPr>
                  <w:t>. (2021)</w:t>
                </w:r>
              </w:p>
            </w:sdtContent>
          </w:sdt>
        </w:tc>
        <w:tc>
          <w:tcPr>
            <w:tcW w:w="259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3237FDA4" w14:textId="77777777" w:rsidR="00054A14" w:rsidRPr="00717176" w:rsidRDefault="00054A1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290A4F13" w14:textId="77777777" w:rsidR="00054A14" w:rsidRPr="00717176" w:rsidRDefault="00054A14" w:rsidP="0040388B">
            <w:pPr>
              <w:spacing w:after="0" w:line="240" w:lineRule="auto"/>
              <w:jc w:val="left"/>
              <w:rPr>
                <w:rFonts w:eastAsia="Times New Roman" w:cs="Times New Roman"/>
                <w:sz w:val="20"/>
                <w:szCs w:val="20"/>
              </w:rPr>
            </w:pPr>
          </w:p>
          <w:p w14:paraId="0B886538" w14:textId="77777777" w:rsidR="00054A14" w:rsidRPr="00717176" w:rsidRDefault="00054A1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Independen</w:t>
            </w:r>
            <w:proofErr w:type="spellEnd"/>
            <w:r w:rsidRPr="00717176">
              <w:rPr>
                <w:rFonts w:eastAsia="Times New Roman" w:cs="Times New Roman"/>
                <w:sz w:val="20"/>
                <w:szCs w:val="20"/>
              </w:rPr>
              <w:t>:</w:t>
            </w:r>
          </w:p>
          <w:p w14:paraId="0A9FDC9B" w14:textId="77777777" w:rsidR="00054A14" w:rsidRPr="00717176" w:rsidRDefault="00054A14" w:rsidP="0040388B">
            <w:pPr>
              <w:numPr>
                <w:ilvl w:val="0"/>
                <w:numId w:val="39"/>
              </w:numPr>
              <w:spacing w:after="0" w:line="240" w:lineRule="auto"/>
              <w:ind w:left="370" w:hanging="283"/>
              <w:jc w:val="left"/>
              <w:rPr>
                <w:rFonts w:eastAsia="Times New Roman" w:cs="Times New Roman"/>
                <w:sz w:val="20"/>
                <w:szCs w:val="20"/>
              </w:rPr>
            </w:pPr>
            <w:proofErr w:type="spellStart"/>
            <w:r w:rsidRPr="00717176">
              <w:rPr>
                <w:rFonts w:eastAsia="Times New Roman" w:cs="Times New Roman"/>
                <w:sz w:val="20"/>
                <w:szCs w:val="20"/>
              </w:rPr>
              <w:t>Profitabilitas</w:t>
            </w:r>
            <w:proofErr w:type="spellEnd"/>
            <w:r w:rsidRPr="00717176">
              <w:rPr>
                <w:rFonts w:eastAsia="Times New Roman" w:cs="Times New Roman"/>
                <w:sz w:val="20"/>
                <w:szCs w:val="20"/>
              </w:rPr>
              <w:t xml:space="preserve"> Perusahaan</w:t>
            </w:r>
          </w:p>
          <w:p w14:paraId="31DECFD2" w14:textId="77777777" w:rsidR="00054A14" w:rsidRPr="00717176" w:rsidRDefault="00054A14" w:rsidP="0040388B">
            <w:pPr>
              <w:numPr>
                <w:ilvl w:val="0"/>
                <w:numId w:val="39"/>
              </w:numPr>
              <w:spacing w:after="0" w:line="240" w:lineRule="auto"/>
              <w:ind w:left="370" w:hanging="283"/>
              <w:jc w:val="left"/>
              <w:rPr>
                <w:rFonts w:eastAsia="Times New Roman" w:cs="Times New Roman"/>
                <w:sz w:val="20"/>
                <w:szCs w:val="20"/>
              </w:rPr>
            </w:pPr>
            <w:r w:rsidRPr="00717176">
              <w:rPr>
                <w:rFonts w:eastAsia="Times New Roman" w:cs="Times New Roman"/>
                <w:sz w:val="20"/>
                <w:szCs w:val="20"/>
              </w:rPr>
              <w:t>Tata Kelola Perusahaan</w:t>
            </w:r>
          </w:p>
          <w:p w14:paraId="4BD776E4" w14:textId="77777777" w:rsidR="00054A14" w:rsidRPr="00717176" w:rsidRDefault="00054A14" w:rsidP="0040388B">
            <w:pPr>
              <w:numPr>
                <w:ilvl w:val="0"/>
                <w:numId w:val="39"/>
              </w:numPr>
              <w:spacing w:after="0" w:line="240" w:lineRule="auto"/>
              <w:ind w:left="370" w:hanging="283"/>
              <w:jc w:val="left"/>
              <w:rPr>
                <w:rFonts w:eastAsia="Times New Roman" w:cs="Times New Roman"/>
                <w:sz w:val="20"/>
                <w:szCs w:val="20"/>
              </w:rPr>
            </w:pPr>
            <w:r w:rsidRPr="00717176">
              <w:rPr>
                <w:rFonts w:eastAsia="Times New Roman" w:cs="Times New Roman"/>
                <w:i/>
                <w:iCs/>
                <w:sz w:val="20"/>
                <w:szCs w:val="20"/>
              </w:rPr>
              <w:t>Leverage</w:t>
            </w:r>
            <w:r w:rsidRPr="00717176">
              <w:rPr>
                <w:rFonts w:eastAsia="Times New Roman" w:cs="Times New Roman"/>
                <w:sz w:val="20"/>
                <w:szCs w:val="20"/>
              </w:rPr>
              <w:t xml:space="preserve"> Perusahaan</w:t>
            </w:r>
          </w:p>
          <w:p w14:paraId="23F8ED3C" w14:textId="77777777" w:rsidR="00054A14" w:rsidRPr="00717176" w:rsidRDefault="00054A14" w:rsidP="0040388B">
            <w:pPr>
              <w:numPr>
                <w:ilvl w:val="0"/>
                <w:numId w:val="39"/>
              </w:numPr>
              <w:spacing w:after="0" w:line="240" w:lineRule="auto"/>
              <w:ind w:left="370" w:hanging="283"/>
              <w:jc w:val="left"/>
              <w:rPr>
                <w:rFonts w:eastAsia="Times New Roman" w:cs="Times New Roman"/>
                <w:sz w:val="20"/>
                <w:szCs w:val="20"/>
              </w:rPr>
            </w:pPr>
            <w:proofErr w:type="spellStart"/>
            <w:r w:rsidRPr="00717176">
              <w:rPr>
                <w:rFonts w:eastAsia="Times New Roman" w:cs="Times New Roman"/>
                <w:sz w:val="20"/>
                <w:szCs w:val="20"/>
              </w:rPr>
              <w:t>Ukuran</w:t>
            </w:r>
            <w:proofErr w:type="spellEnd"/>
            <w:r w:rsidRPr="00717176">
              <w:rPr>
                <w:rFonts w:eastAsia="Times New Roman" w:cs="Times New Roman"/>
                <w:sz w:val="20"/>
                <w:szCs w:val="20"/>
              </w:rPr>
              <w:t xml:space="preserve"> Perusahaan</w:t>
            </w:r>
          </w:p>
          <w:p w14:paraId="1FB1D98F" w14:textId="77777777" w:rsidR="00054A14" w:rsidRPr="00717176" w:rsidRDefault="00054A14" w:rsidP="0040388B">
            <w:pPr>
              <w:numPr>
                <w:ilvl w:val="0"/>
                <w:numId w:val="39"/>
              </w:numPr>
              <w:spacing w:after="0" w:line="240" w:lineRule="auto"/>
              <w:ind w:left="370" w:hanging="283"/>
              <w:jc w:val="left"/>
              <w:rPr>
                <w:rFonts w:eastAsia="Times New Roman" w:cs="Times New Roman"/>
                <w:sz w:val="20"/>
                <w:szCs w:val="20"/>
              </w:rPr>
            </w:pPr>
            <w:proofErr w:type="spellStart"/>
            <w:r w:rsidRPr="00717176">
              <w:rPr>
                <w:rFonts w:eastAsia="Times New Roman" w:cs="Times New Roman"/>
                <w:sz w:val="20"/>
                <w:szCs w:val="20"/>
              </w:rPr>
              <w:t>Pertumbuhan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Penjualan</w:t>
            </w:r>
            <w:proofErr w:type="spellEnd"/>
          </w:p>
        </w:tc>
        <w:tc>
          <w:tcPr>
            <w:tcW w:w="0" w:type="auto"/>
            <w:tcBorders>
              <w:top w:val="single" w:sz="4" w:space="0" w:color="auto"/>
              <w:left w:val="single" w:sz="6" w:space="0" w:color="000000"/>
              <w:bottom w:val="single" w:sz="4" w:space="0" w:color="auto"/>
              <w:right w:val="single" w:sz="4" w:space="0" w:color="auto"/>
            </w:tcBorders>
            <w:tcMar>
              <w:top w:w="0" w:type="dxa"/>
              <w:left w:w="100" w:type="dxa"/>
              <w:bottom w:w="0" w:type="dxa"/>
              <w:right w:w="100" w:type="dxa"/>
            </w:tcMar>
          </w:tcPr>
          <w:p w14:paraId="04F416B9" w14:textId="77777777" w:rsidR="00054A14" w:rsidRPr="00717176" w:rsidRDefault="00054A14" w:rsidP="0040388B">
            <w:pPr>
              <w:numPr>
                <w:ilvl w:val="0"/>
                <w:numId w:val="27"/>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Profitabilitas</w:t>
            </w:r>
            <w:proofErr w:type="spellEnd"/>
            <w:r w:rsidRPr="00717176">
              <w:rPr>
                <w:rFonts w:eastAsia="Times New Roman" w:cs="Times New Roman"/>
                <w:sz w:val="20"/>
                <w:szCs w:val="20"/>
              </w:rPr>
              <w:t xml:space="preserve"> (ROA)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negatif</w:t>
            </w:r>
            <w:proofErr w:type="spellEnd"/>
            <w:r w:rsidRPr="00717176">
              <w:rPr>
                <w:rFonts w:eastAsia="Times New Roman" w:cs="Times New Roman"/>
                <w:sz w:val="20"/>
                <w:szCs w:val="20"/>
              </w:rPr>
              <w:t xml:space="preserve"> dan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23186D88" w14:textId="77777777" w:rsidR="00054A14" w:rsidRPr="00717176" w:rsidRDefault="00054A14" w:rsidP="0040388B">
            <w:pPr>
              <w:numPr>
                <w:ilvl w:val="0"/>
                <w:numId w:val="27"/>
              </w:numPr>
              <w:spacing w:after="0" w:line="240" w:lineRule="auto"/>
              <w:ind w:left="425"/>
              <w:jc w:val="left"/>
              <w:rPr>
                <w:rFonts w:eastAsia="Times New Roman" w:cs="Times New Roman"/>
                <w:sz w:val="20"/>
                <w:szCs w:val="20"/>
              </w:rPr>
            </w:pPr>
            <w:r w:rsidRPr="00717176">
              <w:rPr>
                <w:rFonts w:eastAsia="Times New Roman" w:cs="Times New Roman"/>
                <w:sz w:val="20"/>
                <w:szCs w:val="20"/>
              </w:rPr>
              <w:t xml:space="preserve">Tata Kelola Perusahaan yang </w:t>
            </w:r>
            <w:proofErr w:type="spellStart"/>
            <w:r w:rsidRPr="00717176">
              <w:rPr>
                <w:rFonts w:eastAsia="Times New Roman" w:cs="Times New Roman"/>
                <w:sz w:val="20"/>
                <w:szCs w:val="20"/>
              </w:rPr>
              <w:t>merupakan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proksi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Kepemilikan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Institusional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negatif</w:t>
            </w:r>
            <w:proofErr w:type="spellEnd"/>
            <w:r w:rsidRPr="00717176">
              <w:rPr>
                <w:rFonts w:eastAsia="Times New Roman" w:cs="Times New Roman"/>
                <w:sz w:val="20"/>
                <w:szCs w:val="20"/>
              </w:rPr>
              <w:t xml:space="preserve"> dan </w:t>
            </w:r>
            <w:proofErr w:type="spellStart"/>
            <w:r w:rsidRPr="00717176">
              <w:rPr>
                <w:rFonts w:eastAsia="Times New Roman" w:cs="Times New Roman"/>
                <w:sz w:val="20"/>
                <w:szCs w:val="20"/>
              </w:rPr>
              <w:t>tidak</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signifikan</w:t>
            </w:r>
            <w:proofErr w:type="spellEnd"/>
          </w:p>
          <w:p w14:paraId="7B2EC854" w14:textId="77777777" w:rsidR="00054A14" w:rsidRPr="00717176" w:rsidRDefault="00054A14" w:rsidP="0040388B">
            <w:pPr>
              <w:numPr>
                <w:ilvl w:val="0"/>
                <w:numId w:val="27"/>
              </w:numPr>
              <w:spacing w:after="0" w:line="240" w:lineRule="auto"/>
              <w:ind w:left="425"/>
              <w:jc w:val="left"/>
              <w:rPr>
                <w:rFonts w:eastAsia="Times New Roman" w:cs="Times New Roman"/>
                <w:sz w:val="20"/>
                <w:szCs w:val="20"/>
              </w:rPr>
            </w:pPr>
            <w:r w:rsidRPr="00717176">
              <w:rPr>
                <w:rFonts w:eastAsia="Times New Roman" w:cs="Times New Roman"/>
                <w:sz w:val="20"/>
                <w:szCs w:val="20"/>
              </w:rPr>
              <w:t xml:space="preserve">Tata Kelola Perusahaan yang </w:t>
            </w:r>
            <w:proofErr w:type="spellStart"/>
            <w:r w:rsidRPr="00717176">
              <w:rPr>
                <w:rFonts w:eastAsia="Times New Roman" w:cs="Times New Roman"/>
                <w:sz w:val="20"/>
                <w:szCs w:val="20"/>
              </w:rPr>
              <w:t>merupakan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proksi</w:t>
            </w:r>
            <w:proofErr w:type="spellEnd"/>
            <w:r w:rsidRPr="00717176">
              <w:rPr>
                <w:rFonts w:eastAsia="Times New Roman" w:cs="Times New Roman"/>
                <w:sz w:val="20"/>
                <w:szCs w:val="20"/>
              </w:rPr>
              <w:t xml:space="preserve"> Dewan </w:t>
            </w:r>
            <w:proofErr w:type="spellStart"/>
            <w:r w:rsidRPr="00717176">
              <w:rPr>
                <w:rFonts w:eastAsia="Times New Roman" w:cs="Times New Roman"/>
                <w:sz w:val="20"/>
                <w:szCs w:val="20"/>
              </w:rPr>
              <w:t>Komisaris</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negatif</w:t>
            </w:r>
            <w:proofErr w:type="spellEnd"/>
            <w:r w:rsidRPr="00717176">
              <w:rPr>
                <w:rFonts w:eastAsia="Times New Roman" w:cs="Times New Roman"/>
                <w:sz w:val="20"/>
                <w:szCs w:val="20"/>
              </w:rPr>
              <w:t xml:space="preserve"> dan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4CC83B1F" w14:textId="77777777" w:rsidR="00054A14" w:rsidRPr="00717176" w:rsidRDefault="00054A14" w:rsidP="0040388B">
            <w:pPr>
              <w:numPr>
                <w:ilvl w:val="0"/>
                <w:numId w:val="27"/>
              </w:numPr>
              <w:spacing w:after="0" w:line="240" w:lineRule="auto"/>
              <w:ind w:left="425"/>
              <w:jc w:val="left"/>
              <w:rPr>
                <w:rFonts w:eastAsia="Times New Roman" w:cs="Times New Roman"/>
                <w:sz w:val="20"/>
                <w:szCs w:val="20"/>
              </w:rPr>
            </w:pPr>
            <w:r w:rsidRPr="00717176">
              <w:rPr>
                <w:rFonts w:eastAsia="Times New Roman" w:cs="Times New Roman"/>
                <w:sz w:val="20"/>
                <w:szCs w:val="20"/>
              </w:rPr>
              <w:t xml:space="preserve">Tata Kelola Perusahaan yang </w:t>
            </w:r>
            <w:proofErr w:type="spellStart"/>
            <w:r w:rsidRPr="00717176">
              <w:rPr>
                <w:rFonts w:eastAsia="Times New Roman" w:cs="Times New Roman"/>
                <w:sz w:val="20"/>
                <w:szCs w:val="20"/>
              </w:rPr>
              <w:t>merupakan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proksi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Komite</w:t>
            </w:r>
            <w:proofErr w:type="spellEnd"/>
            <w:r w:rsidRPr="00717176">
              <w:rPr>
                <w:rFonts w:eastAsia="Times New Roman" w:cs="Times New Roman"/>
                <w:sz w:val="20"/>
                <w:szCs w:val="20"/>
              </w:rPr>
              <w:t xml:space="preserve"> Audit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positif</w:t>
            </w:r>
            <w:proofErr w:type="spellEnd"/>
            <w:r w:rsidRPr="00717176">
              <w:rPr>
                <w:rFonts w:eastAsia="Times New Roman" w:cs="Times New Roman"/>
                <w:sz w:val="20"/>
                <w:szCs w:val="20"/>
              </w:rPr>
              <w:t xml:space="preserve"> dan </w:t>
            </w:r>
            <w:proofErr w:type="spellStart"/>
            <w:r w:rsidRPr="00717176">
              <w:rPr>
                <w:rFonts w:eastAsia="Times New Roman" w:cs="Times New Roman"/>
                <w:sz w:val="20"/>
                <w:szCs w:val="20"/>
              </w:rPr>
              <w:t>tidak</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3890F0CD" w14:textId="77777777" w:rsidR="00054A14" w:rsidRPr="00717176" w:rsidRDefault="00054A14" w:rsidP="0040388B">
            <w:pPr>
              <w:numPr>
                <w:ilvl w:val="0"/>
                <w:numId w:val="27"/>
              </w:numPr>
              <w:spacing w:after="0" w:line="240" w:lineRule="auto"/>
              <w:ind w:left="425"/>
              <w:jc w:val="left"/>
              <w:rPr>
                <w:rFonts w:eastAsia="Times New Roman" w:cs="Times New Roman"/>
                <w:sz w:val="20"/>
                <w:szCs w:val="20"/>
              </w:rPr>
            </w:pPr>
            <w:r w:rsidRPr="00717176">
              <w:rPr>
                <w:rFonts w:eastAsia="Times New Roman" w:cs="Times New Roman"/>
                <w:i/>
                <w:iCs/>
                <w:sz w:val="20"/>
                <w:szCs w:val="20"/>
              </w:rPr>
              <w:t>Leverage</w:t>
            </w:r>
            <w:r w:rsidRPr="00717176">
              <w:rPr>
                <w:rFonts w:eastAsia="Times New Roman" w:cs="Times New Roman"/>
                <w:sz w:val="20"/>
                <w:szCs w:val="20"/>
              </w:rPr>
              <w:t xml:space="preserve"> (DER)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positif</w:t>
            </w:r>
            <w:proofErr w:type="spellEnd"/>
            <w:r w:rsidRPr="00717176">
              <w:rPr>
                <w:rFonts w:eastAsia="Times New Roman" w:cs="Times New Roman"/>
                <w:sz w:val="20"/>
                <w:szCs w:val="20"/>
              </w:rPr>
              <w:t xml:space="preserve"> dan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2B72A877" w14:textId="77777777" w:rsidR="00054A14" w:rsidRPr="00717176" w:rsidRDefault="00054A14" w:rsidP="0040388B">
            <w:pPr>
              <w:numPr>
                <w:ilvl w:val="0"/>
                <w:numId w:val="27"/>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Ukuran</w:t>
            </w:r>
            <w:proofErr w:type="spellEnd"/>
            <w:r w:rsidRPr="00717176">
              <w:rPr>
                <w:rFonts w:eastAsia="Times New Roman" w:cs="Times New Roman"/>
                <w:sz w:val="20"/>
                <w:szCs w:val="20"/>
              </w:rPr>
              <w:t xml:space="preserve"> Perusahaan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negatif</w:t>
            </w:r>
            <w:proofErr w:type="spellEnd"/>
            <w:r w:rsidRPr="00717176">
              <w:rPr>
                <w:rFonts w:eastAsia="Times New Roman" w:cs="Times New Roman"/>
                <w:sz w:val="20"/>
                <w:szCs w:val="20"/>
              </w:rPr>
              <w:t xml:space="preserve"> dan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68B59559" w14:textId="77777777" w:rsidR="00054A14" w:rsidRPr="00717176" w:rsidRDefault="00054A14" w:rsidP="0040388B">
            <w:pPr>
              <w:numPr>
                <w:ilvl w:val="0"/>
                <w:numId w:val="27"/>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Pertumbuhan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Penjualan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positif</w:t>
            </w:r>
            <w:proofErr w:type="spellEnd"/>
            <w:r w:rsidRPr="00717176">
              <w:rPr>
                <w:rFonts w:eastAsia="Times New Roman" w:cs="Times New Roman"/>
                <w:sz w:val="20"/>
                <w:szCs w:val="20"/>
              </w:rPr>
              <w:t xml:space="preserve"> dan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p>
        </w:tc>
      </w:tr>
      <w:tr w:rsidR="00717176" w:rsidRPr="00717176" w14:paraId="58D4D727" w14:textId="77777777" w:rsidTr="0040388B">
        <w:trPr>
          <w:trHeight w:val="285"/>
        </w:trPr>
        <w:tc>
          <w:tcPr>
            <w:tcW w:w="0" w:type="auto"/>
            <w:tcBorders>
              <w:top w:val="single" w:sz="4" w:space="0" w:color="auto"/>
              <w:left w:val="single" w:sz="4" w:space="0" w:color="auto"/>
              <w:bottom w:val="single" w:sz="4" w:space="0" w:color="auto"/>
              <w:right w:val="single" w:sz="6" w:space="0" w:color="000000"/>
            </w:tcBorders>
            <w:tcMar>
              <w:top w:w="0" w:type="dxa"/>
              <w:left w:w="100" w:type="dxa"/>
              <w:bottom w:w="0" w:type="dxa"/>
              <w:right w:w="100" w:type="dxa"/>
            </w:tcMar>
          </w:tcPr>
          <w:p w14:paraId="4D517135" w14:textId="77777777" w:rsidR="00054A14" w:rsidRPr="00717176" w:rsidRDefault="00054A14" w:rsidP="0040388B">
            <w:pPr>
              <w:spacing w:after="0" w:line="240" w:lineRule="auto"/>
              <w:jc w:val="left"/>
              <w:rPr>
                <w:rFonts w:eastAsia="Times New Roman" w:cs="Times New Roman"/>
                <w:sz w:val="20"/>
                <w:szCs w:val="20"/>
              </w:rPr>
            </w:pPr>
            <w:r w:rsidRPr="00717176">
              <w:rPr>
                <w:rFonts w:eastAsia="Times New Roman" w:cs="Times New Roman"/>
                <w:sz w:val="20"/>
                <w:szCs w:val="20"/>
              </w:rPr>
              <w:t>6</w:t>
            </w:r>
          </w:p>
          <w:p w14:paraId="4870E3B5" w14:textId="77777777" w:rsidR="00054A14" w:rsidRPr="00717176" w:rsidRDefault="00054A14" w:rsidP="0040388B">
            <w:pPr>
              <w:spacing w:after="0" w:line="240" w:lineRule="auto"/>
              <w:jc w:val="left"/>
              <w:rPr>
                <w:rFonts w:eastAsia="Times New Roman" w:cs="Times New Roman"/>
                <w:b/>
                <w:bCs/>
                <w:sz w:val="20"/>
                <w:szCs w:val="20"/>
              </w:rPr>
            </w:pPr>
          </w:p>
        </w:tc>
        <w:tc>
          <w:tcPr>
            <w:tcW w:w="1485"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sdt>
            <w:sdtPr>
              <w:rPr>
                <w:rFonts w:cs="Times New Roman"/>
                <w:sz w:val="20"/>
                <w:szCs w:val="20"/>
              </w:rPr>
              <w:tag w:val="MENDELEY_CITATION_v3_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"/>
              <w:id w:val="-1761588216"/>
              <w:placeholder>
                <w:docPart w:val="2C25CFADDA6A4312BBBC9D6B48FC3A6F"/>
              </w:placeholder>
            </w:sdtPr>
            <w:sdtContent>
              <w:p w14:paraId="2DDC6E59" w14:textId="77777777" w:rsidR="00054A14" w:rsidRPr="00717176" w:rsidRDefault="00054A14" w:rsidP="0040388B">
                <w:pPr>
                  <w:spacing w:after="0" w:line="240" w:lineRule="auto"/>
                  <w:jc w:val="left"/>
                  <w:rPr>
                    <w:rFonts w:eastAsia="Times New Roman" w:cs="Times New Roman"/>
                    <w:b/>
                    <w:bCs/>
                    <w:sz w:val="20"/>
                    <w:szCs w:val="20"/>
                  </w:rPr>
                </w:pPr>
                <w:proofErr w:type="spellStart"/>
                <w:r w:rsidRPr="00717176">
                  <w:rPr>
                    <w:rFonts w:cs="Times New Roman"/>
                    <w:sz w:val="20"/>
                    <w:szCs w:val="20"/>
                  </w:rPr>
                  <w:t>Sawitri</w:t>
                </w:r>
                <w:proofErr w:type="spellEnd"/>
                <w:r w:rsidRPr="00717176">
                  <w:rPr>
                    <w:rFonts w:cs="Times New Roman"/>
                    <w:sz w:val="20"/>
                    <w:szCs w:val="20"/>
                  </w:rPr>
                  <w:t xml:space="preserve"> </w:t>
                </w:r>
                <w:r w:rsidRPr="00717176">
                  <w:rPr>
                    <w:rFonts w:cs="Times New Roman"/>
                    <w:i/>
                    <w:iCs/>
                    <w:sz w:val="20"/>
                    <w:szCs w:val="20"/>
                  </w:rPr>
                  <w:t>et al</w:t>
                </w:r>
                <w:r w:rsidRPr="00717176">
                  <w:rPr>
                    <w:rFonts w:cs="Times New Roman"/>
                    <w:sz w:val="20"/>
                    <w:szCs w:val="20"/>
                  </w:rPr>
                  <w:t>. (2022)</w:t>
                </w:r>
              </w:p>
            </w:sdtContent>
          </w:sdt>
        </w:tc>
        <w:tc>
          <w:tcPr>
            <w:tcW w:w="259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7C820CC4" w14:textId="77777777" w:rsidR="00054A14" w:rsidRPr="00717176" w:rsidRDefault="00054A1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
          <w:p w14:paraId="2430C380" w14:textId="77777777" w:rsidR="00054A14" w:rsidRPr="00717176" w:rsidRDefault="00054A14" w:rsidP="0040388B">
            <w:pPr>
              <w:spacing w:after="0" w:line="240" w:lineRule="auto"/>
              <w:jc w:val="left"/>
              <w:rPr>
                <w:rFonts w:eastAsia="Times New Roman" w:cs="Times New Roman"/>
                <w:i/>
                <w:iCs/>
                <w:sz w:val="20"/>
                <w:szCs w:val="20"/>
              </w:rPr>
            </w:pPr>
            <w:r w:rsidRPr="00717176">
              <w:rPr>
                <w:rFonts w:eastAsia="Times New Roman" w:cs="Times New Roman"/>
                <w:i/>
                <w:iCs/>
                <w:sz w:val="20"/>
                <w:szCs w:val="20"/>
              </w:rPr>
              <w:t>Tax Avoidance</w:t>
            </w:r>
          </w:p>
          <w:p w14:paraId="7DC8C88F" w14:textId="77777777" w:rsidR="00054A14" w:rsidRPr="00717176" w:rsidRDefault="00054A14" w:rsidP="0040388B">
            <w:pPr>
              <w:spacing w:after="0" w:line="240" w:lineRule="auto"/>
              <w:jc w:val="left"/>
              <w:rPr>
                <w:rFonts w:eastAsia="Times New Roman" w:cs="Times New Roman"/>
                <w:sz w:val="20"/>
                <w:szCs w:val="20"/>
              </w:rPr>
            </w:pPr>
          </w:p>
          <w:p w14:paraId="1AC30598" w14:textId="77777777" w:rsidR="00054A14" w:rsidRPr="00717176" w:rsidRDefault="00054A1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Independen</w:t>
            </w:r>
            <w:proofErr w:type="spellEnd"/>
            <w:r w:rsidRPr="00717176">
              <w:rPr>
                <w:rFonts w:eastAsia="Times New Roman" w:cs="Times New Roman"/>
                <w:sz w:val="20"/>
                <w:szCs w:val="20"/>
              </w:rPr>
              <w:t>:</w:t>
            </w:r>
          </w:p>
          <w:p w14:paraId="46BA6492" w14:textId="77777777" w:rsidR="00054A14" w:rsidRPr="00717176" w:rsidRDefault="00054A14" w:rsidP="0040388B">
            <w:pPr>
              <w:numPr>
                <w:ilvl w:val="0"/>
                <w:numId w:val="28"/>
              </w:numPr>
              <w:spacing w:after="0" w:line="240" w:lineRule="auto"/>
              <w:ind w:left="370" w:hanging="283"/>
              <w:jc w:val="left"/>
              <w:rPr>
                <w:rFonts w:eastAsia="Times New Roman" w:cs="Times New Roman"/>
                <w:sz w:val="20"/>
                <w:szCs w:val="20"/>
              </w:rPr>
            </w:pPr>
            <w:proofErr w:type="spellStart"/>
            <w:r w:rsidRPr="00717176">
              <w:rPr>
                <w:rFonts w:eastAsia="Times New Roman" w:cs="Times New Roman"/>
                <w:sz w:val="20"/>
                <w:szCs w:val="20"/>
              </w:rPr>
              <w:t>Profitabilitas</w:t>
            </w:r>
            <w:proofErr w:type="spellEnd"/>
          </w:p>
          <w:p w14:paraId="77B11266" w14:textId="77777777" w:rsidR="00054A14" w:rsidRPr="00717176" w:rsidRDefault="00054A14" w:rsidP="0040388B">
            <w:pPr>
              <w:numPr>
                <w:ilvl w:val="0"/>
                <w:numId w:val="28"/>
              </w:numPr>
              <w:spacing w:after="0" w:line="240" w:lineRule="auto"/>
              <w:ind w:left="370" w:hanging="283"/>
              <w:jc w:val="left"/>
              <w:rPr>
                <w:rFonts w:eastAsia="Times New Roman" w:cs="Times New Roman"/>
                <w:i/>
                <w:iCs/>
                <w:sz w:val="20"/>
                <w:szCs w:val="20"/>
              </w:rPr>
            </w:pPr>
            <w:r w:rsidRPr="00717176">
              <w:rPr>
                <w:rFonts w:eastAsia="Times New Roman" w:cs="Times New Roman"/>
                <w:i/>
                <w:iCs/>
                <w:sz w:val="20"/>
                <w:szCs w:val="20"/>
              </w:rPr>
              <w:t>Sales Growth</w:t>
            </w:r>
          </w:p>
          <w:p w14:paraId="5F1BB955" w14:textId="77777777" w:rsidR="00054A14" w:rsidRPr="00717176" w:rsidRDefault="00054A14" w:rsidP="0040388B">
            <w:pPr>
              <w:numPr>
                <w:ilvl w:val="0"/>
                <w:numId w:val="28"/>
              </w:numPr>
              <w:spacing w:after="0" w:line="240" w:lineRule="auto"/>
              <w:ind w:left="370" w:hanging="283"/>
              <w:jc w:val="left"/>
              <w:rPr>
                <w:rFonts w:eastAsia="Times New Roman" w:cs="Times New Roman"/>
                <w:i/>
                <w:iCs/>
                <w:sz w:val="20"/>
                <w:szCs w:val="20"/>
              </w:rPr>
            </w:pPr>
            <w:r w:rsidRPr="00717176">
              <w:rPr>
                <w:rFonts w:eastAsia="Times New Roman" w:cs="Times New Roman"/>
                <w:i/>
                <w:iCs/>
                <w:sz w:val="20"/>
                <w:szCs w:val="20"/>
              </w:rPr>
              <w:t>Firm Size</w:t>
            </w:r>
          </w:p>
          <w:p w14:paraId="45A1C978" w14:textId="77777777" w:rsidR="00054A14" w:rsidRPr="00717176" w:rsidRDefault="00054A14" w:rsidP="0040388B">
            <w:pPr>
              <w:numPr>
                <w:ilvl w:val="0"/>
                <w:numId w:val="28"/>
              </w:numPr>
              <w:spacing w:after="0" w:line="240" w:lineRule="auto"/>
              <w:ind w:left="370" w:hanging="283"/>
              <w:jc w:val="left"/>
              <w:rPr>
                <w:rFonts w:eastAsia="Times New Roman" w:cs="Times New Roman"/>
                <w:i/>
                <w:iCs/>
                <w:sz w:val="20"/>
                <w:szCs w:val="20"/>
              </w:rPr>
            </w:pPr>
            <w:r w:rsidRPr="00717176">
              <w:rPr>
                <w:rFonts w:eastAsia="Times New Roman" w:cs="Times New Roman"/>
                <w:i/>
                <w:iCs/>
                <w:sz w:val="20"/>
                <w:szCs w:val="20"/>
              </w:rPr>
              <w:t>Political Connection</w:t>
            </w:r>
          </w:p>
        </w:tc>
        <w:tc>
          <w:tcPr>
            <w:tcW w:w="0" w:type="auto"/>
            <w:tcBorders>
              <w:top w:val="single" w:sz="4" w:space="0" w:color="auto"/>
              <w:left w:val="single" w:sz="6" w:space="0" w:color="000000"/>
              <w:bottom w:val="single" w:sz="4" w:space="0" w:color="auto"/>
              <w:right w:val="single" w:sz="4" w:space="0" w:color="auto"/>
            </w:tcBorders>
            <w:tcMar>
              <w:top w:w="0" w:type="dxa"/>
              <w:left w:w="100" w:type="dxa"/>
              <w:bottom w:w="0" w:type="dxa"/>
              <w:right w:w="100" w:type="dxa"/>
            </w:tcMar>
          </w:tcPr>
          <w:p w14:paraId="6ABAE765" w14:textId="77777777" w:rsidR="00054A14" w:rsidRPr="00717176" w:rsidRDefault="00054A14" w:rsidP="0040388B">
            <w:pPr>
              <w:numPr>
                <w:ilvl w:val="0"/>
                <w:numId w:val="32"/>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Profitabilitas</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r w:rsidRPr="00717176">
              <w:rPr>
                <w:rFonts w:eastAsia="Times New Roman" w:cs="Times New Roman"/>
                <w:i/>
                <w:iCs/>
                <w:sz w:val="20"/>
                <w:szCs w:val="20"/>
              </w:rPr>
              <w:t>Tax Avoidance</w:t>
            </w:r>
          </w:p>
          <w:p w14:paraId="1F4BEFA0" w14:textId="77777777" w:rsidR="00054A14" w:rsidRPr="00717176" w:rsidRDefault="00054A14" w:rsidP="0040388B">
            <w:pPr>
              <w:numPr>
                <w:ilvl w:val="0"/>
                <w:numId w:val="32"/>
              </w:numPr>
              <w:spacing w:after="0" w:line="240" w:lineRule="auto"/>
              <w:ind w:left="425"/>
              <w:jc w:val="left"/>
              <w:rPr>
                <w:rFonts w:eastAsia="Times New Roman" w:cs="Times New Roman"/>
                <w:sz w:val="20"/>
                <w:szCs w:val="20"/>
              </w:rPr>
            </w:pPr>
            <w:r w:rsidRPr="00717176">
              <w:rPr>
                <w:rFonts w:eastAsia="Times New Roman" w:cs="Times New Roman"/>
                <w:i/>
                <w:iCs/>
                <w:sz w:val="20"/>
                <w:szCs w:val="20"/>
              </w:rPr>
              <w:t>Sales Growth</w:t>
            </w:r>
            <w:r w:rsidRPr="00717176">
              <w:rPr>
                <w:rFonts w:eastAsia="Times New Roman" w:cs="Times New Roman"/>
                <w:sz w:val="20"/>
                <w:szCs w:val="20"/>
              </w:rPr>
              <w:t xml:space="preserve"> </w:t>
            </w:r>
            <w:proofErr w:type="spellStart"/>
            <w:r w:rsidRPr="00717176">
              <w:rPr>
                <w:rFonts w:eastAsia="Times New Roman" w:cs="Times New Roman"/>
                <w:sz w:val="20"/>
                <w:szCs w:val="20"/>
              </w:rPr>
              <w:t>tidak</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Tax Avoidance</w:t>
            </w:r>
          </w:p>
          <w:p w14:paraId="3F34901C" w14:textId="77777777" w:rsidR="00054A14" w:rsidRPr="00717176" w:rsidRDefault="00054A14" w:rsidP="0040388B">
            <w:pPr>
              <w:numPr>
                <w:ilvl w:val="0"/>
                <w:numId w:val="32"/>
              </w:numPr>
              <w:spacing w:after="0" w:line="240" w:lineRule="auto"/>
              <w:ind w:left="425"/>
              <w:jc w:val="left"/>
              <w:rPr>
                <w:rFonts w:eastAsia="Times New Roman" w:cs="Times New Roman"/>
                <w:i/>
                <w:iCs/>
                <w:sz w:val="20"/>
                <w:szCs w:val="20"/>
              </w:rPr>
            </w:pPr>
            <w:r w:rsidRPr="00717176">
              <w:rPr>
                <w:rFonts w:eastAsia="Times New Roman" w:cs="Times New Roman"/>
                <w:i/>
                <w:iCs/>
                <w:sz w:val="20"/>
                <w:szCs w:val="20"/>
              </w:rPr>
              <w:t>Firm Size</w:t>
            </w:r>
            <w:r w:rsidRPr="00717176">
              <w:rPr>
                <w:rFonts w:eastAsia="Times New Roman" w:cs="Times New Roman"/>
                <w:sz w:val="20"/>
                <w:szCs w:val="20"/>
              </w:rPr>
              <w:t xml:space="preserve"> </w:t>
            </w:r>
            <w:proofErr w:type="spellStart"/>
            <w:r w:rsidRPr="00717176">
              <w:rPr>
                <w:rFonts w:eastAsia="Times New Roman" w:cs="Times New Roman"/>
                <w:sz w:val="20"/>
                <w:szCs w:val="20"/>
              </w:rPr>
              <w:t>memberikan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hubungan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negatif</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r w:rsidRPr="00717176">
              <w:rPr>
                <w:rFonts w:eastAsia="Times New Roman" w:cs="Times New Roman"/>
                <w:i/>
                <w:iCs/>
                <w:sz w:val="20"/>
                <w:szCs w:val="20"/>
              </w:rPr>
              <w:t>Tax Avoidance</w:t>
            </w:r>
          </w:p>
          <w:p w14:paraId="5E896AD8" w14:textId="77777777" w:rsidR="00054A14" w:rsidRPr="00717176" w:rsidRDefault="00054A14" w:rsidP="0040388B">
            <w:pPr>
              <w:numPr>
                <w:ilvl w:val="0"/>
                <w:numId w:val="32"/>
              </w:numPr>
              <w:spacing w:after="0" w:line="240" w:lineRule="auto"/>
              <w:ind w:left="425"/>
              <w:jc w:val="left"/>
              <w:rPr>
                <w:rFonts w:eastAsia="Times New Roman" w:cs="Times New Roman"/>
                <w:i/>
                <w:iCs/>
                <w:sz w:val="20"/>
                <w:szCs w:val="20"/>
              </w:rPr>
            </w:pPr>
            <w:r w:rsidRPr="00717176">
              <w:rPr>
                <w:rFonts w:eastAsia="Times New Roman" w:cs="Times New Roman"/>
                <w:i/>
                <w:iCs/>
                <w:sz w:val="20"/>
                <w:szCs w:val="20"/>
              </w:rPr>
              <w:t xml:space="preserve">Political Connection </w:t>
            </w:r>
            <w:proofErr w:type="spellStart"/>
            <w:r w:rsidRPr="00717176">
              <w:rPr>
                <w:rFonts w:eastAsia="Times New Roman" w:cs="Times New Roman"/>
                <w:sz w:val="20"/>
                <w:szCs w:val="20"/>
              </w:rPr>
              <w:t>tidak</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r w:rsidRPr="00717176">
              <w:rPr>
                <w:rFonts w:eastAsia="Times New Roman" w:cs="Times New Roman"/>
                <w:i/>
                <w:iCs/>
                <w:sz w:val="20"/>
                <w:szCs w:val="20"/>
              </w:rPr>
              <w:t>Tax Avoidance</w:t>
            </w:r>
          </w:p>
        </w:tc>
      </w:tr>
    </w:tbl>
    <w:p w14:paraId="297184D3" w14:textId="312BF1EF" w:rsidR="00D41C20" w:rsidRPr="00717176" w:rsidRDefault="00D31E25" w:rsidP="00D31E25">
      <w:pPr>
        <w:rPr>
          <w:rFonts w:cs="Times New Roman"/>
          <w:i/>
          <w:iCs/>
          <w:szCs w:val="24"/>
        </w:rPr>
      </w:pPr>
      <w:proofErr w:type="spellStart"/>
      <w:r w:rsidRPr="00717176">
        <w:rPr>
          <w:rFonts w:cs="Times New Roman"/>
          <w:i/>
          <w:iCs/>
          <w:szCs w:val="24"/>
        </w:rPr>
        <w:t>Bersambung</w:t>
      </w:r>
      <w:proofErr w:type="spellEnd"/>
      <w:r w:rsidRPr="00717176">
        <w:rPr>
          <w:rFonts w:cs="Times New Roman"/>
          <w:i/>
          <w:iCs/>
          <w:szCs w:val="24"/>
        </w:rPr>
        <w:t xml:space="preserve"> </w:t>
      </w:r>
      <w:proofErr w:type="spellStart"/>
      <w:r w:rsidRPr="00717176">
        <w:rPr>
          <w:rFonts w:cs="Times New Roman"/>
          <w:i/>
          <w:iCs/>
          <w:szCs w:val="24"/>
        </w:rPr>
        <w:t>ke</w:t>
      </w:r>
      <w:proofErr w:type="spellEnd"/>
      <w:r w:rsidRPr="00717176">
        <w:rPr>
          <w:rFonts w:cs="Times New Roman"/>
          <w:i/>
          <w:iCs/>
          <w:szCs w:val="24"/>
        </w:rPr>
        <w:t xml:space="preserve"> </w:t>
      </w:r>
      <w:proofErr w:type="spellStart"/>
      <w:r w:rsidRPr="00717176">
        <w:rPr>
          <w:rFonts w:cs="Times New Roman"/>
          <w:i/>
          <w:iCs/>
          <w:szCs w:val="24"/>
        </w:rPr>
        <w:t>halaman</w:t>
      </w:r>
      <w:proofErr w:type="spellEnd"/>
      <w:r w:rsidRPr="00717176">
        <w:rPr>
          <w:rFonts w:cs="Times New Roman"/>
          <w:i/>
          <w:iCs/>
          <w:szCs w:val="24"/>
        </w:rPr>
        <w:t xml:space="preserve"> </w:t>
      </w:r>
      <w:proofErr w:type="spellStart"/>
      <w:r w:rsidRPr="00717176">
        <w:rPr>
          <w:rFonts w:cs="Times New Roman"/>
          <w:i/>
          <w:iCs/>
          <w:szCs w:val="24"/>
        </w:rPr>
        <w:t>berikutnya</w:t>
      </w:r>
      <w:proofErr w:type="spellEnd"/>
    </w:p>
    <w:p w14:paraId="78BE2204" w14:textId="0E3E604C" w:rsidR="00D31E25" w:rsidRPr="00717176" w:rsidRDefault="00D41C20" w:rsidP="00D41C20">
      <w:pPr>
        <w:spacing w:line="259" w:lineRule="auto"/>
        <w:jc w:val="left"/>
        <w:rPr>
          <w:rFonts w:cs="Times New Roman"/>
          <w:i/>
          <w:iCs/>
          <w:szCs w:val="24"/>
        </w:rPr>
      </w:pPr>
      <w:r w:rsidRPr="00717176">
        <w:rPr>
          <w:rFonts w:cs="Times New Roman"/>
          <w:i/>
          <w:iCs/>
          <w:szCs w:val="24"/>
        </w:rPr>
        <w:br w:type="page"/>
      </w:r>
    </w:p>
    <w:p w14:paraId="64BDDCB5" w14:textId="77777777" w:rsidR="00D31E25" w:rsidRPr="00717176" w:rsidRDefault="00D31E25" w:rsidP="00BE7898">
      <w:pPr>
        <w:pStyle w:val="GAMBARDANTABEL"/>
        <w:jc w:val="center"/>
        <w:rPr>
          <w:color w:val="auto"/>
        </w:rPr>
      </w:pPr>
      <w:r w:rsidRPr="00717176">
        <w:rPr>
          <w:color w:val="auto"/>
        </w:rPr>
        <w:lastRenderedPageBreak/>
        <w:t xml:space="preserve">Tabel 2.1 </w:t>
      </w:r>
      <w:proofErr w:type="spellStart"/>
      <w:r w:rsidRPr="00717176">
        <w:rPr>
          <w:color w:val="auto"/>
        </w:rPr>
        <w:t>Sambungan</w:t>
      </w:r>
      <w:proofErr w:type="spellEnd"/>
    </w:p>
    <w:tbl>
      <w:tblPr>
        <w:tblW w:w="5000" w:type="pct"/>
        <w:tblBorders>
          <w:top w:val="nil"/>
          <w:left w:val="nil"/>
          <w:bottom w:val="nil"/>
          <w:right w:val="nil"/>
          <w:insideH w:val="nil"/>
          <w:insideV w:val="nil"/>
        </w:tblBorders>
        <w:tblLook w:val="0600" w:firstRow="0" w:lastRow="0" w:firstColumn="0" w:lastColumn="0" w:noHBand="1" w:noVBand="1"/>
      </w:tblPr>
      <w:tblGrid>
        <w:gridCol w:w="555"/>
        <w:gridCol w:w="1478"/>
        <w:gridCol w:w="2457"/>
        <w:gridCol w:w="3437"/>
      </w:tblGrid>
      <w:tr w:rsidR="00717176" w:rsidRPr="00717176" w14:paraId="12B878BE" w14:textId="77777777" w:rsidTr="003B15E8">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2C8FC12" w14:textId="77777777" w:rsidR="00D31E25" w:rsidRPr="00717176" w:rsidRDefault="00D31E25" w:rsidP="003B15E8">
            <w:pPr>
              <w:spacing w:after="0" w:line="240" w:lineRule="auto"/>
              <w:jc w:val="center"/>
              <w:rPr>
                <w:rFonts w:eastAsia="Times New Roman" w:cs="Times New Roman"/>
                <w:sz w:val="20"/>
                <w:szCs w:val="20"/>
              </w:rPr>
            </w:pPr>
            <w:r w:rsidRPr="00717176">
              <w:rPr>
                <w:rFonts w:eastAsia="Times New Roman" w:cs="Times New Roman"/>
                <w:b/>
                <w:bCs/>
                <w:sz w:val="20"/>
                <w:szCs w:val="20"/>
              </w:rPr>
              <w:t>No.</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37B3A18" w14:textId="77777777" w:rsidR="00D31E25" w:rsidRPr="00717176" w:rsidRDefault="00D31E25" w:rsidP="003B15E8">
            <w:pPr>
              <w:spacing w:after="0" w:line="240" w:lineRule="auto"/>
              <w:jc w:val="center"/>
              <w:rPr>
                <w:rFonts w:eastAsia="Times New Roman" w:cs="Times New Roman"/>
                <w:sz w:val="20"/>
                <w:szCs w:val="20"/>
              </w:rPr>
            </w:pPr>
            <w:r w:rsidRPr="00717176">
              <w:rPr>
                <w:rFonts w:eastAsia="Times New Roman" w:cs="Times New Roman"/>
                <w:b/>
                <w:bCs/>
                <w:sz w:val="20"/>
                <w:szCs w:val="20"/>
              </w:rPr>
              <w:t xml:space="preserve">Nama </w:t>
            </w:r>
            <w:proofErr w:type="spellStart"/>
            <w:r w:rsidRPr="00717176">
              <w:rPr>
                <w:rFonts w:eastAsia="Times New Roman" w:cs="Times New Roman"/>
                <w:b/>
                <w:bCs/>
                <w:sz w:val="20"/>
                <w:szCs w:val="20"/>
              </w:rPr>
              <w:t>Peneliti</w:t>
            </w:r>
            <w:proofErr w:type="spellEnd"/>
          </w:p>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7098B7" w14:textId="77777777" w:rsidR="00D31E25" w:rsidRPr="00717176" w:rsidRDefault="00D31E25" w:rsidP="003B15E8">
            <w:pPr>
              <w:spacing w:after="0" w:line="240" w:lineRule="auto"/>
              <w:jc w:val="center"/>
              <w:rPr>
                <w:rFonts w:eastAsia="Times New Roman" w:cs="Times New Roman"/>
                <w:sz w:val="20"/>
                <w:szCs w:val="20"/>
              </w:rPr>
            </w:pPr>
            <w:proofErr w:type="spellStart"/>
            <w:r w:rsidRPr="00717176">
              <w:rPr>
                <w:rFonts w:eastAsia="Times New Roman" w:cs="Times New Roman"/>
                <w:b/>
                <w:bCs/>
                <w:sz w:val="20"/>
                <w:szCs w:val="20"/>
              </w:rPr>
              <w:t>Variabel</w:t>
            </w:r>
            <w:proofErr w:type="spellEnd"/>
            <w:r w:rsidRPr="00717176">
              <w:rPr>
                <w:rFonts w:eastAsia="Times New Roman" w:cs="Times New Roman"/>
                <w:b/>
                <w:bCs/>
                <w:sz w:val="20"/>
                <w:szCs w:val="20"/>
              </w:rPr>
              <w:t xml:space="preserve"> </w:t>
            </w:r>
            <w:proofErr w:type="spellStart"/>
            <w:r w:rsidRPr="00717176">
              <w:rPr>
                <w:rFonts w:eastAsia="Times New Roman" w:cs="Times New Roman"/>
                <w:b/>
                <w:bCs/>
                <w:sz w:val="20"/>
                <w:szCs w:val="20"/>
              </w:rPr>
              <w:t>Penelitian</w:t>
            </w:r>
            <w:proofErr w:type="spellEnd"/>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9F70D5" w14:textId="77777777" w:rsidR="00D31E25" w:rsidRPr="00717176" w:rsidRDefault="00D31E25" w:rsidP="003B15E8">
            <w:pPr>
              <w:spacing w:after="0" w:line="240" w:lineRule="auto"/>
              <w:jc w:val="center"/>
              <w:rPr>
                <w:rFonts w:eastAsia="Times New Roman" w:cs="Times New Roman"/>
                <w:sz w:val="20"/>
                <w:szCs w:val="20"/>
              </w:rPr>
            </w:pPr>
            <w:r w:rsidRPr="00717176">
              <w:rPr>
                <w:rFonts w:eastAsia="Times New Roman" w:cs="Times New Roman"/>
                <w:b/>
                <w:bCs/>
                <w:sz w:val="20"/>
                <w:szCs w:val="20"/>
              </w:rPr>
              <w:t xml:space="preserve">Hasil </w:t>
            </w:r>
            <w:proofErr w:type="spellStart"/>
            <w:r w:rsidRPr="00717176">
              <w:rPr>
                <w:rFonts w:eastAsia="Times New Roman" w:cs="Times New Roman"/>
                <w:b/>
                <w:bCs/>
                <w:sz w:val="20"/>
                <w:szCs w:val="20"/>
              </w:rPr>
              <w:t>Penelitian</w:t>
            </w:r>
            <w:proofErr w:type="spellEnd"/>
          </w:p>
        </w:tc>
      </w:tr>
      <w:tr w:rsidR="00717176" w:rsidRPr="00717176" w14:paraId="01826926" w14:textId="77777777" w:rsidTr="0040388B">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7760B5A" w14:textId="47F762E7" w:rsidR="00D41C20" w:rsidRPr="00717176" w:rsidRDefault="00D41C20" w:rsidP="0040388B">
            <w:pPr>
              <w:spacing w:after="0" w:line="240" w:lineRule="auto"/>
              <w:jc w:val="left"/>
              <w:rPr>
                <w:rFonts w:eastAsia="Times New Roman" w:cs="Times New Roman"/>
                <w:b/>
                <w:bCs/>
                <w:sz w:val="20"/>
                <w:szCs w:val="20"/>
              </w:rPr>
            </w:pPr>
            <w:r w:rsidRPr="00717176">
              <w:rPr>
                <w:rFonts w:eastAsia="Times New Roman" w:cs="Times New Roman"/>
                <w:sz w:val="20"/>
                <w:szCs w:val="20"/>
              </w:rPr>
              <w:t>7</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sdt>
            <w:sdtPr>
              <w:rPr>
                <w:rFonts w:cs="Times New Roman"/>
                <w:sz w:val="20"/>
                <w:szCs w:val="20"/>
              </w:rPr>
              <w:tag w:val="MENDELEY_CITATION_v3_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"/>
              <w:id w:val="-133868939"/>
              <w:placeholder>
                <w:docPart w:val="C6F1924F8DD24E81BA6C4C34674596EE"/>
              </w:placeholder>
            </w:sdtPr>
            <w:sdtContent>
              <w:p w14:paraId="569E3287" w14:textId="789A16F6" w:rsidR="00D41C20" w:rsidRPr="00717176" w:rsidRDefault="00D41C20" w:rsidP="0040388B">
                <w:pPr>
                  <w:spacing w:after="0" w:line="240" w:lineRule="auto"/>
                  <w:jc w:val="left"/>
                  <w:rPr>
                    <w:rFonts w:eastAsia="Times New Roman" w:cs="Times New Roman"/>
                    <w:b/>
                    <w:bCs/>
                    <w:sz w:val="20"/>
                    <w:szCs w:val="20"/>
                  </w:rPr>
                </w:pPr>
                <w:proofErr w:type="spellStart"/>
                <w:r w:rsidRPr="00717176">
                  <w:rPr>
                    <w:rFonts w:eastAsia="Times New Roman" w:cs="Times New Roman"/>
                    <w:sz w:val="20"/>
                    <w:szCs w:val="20"/>
                  </w:rPr>
                  <w:t>Manihuruk</w:t>
                </w:r>
                <w:proofErr w:type="spellEnd"/>
                <w:r w:rsidRPr="00717176">
                  <w:rPr>
                    <w:rFonts w:eastAsia="Times New Roman" w:cs="Times New Roman"/>
                    <w:sz w:val="20"/>
                    <w:szCs w:val="20"/>
                  </w:rPr>
                  <w:t xml:space="preserve"> &amp; Novita (2023)</w:t>
                </w:r>
              </w:p>
            </w:sdtContent>
          </w:sdt>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2F8152A" w14:textId="77777777" w:rsidR="00D41C20" w:rsidRPr="00717176" w:rsidRDefault="00D41C20"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3250E378" w14:textId="77777777" w:rsidR="00D41C20" w:rsidRPr="00717176" w:rsidRDefault="00D41C20" w:rsidP="0040388B">
            <w:pPr>
              <w:spacing w:after="0" w:line="240" w:lineRule="auto"/>
              <w:jc w:val="left"/>
              <w:rPr>
                <w:rFonts w:eastAsia="Times New Roman" w:cs="Times New Roman"/>
                <w:sz w:val="20"/>
                <w:szCs w:val="20"/>
              </w:rPr>
            </w:pPr>
          </w:p>
          <w:p w14:paraId="64334C22" w14:textId="77777777" w:rsidR="00D41C20" w:rsidRPr="00717176" w:rsidRDefault="00D41C20"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Independen</w:t>
            </w:r>
            <w:proofErr w:type="spellEnd"/>
          </w:p>
          <w:p w14:paraId="1EFC9084" w14:textId="77777777" w:rsidR="00D41C20" w:rsidRPr="00717176" w:rsidRDefault="00D41C20" w:rsidP="0040388B">
            <w:pPr>
              <w:numPr>
                <w:ilvl w:val="0"/>
                <w:numId w:val="35"/>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Koneksi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Politik</w:t>
            </w:r>
            <w:proofErr w:type="spellEnd"/>
          </w:p>
          <w:p w14:paraId="0E05585C" w14:textId="5A40DB76" w:rsidR="00D41C20" w:rsidRPr="00717176" w:rsidRDefault="00D41C20" w:rsidP="0040388B">
            <w:pPr>
              <w:spacing w:after="0" w:line="240" w:lineRule="auto"/>
              <w:jc w:val="left"/>
              <w:rPr>
                <w:rFonts w:eastAsia="Times New Roman" w:cs="Times New Roman"/>
                <w:b/>
                <w:bCs/>
                <w:sz w:val="20"/>
                <w:szCs w:val="20"/>
              </w:rPr>
            </w:pPr>
            <w:proofErr w:type="spellStart"/>
            <w:r w:rsidRPr="00717176">
              <w:rPr>
                <w:rFonts w:eastAsia="Times New Roman" w:cs="Times New Roman"/>
                <w:sz w:val="20"/>
                <w:szCs w:val="20"/>
              </w:rPr>
              <w:t>Kepemilikan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Institusional</w:t>
            </w:r>
            <w:proofErr w:type="spellEnd"/>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53030F6" w14:textId="77777777" w:rsidR="00D41C20" w:rsidRPr="00717176" w:rsidRDefault="00D41C20" w:rsidP="0040388B">
            <w:pPr>
              <w:numPr>
                <w:ilvl w:val="0"/>
                <w:numId w:val="34"/>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Koneksi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politik</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negatif</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7E1B89CD" w14:textId="24D300D8" w:rsidR="00D41C20" w:rsidRPr="00717176" w:rsidRDefault="00D41C20" w:rsidP="0040388B">
            <w:pPr>
              <w:spacing w:after="0" w:line="240" w:lineRule="auto"/>
              <w:jc w:val="left"/>
              <w:rPr>
                <w:rFonts w:eastAsia="Times New Roman" w:cs="Times New Roman"/>
                <w:b/>
                <w:bCs/>
                <w:sz w:val="20"/>
                <w:szCs w:val="20"/>
              </w:rPr>
            </w:pPr>
            <w:proofErr w:type="spellStart"/>
            <w:r w:rsidRPr="00717176">
              <w:rPr>
                <w:rFonts w:eastAsia="Times New Roman" w:cs="Times New Roman"/>
                <w:sz w:val="20"/>
                <w:szCs w:val="20"/>
              </w:rPr>
              <w:t>Kepemilikan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institusional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negatif</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tc>
      </w:tr>
      <w:tr w:rsidR="00717176" w:rsidRPr="00717176" w14:paraId="29AC89B1" w14:textId="77777777" w:rsidTr="0040388B">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FCD0F0" w14:textId="77777777" w:rsidR="00D41C20" w:rsidRPr="00717176" w:rsidRDefault="00D41C20" w:rsidP="0040388B">
            <w:pPr>
              <w:spacing w:after="0" w:line="240" w:lineRule="auto"/>
              <w:jc w:val="left"/>
              <w:rPr>
                <w:rFonts w:eastAsia="Times New Roman" w:cs="Times New Roman"/>
                <w:b/>
                <w:bCs/>
                <w:sz w:val="20"/>
                <w:szCs w:val="20"/>
              </w:rPr>
            </w:pPr>
            <w:r w:rsidRPr="00717176">
              <w:rPr>
                <w:rFonts w:eastAsia="Times New Roman" w:cs="Times New Roman"/>
                <w:sz w:val="20"/>
                <w:szCs w:val="20"/>
              </w:rPr>
              <w:t>8</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sdt>
            <w:sdtPr>
              <w:rPr>
                <w:rFonts w:cs="Times New Roman"/>
                <w:sz w:val="20"/>
                <w:szCs w:val="20"/>
              </w:rPr>
              <w:tag w:val="MENDELEY_CITATION_v3_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"/>
              <w:id w:val="190961047"/>
              <w:placeholder>
                <w:docPart w:val="84FBF78EA50D4C2A9470E29A157CAC28"/>
              </w:placeholder>
            </w:sdtPr>
            <w:sdtContent>
              <w:p w14:paraId="02E85EB5" w14:textId="77777777" w:rsidR="00D41C20" w:rsidRPr="00717176" w:rsidRDefault="00D41C20" w:rsidP="0040388B">
                <w:pPr>
                  <w:spacing w:after="0" w:line="240" w:lineRule="auto"/>
                  <w:jc w:val="left"/>
                  <w:rPr>
                    <w:rFonts w:eastAsia="Times New Roman" w:cs="Times New Roman"/>
                    <w:b/>
                    <w:bCs/>
                    <w:sz w:val="20"/>
                    <w:szCs w:val="20"/>
                  </w:rPr>
                </w:pPr>
                <w:proofErr w:type="spellStart"/>
                <w:r w:rsidRPr="00717176">
                  <w:rPr>
                    <w:rFonts w:eastAsia="Times New Roman" w:cs="Times New Roman"/>
                    <w:sz w:val="20"/>
                    <w:szCs w:val="20"/>
                  </w:rPr>
                  <w:t>Muthmainah</w:t>
                </w:r>
                <w:proofErr w:type="spellEnd"/>
                <w:r w:rsidRPr="00717176">
                  <w:rPr>
                    <w:rFonts w:eastAsia="Times New Roman" w:cs="Times New Roman"/>
                    <w:sz w:val="20"/>
                    <w:szCs w:val="20"/>
                  </w:rPr>
                  <w:t xml:space="preserve"> &amp; Hermanto (2023)</w:t>
                </w:r>
              </w:p>
            </w:sdtContent>
          </w:sdt>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785FF3A" w14:textId="77777777" w:rsidR="00D41C20" w:rsidRPr="00717176" w:rsidRDefault="00D41C20"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5A9D13C3" w14:textId="77777777" w:rsidR="00D41C20" w:rsidRPr="00717176" w:rsidRDefault="00D41C20" w:rsidP="0040388B">
            <w:pPr>
              <w:spacing w:after="0" w:line="240" w:lineRule="auto"/>
              <w:jc w:val="left"/>
              <w:rPr>
                <w:rFonts w:eastAsia="Times New Roman" w:cs="Times New Roman"/>
                <w:sz w:val="20"/>
                <w:szCs w:val="20"/>
              </w:rPr>
            </w:pPr>
          </w:p>
          <w:p w14:paraId="570BF974" w14:textId="77777777" w:rsidR="00D41C20" w:rsidRPr="00717176" w:rsidRDefault="00D41C20"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Independen</w:t>
            </w:r>
            <w:proofErr w:type="spellEnd"/>
          </w:p>
          <w:p w14:paraId="016DBA46" w14:textId="77777777" w:rsidR="00D41C20" w:rsidRPr="00717176" w:rsidRDefault="00D41C20" w:rsidP="0040388B">
            <w:pPr>
              <w:numPr>
                <w:ilvl w:val="0"/>
                <w:numId w:val="40"/>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Likuiditas</w:t>
            </w:r>
            <w:proofErr w:type="spellEnd"/>
          </w:p>
          <w:p w14:paraId="698FCED1" w14:textId="77777777" w:rsidR="00D41C20" w:rsidRPr="00717176" w:rsidRDefault="00D41C20" w:rsidP="0040388B">
            <w:pPr>
              <w:numPr>
                <w:ilvl w:val="0"/>
                <w:numId w:val="40"/>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Profitabilitas</w:t>
            </w:r>
            <w:proofErr w:type="spellEnd"/>
          </w:p>
          <w:p w14:paraId="4CFE1B64" w14:textId="77777777" w:rsidR="00D41C20" w:rsidRPr="00717176" w:rsidRDefault="00D41C20" w:rsidP="0040388B">
            <w:pPr>
              <w:numPr>
                <w:ilvl w:val="0"/>
                <w:numId w:val="40"/>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Kebijakan</w:t>
            </w:r>
            <w:proofErr w:type="spellEnd"/>
            <w:r w:rsidRPr="00717176">
              <w:rPr>
                <w:rFonts w:eastAsia="Times New Roman" w:cs="Times New Roman"/>
                <w:sz w:val="20"/>
                <w:szCs w:val="20"/>
              </w:rPr>
              <w:t xml:space="preserve"> Utang</w:t>
            </w:r>
          </w:p>
          <w:p w14:paraId="4B6DAD1C" w14:textId="77777777" w:rsidR="00D41C20" w:rsidRPr="00717176" w:rsidRDefault="00D41C20" w:rsidP="0040388B">
            <w:pPr>
              <w:numPr>
                <w:ilvl w:val="0"/>
                <w:numId w:val="40"/>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Pertumbuhan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Penjualan</w:t>
            </w:r>
            <w:proofErr w:type="spellEnd"/>
          </w:p>
          <w:p w14:paraId="4996E696" w14:textId="77777777" w:rsidR="00D41C20" w:rsidRPr="00717176" w:rsidRDefault="00D41C20" w:rsidP="0040388B">
            <w:pPr>
              <w:spacing w:after="0" w:line="240" w:lineRule="auto"/>
              <w:jc w:val="left"/>
              <w:rPr>
                <w:rFonts w:eastAsia="Times New Roman" w:cs="Times New Roman"/>
                <w:b/>
                <w:bCs/>
                <w:sz w:val="20"/>
                <w:szCs w:val="20"/>
              </w:rPr>
            </w:pPr>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D18D30C" w14:textId="77777777" w:rsidR="00D41C20" w:rsidRPr="00717176" w:rsidRDefault="00D41C20" w:rsidP="0040388B">
            <w:pPr>
              <w:numPr>
                <w:ilvl w:val="0"/>
                <w:numId w:val="30"/>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Likuiditas</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tidak</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7C6542EE" w14:textId="77777777" w:rsidR="00D41C20" w:rsidRPr="00717176" w:rsidRDefault="00D41C20" w:rsidP="0040388B">
            <w:pPr>
              <w:numPr>
                <w:ilvl w:val="0"/>
                <w:numId w:val="30"/>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Profitabilitas</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negatif</w:t>
            </w:r>
            <w:proofErr w:type="spellEnd"/>
            <w:r w:rsidRPr="00717176">
              <w:rPr>
                <w:rFonts w:eastAsia="Times New Roman" w:cs="Times New Roman"/>
                <w:sz w:val="20"/>
                <w:szCs w:val="20"/>
              </w:rPr>
              <w:t xml:space="preserve"> dan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53C5A0EA" w14:textId="77777777" w:rsidR="00D41C20" w:rsidRPr="00717176" w:rsidRDefault="00D41C20" w:rsidP="0040388B">
            <w:pPr>
              <w:numPr>
                <w:ilvl w:val="0"/>
                <w:numId w:val="30"/>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kebijakan</w:t>
            </w:r>
            <w:proofErr w:type="spellEnd"/>
            <w:r w:rsidRPr="00717176">
              <w:rPr>
                <w:rFonts w:eastAsia="Times New Roman" w:cs="Times New Roman"/>
                <w:sz w:val="20"/>
                <w:szCs w:val="20"/>
              </w:rPr>
              <w:t xml:space="preserve"> utang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positif</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p w14:paraId="5FBB25F8" w14:textId="77777777" w:rsidR="00D41C20" w:rsidRPr="00717176" w:rsidRDefault="00D41C20" w:rsidP="0040388B">
            <w:pPr>
              <w:numPr>
                <w:ilvl w:val="0"/>
                <w:numId w:val="30"/>
              </w:numPr>
              <w:spacing w:after="0" w:line="240" w:lineRule="auto"/>
              <w:ind w:left="425"/>
              <w:jc w:val="left"/>
              <w:rPr>
                <w:rFonts w:eastAsia="Times New Roman" w:cs="Times New Roman"/>
                <w:sz w:val="20"/>
                <w:szCs w:val="20"/>
              </w:rPr>
            </w:pPr>
            <w:proofErr w:type="spellStart"/>
            <w:r w:rsidRPr="00717176">
              <w:rPr>
                <w:rFonts w:eastAsia="Times New Roman" w:cs="Times New Roman"/>
                <w:sz w:val="20"/>
                <w:szCs w:val="20"/>
              </w:rPr>
              <w:t>Pertumbuhan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Penjualan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positif</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tc>
      </w:tr>
      <w:tr w:rsidR="00717176" w:rsidRPr="00717176" w14:paraId="2EB12BC9" w14:textId="77777777" w:rsidTr="0040388B">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B2B02AC" w14:textId="77777777" w:rsidR="00D41C20" w:rsidRPr="00717176" w:rsidRDefault="00D41C20" w:rsidP="0040388B">
            <w:pPr>
              <w:spacing w:after="0" w:line="240" w:lineRule="auto"/>
              <w:jc w:val="left"/>
              <w:rPr>
                <w:rFonts w:eastAsia="Times New Roman" w:cs="Times New Roman"/>
                <w:b/>
                <w:bCs/>
                <w:sz w:val="20"/>
                <w:szCs w:val="20"/>
              </w:rPr>
            </w:pPr>
            <w:r w:rsidRPr="00717176">
              <w:rPr>
                <w:rFonts w:eastAsia="Times New Roman" w:cs="Times New Roman"/>
                <w:sz w:val="20"/>
                <w:szCs w:val="20"/>
              </w:rPr>
              <w:t>9</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C12633E" w14:textId="77777777" w:rsidR="00D41C20" w:rsidRPr="00717176" w:rsidRDefault="00D41C20" w:rsidP="0040388B">
            <w:pPr>
              <w:spacing w:after="0" w:line="240" w:lineRule="auto"/>
              <w:jc w:val="left"/>
              <w:rPr>
                <w:rFonts w:eastAsia="Times New Roman" w:cs="Times New Roman"/>
                <w:b/>
                <w:bCs/>
                <w:sz w:val="20"/>
                <w:szCs w:val="20"/>
              </w:rPr>
            </w:pPr>
            <w:proofErr w:type="spellStart"/>
            <w:r w:rsidRPr="00717176">
              <w:rPr>
                <w:rFonts w:eastAsia="Times New Roman" w:cs="Times New Roman"/>
                <w:sz w:val="20"/>
                <w:szCs w:val="20"/>
              </w:rPr>
              <w:t>Noviyanti</w:t>
            </w:r>
            <w:proofErr w:type="spellEnd"/>
            <w:r w:rsidRPr="00717176">
              <w:rPr>
                <w:rFonts w:eastAsia="Times New Roman" w:cs="Times New Roman"/>
                <w:sz w:val="20"/>
                <w:szCs w:val="20"/>
              </w:rPr>
              <w:t xml:space="preserve"> Dewi, Wahyu Nurul </w:t>
            </w:r>
            <w:proofErr w:type="spellStart"/>
            <w:r w:rsidRPr="00717176">
              <w:rPr>
                <w:rFonts w:eastAsia="Times New Roman" w:cs="Times New Roman"/>
                <w:sz w:val="20"/>
                <w:szCs w:val="20"/>
              </w:rPr>
              <w:t>Hidayati</w:t>
            </w:r>
            <w:proofErr w:type="spellEnd"/>
            <w:r w:rsidRPr="00717176">
              <w:rPr>
                <w:rFonts w:eastAsia="Times New Roman" w:cs="Times New Roman"/>
                <w:sz w:val="20"/>
                <w:szCs w:val="20"/>
              </w:rPr>
              <w:t xml:space="preserve"> (2023)</w:t>
            </w:r>
          </w:p>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760470" w14:textId="77777777" w:rsidR="00D41C20" w:rsidRPr="00717176" w:rsidRDefault="00D41C20"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3294F808" w14:textId="77777777" w:rsidR="00D41C20" w:rsidRPr="00717176" w:rsidRDefault="00D41C20" w:rsidP="0040388B">
            <w:pPr>
              <w:spacing w:after="0" w:line="240" w:lineRule="auto"/>
              <w:jc w:val="left"/>
              <w:rPr>
                <w:rFonts w:eastAsia="Times New Roman" w:cs="Times New Roman"/>
                <w:sz w:val="20"/>
                <w:szCs w:val="20"/>
              </w:rPr>
            </w:pPr>
          </w:p>
          <w:p w14:paraId="17FC1F5A" w14:textId="77777777" w:rsidR="00D41C20" w:rsidRPr="00717176" w:rsidRDefault="00D41C20"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proofErr w:type="gramStart"/>
            <w:r w:rsidRPr="00717176">
              <w:rPr>
                <w:rFonts w:eastAsia="Times New Roman" w:cs="Times New Roman"/>
                <w:sz w:val="20"/>
                <w:szCs w:val="20"/>
              </w:rPr>
              <w:t>Independen</w:t>
            </w:r>
            <w:proofErr w:type="spellEnd"/>
            <w:r w:rsidRPr="00717176">
              <w:rPr>
                <w:rFonts w:eastAsia="Times New Roman" w:cs="Times New Roman"/>
                <w:sz w:val="20"/>
                <w:szCs w:val="20"/>
              </w:rPr>
              <w:t xml:space="preserve"> :</w:t>
            </w:r>
            <w:proofErr w:type="gramEnd"/>
            <w:r w:rsidRPr="00717176">
              <w:rPr>
                <w:rFonts w:eastAsia="Times New Roman" w:cs="Times New Roman"/>
                <w:sz w:val="20"/>
                <w:szCs w:val="20"/>
              </w:rPr>
              <w:t xml:space="preserve"> </w:t>
            </w:r>
          </w:p>
          <w:p w14:paraId="3E4B8E5F" w14:textId="77777777" w:rsidR="00D41C20" w:rsidRPr="00717176" w:rsidRDefault="00D41C20" w:rsidP="0040388B">
            <w:pPr>
              <w:numPr>
                <w:ilvl w:val="0"/>
                <w:numId w:val="44"/>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Manajemen</w:t>
            </w:r>
            <w:proofErr w:type="spellEnd"/>
            <w:r w:rsidRPr="00717176">
              <w:rPr>
                <w:rFonts w:eastAsia="Times New Roman" w:cs="Times New Roman"/>
                <w:sz w:val="20"/>
                <w:szCs w:val="20"/>
              </w:rPr>
              <w:t xml:space="preserve"> Laba</w:t>
            </w:r>
          </w:p>
          <w:p w14:paraId="73A1A1B5" w14:textId="77777777" w:rsidR="00D41C20" w:rsidRPr="00717176" w:rsidRDefault="00D41C20" w:rsidP="0040388B">
            <w:pPr>
              <w:numPr>
                <w:ilvl w:val="0"/>
                <w:numId w:val="44"/>
              </w:numPr>
              <w:spacing w:after="0" w:line="240" w:lineRule="auto"/>
              <w:ind w:left="322" w:hanging="283"/>
              <w:jc w:val="left"/>
              <w:rPr>
                <w:rFonts w:eastAsia="Times New Roman" w:cs="Times New Roman"/>
                <w:i/>
                <w:iCs/>
                <w:sz w:val="20"/>
                <w:szCs w:val="20"/>
              </w:rPr>
            </w:pPr>
            <w:r w:rsidRPr="00717176">
              <w:rPr>
                <w:rFonts w:eastAsia="Times New Roman" w:cs="Times New Roman"/>
                <w:i/>
                <w:iCs/>
                <w:sz w:val="20"/>
                <w:szCs w:val="20"/>
              </w:rPr>
              <w:t>Sales Growth</w:t>
            </w:r>
          </w:p>
          <w:p w14:paraId="1AC59CBC" w14:textId="77777777" w:rsidR="00D41C20" w:rsidRPr="00717176" w:rsidRDefault="00D41C20" w:rsidP="0040388B">
            <w:pPr>
              <w:numPr>
                <w:ilvl w:val="0"/>
                <w:numId w:val="44"/>
              </w:numPr>
              <w:spacing w:after="0" w:line="240" w:lineRule="auto"/>
              <w:ind w:left="322" w:hanging="283"/>
              <w:jc w:val="left"/>
              <w:rPr>
                <w:rFonts w:eastAsia="Times New Roman" w:cs="Times New Roman"/>
                <w:i/>
                <w:iCs/>
                <w:sz w:val="20"/>
                <w:szCs w:val="20"/>
              </w:rPr>
            </w:pPr>
            <w:r w:rsidRPr="00717176">
              <w:rPr>
                <w:rFonts w:eastAsia="Times New Roman" w:cs="Times New Roman"/>
                <w:i/>
                <w:iCs/>
                <w:sz w:val="20"/>
                <w:szCs w:val="20"/>
              </w:rPr>
              <w:t>Transfer Pricing</w:t>
            </w:r>
          </w:p>
          <w:p w14:paraId="2A1A9511" w14:textId="77777777" w:rsidR="00D41C20" w:rsidRPr="00717176" w:rsidRDefault="00D41C20" w:rsidP="0040388B">
            <w:pPr>
              <w:numPr>
                <w:ilvl w:val="0"/>
                <w:numId w:val="44"/>
              </w:numPr>
              <w:spacing w:after="0" w:line="240" w:lineRule="auto"/>
              <w:ind w:left="322" w:hanging="283"/>
              <w:jc w:val="left"/>
              <w:rPr>
                <w:rFonts w:eastAsia="Times New Roman" w:cs="Times New Roman"/>
                <w:i/>
                <w:iCs/>
                <w:sz w:val="20"/>
                <w:szCs w:val="20"/>
              </w:rPr>
            </w:pPr>
            <w:proofErr w:type="spellStart"/>
            <w:r w:rsidRPr="00717176">
              <w:rPr>
                <w:rFonts w:eastAsia="Times New Roman" w:cs="Times New Roman"/>
                <w:sz w:val="20"/>
                <w:szCs w:val="20"/>
              </w:rPr>
              <w:t>Umur</w:t>
            </w:r>
            <w:proofErr w:type="spellEnd"/>
            <w:r w:rsidRPr="00717176">
              <w:rPr>
                <w:rFonts w:eastAsia="Times New Roman" w:cs="Times New Roman"/>
                <w:sz w:val="20"/>
                <w:szCs w:val="20"/>
              </w:rPr>
              <w:t xml:space="preserve"> Perusahaan</w:t>
            </w:r>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8D56C90" w14:textId="77777777" w:rsidR="00D41C20" w:rsidRPr="00717176" w:rsidRDefault="00D41C20" w:rsidP="0040388B">
            <w:pPr>
              <w:pStyle w:val="ListParagraph"/>
              <w:widowControl/>
              <w:numPr>
                <w:ilvl w:val="3"/>
                <w:numId w:val="45"/>
              </w:numPr>
              <w:autoSpaceDE/>
              <w:autoSpaceDN/>
              <w:ind w:left="450"/>
              <w:jc w:val="left"/>
              <w:rPr>
                <w:sz w:val="20"/>
                <w:szCs w:val="20"/>
              </w:rPr>
            </w:pPr>
            <w:r w:rsidRPr="00717176">
              <w:rPr>
                <w:sz w:val="20"/>
                <w:szCs w:val="20"/>
              </w:rPr>
              <w:t>Manajemen laba tidak berpengaruh terhadap penghindaran pajak</w:t>
            </w:r>
          </w:p>
          <w:p w14:paraId="0EB2C3C8" w14:textId="77777777" w:rsidR="00D41C20" w:rsidRPr="00717176" w:rsidRDefault="00D41C20" w:rsidP="0040388B">
            <w:pPr>
              <w:pStyle w:val="ListParagraph"/>
              <w:widowControl/>
              <w:numPr>
                <w:ilvl w:val="3"/>
                <w:numId w:val="45"/>
              </w:numPr>
              <w:autoSpaceDE/>
              <w:autoSpaceDN/>
              <w:ind w:left="450"/>
              <w:jc w:val="left"/>
              <w:rPr>
                <w:sz w:val="20"/>
                <w:szCs w:val="20"/>
              </w:rPr>
            </w:pPr>
            <w:r w:rsidRPr="00717176">
              <w:rPr>
                <w:i/>
                <w:iCs/>
                <w:sz w:val="20"/>
                <w:szCs w:val="20"/>
              </w:rPr>
              <w:t xml:space="preserve">Sales  growth </w:t>
            </w:r>
            <w:r w:rsidRPr="00717176">
              <w:rPr>
                <w:sz w:val="20"/>
                <w:szCs w:val="20"/>
              </w:rPr>
              <w:t>berpengaruh  terhadap  penghindaran  pajak</w:t>
            </w:r>
          </w:p>
          <w:p w14:paraId="7B0D7F9B" w14:textId="77777777" w:rsidR="00D41C20" w:rsidRPr="00717176" w:rsidRDefault="00D41C20" w:rsidP="0040388B">
            <w:pPr>
              <w:pStyle w:val="ListParagraph"/>
              <w:widowControl/>
              <w:numPr>
                <w:ilvl w:val="3"/>
                <w:numId w:val="45"/>
              </w:numPr>
              <w:autoSpaceDE/>
              <w:autoSpaceDN/>
              <w:ind w:left="450"/>
              <w:jc w:val="left"/>
              <w:rPr>
                <w:sz w:val="20"/>
                <w:szCs w:val="20"/>
              </w:rPr>
            </w:pPr>
            <w:r w:rsidRPr="00717176">
              <w:rPr>
                <w:i/>
                <w:iCs/>
                <w:sz w:val="20"/>
                <w:szCs w:val="20"/>
              </w:rPr>
              <w:t>Transfer pricing</w:t>
            </w:r>
            <w:r w:rsidRPr="00717176">
              <w:rPr>
                <w:sz w:val="20"/>
                <w:szCs w:val="20"/>
              </w:rPr>
              <w:t xml:space="preserve"> tidak berpengaruh terhadap penghindaran pajak</w:t>
            </w:r>
          </w:p>
          <w:p w14:paraId="4FE5671A" w14:textId="77777777" w:rsidR="00D41C20" w:rsidRPr="00717176" w:rsidRDefault="00D41C20" w:rsidP="0040388B">
            <w:pPr>
              <w:pStyle w:val="ListParagraph"/>
              <w:widowControl/>
              <w:numPr>
                <w:ilvl w:val="3"/>
                <w:numId w:val="45"/>
              </w:numPr>
              <w:autoSpaceDE/>
              <w:autoSpaceDN/>
              <w:ind w:left="450"/>
              <w:jc w:val="left"/>
              <w:rPr>
                <w:sz w:val="20"/>
                <w:szCs w:val="20"/>
              </w:rPr>
            </w:pPr>
            <w:r w:rsidRPr="00717176">
              <w:rPr>
                <w:sz w:val="20"/>
                <w:szCs w:val="20"/>
              </w:rPr>
              <w:t>Umur   perusahaan   berpengaruh   terhadap   penghindaran   pajak</w:t>
            </w:r>
          </w:p>
        </w:tc>
      </w:tr>
      <w:tr w:rsidR="00717176" w:rsidRPr="00717176" w14:paraId="41CA4BD4" w14:textId="77777777" w:rsidTr="0040388B">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DE9819A" w14:textId="77777777" w:rsidR="00D41C20" w:rsidRPr="00717176" w:rsidRDefault="00D41C20" w:rsidP="0040388B">
            <w:pPr>
              <w:spacing w:after="0" w:line="240" w:lineRule="auto"/>
              <w:jc w:val="left"/>
              <w:rPr>
                <w:rFonts w:eastAsia="Times New Roman" w:cs="Times New Roman"/>
                <w:b/>
                <w:bCs/>
                <w:sz w:val="20"/>
                <w:szCs w:val="20"/>
              </w:rPr>
            </w:pPr>
            <w:r w:rsidRPr="00717176">
              <w:rPr>
                <w:rFonts w:eastAsia="Times New Roman" w:cs="Times New Roman"/>
                <w:sz w:val="20"/>
                <w:szCs w:val="20"/>
              </w:rPr>
              <w:t>10</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sdt>
            <w:sdtPr>
              <w:rPr>
                <w:rFonts w:cs="Times New Roman"/>
                <w:sz w:val="20"/>
                <w:szCs w:val="20"/>
              </w:rPr>
              <w:tag w:val="MENDELEY_CITATION_v3_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"/>
              <w:id w:val="-1969431875"/>
              <w:placeholder>
                <w:docPart w:val="3A6E182E57684AF18268D4D487397DA6"/>
              </w:placeholder>
            </w:sdtPr>
            <w:sdtContent>
              <w:p w14:paraId="621DEB00" w14:textId="77777777" w:rsidR="00D41C20" w:rsidRPr="00717176" w:rsidRDefault="00D41C20" w:rsidP="0040388B">
                <w:pPr>
                  <w:spacing w:after="0" w:line="240" w:lineRule="auto"/>
                  <w:jc w:val="left"/>
                  <w:rPr>
                    <w:rFonts w:eastAsia="Times New Roman" w:cs="Times New Roman"/>
                    <w:b/>
                    <w:bCs/>
                    <w:sz w:val="20"/>
                    <w:szCs w:val="20"/>
                  </w:rPr>
                </w:pPr>
                <w:r w:rsidRPr="00717176">
                  <w:rPr>
                    <w:rFonts w:eastAsia="Times New Roman" w:cs="Times New Roman"/>
                    <w:sz w:val="20"/>
                    <w:szCs w:val="20"/>
                  </w:rPr>
                  <w:t>Tjahyadi &amp; Carolina (2024)</w:t>
                </w:r>
              </w:p>
            </w:sdtContent>
          </w:sdt>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0CD5B15" w14:textId="77777777" w:rsidR="00D41C20" w:rsidRPr="00717176" w:rsidRDefault="00D41C20"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512C06AD" w14:textId="77777777" w:rsidR="00D41C20" w:rsidRPr="00717176" w:rsidRDefault="00D41C20" w:rsidP="0040388B">
            <w:pPr>
              <w:spacing w:after="0" w:line="240" w:lineRule="auto"/>
              <w:jc w:val="left"/>
              <w:rPr>
                <w:rFonts w:eastAsia="Times New Roman" w:cs="Times New Roman"/>
                <w:sz w:val="20"/>
                <w:szCs w:val="20"/>
              </w:rPr>
            </w:pPr>
          </w:p>
          <w:p w14:paraId="2108F0B8" w14:textId="77777777" w:rsidR="00D41C20" w:rsidRPr="00717176" w:rsidRDefault="00D41C20"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Independen</w:t>
            </w:r>
            <w:proofErr w:type="spellEnd"/>
            <w:r w:rsidRPr="00717176">
              <w:rPr>
                <w:rFonts w:eastAsia="Times New Roman" w:cs="Times New Roman"/>
                <w:sz w:val="20"/>
                <w:szCs w:val="20"/>
              </w:rPr>
              <w:t xml:space="preserve">: </w:t>
            </w:r>
          </w:p>
          <w:p w14:paraId="6F077C76" w14:textId="77777777" w:rsidR="00D41C20" w:rsidRPr="00717176" w:rsidRDefault="00D41C20"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Koneksi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Politik</w:t>
            </w:r>
            <w:proofErr w:type="spellEnd"/>
          </w:p>
          <w:p w14:paraId="0D3EAEDC" w14:textId="77777777" w:rsidR="00D41C20" w:rsidRPr="00717176" w:rsidRDefault="00D41C20" w:rsidP="0040388B">
            <w:pPr>
              <w:spacing w:after="0" w:line="240" w:lineRule="auto"/>
              <w:jc w:val="left"/>
              <w:rPr>
                <w:rFonts w:eastAsia="Times New Roman" w:cs="Times New Roman"/>
                <w:b/>
                <w:bCs/>
                <w:sz w:val="20"/>
                <w:szCs w:val="20"/>
              </w:rPr>
            </w:pPr>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8C6E84B" w14:textId="77777777" w:rsidR="00D41C20" w:rsidRPr="00717176" w:rsidRDefault="00D41C20" w:rsidP="0040388B">
            <w:pPr>
              <w:spacing w:after="0" w:line="240" w:lineRule="auto"/>
              <w:ind w:left="450"/>
              <w:jc w:val="left"/>
              <w:rPr>
                <w:rFonts w:eastAsia="Times New Roman" w:cs="Times New Roman"/>
                <w:b/>
                <w:bCs/>
                <w:sz w:val="20"/>
                <w:szCs w:val="20"/>
              </w:rPr>
            </w:pPr>
            <w:proofErr w:type="spellStart"/>
            <w:r w:rsidRPr="00717176">
              <w:rPr>
                <w:rFonts w:eastAsia="Times New Roman" w:cs="Times New Roman"/>
                <w:sz w:val="20"/>
                <w:szCs w:val="20"/>
              </w:rPr>
              <w:t>Koneksi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politik</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berpengaruh</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signifikan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terhadap</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pajak</w:t>
            </w:r>
            <w:proofErr w:type="spellEnd"/>
          </w:p>
        </w:tc>
      </w:tr>
      <w:tr w:rsidR="00717176" w:rsidRPr="00717176" w14:paraId="3DDA38B7" w14:textId="77777777" w:rsidTr="0040388B">
        <w:trPr>
          <w:trHeight w:val="285"/>
        </w:trPr>
        <w:tc>
          <w:tcPr>
            <w:tcW w:w="350" w:type="pct"/>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14:paraId="08CBE1E8" w14:textId="77777777" w:rsidR="00D41C20" w:rsidRPr="00717176" w:rsidRDefault="00D41C20" w:rsidP="0040388B">
            <w:pPr>
              <w:spacing w:after="0" w:line="240" w:lineRule="auto"/>
              <w:jc w:val="left"/>
              <w:rPr>
                <w:rFonts w:eastAsia="Times New Roman" w:cs="Times New Roman"/>
                <w:sz w:val="20"/>
                <w:szCs w:val="20"/>
              </w:rPr>
            </w:pPr>
            <w:r w:rsidRPr="00717176">
              <w:rPr>
                <w:rFonts w:eastAsia="Times New Roman" w:cs="Times New Roman"/>
                <w:sz w:val="20"/>
                <w:szCs w:val="20"/>
              </w:rPr>
              <w:t>11</w:t>
            </w:r>
          </w:p>
        </w:tc>
        <w:tc>
          <w:tcPr>
            <w:tcW w:w="932" w:type="pct"/>
            <w:tcBorders>
              <w:top w:val="single" w:sz="4" w:space="0" w:color="auto"/>
              <w:left w:val="nil"/>
              <w:bottom w:val="single" w:sz="4" w:space="0" w:color="auto"/>
              <w:right w:val="single" w:sz="5" w:space="0" w:color="000000"/>
            </w:tcBorders>
            <w:tcMar>
              <w:top w:w="0" w:type="dxa"/>
              <w:left w:w="100" w:type="dxa"/>
              <w:bottom w:w="0" w:type="dxa"/>
              <w:right w:w="100" w:type="dxa"/>
            </w:tcMar>
          </w:tcPr>
          <w:p w14:paraId="10A62540" w14:textId="77777777" w:rsidR="00D41C20" w:rsidRPr="00717176" w:rsidRDefault="00D41C20" w:rsidP="0040388B">
            <w:pPr>
              <w:spacing w:after="0" w:line="240" w:lineRule="auto"/>
              <w:jc w:val="left"/>
              <w:rPr>
                <w:rFonts w:eastAsia="Times New Roman" w:cs="Times New Roman"/>
                <w:sz w:val="20"/>
                <w:szCs w:val="20"/>
              </w:rPr>
            </w:pPr>
            <w:bookmarkStart w:id="44" w:name="_Hlk203508117"/>
            <w:r w:rsidRPr="00717176">
              <w:rPr>
                <w:rFonts w:eastAsia="Times New Roman" w:cs="Times New Roman"/>
                <w:sz w:val="20"/>
                <w:szCs w:val="20"/>
              </w:rPr>
              <w:t>Dilla Rania</w:t>
            </w:r>
            <w:bookmarkEnd w:id="44"/>
            <w:r w:rsidRPr="00717176">
              <w:rPr>
                <w:rFonts w:eastAsia="Times New Roman" w:cs="Times New Roman"/>
                <w:sz w:val="20"/>
                <w:szCs w:val="20"/>
              </w:rPr>
              <w:t xml:space="preserve">, Putri </w:t>
            </w:r>
            <w:proofErr w:type="spellStart"/>
            <w:r w:rsidRPr="00717176">
              <w:rPr>
                <w:rFonts w:eastAsia="Times New Roman" w:cs="Times New Roman"/>
                <w:sz w:val="20"/>
                <w:szCs w:val="20"/>
              </w:rPr>
              <w:t>Sumantri</w:t>
            </w:r>
            <w:proofErr w:type="spellEnd"/>
            <w:r w:rsidRPr="00717176">
              <w:rPr>
                <w:rFonts w:eastAsia="Times New Roman" w:cs="Times New Roman"/>
                <w:sz w:val="20"/>
                <w:szCs w:val="20"/>
              </w:rPr>
              <w:t xml:space="preserve">, dan </w:t>
            </w:r>
            <w:proofErr w:type="spellStart"/>
            <w:r w:rsidRPr="00717176">
              <w:rPr>
                <w:rFonts w:eastAsia="Times New Roman" w:cs="Times New Roman"/>
                <w:sz w:val="20"/>
                <w:szCs w:val="20"/>
              </w:rPr>
              <w:t>Yuniarwati</w:t>
            </w:r>
            <w:proofErr w:type="spellEnd"/>
            <w:r w:rsidRPr="00717176">
              <w:rPr>
                <w:rFonts w:eastAsia="Times New Roman" w:cs="Times New Roman"/>
                <w:sz w:val="20"/>
                <w:szCs w:val="20"/>
              </w:rPr>
              <w:t xml:space="preserve"> (2024)</w:t>
            </w:r>
          </w:p>
        </w:tc>
        <w:tc>
          <w:tcPr>
            <w:tcW w:w="1550" w:type="pct"/>
            <w:tcBorders>
              <w:top w:val="single" w:sz="4" w:space="0" w:color="auto"/>
              <w:left w:val="nil"/>
              <w:bottom w:val="single" w:sz="4" w:space="0" w:color="auto"/>
              <w:right w:val="single" w:sz="5" w:space="0" w:color="000000"/>
            </w:tcBorders>
            <w:tcMar>
              <w:top w:w="0" w:type="dxa"/>
              <w:left w:w="100" w:type="dxa"/>
              <w:bottom w:w="0" w:type="dxa"/>
              <w:right w:w="100" w:type="dxa"/>
            </w:tcMar>
          </w:tcPr>
          <w:p w14:paraId="50EFC2EB" w14:textId="77777777" w:rsidR="00D41C20" w:rsidRPr="00717176" w:rsidRDefault="00D41C20"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191593D4" w14:textId="77777777" w:rsidR="00D41C20" w:rsidRPr="00717176" w:rsidRDefault="00D41C20" w:rsidP="0040388B">
            <w:pPr>
              <w:spacing w:after="0" w:line="240" w:lineRule="auto"/>
              <w:jc w:val="left"/>
              <w:rPr>
                <w:rFonts w:eastAsia="Times New Roman" w:cs="Times New Roman"/>
                <w:sz w:val="20"/>
                <w:szCs w:val="20"/>
              </w:rPr>
            </w:pPr>
          </w:p>
          <w:p w14:paraId="6BD4F96A" w14:textId="77777777" w:rsidR="00D41C20" w:rsidRPr="00717176" w:rsidRDefault="00D41C20"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proofErr w:type="gramStart"/>
            <w:r w:rsidRPr="00717176">
              <w:rPr>
                <w:rFonts w:eastAsia="Times New Roman" w:cs="Times New Roman"/>
                <w:sz w:val="20"/>
                <w:szCs w:val="20"/>
              </w:rPr>
              <w:t>Independen</w:t>
            </w:r>
            <w:proofErr w:type="spellEnd"/>
            <w:r w:rsidRPr="00717176">
              <w:rPr>
                <w:rFonts w:eastAsia="Times New Roman" w:cs="Times New Roman"/>
                <w:sz w:val="20"/>
                <w:szCs w:val="20"/>
              </w:rPr>
              <w:t xml:space="preserve"> :</w:t>
            </w:r>
            <w:proofErr w:type="gramEnd"/>
          </w:p>
          <w:p w14:paraId="647149B2" w14:textId="77777777" w:rsidR="00D41C20" w:rsidRPr="00717176" w:rsidRDefault="00D41C20" w:rsidP="0040388B">
            <w:pPr>
              <w:numPr>
                <w:ilvl w:val="0"/>
                <w:numId w:val="41"/>
              </w:numPr>
              <w:spacing w:after="0" w:line="240" w:lineRule="auto"/>
              <w:ind w:left="322" w:hanging="283"/>
              <w:jc w:val="left"/>
              <w:rPr>
                <w:rFonts w:eastAsia="Times New Roman" w:cs="Times New Roman"/>
                <w:sz w:val="20"/>
                <w:szCs w:val="20"/>
              </w:rPr>
            </w:pPr>
            <w:r w:rsidRPr="00717176">
              <w:rPr>
                <w:rFonts w:eastAsia="Times New Roman" w:cs="Times New Roman"/>
                <w:sz w:val="20"/>
                <w:szCs w:val="20"/>
              </w:rPr>
              <w:t>ROA</w:t>
            </w:r>
          </w:p>
          <w:p w14:paraId="69252AF9" w14:textId="77777777" w:rsidR="00D41C20" w:rsidRPr="00717176" w:rsidRDefault="00D41C20" w:rsidP="0040388B">
            <w:pPr>
              <w:numPr>
                <w:ilvl w:val="0"/>
                <w:numId w:val="41"/>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Umur</w:t>
            </w:r>
            <w:proofErr w:type="spellEnd"/>
            <w:r w:rsidRPr="00717176">
              <w:rPr>
                <w:rFonts w:eastAsia="Times New Roman" w:cs="Times New Roman"/>
                <w:sz w:val="20"/>
                <w:szCs w:val="20"/>
              </w:rPr>
              <w:t xml:space="preserve"> Perusahaan</w:t>
            </w:r>
          </w:p>
          <w:p w14:paraId="51EE6F38" w14:textId="77777777" w:rsidR="00D41C20" w:rsidRPr="00717176" w:rsidRDefault="00D41C20" w:rsidP="0040388B">
            <w:pPr>
              <w:numPr>
                <w:ilvl w:val="0"/>
                <w:numId w:val="41"/>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Ukuran</w:t>
            </w:r>
            <w:proofErr w:type="spellEnd"/>
            <w:r w:rsidRPr="00717176">
              <w:rPr>
                <w:rFonts w:eastAsia="Times New Roman" w:cs="Times New Roman"/>
                <w:sz w:val="20"/>
                <w:szCs w:val="20"/>
              </w:rPr>
              <w:t xml:space="preserve"> Perusahaan</w:t>
            </w:r>
          </w:p>
          <w:p w14:paraId="432D8C3D" w14:textId="77777777" w:rsidR="00D41C20" w:rsidRPr="00717176" w:rsidRDefault="00D41C20" w:rsidP="0040388B">
            <w:pPr>
              <w:spacing w:after="0" w:line="240" w:lineRule="auto"/>
              <w:jc w:val="left"/>
              <w:rPr>
                <w:rFonts w:eastAsia="Times New Roman" w:cs="Times New Roman"/>
                <w:sz w:val="20"/>
                <w:szCs w:val="20"/>
              </w:rPr>
            </w:pPr>
          </w:p>
        </w:tc>
        <w:tc>
          <w:tcPr>
            <w:tcW w:w="2168" w:type="pct"/>
            <w:tcBorders>
              <w:top w:val="single" w:sz="4" w:space="0" w:color="auto"/>
              <w:left w:val="nil"/>
              <w:bottom w:val="single" w:sz="4" w:space="0" w:color="auto"/>
              <w:right w:val="single" w:sz="5" w:space="0" w:color="000000"/>
            </w:tcBorders>
            <w:tcMar>
              <w:top w:w="0" w:type="dxa"/>
              <w:left w:w="100" w:type="dxa"/>
              <w:bottom w:w="0" w:type="dxa"/>
              <w:right w:w="100" w:type="dxa"/>
            </w:tcMar>
          </w:tcPr>
          <w:p w14:paraId="4569D248" w14:textId="77777777" w:rsidR="00D41C20" w:rsidRPr="00717176" w:rsidRDefault="00D41C20" w:rsidP="0040388B">
            <w:pPr>
              <w:pStyle w:val="ListParagraph"/>
              <w:widowControl/>
              <w:numPr>
                <w:ilvl w:val="3"/>
                <w:numId w:val="33"/>
              </w:numPr>
              <w:autoSpaceDE/>
              <w:autoSpaceDN/>
              <w:ind w:left="450"/>
              <w:jc w:val="left"/>
              <w:rPr>
                <w:sz w:val="20"/>
                <w:szCs w:val="20"/>
              </w:rPr>
            </w:pPr>
            <w:r w:rsidRPr="00717176">
              <w:rPr>
                <w:sz w:val="20"/>
                <w:szCs w:val="20"/>
              </w:rPr>
              <w:t>ROA berpengaruh terhadap penghindaran pajak</w:t>
            </w:r>
          </w:p>
          <w:p w14:paraId="07B4F0FF" w14:textId="77777777" w:rsidR="00D41C20" w:rsidRPr="00717176" w:rsidRDefault="00D41C20" w:rsidP="0040388B">
            <w:pPr>
              <w:pStyle w:val="ListParagraph"/>
              <w:widowControl/>
              <w:numPr>
                <w:ilvl w:val="3"/>
                <w:numId w:val="33"/>
              </w:numPr>
              <w:autoSpaceDE/>
              <w:autoSpaceDN/>
              <w:ind w:left="450"/>
              <w:jc w:val="left"/>
              <w:rPr>
                <w:sz w:val="20"/>
                <w:szCs w:val="20"/>
              </w:rPr>
            </w:pPr>
            <w:r w:rsidRPr="00717176">
              <w:rPr>
                <w:sz w:val="20"/>
                <w:szCs w:val="20"/>
              </w:rPr>
              <w:t>Umur perusahaan tidak berpengaruh signifikan terhadap penghindaran pajak</w:t>
            </w:r>
          </w:p>
          <w:p w14:paraId="438E1C23" w14:textId="77777777" w:rsidR="00D41C20" w:rsidRPr="00717176" w:rsidRDefault="00D41C20" w:rsidP="0040388B">
            <w:pPr>
              <w:pStyle w:val="ListParagraph"/>
              <w:widowControl/>
              <w:numPr>
                <w:ilvl w:val="3"/>
                <w:numId w:val="33"/>
              </w:numPr>
              <w:autoSpaceDE/>
              <w:autoSpaceDN/>
              <w:ind w:left="450"/>
              <w:jc w:val="left"/>
              <w:rPr>
                <w:sz w:val="20"/>
                <w:szCs w:val="20"/>
              </w:rPr>
            </w:pPr>
            <w:r w:rsidRPr="00717176">
              <w:rPr>
                <w:sz w:val="20"/>
                <w:szCs w:val="20"/>
              </w:rPr>
              <w:t>Ukuran perusahaan tidak berpengaruh signifikan terhadap penghindaran pajak</w:t>
            </w:r>
          </w:p>
        </w:tc>
      </w:tr>
    </w:tbl>
    <w:p w14:paraId="3989B775" w14:textId="77777777" w:rsidR="00D31E25" w:rsidRPr="00717176" w:rsidRDefault="00D31E25" w:rsidP="00D31E25">
      <w:pPr>
        <w:rPr>
          <w:rFonts w:cs="Times New Roman"/>
          <w:i/>
          <w:iCs/>
          <w:szCs w:val="24"/>
        </w:rPr>
      </w:pPr>
      <w:proofErr w:type="spellStart"/>
      <w:r w:rsidRPr="00717176">
        <w:rPr>
          <w:rFonts w:cs="Times New Roman"/>
          <w:i/>
          <w:iCs/>
          <w:szCs w:val="24"/>
        </w:rPr>
        <w:t>Bersambung</w:t>
      </w:r>
      <w:proofErr w:type="spellEnd"/>
      <w:r w:rsidRPr="00717176">
        <w:rPr>
          <w:rFonts w:cs="Times New Roman"/>
          <w:i/>
          <w:iCs/>
          <w:szCs w:val="24"/>
        </w:rPr>
        <w:t xml:space="preserve"> </w:t>
      </w:r>
      <w:proofErr w:type="spellStart"/>
      <w:r w:rsidRPr="00717176">
        <w:rPr>
          <w:rFonts w:cs="Times New Roman"/>
          <w:i/>
          <w:iCs/>
          <w:szCs w:val="24"/>
        </w:rPr>
        <w:t>ke</w:t>
      </w:r>
      <w:proofErr w:type="spellEnd"/>
      <w:r w:rsidRPr="00717176">
        <w:rPr>
          <w:rFonts w:cs="Times New Roman"/>
          <w:i/>
          <w:iCs/>
          <w:szCs w:val="24"/>
        </w:rPr>
        <w:t xml:space="preserve"> </w:t>
      </w:r>
      <w:proofErr w:type="spellStart"/>
      <w:r w:rsidRPr="00717176">
        <w:rPr>
          <w:rFonts w:cs="Times New Roman"/>
          <w:i/>
          <w:iCs/>
          <w:szCs w:val="24"/>
        </w:rPr>
        <w:t>halaman</w:t>
      </w:r>
      <w:proofErr w:type="spellEnd"/>
      <w:r w:rsidRPr="00717176">
        <w:rPr>
          <w:rFonts w:cs="Times New Roman"/>
          <w:i/>
          <w:iCs/>
          <w:szCs w:val="24"/>
        </w:rPr>
        <w:t xml:space="preserve"> </w:t>
      </w:r>
      <w:proofErr w:type="spellStart"/>
      <w:r w:rsidRPr="00717176">
        <w:rPr>
          <w:rFonts w:cs="Times New Roman"/>
          <w:i/>
          <w:iCs/>
          <w:szCs w:val="24"/>
        </w:rPr>
        <w:t>berikutnya</w:t>
      </w:r>
      <w:proofErr w:type="spellEnd"/>
      <w:r w:rsidRPr="00717176">
        <w:rPr>
          <w:rFonts w:cs="Times New Roman"/>
          <w:i/>
          <w:iCs/>
          <w:szCs w:val="24"/>
        </w:rPr>
        <w:br w:type="page"/>
      </w:r>
    </w:p>
    <w:p w14:paraId="734FE249" w14:textId="77777777" w:rsidR="00D31E25" w:rsidRPr="00717176" w:rsidRDefault="00D31E25" w:rsidP="00BE7898">
      <w:pPr>
        <w:pStyle w:val="GAMBARDANTABEL"/>
        <w:jc w:val="center"/>
        <w:rPr>
          <w:color w:val="auto"/>
        </w:rPr>
      </w:pPr>
      <w:r w:rsidRPr="00717176">
        <w:rPr>
          <w:color w:val="auto"/>
        </w:rPr>
        <w:lastRenderedPageBreak/>
        <w:t xml:space="preserve">Tabel 2.1 </w:t>
      </w:r>
      <w:proofErr w:type="spellStart"/>
      <w:r w:rsidRPr="00717176">
        <w:rPr>
          <w:color w:val="auto"/>
        </w:rPr>
        <w:t>Sambungan</w:t>
      </w:r>
      <w:proofErr w:type="spellEnd"/>
    </w:p>
    <w:tbl>
      <w:tblPr>
        <w:tblW w:w="5000" w:type="pct"/>
        <w:tblBorders>
          <w:top w:val="nil"/>
          <w:left w:val="nil"/>
          <w:bottom w:val="nil"/>
          <w:right w:val="nil"/>
          <w:insideH w:val="nil"/>
          <w:insideV w:val="nil"/>
        </w:tblBorders>
        <w:tblLook w:val="0600" w:firstRow="0" w:lastRow="0" w:firstColumn="0" w:lastColumn="0" w:noHBand="1" w:noVBand="1"/>
      </w:tblPr>
      <w:tblGrid>
        <w:gridCol w:w="555"/>
        <w:gridCol w:w="1478"/>
        <w:gridCol w:w="2457"/>
        <w:gridCol w:w="3437"/>
      </w:tblGrid>
      <w:tr w:rsidR="00717176" w:rsidRPr="00717176" w14:paraId="3905BF4D" w14:textId="77777777" w:rsidTr="003B15E8">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A9021B" w14:textId="77777777" w:rsidR="00D31E25" w:rsidRPr="00717176" w:rsidRDefault="00D31E25" w:rsidP="003B15E8">
            <w:pPr>
              <w:spacing w:after="0" w:line="240" w:lineRule="auto"/>
              <w:jc w:val="center"/>
              <w:rPr>
                <w:rFonts w:eastAsia="Times New Roman" w:cs="Times New Roman"/>
                <w:sz w:val="20"/>
                <w:szCs w:val="20"/>
              </w:rPr>
            </w:pPr>
            <w:r w:rsidRPr="00717176">
              <w:rPr>
                <w:rFonts w:eastAsia="Times New Roman" w:cs="Times New Roman"/>
                <w:b/>
                <w:bCs/>
                <w:sz w:val="20"/>
                <w:szCs w:val="20"/>
              </w:rPr>
              <w:t>No.</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0C29BC1" w14:textId="77777777" w:rsidR="00D31E25" w:rsidRPr="00717176" w:rsidRDefault="00D31E25" w:rsidP="003B15E8">
            <w:pPr>
              <w:spacing w:after="0" w:line="240" w:lineRule="auto"/>
              <w:jc w:val="center"/>
              <w:rPr>
                <w:rFonts w:eastAsia="Times New Roman" w:cs="Times New Roman"/>
                <w:sz w:val="20"/>
                <w:szCs w:val="20"/>
              </w:rPr>
            </w:pPr>
            <w:r w:rsidRPr="00717176">
              <w:rPr>
                <w:rFonts w:eastAsia="Times New Roman" w:cs="Times New Roman"/>
                <w:b/>
                <w:bCs/>
                <w:sz w:val="20"/>
                <w:szCs w:val="20"/>
              </w:rPr>
              <w:t xml:space="preserve">Nama </w:t>
            </w:r>
            <w:proofErr w:type="spellStart"/>
            <w:r w:rsidRPr="00717176">
              <w:rPr>
                <w:rFonts w:eastAsia="Times New Roman" w:cs="Times New Roman"/>
                <w:b/>
                <w:bCs/>
                <w:sz w:val="20"/>
                <w:szCs w:val="20"/>
              </w:rPr>
              <w:t>Peneliti</w:t>
            </w:r>
            <w:proofErr w:type="spellEnd"/>
          </w:p>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DDFBB3" w14:textId="77777777" w:rsidR="00D31E25" w:rsidRPr="00717176" w:rsidRDefault="00D31E25" w:rsidP="003B15E8">
            <w:pPr>
              <w:spacing w:after="0" w:line="240" w:lineRule="auto"/>
              <w:jc w:val="center"/>
              <w:rPr>
                <w:rFonts w:eastAsia="Times New Roman" w:cs="Times New Roman"/>
                <w:sz w:val="20"/>
                <w:szCs w:val="20"/>
              </w:rPr>
            </w:pPr>
            <w:proofErr w:type="spellStart"/>
            <w:r w:rsidRPr="00717176">
              <w:rPr>
                <w:rFonts w:eastAsia="Times New Roman" w:cs="Times New Roman"/>
                <w:b/>
                <w:bCs/>
                <w:sz w:val="20"/>
                <w:szCs w:val="20"/>
              </w:rPr>
              <w:t>Variabel</w:t>
            </w:r>
            <w:proofErr w:type="spellEnd"/>
            <w:r w:rsidRPr="00717176">
              <w:rPr>
                <w:rFonts w:eastAsia="Times New Roman" w:cs="Times New Roman"/>
                <w:b/>
                <w:bCs/>
                <w:sz w:val="20"/>
                <w:szCs w:val="20"/>
              </w:rPr>
              <w:t xml:space="preserve"> </w:t>
            </w:r>
            <w:proofErr w:type="spellStart"/>
            <w:r w:rsidRPr="00717176">
              <w:rPr>
                <w:rFonts w:eastAsia="Times New Roman" w:cs="Times New Roman"/>
                <w:b/>
                <w:bCs/>
                <w:sz w:val="20"/>
                <w:szCs w:val="20"/>
              </w:rPr>
              <w:t>Penelitian</w:t>
            </w:r>
            <w:proofErr w:type="spellEnd"/>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30DF1E5" w14:textId="77777777" w:rsidR="00D31E25" w:rsidRPr="00717176" w:rsidRDefault="00D31E25" w:rsidP="003B15E8">
            <w:pPr>
              <w:spacing w:after="0" w:line="240" w:lineRule="auto"/>
              <w:jc w:val="center"/>
              <w:rPr>
                <w:rFonts w:eastAsia="Times New Roman" w:cs="Times New Roman"/>
                <w:sz w:val="20"/>
                <w:szCs w:val="20"/>
              </w:rPr>
            </w:pPr>
            <w:r w:rsidRPr="00717176">
              <w:rPr>
                <w:rFonts w:eastAsia="Times New Roman" w:cs="Times New Roman"/>
                <w:b/>
                <w:bCs/>
                <w:sz w:val="20"/>
                <w:szCs w:val="20"/>
              </w:rPr>
              <w:t xml:space="preserve">Hasil </w:t>
            </w:r>
            <w:proofErr w:type="spellStart"/>
            <w:r w:rsidRPr="00717176">
              <w:rPr>
                <w:rFonts w:eastAsia="Times New Roman" w:cs="Times New Roman"/>
                <w:b/>
                <w:bCs/>
                <w:sz w:val="20"/>
                <w:szCs w:val="20"/>
              </w:rPr>
              <w:t>Penelitian</w:t>
            </w:r>
            <w:proofErr w:type="spellEnd"/>
          </w:p>
        </w:tc>
      </w:tr>
      <w:tr w:rsidR="00717176" w:rsidRPr="00717176" w14:paraId="2FAF33D2" w14:textId="77777777" w:rsidTr="0040388B">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163B1C8" w14:textId="3C8A88E2" w:rsidR="00DC4444" w:rsidRPr="00717176" w:rsidRDefault="00DC4444" w:rsidP="0040388B">
            <w:pPr>
              <w:spacing w:after="0" w:line="240" w:lineRule="auto"/>
              <w:jc w:val="left"/>
              <w:rPr>
                <w:rFonts w:eastAsia="Times New Roman" w:cs="Times New Roman"/>
                <w:b/>
                <w:bCs/>
                <w:sz w:val="20"/>
                <w:szCs w:val="20"/>
              </w:rPr>
            </w:pPr>
            <w:r w:rsidRPr="00717176">
              <w:rPr>
                <w:rFonts w:eastAsia="Times New Roman" w:cs="Times New Roman"/>
                <w:sz w:val="20"/>
                <w:szCs w:val="20"/>
              </w:rPr>
              <w:t>12</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8A84C28" w14:textId="29B21B86" w:rsidR="00DC4444" w:rsidRPr="00717176" w:rsidRDefault="00DC4444" w:rsidP="0040388B">
            <w:pPr>
              <w:spacing w:after="0" w:line="240" w:lineRule="auto"/>
              <w:jc w:val="left"/>
              <w:rPr>
                <w:rFonts w:eastAsia="Times New Roman" w:cs="Times New Roman"/>
                <w:b/>
                <w:bCs/>
                <w:sz w:val="20"/>
                <w:szCs w:val="20"/>
              </w:rPr>
            </w:pPr>
            <w:proofErr w:type="spellStart"/>
            <w:r w:rsidRPr="00717176">
              <w:rPr>
                <w:rFonts w:eastAsia="Times New Roman" w:cs="Times New Roman"/>
                <w:sz w:val="20"/>
                <w:szCs w:val="20"/>
              </w:rPr>
              <w:t>Aldha</w:t>
            </w:r>
            <w:proofErr w:type="spellEnd"/>
            <w:r w:rsidRPr="00717176">
              <w:rPr>
                <w:rFonts w:eastAsia="Times New Roman" w:cs="Times New Roman"/>
                <w:sz w:val="20"/>
                <w:szCs w:val="20"/>
              </w:rPr>
              <w:t xml:space="preserve"> Nava </w:t>
            </w:r>
            <w:proofErr w:type="spellStart"/>
            <w:r w:rsidRPr="00717176">
              <w:rPr>
                <w:rFonts w:eastAsia="Times New Roman" w:cs="Times New Roman"/>
                <w:sz w:val="20"/>
                <w:szCs w:val="20"/>
              </w:rPr>
              <w:t>Pratiwi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Listyorini</w:t>
            </w:r>
            <w:proofErr w:type="spellEnd"/>
            <w:r w:rsidRPr="00717176">
              <w:rPr>
                <w:rFonts w:eastAsia="Times New Roman" w:cs="Times New Roman"/>
                <w:sz w:val="20"/>
                <w:szCs w:val="20"/>
              </w:rPr>
              <w:t xml:space="preserve"> Wahyu </w:t>
            </w:r>
            <w:proofErr w:type="spellStart"/>
            <w:r w:rsidRPr="00717176">
              <w:rPr>
                <w:rFonts w:eastAsia="Times New Roman" w:cs="Times New Roman"/>
                <w:sz w:val="20"/>
                <w:szCs w:val="20"/>
              </w:rPr>
              <w:t>Widati</w:t>
            </w:r>
            <w:proofErr w:type="spellEnd"/>
            <w:r w:rsidRPr="00717176">
              <w:rPr>
                <w:rFonts w:eastAsia="Times New Roman" w:cs="Times New Roman"/>
                <w:sz w:val="20"/>
                <w:szCs w:val="20"/>
              </w:rPr>
              <w:t xml:space="preserve"> (2024) </w:t>
            </w:r>
          </w:p>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0D699DB" w14:textId="77777777" w:rsidR="00DC4444" w:rsidRPr="00717176" w:rsidRDefault="00DC444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33D9268C" w14:textId="77777777" w:rsidR="00DC4444" w:rsidRPr="00717176" w:rsidRDefault="00DC4444" w:rsidP="0040388B">
            <w:pPr>
              <w:spacing w:after="0" w:line="240" w:lineRule="auto"/>
              <w:jc w:val="left"/>
              <w:rPr>
                <w:rFonts w:eastAsia="Times New Roman" w:cs="Times New Roman"/>
                <w:sz w:val="20"/>
                <w:szCs w:val="20"/>
              </w:rPr>
            </w:pPr>
          </w:p>
          <w:p w14:paraId="2CA8A758" w14:textId="77777777" w:rsidR="00DC4444" w:rsidRPr="00717176" w:rsidRDefault="00DC444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proofErr w:type="gramStart"/>
            <w:r w:rsidRPr="00717176">
              <w:rPr>
                <w:rFonts w:eastAsia="Times New Roman" w:cs="Times New Roman"/>
                <w:sz w:val="20"/>
                <w:szCs w:val="20"/>
              </w:rPr>
              <w:t>Independen</w:t>
            </w:r>
            <w:proofErr w:type="spellEnd"/>
            <w:r w:rsidRPr="00717176">
              <w:rPr>
                <w:rFonts w:eastAsia="Times New Roman" w:cs="Times New Roman"/>
                <w:sz w:val="20"/>
                <w:szCs w:val="20"/>
              </w:rPr>
              <w:t xml:space="preserve"> :</w:t>
            </w:r>
            <w:proofErr w:type="gramEnd"/>
            <w:r w:rsidRPr="00717176">
              <w:rPr>
                <w:rFonts w:eastAsia="Times New Roman" w:cs="Times New Roman"/>
                <w:sz w:val="20"/>
                <w:szCs w:val="20"/>
              </w:rPr>
              <w:t xml:space="preserve"> </w:t>
            </w:r>
          </w:p>
          <w:p w14:paraId="5D28B6AE" w14:textId="77777777" w:rsidR="00DC4444" w:rsidRPr="00717176" w:rsidRDefault="00DC4444" w:rsidP="0040388B">
            <w:pPr>
              <w:numPr>
                <w:ilvl w:val="0"/>
                <w:numId w:val="42"/>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Ukuran</w:t>
            </w:r>
            <w:proofErr w:type="spellEnd"/>
            <w:r w:rsidRPr="00717176">
              <w:rPr>
                <w:rFonts w:eastAsia="Times New Roman" w:cs="Times New Roman"/>
                <w:sz w:val="20"/>
                <w:szCs w:val="20"/>
              </w:rPr>
              <w:t xml:space="preserve"> Perusahaan</w:t>
            </w:r>
          </w:p>
          <w:p w14:paraId="7DF517A2" w14:textId="77777777" w:rsidR="00DC4444" w:rsidRPr="00717176" w:rsidRDefault="00DC4444" w:rsidP="0040388B">
            <w:pPr>
              <w:numPr>
                <w:ilvl w:val="0"/>
                <w:numId w:val="42"/>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Umur</w:t>
            </w:r>
            <w:proofErr w:type="spellEnd"/>
            <w:r w:rsidRPr="00717176">
              <w:rPr>
                <w:rFonts w:eastAsia="Times New Roman" w:cs="Times New Roman"/>
                <w:sz w:val="20"/>
                <w:szCs w:val="20"/>
              </w:rPr>
              <w:t xml:space="preserve"> Perusahaan</w:t>
            </w:r>
          </w:p>
          <w:p w14:paraId="3E98ADAB" w14:textId="77777777" w:rsidR="00DC4444" w:rsidRPr="00717176" w:rsidRDefault="00DC4444" w:rsidP="0040388B">
            <w:pPr>
              <w:numPr>
                <w:ilvl w:val="0"/>
                <w:numId w:val="42"/>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Pertumbuhan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Penjualan</w:t>
            </w:r>
            <w:proofErr w:type="spellEnd"/>
          </w:p>
          <w:p w14:paraId="024B50DE" w14:textId="77777777" w:rsidR="00DC4444" w:rsidRPr="00717176" w:rsidRDefault="00DC4444" w:rsidP="0040388B">
            <w:pPr>
              <w:numPr>
                <w:ilvl w:val="0"/>
                <w:numId w:val="42"/>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Kepemilikan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Manajerial</w:t>
            </w:r>
            <w:proofErr w:type="spellEnd"/>
          </w:p>
          <w:p w14:paraId="0B7E4FCF" w14:textId="77777777" w:rsidR="00DC4444" w:rsidRPr="00717176" w:rsidRDefault="00DC4444" w:rsidP="0040388B">
            <w:pPr>
              <w:spacing w:after="0" w:line="240" w:lineRule="auto"/>
              <w:jc w:val="left"/>
              <w:rPr>
                <w:rFonts w:eastAsia="Times New Roman" w:cs="Times New Roman"/>
                <w:b/>
                <w:bCs/>
                <w:sz w:val="20"/>
                <w:szCs w:val="20"/>
              </w:rPr>
            </w:pPr>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E69FCAA" w14:textId="77777777" w:rsidR="00DC4444" w:rsidRPr="00717176" w:rsidRDefault="00DC4444" w:rsidP="0040388B">
            <w:pPr>
              <w:pStyle w:val="ListParagraph"/>
              <w:widowControl/>
              <w:numPr>
                <w:ilvl w:val="3"/>
                <w:numId w:val="43"/>
              </w:numPr>
              <w:autoSpaceDE/>
              <w:autoSpaceDN/>
              <w:ind w:left="450"/>
              <w:jc w:val="left"/>
              <w:rPr>
                <w:sz w:val="20"/>
                <w:szCs w:val="20"/>
              </w:rPr>
            </w:pPr>
            <w:r w:rsidRPr="00717176">
              <w:rPr>
                <w:sz w:val="20"/>
                <w:szCs w:val="20"/>
              </w:rPr>
              <w:t>Ukuran perusahaan berpengaruh positif dan signifikan terhadap penghindaran pajak</w:t>
            </w:r>
          </w:p>
          <w:p w14:paraId="630EB916" w14:textId="77777777" w:rsidR="00DC4444" w:rsidRPr="00717176" w:rsidRDefault="00DC4444" w:rsidP="0040388B">
            <w:pPr>
              <w:pStyle w:val="ListParagraph"/>
              <w:widowControl/>
              <w:numPr>
                <w:ilvl w:val="3"/>
                <w:numId w:val="43"/>
              </w:numPr>
              <w:autoSpaceDE/>
              <w:autoSpaceDN/>
              <w:ind w:left="450"/>
              <w:jc w:val="left"/>
              <w:rPr>
                <w:sz w:val="20"/>
                <w:szCs w:val="20"/>
              </w:rPr>
            </w:pPr>
            <w:r w:rsidRPr="00717176">
              <w:rPr>
                <w:sz w:val="20"/>
                <w:szCs w:val="20"/>
              </w:rPr>
              <w:t>Umur perusahaan tidak berpengaruh signifikan terhadap penghindaran pajak</w:t>
            </w:r>
          </w:p>
          <w:p w14:paraId="46DF5BBB" w14:textId="77777777" w:rsidR="00DC4444" w:rsidRPr="00717176" w:rsidRDefault="00DC4444" w:rsidP="0040388B">
            <w:pPr>
              <w:pStyle w:val="ListParagraph"/>
              <w:widowControl/>
              <w:numPr>
                <w:ilvl w:val="3"/>
                <w:numId w:val="43"/>
              </w:numPr>
              <w:autoSpaceDE/>
              <w:autoSpaceDN/>
              <w:ind w:left="450"/>
              <w:jc w:val="left"/>
              <w:rPr>
                <w:sz w:val="20"/>
                <w:szCs w:val="20"/>
              </w:rPr>
            </w:pPr>
            <w:r w:rsidRPr="00717176">
              <w:rPr>
                <w:sz w:val="20"/>
                <w:szCs w:val="20"/>
              </w:rPr>
              <w:t>Pertumbuhan penjualan tidak berpengaruh signifikan terhadap penghindaran pajak</w:t>
            </w:r>
          </w:p>
          <w:p w14:paraId="07C8714C" w14:textId="01CEED81" w:rsidR="00DC4444" w:rsidRPr="00717176" w:rsidRDefault="00DC4444" w:rsidP="0040388B">
            <w:pPr>
              <w:spacing w:after="0" w:line="240" w:lineRule="auto"/>
              <w:jc w:val="left"/>
              <w:rPr>
                <w:rFonts w:eastAsia="Times New Roman" w:cs="Times New Roman"/>
                <w:b/>
                <w:bCs/>
                <w:sz w:val="20"/>
                <w:szCs w:val="20"/>
              </w:rPr>
            </w:pPr>
            <w:proofErr w:type="spellStart"/>
            <w:r w:rsidRPr="00717176">
              <w:rPr>
                <w:sz w:val="20"/>
                <w:szCs w:val="20"/>
              </w:rPr>
              <w:t>Kepemilikan</w:t>
            </w:r>
            <w:proofErr w:type="spellEnd"/>
            <w:r w:rsidRPr="00717176">
              <w:rPr>
                <w:sz w:val="20"/>
                <w:szCs w:val="20"/>
              </w:rPr>
              <w:t xml:space="preserve"> </w:t>
            </w:r>
            <w:proofErr w:type="spellStart"/>
            <w:r w:rsidRPr="00717176">
              <w:rPr>
                <w:sz w:val="20"/>
                <w:szCs w:val="20"/>
              </w:rPr>
              <w:t>manajerial</w:t>
            </w:r>
            <w:proofErr w:type="spellEnd"/>
            <w:r w:rsidRPr="00717176">
              <w:rPr>
                <w:sz w:val="20"/>
                <w:szCs w:val="20"/>
              </w:rPr>
              <w:t xml:space="preserve"> </w:t>
            </w:r>
            <w:proofErr w:type="spellStart"/>
            <w:r w:rsidRPr="00717176">
              <w:rPr>
                <w:sz w:val="20"/>
                <w:szCs w:val="20"/>
              </w:rPr>
              <w:t>berpengaruh</w:t>
            </w:r>
            <w:proofErr w:type="spellEnd"/>
            <w:r w:rsidRPr="00717176">
              <w:rPr>
                <w:sz w:val="20"/>
                <w:szCs w:val="20"/>
              </w:rPr>
              <w:t xml:space="preserve"> </w:t>
            </w:r>
            <w:proofErr w:type="spellStart"/>
            <w:r w:rsidRPr="00717176">
              <w:rPr>
                <w:sz w:val="20"/>
                <w:szCs w:val="20"/>
              </w:rPr>
              <w:t>negatif</w:t>
            </w:r>
            <w:proofErr w:type="spellEnd"/>
            <w:r w:rsidRPr="00717176">
              <w:rPr>
                <w:sz w:val="20"/>
                <w:szCs w:val="20"/>
              </w:rPr>
              <w:t xml:space="preserve"> dan </w:t>
            </w:r>
            <w:proofErr w:type="spellStart"/>
            <w:r w:rsidRPr="00717176">
              <w:rPr>
                <w:sz w:val="20"/>
                <w:szCs w:val="20"/>
              </w:rPr>
              <w:t>signifikan</w:t>
            </w:r>
            <w:proofErr w:type="spellEnd"/>
            <w:r w:rsidRPr="00717176">
              <w:rPr>
                <w:sz w:val="20"/>
                <w:szCs w:val="20"/>
              </w:rPr>
              <w:t xml:space="preserve"> </w:t>
            </w:r>
            <w:proofErr w:type="spellStart"/>
            <w:r w:rsidRPr="00717176">
              <w:rPr>
                <w:sz w:val="20"/>
                <w:szCs w:val="20"/>
              </w:rPr>
              <w:t>terhadap</w:t>
            </w:r>
            <w:proofErr w:type="spellEnd"/>
            <w:r w:rsidRPr="00717176">
              <w:rPr>
                <w:sz w:val="20"/>
                <w:szCs w:val="20"/>
              </w:rPr>
              <w:t xml:space="preserve"> </w:t>
            </w:r>
            <w:proofErr w:type="spellStart"/>
            <w:r w:rsidRPr="00717176">
              <w:rPr>
                <w:sz w:val="20"/>
                <w:szCs w:val="20"/>
              </w:rPr>
              <w:t>penghindaran</w:t>
            </w:r>
            <w:proofErr w:type="spellEnd"/>
            <w:r w:rsidRPr="00717176">
              <w:rPr>
                <w:sz w:val="20"/>
                <w:szCs w:val="20"/>
              </w:rPr>
              <w:t xml:space="preserve"> </w:t>
            </w:r>
            <w:proofErr w:type="spellStart"/>
            <w:r w:rsidRPr="00717176">
              <w:rPr>
                <w:sz w:val="20"/>
                <w:szCs w:val="20"/>
              </w:rPr>
              <w:t>pajak</w:t>
            </w:r>
            <w:proofErr w:type="spellEnd"/>
          </w:p>
        </w:tc>
      </w:tr>
      <w:tr w:rsidR="00717176" w:rsidRPr="00717176" w14:paraId="59D7AB7A" w14:textId="77777777" w:rsidTr="0040388B">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88B009" w14:textId="77777777" w:rsidR="00DC4444" w:rsidRPr="00717176" w:rsidRDefault="00DC4444" w:rsidP="0040388B">
            <w:pPr>
              <w:spacing w:after="0" w:line="240" w:lineRule="auto"/>
              <w:jc w:val="left"/>
              <w:rPr>
                <w:rFonts w:eastAsia="Times New Roman" w:cs="Times New Roman"/>
                <w:b/>
                <w:bCs/>
                <w:sz w:val="20"/>
                <w:szCs w:val="20"/>
              </w:rPr>
            </w:pPr>
            <w:r w:rsidRPr="00717176">
              <w:rPr>
                <w:rFonts w:eastAsia="Times New Roman" w:cs="Times New Roman"/>
                <w:sz w:val="20"/>
                <w:szCs w:val="20"/>
              </w:rPr>
              <w:t>13</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2D6128D" w14:textId="77777777" w:rsidR="00DC4444" w:rsidRPr="00717176" w:rsidRDefault="00DC4444" w:rsidP="0040388B">
            <w:pPr>
              <w:spacing w:after="0" w:line="240" w:lineRule="auto"/>
              <w:jc w:val="left"/>
              <w:rPr>
                <w:rFonts w:eastAsia="Times New Roman" w:cs="Times New Roman"/>
                <w:b/>
                <w:bCs/>
                <w:sz w:val="20"/>
                <w:szCs w:val="20"/>
              </w:rPr>
            </w:pPr>
            <w:r w:rsidRPr="00717176">
              <w:rPr>
                <w:rFonts w:eastAsia="Times New Roman" w:cs="Times New Roman"/>
                <w:sz w:val="20"/>
                <w:szCs w:val="20"/>
              </w:rPr>
              <w:t xml:space="preserve">Yuli </w:t>
            </w:r>
            <w:proofErr w:type="spellStart"/>
            <w:r w:rsidRPr="00717176">
              <w:rPr>
                <w:rFonts w:eastAsia="Times New Roman" w:cs="Times New Roman"/>
                <w:sz w:val="20"/>
                <w:szCs w:val="20"/>
              </w:rPr>
              <w:t>Andriyani</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Syamsul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Mu’arif</w:t>
            </w:r>
            <w:proofErr w:type="spellEnd"/>
            <w:r w:rsidRPr="00717176">
              <w:rPr>
                <w:rFonts w:eastAsia="Times New Roman" w:cs="Times New Roman"/>
                <w:sz w:val="20"/>
                <w:szCs w:val="20"/>
              </w:rPr>
              <w:t xml:space="preserve"> (2024)</w:t>
            </w:r>
          </w:p>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992776D" w14:textId="77777777" w:rsidR="00DC4444" w:rsidRPr="00717176" w:rsidRDefault="00DC444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42FC6006" w14:textId="77777777" w:rsidR="00DC4444" w:rsidRPr="00717176" w:rsidRDefault="00DC4444" w:rsidP="0040388B">
            <w:pPr>
              <w:spacing w:after="0" w:line="240" w:lineRule="auto"/>
              <w:jc w:val="left"/>
              <w:rPr>
                <w:rFonts w:eastAsia="Times New Roman" w:cs="Times New Roman"/>
                <w:sz w:val="20"/>
                <w:szCs w:val="20"/>
              </w:rPr>
            </w:pPr>
          </w:p>
          <w:p w14:paraId="66FC8E55" w14:textId="77777777" w:rsidR="00DC4444" w:rsidRPr="00717176" w:rsidRDefault="00DC444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proofErr w:type="gramStart"/>
            <w:r w:rsidRPr="00717176">
              <w:rPr>
                <w:rFonts w:eastAsia="Times New Roman" w:cs="Times New Roman"/>
                <w:sz w:val="20"/>
                <w:szCs w:val="20"/>
              </w:rPr>
              <w:t>Independen</w:t>
            </w:r>
            <w:proofErr w:type="spellEnd"/>
            <w:r w:rsidRPr="00717176">
              <w:rPr>
                <w:rFonts w:eastAsia="Times New Roman" w:cs="Times New Roman"/>
                <w:sz w:val="20"/>
                <w:szCs w:val="20"/>
              </w:rPr>
              <w:t xml:space="preserve"> :</w:t>
            </w:r>
            <w:proofErr w:type="gramEnd"/>
            <w:r w:rsidRPr="00717176">
              <w:rPr>
                <w:rFonts w:eastAsia="Times New Roman" w:cs="Times New Roman"/>
                <w:sz w:val="20"/>
                <w:szCs w:val="20"/>
              </w:rPr>
              <w:t xml:space="preserve"> </w:t>
            </w:r>
          </w:p>
          <w:p w14:paraId="01ED5003" w14:textId="77777777" w:rsidR="00DC4444" w:rsidRPr="00717176" w:rsidRDefault="00DC4444" w:rsidP="0040388B">
            <w:pPr>
              <w:numPr>
                <w:ilvl w:val="0"/>
                <w:numId w:val="46"/>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Pertumbuhan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Penjualan</w:t>
            </w:r>
            <w:proofErr w:type="spellEnd"/>
          </w:p>
          <w:p w14:paraId="0823439B" w14:textId="77777777" w:rsidR="00DC4444" w:rsidRPr="00717176" w:rsidRDefault="00DC4444" w:rsidP="0040388B">
            <w:pPr>
              <w:numPr>
                <w:ilvl w:val="0"/>
                <w:numId w:val="46"/>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Umur</w:t>
            </w:r>
            <w:proofErr w:type="spellEnd"/>
            <w:r w:rsidRPr="00717176">
              <w:rPr>
                <w:rFonts w:eastAsia="Times New Roman" w:cs="Times New Roman"/>
                <w:sz w:val="20"/>
                <w:szCs w:val="20"/>
              </w:rPr>
              <w:t xml:space="preserve"> Perusahaan</w:t>
            </w:r>
          </w:p>
          <w:p w14:paraId="4BE553D9" w14:textId="77777777" w:rsidR="00DC4444" w:rsidRPr="00717176" w:rsidRDefault="00DC4444" w:rsidP="0040388B">
            <w:pPr>
              <w:numPr>
                <w:ilvl w:val="0"/>
                <w:numId w:val="46"/>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Kepemilikan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Institusional</w:t>
            </w:r>
            <w:proofErr w:type="spellEnd"/>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7CE81B1" w14:textId="77777777" w:rsidR="00DC4444" w:rsidRPr="00717176" w:rsidRDefault="00DC4444" w:rsidP="0040388B">
            <w:pPr>
              <w:pStyle w:val="ListParagraph"/>
              <w:widowControl/>
              <w:numPr>
                <w:ilvl w:val="0"/>
                <w:numId w:val="47"/>
              </w:numPr>
              <w:autoSpaceDE/>
              <w:autoSpaceDN/>
              <w:ind w:left="450"/>
              <w:jc w:val="left"/>
              <w:rPr>
                <w:sz w:val="20"/>
                <w:szCs w:val="20"/>
              </w:rPr>
            </w:pPr>
            <w:r w:rsidRPr="00717176">
              <w:rPr>
                <w:sz w:val="20"/>
                <w:szCs w:val="20"/>
              </w:rPr>
              <w:t>Pertumbuhan    penjualan    secara parsial berpengaruh    terhadap tax    avoidance</w:t>
            </w:r>
          </w:p>
          <w:p w14:paraId="08523401" w14:textId="77777777" w:rsidR="00DC4444" w:rsidRPr="00717176" w:rsidRDefault="00DC4444" w:rsidP="0040388B">
            <w:pPr>
              <w:pStyle w:val="ListParagraph"/>
              <w:widowControl/>
              <w:numPr>
                <w:ilvl w:val="0"/>
                <w:numId w:val="47"/>
              </w:numPr>
              <w:autoSpaceDE/>
              <w:autoSpaceDN/>
              <w:ind w:left="450"/>
              <w:jc w:val="left"/>
              <w:rPr>
                <w:sz w:val="20"/>
                <w:szCs w:val="20"/>
              </w:rPr>
            </w:pPr>
            <w:r w:rsidRPr="00717176">
              <w:rPr>
                <w:sz w:val="20"/>
                <w:szCs w:val="20"/>
              </w:rPr>
              <w:t>Umur perusahaan secara parsial berpengaruh    terhadap tax    avoidance</w:t>
            </w:r>
          </w:p>
          <w:p w14:paraId="54A1AF87" w14:textId="77777777" w:rsidR="00DC4444" w:rsidRPr="00717176" w:rsidRDefault="00DC4444" w:rsidP="0040388B">
            <w:pPr>
              <w:pStyle w:val="ListParagraph"/>
              <w:widowControl/>
              <w:numPr>
                <w:ilvl w:val="0"/>
                <w:numId w:val="47"/>
              </w:numPr>
              <w:autoSpaceDE/>
              <w:autoSpaceDN/>
              <w:ind w:left="450"/>
              <w:jc w:val="left"/>
              <w:rPr>
                <w:sz w:val="20"/>
                <w:szCs w:val="20"/>
              </w:rPr>
            </w:pPr>
            <w:r w:rsidRPr="00717176">
              <w:rPr>
                <w:sz w:val="20"/>
                <w:szCs w:val="20"/>
              </w:rPr>
              <w:t>Kepemilikan   institusional   secara   parsial tidak  berpengaruh  terhadap tax  avoidance</w:t>
            </w:r>
          </w:p>
        </w:tc>
      </w:tr>
      <w:tr w:rsidR="00717176" w:rsidRPr="00717176" w14:paraId="39EDD39D" w14:textId="77777777" w:rsidTr="0040388B">
        <w:trPr>
          <w:trHeight w:val="772"/>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1DA5491" w14:textId="77777777" w:rsidR="00DC4444" w:rsidRPr="00717176" w:rsidRDefault="00DC4444" w:rsidP="0040388B">
            <w:pPr>
              <w:spacing w:after="0" w:line="240" w:lineRule="auto"/>
              <w:jc w:val="left"/>
              <w:rPr>
                <w:rFonts w:eastAsia="Times New Roman" w:cs="Times New Roman"/>
                <w:b/>
                <w:bCs/>
                <w:sz w:val="20"/>
                <w:szCs w:val="20"/>
              </w:rPr>
            </w:pPr>
            <w:r w:rsidRPr="00717176">
              <w:rPr>
                <w:rFonts w:eastAsia="Times New Roman" w:cs="Times New Roman"/>
                <w:sz w:val="20"/>
                <w:szCs w:val="20"/>
              </w:rPr>
              <w:t>14</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sdt>
            <w:sdtPr>
              <w:rPr>
                <w:rFonts w:cs="Times New Roman"/>
                <w:sz w:val="20"/>
                <w:szCs w:val="20"/>
              </w:rPr>
              <w:tag w:val="MENDELEY_CITATION_v3_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"/>
              <w:id w:val="20755995"/>
              <w:placeholder>
                <w:docPart w:val="5893F600007F4A58A3ADD2EF3BD8EAEE"/>
              </w:placeholder>
            </w:sdtPr>
            <w:sdtContent>
              <w:p w14:paraId="6FEB1212" w14:textId="77777777" w:rsidR="00DC4444" w:rsidRPr="00717176" w:rsidRDefault="00DC4444" w:rsidP="0040388B">
                <w:pPr>
                  <w:spacing w:after="0" w:line="240" w:lineRule="auto"/>
                  <w:jc w:val="left"/>
                  <w:rPr>
                    <w:rFonts w:eastAsia="Times New Roman" w:cs="Times New Roman"/>
                    <w:b/>
                    <w:bCs/>
                    <w:sz w:val="20"/>
                    <w:szCs w:val="20"/>
                  </w:rPr>
                </w:pPr>
                <w:proofErr w:type="spellStart"/>
                <w:r w:rsidRPr="00717176">
                  <w:rPr>
                    <w:rFonts w:eastAsia="Times New Roman" w:cs="Times New Roman"/>
                    <w:sz w:val="20"/>
                    <w:szCs w:val="20"/>
                  </w:rPr>
                  <w:t>Kurniasari</w:t>
                </w:r>
                <w:proofErr w:type="spellEnd"/>
                <w:r w:rsidRPr="00717176">
                  <w:rPr>
                    <w:rFonts w:eastAsia="Times New Roman" w:cs="Times New Roman"/>
                    <w:sz w:val="20"/>
                    <w:szCs w:val="20"/>
                  </w:rPr>
                  <w:t xml:space="preserve"> &amp; Setiawati (2024)</w:t>
                </w:r>
              </w:p>
            </w:sdtContent>
          </w:sdt>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8211CC0" w14:textId="77777777" w:rsidR="00DC4444" w:rsidRPr="00717176" w:rsidRDefault="00DC444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
          <w:p w14:paraId="1958ADEC" w14:textId="77777777" w:rsidR="00DC4444" w:rsidRPr="00717176" w:rsidRDefault="00DC444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7A14E4BD" w14:textId="77777777" w:rsidR="00DC4444" w:rsidRPr="00717176" w:rsidRDefault="00DC4444" w:rsidP="0040388B">
            <w:pPr>
              <w:spacing w:after="0" w:line="240" w:lineRule="auto"/>
              <w:jc w:val="left"/>
              <w:rPr>
                <w:rFonts w:eastAsia="Times New Roman" w:cs="Times New Roman"/>
                <w:sz w:val="20"/>
                <w:szCs w:val="20"/>
              </w:rPr>
            </w:pPr>
          </w:p>
          <w:p w14:paraId="0E9814BC" w14:textId="77777777" w:rsidR="00DC4444" w:rsidRPr="00717176" w:rsidRDefault="00DC444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Independen</w:t>
            </w:r>
            <w:proofErr w:type="spellEnd"/>
          </w:p>
          <w:p w14:paraId="7B601D53" w14:textId="77777777" w:rsidR="00DC4444" w:rsidRPr="00717176" w:rsidRDefault="00DC4444" w:rsidP="0040388B">
            <w:pPr>
              <w:pStyle w:val="ListParagraph"/>
              <w:widowControl/>
              <w:numPr>
                <w:ilvl w:val="0"/>
                <w:numId w:val="48"/>
              </w:numPr>
              <w:autoSpaceDE/>
              <w:autoSpaceDN/>
              <w:ind w:left="310" w:hanging="283"/>
              <w:jc w:val="left"/>
              <w:rPr>
                <w:sz w:val="20"/>
                <w:szCs w:val="20"/>
              </w:rPr>
            </w:pPr>
            <w:r w:rsidRPr="00717176">
              <w:rPr>
                <w:sz w:val="20"/>
                <w:szCs w:val="20"/>
              </w:rPr>
              <w:t>Gender</w:t>
            </w:r>
          </w:p>
          <w:p w14:paraId="3151FFBA" w14:textId="77777777" w:rsidR="00DC4444" w:rsidRPr="00717176" w:rsidRDefault="00DC4444" w:rsidP="0040388B">
            <w:pPr>
              <w:pStyle w:val="ListParagraph"/>
              <w:widowControl/>
              <w:numPr>
                <w:ilvl w:val="0"/>
                <w:numId w:val="48"/>
              </w:numPr>
              <w:autoSpaceDE/>
              <w:autoSpaceDN/>
              <w:ind w:left="310" w:hanging="283"/>
              <w:jc w:val="left"/>
              <w:rPr>
                <w:sz w:val="20"/>
                <w:szCs w:val="20"/>
              </w:rPr>
            </w:pPr>
            <w:r w:rsidRPr="00717176">
              <w:rPr>
                <w:sz w:val="20"/>
                <w:szCs w:val="20"/>
              </w:rPr>
              <w:t>Koneksi Politik</w:t>
            </w:r>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1CC3EBD" w14:textId="77777777" w:rsidR="00DC4444" w:rsidRPr="00717176" w:rsidRDefault="00DC4444" w:rsidP="0040388B">
            <w:pPr>
              <w:pStyle w:val="ListParagraph"/>
              <w:widowControl/>
              <w:numPr>
                <w:ilvl w:val="3"/>
                <w:numId w:val="52"/>
              </w:numPr>
              <w:autoSpaceDE/>
              <w:autoSpaceDN/>
              <w:ind w:left="450"/>
              <w:jc w:val="left"/>
              <w:rPr>
                <w:sz w:val="20"/>
                <w:szCs w:val="20"/>
              </w:rPr>
            </w:pPr>
            <w:r w:rsidRPr="00717176">
              <w:rPr>
                <w:sz w:val="20"/>
                <w:szCs w:val="20"/>
              </w:rPr>
              <w:t>Gender berpengaruh signifikan terhadap penghindaran pajak</w:t>
            </w:r>
          </w:p>
          <w:p w14:paraId="038FAD09" w14:textId="77777777" w:rsidR="00DC4444" w:rsidRPr="00717176" w:rsidRDefault="00DC4444" w:rsidP="0040388B">
            <w:pPr>
              <w:pStyle w:val="ListParagraph"/>
              <w:widowControl/>
              <w:numPr>
                <w:ilvl w:val="3"/>
                <w:numId w:val="52"/>
              </w:numPr>
              <w:autoSpaceDE/>
              <w:autoSpaceDN/>
              <w:ind w:left="450"/>
              <w:jc w:val="left"/>
              <w:rPr>
                <w:sz w:val="20"/>
                <w:szCs w:val="20"/>
              </w:rPr>
            </w:pPr>
            <w:r w:rsidRPr="00717176">
              <w:rPr>
                <w:sz w:val="20"/>
                <w:szCs w:val="20"/>
              </w:rPr>
              <w:t>Koneksi politik tidak berpengaruh terhadap penghindaran pajak</w:t>
            </w:r>
          </w:p>
        </w:tc>
      </w:tr>
      <w:tr w:rsidR="00717176" w:rsidRPr="00717176" w14:paraId="20AF179B" w14:textId="77777777" w:rsidTr="0040388B">
        <w:trPr>
          <w:trHeight w:val="1725"/>
        </w:trPr>
        <w:tc>
          <w:tcPr>
            <w:tcW w:w="350" w:type="pct"/>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14:paraId="73DC015A" w14:textId="77777777" w:rsidR="00DC4444" w:rsidRPr="00717176" w:rsidRDefault="00DC4444" w:rsidP="0040388B">
            <w:pPr>
              <w:spacing w:after="0" w:line="240" w:lineRule="auto"/>
              <w:jc w:val="left"/>
              <w:rPr>
                <w:rFonts w:eastAsia="Times New Roman" w:cs="Times New Roman"/>
                <w:sz w:val="20"/>
                <w:szCs w:val="20"/>
              </w:rPr>
            </w:pPr>
            <w:r w:rsidRPr="00717176">
              <w:rPr>
                <w:rFonts w:eastAsia="Times New Roman" w:cs="Times New Roman"/>
                <w:sz w:val="20"/>
                <w:szCs w:val="20"/>
              </w:rPr>
              <w:t>15</w:t>
            </w:r>
          </w:p>
        </w:tc>
        <w:tc>
          <w:tcPr>
            <w:tcW w:w="932" w:type="pct"/>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5A2CD94C" w14:textId="77777777" w:rsidR="00DC4444" w:rsidRPr="00717176" w:rsidRDefault="00DC444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Gracia</w:t>
            </w:r>
            <w:proofErr w:type="spellEnd"/>
            <w:r w:rsidRPr="00717176">
              <w:rPr>
                <w:rFonts w:eastAsia="Times New Roman" w:cs="Times New Roman"/>
                <w:sz w:val="20"/>
                <w:szCs w:val="20"/>
              </w:rPr>
              <w:t xml:space="preserve"> Chou Vani, Amelia Sandra, </w:t>
            </w:r>
            <w:proofErr w:type="spellStart"/>
            <w:r w:rsidRPr="00717176">
              <w:rPr>
                <w:rFonts w:eastAsia="Times New Roman" w:cs="Times New Roman"/>
                <w:sz w:val="20"/>
                <w:szCs w:val="20"/>
              </w:rPr>
              <w:t>Moryessa</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Brandinie</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Rizka</w:t>
            </w:r>
            <w:proofErr w:type="spellEnd"/>
            <w:r w:rsidRPr="00717176">
              <w:rPr>
                <w:rFonts w:eastAsia="Times New Roman" w:cs="Times New Roman"/>
                <w:sz w:val="20"/>
                <w:szCs w:val="20"/>
              </w:rPr>
              <w:t xml:space="preserve"> Indri </w:t>
            </w:r>
            <w:proofErr w:type="spellStart"/>
            <w:r w:rsidRPr="00717176">
              <w:rPr>
                <w:rFonts w:eastAsia="Times New Roman" w:cs="Times New Roman"/>
                <w:sz w:val="20"/>
                <w:szCs w:val="20"/>
              </w:rPr>
              <w:t>Arfianti</w:t>
            </w:r>
            <w:proofErr w:type="spellEnd"/>
            <w:r w:rsidRPr="00717176">
              <w:rPr>
                <w:rFonts w:eastAsia="Times New Roman" w:cs="Times New Roman"/>
                <w:sz w:val="20"/>
                <w:szCs w:val="20"/>
              </w:rPr>
              <w:t xml:space="preserve"> (2025)</w:t>
            </w:r>
          </w:p>
        </w:tc>
        <w:tc>
          <w:tcPr>
            <w:tcW w:w="1550" w:type="pct"/>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05991F57" w14:textId="53D5ECFB" w:rsidR="00DC4444" w:rsidRPr="00717176" w:rsidRDefault="00DC444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Dependen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Penghindaran</w:t>
            </w:r>
            <w:proofErr w:type="spellEnd"/>
            <w:r w:rsidRPr="00717176">
              <w:rPr>
                <w:rFonts w:eastAsia="Times New Roman" w:cs="Times New Roman"/>
                <w:sz w:val="20"/>
                <w:szCs w:val="20"/>
              </w:rPr>
              <w:t xml:space="preserve"> Pajak</w:t>
            </w:r>
          </w:p>
          <w:p w14:paraId="5E540134" w14:textId="77777777" w:rsidR="00DC4444" w:rsidRPr="00717176" w:rsidRDefault="00DC4444" w:rsidP="0040388B">
            <w:pPr>
              <w:spacing w:after="0" w:line="240" w:lineRule="auto"/>
              <w:jc w:val="left"/>
              <w:rPr>
                <w:rFonts w:eastAsia="Times New Roman" w:cs="Times New Roman"/>
                <w:sz w:val="20"/>
                <w:szCs w:val="20"/>
              </w:rPr>
            </w:pPr>
          </w:p>
          <w:p w14:paraId="57BF155C" w14:textId="77777777" w:rsidR="00DC4444" w:rsidRPr="00717176" w:rsidRDefault="00DC4444" w:rsidP="0040388B">
            <w:pPr>
              <w:spacing w:after="0" w:line="240" w:lineRule="auto"/>
              <w:jc w:val="left"/>
              <w:rPr>
                <w:rFonts w:eastAsia="Times New Roman" w:cs="Times New Roman"/>
                <w:sz w:val="20"/>
                <w:szCs w:val="20"/>
              </w:rPr>
            </w:pPr>
            <w:proofErr w:type="spellStart"/>
            <w:r w:rsidRPr="00717176">
              <w:rPr>
                <w:rFonts w:eastAsia="Times New Roman" w:cs="Times New Roman"/>
                <w:sz w:val="20"/>
                <w:szCs w:val="20"/>
              </w:rPr>
              <w:t>Variabel</w:t>
            </w:r>
            <w:proofErr w:type="spellEnd"/>
            <w:r w:rsidRPr="00717176">
              <w:rPr>
                <w:rFonts w:eastAsia="Times New Roman" w:cs="Times New Roman"/>
                <w:sz w:val="20"/>
                <w:szCs w:val="20"/>
              </w:rPr>
              <w:t xml:space="preserve"> </w:t>
            </w:r>
            <w:proofErr w:type="spellStart"/>
            <w:proofErr w:type="gramStart"/>
            <w:r w:rsidRPr="00717176">
              <w:rPr>
                <w:rFonts w:eastAsia="Times New Roman" w:cs="Times New Roman"/>
                <w:sz w:val="20"/>
                <w:szCs w:val="20"/>
              </w:rPr>
              <w:t>Independen</w:t>
            </w:r>
            <w:proofErr w:type="spellEnd"/>
            <w:r w:rsidRPr="00717176">
              <w:rPr>
                <w:rFonts w:eastAsia="Times New Roman" w:cs="Times New Roman"/>
                <w:sz w:val="20"/>
                <w:szCs w:val="20"/>
              </w:rPr>
              <w:t xml:space="preserve"> :</w:t>
            </w:r>
            <w:proofErr w:type="gramEnd"/>
          </w:p>
          <w:p w14:paraId="58A352B9" w14:textId="77777777" w:rsidR="00DC4444" w:rsidRPr="00717176" w:rsidRDefault="00DC4444" w:rsidP="0040388B">
            <w:pPr>
              <w:numPr>
                <w:ilvl w:val="0"/>
                <w:numId w:val="49"/>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Umur</w:t>
            </w:r>
            <w:proofErr w:type="spellEnd"/>
            <w:r w:rsidRPr="00717176">
              <w:rPr>
                <w:rFonts w:eastAsia="Times New Roman" w:cs="Times New Roman"/>
                <w:sz w:val="20"/>
                <w:szCs w:val="20"/>
              </w:rPr>
              <w:t xml:space="preserve"> Perusahaan</w:t>
            </w:r>
          </w:p>
          <w:p w14:paraId="0CA9570E" w14:textId="77777777" w:rsidR="00DC4444" w:rsidRPr="00717176" w:rsidRDefault="00DC4444" w:rsidP="0040388B">
            <w:pPr>
              <w:numPr>
                <w:ilvl w:val="0"/>
                <w:numId w:val="49"/>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Kebijakan</w:t>
            </w:r>
            <w:proofErr w:type="spellEnd"/>
            <w:r w:rsidRPr="00717176">
              <w:rPr>
                <w:rFonts w:eastAsia="Times New Roman" w:cs="Times New Roman"/>
                <w:sz w:val="20"/>
                <w:szCs w:val="20"/>
              </w:rPr>
              <w:t xml:space="preserve"> </w:t>
            </w:r>
            <w:proofErr w:type="spellStart"/>
            <w:r w:rsidRPr="00717176">
              <w:rPr>
                <w:rFonts w:eastAsia="Times New Roman" w:cs="Times New Roman"/>
                <w:sz w:val="20"/>
                <w:szCs w:val="20"/>
              </w:rPr>
              <w:t>Hutang</w:t>
            </w:r>
            <w:proofErr w:type="spellEnd"/>
          </w:p>
          <w:p w14:paraId="577D7160" w14:textId="77777777" w:rsidR="00DC4444" w:rsidRPr="00717176" w:rsidRDefault="00DC4444" w:rsidP="0040388B">
            <w:pPr>
              <w:numPr>
                <w:ilvl w:val="0"/>
                <w:numId w:val="49"/>
              </w:numPr>
              <w:spacing w:after="0" w:line="240" w:lineRule="auto"/>
              <w:ind w:left="322" w:hanging="283"/>
              <w:jc w:val="left"/>
              <w:rPr>
                <w:rFonts w:eastAsia="Times New Roman" w:cs="Times New Roman"/>
                <w:sz w:val="20"/>
                <w:szCs w:val="20"/>
              </w:rPr>
            </w:pPr>
            <w:proofErr w:type="spellStart"/>
            <w:r w:rsidRPr="00717176">
              <w:rPr>
                <w:rFonts w:eastAsia="Times New Roman" w:cs="Times New Roman"/>
                <w:sz w:val="20"/>
                <w:szCs w:val="20"/>
              </w:rPr>
              <w:t>Kualitas</w:t>
            </w:r>
            <w:proofErr w:type="spellEnd"/>
            <w:r w:rsidRPr="00717176">
              <w:rPr>
                <w:rFonts w:eastAsia="Times New Roman" w:cs="Times New Roman"/>
                <w:sz w:val="20"/>
                <w:szCs w:val="20"/>
              </w:rPr>
              <w:t xml:space="preserve"> audit</w:t>
            </w:r>
          </w:p>
        </w:tc>
        <w:tc>
          <w:tcPr>
            <w:tcW w:w="2168" w:type="pct"/>
            <w:tcBorders>
              <w:top w:val="single" w:sz="4" w:space="0" w:color="auto"/>
              <w:left w:val="nil"/>
              <w:bottom w:val="single" w:sz="5" w:space="0" w:color="000000"/>
              <w:right w:val="single" w:sz="5" w:space="0" w:color="000000"/>
            </w:tcBorders>
            <w:tcMar>
              <w:top w:w="0" w:type="dxa"/>
              <w:left w:w="100" w:type="dxa"/>
              <w:bottom w:w="0" w:type="dxa"/>
              <w:right w:w="100" w:type="dxa"/>
            </w:tcMar>
          </w:tcPr>
          <w:p w14:paraId="0273600C" w14:textId="77777777" w:rsidR="00DC4444" w:rsidRPr="00717176" w:rsidRDefault="00DC4444" w:rsidP="0040388B">
            <w:pPr>
              <w:pStyle w:val="ListParagraph"/>
              <w:widowControl/>
              <w:numPr>
                <w:ilvl w:val="0"/>
                <w:numId w:val="50"/>
              </w:numPr>
              <w:autoSpaceDE/>
              <w:autoSpaceDN/>
              <w:ind w:left="450"/>
              <w:jc w:val="left"/>
              <w:rPr>
                <w:sz w:val="20"/>
                <w:szCs w:val="20"/>
              </w:rPr>
            </w:pPr>
            <w:r w:rsidRPr="00717176">
              <w:rPr>
                <w:sz w:val="20"/>
                <w:szCs w:val="20"/>
              </w:rPr>
              <w:t>Umur perusahaan memiliki pengaruh terhadap indikasi penghindaran pajak</w:t>
            </w:r>
          </w:p>
          <w:p w14:paraId="1F385C9E" w14:textId="77777777" w:rsidR="00DC4444" w:rsidRPr="00717176" w:rsidRDefault="00DC4444" w:rsidP="0040388B">
            <w:pPr>
              <w:pStyle w:val="ListParagraph"/>
              <w:widowControl/>
              <w:numPr>
                <w:ilvl w:val="0"/>
                <w:numId w:val="50"/>
              </w:numPr>
              <w:autoSpaceDE/>
              <w:autoSpaceDN/>
              <w:ind w:left="450"/>
              <w:jc w:val="left"/>
              <w:rPr>
                <w:sz w:val="20"/>
                <w:szCs w:val="20"/>
              </w:rPr>
            </w:pPr>
            <w:r w:rsidRPr="00717176">
              <w:rPr>
                <w:sz w:val="20"/>
                <w:szCs w:val="20"/>
              </w:rPr>
              <w:t>Kebijakan hutang memiliki pengaruh terhadap indikasi penghindaran pajak</w:t>
            </w:r>
          </w:p>
          <w:p w14:paraId="5045CBFA" w14:textId="77777777" w:rsidR="00DC4444" w:rsidRPr="00717176" w:rsidRDefault="00DC4444" w:rsidP="0040388B">
            <w:pPr>
              <w:pStyle w:val="ListParagraph"/>
              <w:widowControl/>
              <w:numPr>
                <w:ilvl w:val="0"/>
                <w:numId w:val="50"/>
              </w:numPr>
              <w:autoSpaceDE/>
              <w:autoSpaceDN/>
              <w:ind w:left="450"/>
              <w:jc w:val="left"/>
              <w:rPr>
                <w:sz w:val="20"/>
                <w:szCs w:val="20"/>
              </w:rPr>
            </w:pPr>
            <w:r w:rsidRPr="00717176">
              <w:rPr>
                <w:sz w:val="20"/>
                <w:szCs w:val="20"/>
              </w:rPr>
              <w:t>Kualitas  audit  memiliki  pengaruh  terhadap  indikasi  penghindaran  pajak</w:t>
            </w:r>
          </w:p>
        </w:tc>
      </w:tr>
    </w:tbl>
    <w:p w14:paraId="78294A5B" w14:textId="77777777" w:rsidR="00D31E25" w:rsidRPr="00717176" w:rsidRDefault="00D31E25" w:rsidP="00D31E25">
      <w:pPr>
        <w:rPr>
          <w:rFonts w:cs="Times New Roman"/>
          <w:sz w:val="20"/>
          <w:szCs w:val="20"/>
        </w:rPr>
      </w:pPr>
      <w:proofErr w:type="spellStart"/>
      <w:r w:rsidRPr="00717176">
        <w:rPr>
          <w:rFonts w:cs="Times New Roman"/>
          <w:i/>
          <w:iCs/>
          <w:sz w:val="20"/>
          <w:szCs w:val="20"/>
        </w:rPr>
        <w:t>Sumber</w:t>
      </w:r>
      <w:proofErr w:type="spellEnd"/>
      <w:r w:rsidRPr="00717176">
        <w:rPr>
          <w:rFonts w:cs="Times New Roman"/>
          <w:i/>
          <w:iCs/>
          <w:sz w:val="20"/>
          <w:szCs w:val="20"/>
        </w:rPr>
        <w:t xml:space="preserve">: Data </w:t>
      </w:r>
      <w:proofErr w:type="spellStart"/>
      <w:r w:rsidRPr="00717176">
        <w:rPr>
          <w:rFonts w:cs="Times New Roman"/>
          <w:i/>
          <w:iCs/>
          <w:sz w:val="20"/>
          <w:szCs w:val="20"/>
        </w:rPr>
        <w:t>diolah</w:t>
      </w:r>
      <w:proofErr w:type="spellEnd"/>
      <w:r w:rsidRPr="00717176">
        <w:rPr>
          <w:rFonts w:cs="Times New Roman"/>
          <w:i/>
          <w:iCs/>
          <w:sz w:val="20"/>
          <w:szCs w:val="20"/>
        </w:rPr>
        <w:t xml:space="preserve"> (2025)</w:t>
      </w:r>
    </w:p>
    <w:p w14:paraId="631675F9" w14:textId="77777777" w:rsidR="00D31E25" w:rsidRPr="00717176" w:rsidRDefault="00D31E25" w:rsidP="00406D2D">
      <w:pPr>
        <w:pStyle w:val="SUBBAB2"/>
        <w:rPr>
          <w:color w:val="auto"/>
        </w:rPr>
      </w:pPr>
      <w:bookmarkStart w:id="45" w:name="_Toc221690152"/>
      <w:proofErr w:type="spellStart"/>
      <w:r w:rsidRPr="00717176">
        <w:rPr>
          <w:color w:val="auto"/>
        </w:rPr>
        <w:t>Kerangka</w:t>
      </w:r>
      <w:proofErr w:type="spellEnd"/>
      <w:r w:rsidRPr="00717176">
        <w:rPr>
          <w:color w:val="auto"/>
        </w:rPr>
        <w:t xml:space="preserve"> </w:t>
      </w:r>
      <w:proofErr w:type="spellStart"/>
      <w:r w:rsidRPr="00717176">
        <w:rPr>
          <w:color w:val="auto"/>
        </w:rPr>
        <w:t>Konseptual</w:t>
      </w:r>
      <w:bookmarkEnd w:id="45"/>
      <w:proofErr w:type="spellEnd"/>
    </w:p>
    <w:p w14:paraId="6FB8C777" w14:textId="77777777" w:rsidR="00D31E25" w:rsidRPr="00717176" w:rsidRDefault="00D31E25" w:rsidP="00D31E25">
      <w:pPr>
        <w:spacing w:after="0"/>
        <w:ind w:firstLine="709"/>
        <w:rPr>
          <w:rFonts w:cs="Times New Roman"/>
          <w:szCs w:val="24"/>
        </w:rPr>
      </w:pPr>
      <w:r w:rsidRPr="00717176">
        <w:rPr>
          <w:rFonts w:cs="Times New Roman"/>
          <w:szCs w:val="24"/>
        </w:rPr>
        <w:t xml:space="preserve">Pajak sangat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peranannya</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kemajuan</w:t>
      </w:r>
      <w:proofErr w:type="spellEnd"/>
      <w:r w:rsidRPr="00717176">
        <w:rPr>
          <w:rFonts w:cs="Times New Roman"/>
          <w:szCs w:val="24"/>
        </w:rPr>
        <w:t xml:space="preserve"> </w:t>
      </w:r>
      <w:proofErr w:type="spellStart"/>
      <w:r w:rsidRPr="00717176">
        <w:rPr>
          <w:rFonts w:cs="Times New Roman"/>
          <w:szCs w:val="24"/>
        </w:rPr>
        <w:t>perekonomian</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bagian</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negara, </w:t>
      </w:r>
      <w:proofErr w:type="spellStart"/>
      <w:r w:rsidRPr="00717176">
        <w:rPr>
          <w:rFonts w:cs="Times New Roman"/>
          <w:szCs w:val="24"/>
        </w:rPr>
        <w:t>pemerintah</w:t>
      </w:r>
      <w:proofErr w:type="spellEnd"/>
      <w:r w:rsidRPr="00717176">
        <w:rPr>
          <w:rFonts w:cs="Times New Roman"/>
          <w:szCs w:val="24"/>
        </w:rPr>
        <w:t xml:space="preserve"> </w:t>
      </w:r>
      <w:proofErr w:type="spellStart"/>
      <w:r w:rsidRPr="00717176">
        <w:rPr>
          <w:rFonts w:cs="Times New Roman"/>
          <w:szCs w:val="24"/>
        </w:rPr>
        <w:t>terus</w:t>
      </w:r>
      <w:proofErr w:type="spellEnd"/>
      <w:r w:rsidRPr="00717176">
        <w:rPr>
          <w:rFonts w:cs="Times New Roman"/>
          <w:szCs w:val="24"/>
        </w:rPr>
        <w:t xml:space="preserve"> </w:t>
      </w:r>
      <w:proofErr w:type="spellStart"/>
      <w:r w:rsidRPr="00717176">
        <w:rPr>
          <w:rFonts w:cs="Times New Roman"/>
          <w:szCs w:val="24"/>
        </w:rPr>
        <w:t>berupaya</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memastikan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penerimaan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terus</w:t>
      </w:r>
      <w:proofErr w:type="spellEnd"/>
      <w:r w:rsidRPr="00717176">
        <w:rPr>
          <w:rFonts w:cs="Times New Roman"/>
          <w:szCs w:val="24"/>
        </w:rPr>
        <w:t xml:space="preserve"> </w:t>
      </w:r>
      <w:proofErr w:type="spellStart"/>
      <w:r w:rsidRPr="00717176">
        <w:rPr>
          <w:rFonts w:cs="Times New Roman"/>
          <w:szCs w:val="24"/>
        </w:rPr>
        <w:t>tumbuh</w:t>
      </w:r>
      <w:proofErr w:type="spellEnd"/>
      <w:r w:rsidRPr="00717176">
        <w:rPr>
          <w:rFonts w:cs="Times New Roman"/>
          <w:szCs w:val="24"/>
        </w:rPr>
        <w:t xml:space="preserve"> dan </w:t>
      </w:r>
      <w:proofErr w:type="spellStart"/>
      <w:r w:rsidRPr="00717176">
        <w:rPr>
          <w:rFonts w:cs="Times New Roman"/>
          <w:szCs w:val="24"/>
        </w:rPr>
        <w:t>realisasinya</w:t>
      </w:r>
      <w:proofErr w:type="spellEnd"/>
      <w:r w:rsidRPr="00717176">
        <w:rPr>
          <w:rFonts w:cs="Times New Roman"/>
          <w:szCs w:val="24"/>
        </w:rPr>
        <w:t xml:space="preserve"> </w:t>
      </w:r>
      <w:proofErr w:type="spellStart"/>
      <w:r w:rsidRPr="00717176">
        <w:rPr>
          <w:rFonts w:cs="Times New Roman"/>
          <w:szCs w:val="24"/>
        </w:rPr>
        <w:t>memenuhi</w:t>
      </w:r>
      <w:proofErr w:type="spellEnd"/>
      <w:r w:rsidRPr="00717176">
        <w:rPr>
          <w:rFonts w:cs="Times New Roman"/>
          <w:szCs w:val="24"/>
        </w:rPr>
        <w:t xml:space="preserve"> target yang </w:t>
      </w:r>
      <w:proofErr w:type="spellStart"/>
      <w:r w:rsidRPr="00717176">
        <w:rPr>
          <w:rFonts w:cs="Times New Roman"/>
          <w:szCs w:val="24"/>
        </w:rPr>
        <w:t>telah</w:t>
      </w:r>
      <w:proofErr w:type="spellEnd"/>
      <w:r w:rsidRPr="00717176">
        <w:rPr>
          <w:rFonts w:cs="Times New Roman"/>
          <w:szCs w:val="24"/>
        </w:rPr>
        <w:t xml:space="preserve"> </w:t>
      </w:r>
      <w:proofErr w:type="spellStart"/>
      <w:r w:rsidRPr="00717176">
        <w:rPr>
          <w:rFonts w:cs="Times New Roman"/>
          <w:szCs w:val="24"/>
        </w:rPr>
        <w:t>ditentukan</w:t>
      </w:r>
      <w:proofErr w:type="spellEnd"/>
      <w:r w:rsidRPr="00717176">
        <w:rPr>
          <w:rFonts w:cs="Times New Roman"/>
          <w:szCs w:val="24"/>
        </w:rPr>
        <w:t xml:space="preserve">. </w:t>
      </w:r>
      <w:proofErr w:type="spellStart"/>
      <w:r w:rsidRPr="00717176">
        <w:rPr>
          <w:rFonts w:cs="Times New Roman"/>
          <w:szCs w:val="24"/>
        </w:rPr>
        <w:t>Namun</w:t>
      </w:r>
      <w:proofErr w:type="spellEnd"/>
      <w:r w:rsidRPr="00717176">
        <w:rPr>
          <w:rFonts w:cs="Times New Roman"/>
          <w:szCs w:val="24"/>
        </w:rPr>
        <w:t xml:space="preserve">, </w:t>
      </w:r>
      <w:proofErr w:type="spellStart"/>
      <w:r w:rsidRPr="00717176">
        <w:rPr>
          <w:rFonts w:cs="Times New Roman"/>
          <w:szCs w:val="24"/>
        </w:rPr>
        <w:t>hal</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sesuai</w:t>
      </w:r>
      <w:proofErr w:type="spellEnd"/>
      <w:r w:rsidRPr="00717176">
        <w:rPr>
          <w:rFonts w:cs="Times New Roman"/>
          <w:szCs w:val="24"/>
        </w:rPr>
        <w:t xml:space="preserve"> yang </w:t>
      </w:r>
      <w:proofErr w:type="spellStart"/>
      <w:r w:rsidRPr="00717176">
        <w:rPr>
          <w:rFonts w:cs="Times New Roman"/>
          <w:szCs w:val="24"/>
        </w:rPr>
        <w:t>diinginakan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memandang</w:t>
      </w:r>
      <w:proofErr w:type="spellEnd"/>
      <w:r w:rsidRPr="00717176">
        <w:rPr>
          <w:rFonts w:cs="Times New Roman"/>
          <w:szCs w:val="24"/>
        </w:rPr>
        <w:t xml:space="preserve"> </w:t>
      </w:r>
      <w:proofErr w:type="spellStart"/>
      <w:r w:rsidRPr="00717176">
        <w:rPr>
          <w:rFonts w:cs="Times New Roman"/>
          <w:szCs w:val="24"/>
        </w:rPr>
        <w:t>laba</w:t>
      </w:r>
      <w:proofErr w:type="spellEnd"/>
      <w:r w:rsidRPr="00717176">
        <w:rPr>
          <w:rFonts w:cs="Times New Roman"/>
          <w:szCs w:val="24"/>
        </w:rPr>
        <w:t xml:space="preserve"> yang </w:t>
      </w:r>
      <w:proofErr w:type="spellStart"/>
      <w:r w:rsidRPr="00717176">
        <w:rPr>
          <w:rFonts w:cs="Times New Roman"/>
          <w:szCs w:val="24"/>
        </w:rPr>
        <w:t>diperoleh</w:t>
      </w:r>
      <w:proofErr w:type="spellEnd"/>
      <w:r w:rsidRPr="00717176">
        <w:rPr>
          <w:rFonts w:cs="Times New Roman"/>
          <w:szCs w:val="24"/>
        </w:rPr>
        <w:t xml:space="preserve"> </w:t>
      </w:r>
      <w:proofErr w:type="spellStart"/>
      <w:r w:rsidRPr="00717176">
        <w:rPr>
          <w:rFonts w:cs="Times New Roman"/>
          <w:szCs w:val="24"/>
        </w:rPr>
        <w:t>menjadi</w:t>
      </w:r>
      <w:proofErr w:type="spellEnd"/>
      <w:r w:rsidRPr="00717176">
        <w:rPr>
          <w:rFonts w:cs="Times New Roman"/>
          <w:szCs w:val="24"/>
        </w:rPr>
        <w:t xml:space="preserve"> </w:t>
      </w:r>
      <w:proofErr w:type="spellStart"/>
      <w:r w:rsidRPr="00717176">
        <w:rPr>
          <w:rFonts w:cs="Times New Roman"/>
          <w:szCs w:val="24"/>
        </w:rPr>
        <w:t>berkurang</w:t>
      </w:r>
      <w:proofErr w:type="spellEnd"/>
      <w:r w:rsidRPr="00717176">
        <w:rPr>
          <w:rFonts w:cs="Times New Roman"/>
          <w:szCs w:val="24"/>
        </w:rPr>
        <w:t xml:space="preserve"> </w:t>
      </w:r>
      <w:proofErr w:type="spellStart"/>
      <w:r w:rsidRPr="00717176">
        <w:rPr>
          <w:rFonts w:cs="Times New Roman"/>
          <w:szCs w:val="24"/>
        </w:rPr>
        <w:t>sebab</w:t>
      </w:r>
      <w:proofErr w:type="spellEnd"/>
      <w:r w:rsidRPr="00717176">
        <w:rPr>
          <w:rFonts w:cs="Times New Roman"/>
          <w:szCs w:val="24"/>
        </w:rPr>
        <w:t xml:space="preserve"> </w:t>
      </w:r>
      <w:proofErr w:type="spellStart"/>
      <w:r w:rsidRPr="00717176">
        <w:rPr>
          <w:rFonts w:cs="Times New Roman"/>
          <w:szCs w:val="24"/>
        </w:rPr>
        <w:t>harus</w:t>
      </w:r>
      <w:proofErr w:type="spellEnd"/>
      <w:r w:rsidRPr="00717176">
        <w:rPr>
          <w:rFonts w:cs="Times New Roman"/>
          <w:szCs w:val="24"/>
        </w:rPr>
        <w:t xml:space="preserve"> </w:t>
      </w:r>
      <w:proofErr w:type="spellStart"/>
      <w:r w:rsidRPr="00717176">
        <w:rPr>
          <w:rFonts w:cs="Times New Roman"/>
          <w:szCs w:val="24"/>
        </w:rPr>
        <w:lastRenderedPageBreak/>
        <w:t>membayar</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Oleh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itu</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menjadi</w:t>
      </w:r>
      <w:proofErr w:type="spellEnd"/>
      <w:r w:rsidRPr="00717176">
        <w:rPr>
          <w:rFonts w:cs="Times New Roman"/>
          <w:szCs w:val="24"/>
        </w:rPr>
        <w:t xml:space="preserve"> </w:t>
      </w:r>
      <w:proofErr w:type="spellStart"/>
      <w:r w:rsidRPr="00717176">
        <w:rPr>
          <w:rFonts w:cs="Times New Roman"/>
          <w:szCs w:val="24"/>
        </w:rPr>
        <w:t>langkah</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pengurang</w:t>
      </w:r>
      <w:proofErr w:type="spellEnd"/>
      <w:r w:rsidRPr="00717176">
        <w:rPr>
          <w:rFonts w:cs="Times New Roman"/>
          <w:szCs w:val="24"/>
        </w:rPr>
        <w:t xml:space="preserve"> </w:t>
      </w:r>
      <w:proofErr w:type="spellStart"/>
      <w:r w:rsidRPr="00717176">
        <w:rPr>
          <w:rFonts w:cs="Times New Roman"/>
          <w:szCs w:val="24"/>
        </w:rPr>
        <w:t>biaya</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dilunasi</w:t>
      </w:r>
      <w:proofErr w:type="spellEnd"/>
      <w:r w:rsidRPr="00717176">
        <w:rPr>
          <w:rFonts w:cs="Times New Roman"/>
          <w:szCs w:val="24"/>
        </w:rPr>
        <w:t xml:space="preserve"> badan </w:t>
      </w:r>
      <w:proofErr w:type="spellStart"/>
      <w:r w:rsidRPr="00717176">
        <w:rPr>
          <w:rFonts w:cs="Times New Roman"/>
          <w:szCs w:val="24"/>
        </w:rPr>
        <w:t>usaha</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aman</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aman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digunakan</w:t>
      </w:r>
      <w:proofErr w:type="spellEnd"/>
      <w:r w:rsidRPr="00717176">
        <w:rPr>
          <w:rFonts w:cs="Times New Roman"/>
          <w:szCs w:val="24"/>
        </w:rPr>
        <w:t xml:space="preserve"> </w:t>
      </w:r>
      <w:proofErr w:type="spellStart"/>
      <w:r w:rsidRPr="00717176">
        <w:rPr>
          <w:rFonts w:cs="Times New Roman"/>
          <w:szCs w:val="24"/>
        </w:rPr>
        <w:t>banyak</w:t>
      </w:r>
      <w:proofErr w:type="spellEnd"/>
      <w:r w:rsidRPr="00717176">
        <w:rPr>
          <w:rFonts w:cs="Times New Roman"/>
          <w:szCs w:val="24"/>
        </w:rPr>
        <w:t xml:space="preserve"> </w:t>
      </w:r>
      <w:proofErr w:type="spellStart"/>
      <w:r w:rsidRPr="00717176">
        <w:rPr>
          <w:rFonts w:cs="Times New Roman"/>
          <w:szCs w:val="24"/>
        </w:rPr>
        <w:t>celah</w:t>
      </w:r>
      <w:proofErr w:type="spellEnd"/>
      <w:r w:rsidRPr="00717176">
        <w:rPr>
          <w:rFonts w:cs="Times New Roman"/>
          <w:szCs w:val="24"/>
        </w:rPr>
        <w:t xml:space="preserve">, </w:t>
      </w:r>
      <w:proofErr w:type="spellStart"/>
      <w:r w:rsidRPr="00717176">
        <w:rPr>
          <w:rFonts w:cs="Times New Roman"/>
          <w:szCs w:val="24"/>
        </w:rPr>
        <w:t>maka</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agresif</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w:t>
      </w:r>
    </w:p>
    <w:p w14:paraId="1EC923A8" w14:textId="77777777" w:rsidR="00D31E25" w:rsidRPr="00717176" w:rsidRDefault="00D31E25" w:rsidP="00D31E25">
      <w:pPr>
        <w:ind w:firstLine="709"/>
        <w:rPr>
          <w:rFonts w:cs="Times New Roman"/>
          <w:szCs w:val="24"/>
        </w:rPr>
      </w:pPr>
      <w:proofErr w:type="spellStart"/>
      <w:r w:rsidRPr="00717176">
        <w:rPr>
          <w:rFonts w:cs="Times New Roman"/>
          <w:szCs w:val="24"/>
        </w:rPr>
        <w:t>Berdasarkan</w:t>
      </w:r>
      <w:proofErr w:type="spellEnd"/>
      <w:r w:rsidRPr="00717176">
        <w:rPr>
          <w:rFonts w:cs="Times New Roman"/>
          <w:szCs w:val="24"/>
        </w:rPr>
        <w:t xml:space="preserve"> </w:t>
      </w:r>
      <w:r w:rsidRPr="00717176">
        <w:rPr>
          <w:rFonts w:cs="Times New Roman"/>
          <w:i/>
          <w:iCs/>
          <w:szCs w:val="24"/>
        </w:rPr>
        <w:t>agency theory,</w:t>
      </w:r>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antara</w:t>
      </w:r>
      <w:proofErr w:type="spellEnd"/>
      <w:r w:rsidRPr="00717176">
        <w:rPr>
          <w:rFonts w:cs="Times New Roman"/>
          <w:szCs w:val="24"/>
        </w:rPr>
        <w:t xml:space="preserve"> </w:t>
      </w:r>
      <w:proofErr w:type="spellStart"/>
      <w:r w:rsidRPr="00717176">
        <w:rPr>
          <w:rFonts w:cs="Times New Roman"/>
          <w:szCs w:val="24"/>
        </w:rPr>
        <w:t>prinsipal</w:t>
      </w:r>
      <w:proofErr w:type="spellEnd"/>
      <w:r w:rsidRPr="00717176">
        <w:rPr>
          <w:rFonts w:cs="Times New Roman"/>
          <w:szCs w:val="24"/>
        </w:rPr>
        <w:t xml:space="preserve"> dan </w:t>
      </w:r>
      <w:proofErr w:type="spellStart"/>
      <w:r w:rsidRPr="00717176">
        <w:rPr>
          <w:rFonts w:cs="Times New Roman"/>
          <w:szCs w:val="24"/>
        </w:rPr>
        <w:t>agen</w:t>
      </w:r>
      <w:proofErr w:type="spellEnd"/>
      <w:r w:rsidRPr="00717176">
        <w:rPr>
          <w:rFonts w:cs="Times New Roman"/>
          <w:szCs w:val="24"/>
        </w:rPr>
        <w:t xml:space="preserve"> </w:t>
      </w:r>
      <w:proofErr w:type="spellStart"/>
      <w:r w:rsidRPr="00717176">
        <w:rPr>
          <w:rFonts w:cs="Times New Roman"/>
          <w:szCs w:val="24"/>
        </w:rPr>
        <w:t>terbentuk</w:t>
      </w:r>
      <w:proofErr w:type="spellEnd"/>
      <w:r w:rsidRPr="00717176">
        <w:rPr>
          <w:rFonts w:cs="Times New Roman"/>
          <w:szCs w:val="24"/>
        </w:rPr>
        <w:t xml:space="preserve"> </w:t>
      </w:r>
      <w:proofErr w:type="spellStart"/>
      <w:r w:rsidRPr="00717176">
        <w:rPr>
          <w:rFonts w:cs="Times New Roman"/>
          <w:szCs w:val="24"/>
        </w:rPr>
        <w:t>ketika</w:t>
      </w:r>
      <w:proofErr w:type="spellEnd"/>
      <w:r w:rsidRPr="00717176">
        <w:rPr>
          <w:rFonts w:cs="Times New Roman"/>
          <w:szCs w:val="24"/>
        </w:rPr>
        <w:t xml:space="preserve"> </w:t>
      </w:r>
      <w:proofErr w:type="spellStart"/>
      <w:r w:rsidRPr="00717176">
        <w:rPr>
          <w:rFonts w:cs="Times New Roman"/>
          <w:szCs w:val="24"/>
        </w:rPr>
        <w:t>prinsipal</w:t>
      </w:r>
      <w:proofErr w:type="spellEnd"/>
      <w:r w:rsidRPr="00717176">
        <w:rPr>
          <w:rFonts w:cs="Times New Roman"/>
          <w:szCs w:val="24"/>
        </w:rPr>
        <w:t xml:space="preserve"> (</w:t>
      </w:r>
      <w:bookmarkStart w:id="46" w:name="_Hlk204106555"/>
      <w:proofErr w:type="spellStart"/>
      <w:r w:rsidRPr="00717176">
        <w:rPr>
          <w:rFonts w:cs="Times New Roman"/>
          <w:szCs w:val="24"/>
        </w:rPr>
        <w:t>pemerintah</w:t>
      </w:r>
      <w:proofErr w:type="spellEnd"/>
      <w:r w:rsidRPr="00717176">
        <w:rPr>
          <w:rFonts w:cs="Times New Roman"/>
          <w:szCs w:val="24"/>
        </w:rPr>
        <w:t xml:space="preserve"> </w:t>
      </w:r>
      <w:proofErr w:type="spellStart"/>
      <w:r w:rsidRPr="00717176">
        <w:rPr>
          <w:rFonts w:cs="Times New Roman"/>
          <w:szCs w:val="24"/>
        </w:rPr>
        <w:t>melalui</w:t>
      </w:r>
      <w:proofErr w:type="spellEnd"/>
      <w:r w:rsidRPr="00717176">
        <w:rPr>
          <w:rFonts w:cs="Times New Roman"/>
          <w:szCs w:val="24"/>
        </w:rPr>
        <w:t xml:space="preserve"> </w:t>
      </w:r>
      <w:proofErr w:type="spellStart"/>
      <w:r w:rsidRPr="00717176">
        <w:rPr>
          <w:rFonts w:cs="Times New Roman"/>
          <w:szCs w:val="24"/>
        </w:rPr>
        <w:t>otoritas</w:t>
      </w:r>
      <w:proofErr w:type="spellEnd"/>
      <w:r w:rsidRPr="00717176">
        <w:rPr>
          <w:rFonts w:cs="Times New Roman"/>
          <w:szCs w:val="24"/>
        </w:rPr>
        <w:t xml:space="preserve"> </w:t>
      </w:r>
      <w:proofErr w:type="spellStart"/>
      <w:r w:rsidRPr="00717176">
        <w:rPr>
          <w:rFonts w:cs="Times New Roman"/>
          <w:szCs w:val="24"/>
        </w:rPr>
        <w:t>pajak</w:t>
      </w:r>
      <w:bookmarkEnd w:id="46"/>
      <w:proofErr w:type="spellEnd"/>
      <w:r w:rsidRPr="00717176">
        <w:rPr>
          <w:rFonts w:cs="Times New Roman"/>
          <w:szCs w:val="24"/>
        </w:rPr>
        <w:t xml:space="preserve">) </w:t>
      </w:r>
      <w:proofErr w:type="spellStart"/>
      <w:r w:rsidRPr="00717176">
        <w:rPr>
          <w:rFonts w:cs="Times New Roman"/>
          <w:szCs w:val="24"/>
        </w:rPr>
        <w:t>memberikan</w:t>
      </w:r>
      <w:proofErr w:type="spellEnd"/>
      <w:r w:rsidRPr="00717176">
        <w:rPr>
          <w:rFonts w:cs="Times New Roman"/>
          <w:szCs w:val="24"/>
        </w:rPr>
        <w:t xml:space="preserve"> </w:t>
      </w:r>
      <w:proofErr w:type="spellStart"/>
      <w:r w:rsidRPr="00717176">
        <w:rPr>
          <w:rFonts w:cs="Times New Roman"/>
          <w:szCs w:val="24"/>
        </w:rPr>
        <w:t>kepada</w:t>
      </w:r>
      <w:proofErr w:type="spellEnd"/>
      <w:r w:rsidRPr="00717176">
        <w:rPr>
          <w:rFonts w:cs="Times New Roman"/>
          <w:szCs w:val="24"/>
        </w:rPr>
        <w:t xml:space="preserve"> </w:t>
      </w:r>
      <w:proofErr w:type="spellStart"/>
      <w:r w:rsidRPr="00717176">
        <w:rPr>
          <w:rFonts w:cs="Times New Roman"/>
          <w:szCs w:val="24"/>
        </w:rPr>
        <w:t>agen</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wewenang</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mengelola</w:t>
      </w:r>
      <w:proofErr w:type="spellEnd"/>
      <w:r w:rsidRPr="00717176">
        <w:rPr>
          <w:rFonts w:cs="Times New Roman"/>
          <w:szCs w:val="24"/>
        </w:rPr>
        <w:t xml:space="preserve"> </w:t>
      </w:r>
      <w:proofErr w:type="spellStart"/>
      <w:r w:rsidRPr="00717176">
        <w:rPr>
          <w:rFonts w:cs="Times New Roman"/>
          <w:szCs w:val="24"/>
        </w:rPr>
        <w:t>sumber</w:t>
      </w:r>
      <w:proofErr w:type="spellEnd"/>
      <w:r w:rsidRPr="00717176">
        <w:rPr>
          <w:rFonts w:cs="Times New Roman"/>
          <w:szCs w:val="24"/>
        </w:rPr>
        <w:t xml:space="preserve"> </w:t>
      </w:r>
      <w:proofErr w:type="spellStart"/>
      <w:r w:rsidRPr="00717176">
        <w:rPr>
          <w:rFonts w:cs="Times New Roman"/>
          <w:szCs w:val="24"/>
        </w:rPr>
        <w:t>daya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termasuk</w:t>
      </w:r>
      <w:proofErr w:type="spellEnd"/>
      <w:r w:rsidRPr="00717176">
        <w:rPr>
          <w:rFonts w:cs="Times New Roman"/>
          <w:szCs w:val="24"/>
        </w:rPr>
        <w:t xml:space="preserve"> </w:t>
      </w:r>
      <w:proofErr w:type="spellStart"/>
      <w:r w:rsidRPr="00717176">
        <w:rPr>
          <w:rFonts w:cs="Times New Roman"/>
          <w:szCs w:val="24"/>
        </w:rPr>
        <w:t>membuat</w:t>
      </w:r>
      <w:proofErr w:type="spellEnd"/>
      <w:r w:rsidRPr="00717176">
        <w:rPr>
          <w:rFonts w:cs="Times New Roman"/>
          <w:szCs w:val="24"/>
        </w:rPr>
        <w:t xml:space="preserve"> </w:t>
      </w:r>
      <w:proofErr w:type="spellStart"/>
      <w:r w:rsidRPr="00717176">
        <w:rPr>
          <w:rFonts w:cs="Times New Roman"/>
          <w:szCs w:val="24"/>
        </w:rPr>
        <w:t>keputusan</w:t>
      </w:r>
      <w:proofErr w:type="spellEnd"/>
      <w:r w:rsidRPr="00717176">
        <w:rPr>
          <w:rFonts w:cs="Times New Roman"/>
          <w:szCs w:val="24"/>
        </w:rPr>
        <w:t xml:space="preserve"> yang </w:t>
      </w:r>
      <w:proofErr w:type="spellStart"/>
      <w:r w:rsidRPr="00717176">
        <w:rPr>
          <w:rFonts w:cs="Times New Roman"/>
          <w:szCs w:val="24"/>
        </w:rPr>
        <w:t>memengaruhi</w:t>
      </w:r>
      <w:proofErr w:type="spellEnd"/>
      <w:r w:rsidRPr="00717176">
        <w:rPr>
          <w:rFonts w:cs="Times New Roman"/>
          <w:szCs w:val="24"/>
        </w:rPr>
        <w:t xml:space="preserve"> </w:t>
      </w:r>
      <w:proofErr w:type="spellStart"/>
      <w:r w:rsidRPr="00717176">
        <w:rPr>
          <w:rFonts w:cs="Times New Roman"/>
          <w:szCs w:val="24"/>
        </w:rPr>
        <w:t>kewajiban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Adanya </w:t>
      </w:r>
      <w:proofErr w:type="spellStart"/>
      <w:r w:rsidRPr="00717176">
        <w:rPr>
          <w:rFonts w:cs="Times New Roman"/>
          <w:szCs w:val="24"/>
        </w:rPr>
        <w:t>kepentingan</w:t>
      </w:r>
      <w:proofErr w:type="spellEnd"/>
      <w:r w:rsidRPr="00717176">
        <w:rPr>
          <w:rFonts w:cs="Times New Roman"/>
          <w:szCs w:val="24"/>
        </w:rPr>
        <w:t xml:space="preserve"> yang </w:t>
      </w:r>
      <w:proofErr w:type="spellStart"/>
      <w:r w:rsidRPr="00717176">
        <w:rPr>
          <w:rFonts w:cs="Times New Roman"/>
          <w:szCs w:val="24"/>
        </w:rPr>
        <w:t>berbeda</w:t>
      </w:r>
      <w:proofErr w:type="spellEnd"/>
      <w:r w:rsidRPr="00717176">
        <w:rPr>
          <w:rFonts w:cs="Times New Roman"/>
          <w:szCs w:val="24"/>
        </w:rPr>
        <w:t xml:space="preserve"> </w:t>
      </w:r>
      <w:proofErr w:type="spellStart"/>
      <w:r w:rsidRPr="00717176">
        <w:rPr>
          <w:rFonts w:cs="Times New Roman"/>
          <w:szCs w:val="24"/>
        </w:rPr>
        <w:t>dintara</w:t>
      </w:r>
      <w:proofErr w:type="spellEnd"/>
      <w:r w:rsidRPr="00717176">
        <w:rPr>
          <w:rFonts w:cs="Times New Roman"/>
          <w:szCs w:val="24"/>
        </w:rPr>
        <w:t xml:space="preserve"> </w:t>
      </w:r>
      <w:proofErr w:type="spellStart"/>
      <w:r w:rsidRPr="00717176">
        <w:rPr>
          <w:rFonts w:cs="Times New Roman"/>
          <w:szCs w:val="24"/>
        </w:rPr>
        <w:t>keduanya</w:t>
      </w:r>
      <w:proofErr w:type="spellEnd"/>
      <w:r w:rsidRPr="00717176">
        <w:rPr>
          <w:rFonts w:cs="Times New Roman"/>
          <w:szCs w:val="24"/>
        </w:rPr>
        <w:t xml:space="preserve"> </w:t>
      </w:r>
      <w:proofErr w:type="spellStart"/>
      <w:r w:rsidRPr="00717176">
        <w:rPr>
          <w:rFonts w:cs="Times New Roman"/>
          <w:szCs w:val="24"/>
        </w:rPr>
        <w:t>yaitu</w:t>
      </w:r>
      <w:proofErr w:type="spellEnd"/>
      <w:r w:rsidRPr="00717176">
        <w:rPr>
          <w:rFonts w:cs="Times New Roman"/>
          <w:szCs w:val="24"/>
        </w:rPr>
        <w:t xml:space="preserve"> </w:t>
      </w:r>
      <w:proofErr w:type="spellStart"/>
      <w:r w:rsidRPr="00717176">
        <w:rPr>
          <w:rFonts w:cs="Times New Roman"/>
          <w:szCs w:val="24"/>
        </w:rPr>
        <w:t>pemerintah</w:t>
      </w:r>
      <w:proofErr w:type="spellEnd"/>
      <w:r w:rsidRPr="00717176">
        <w:rPr>
          <w:rFonts w:cs="Times New Roman"/>
          <w:szCs w:val="24"/>
        </w:rPr>
        <w:t xml:space="preserve"> </w:t>
      </w:r>
      <w:proofErr w:type="spellStart"/>
      <w:r w:rsidRPr="00717176">
        <w:rPr>
          <w:rFonts w:cs="Times New Roman"/>
          <w:szCs w:val="24"/>
        </w:rPr>
        <w:t>menginginkan</w:t>
      </w:r>
      <w:proofErr w:type="spellEnd"/>
      <w:r w:rsidRPr="00717176">
        <w:rPr>
          <w:rFonts w:cs="Times New Roman"/>
          <w:szCs w:val="24"/>
        </w:rPr>
        <w:t xml:space="preserve"> </w:t>
      </w:r>
      <w:proofErr w:type="spellStart"/>
      <w:r w:rsidRPr="00717176">
        <w:rPr>
          <w:rFonts w:cs="Times New Roman"/>
          <w:szCs w:val="24"/>
        </w:rPr>
        <w:t>kepatuhan</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aturan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sementara</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berkonsentrasi</w:t>
      </w:r>
      <w:proofErr w:type="spellEnd"/>
      <w:r w:rsidRPr="00717176">
        <w:rPr>
          <w:rFonts w:cs="Times New Roman"/>
          <w:szCs w:val="24"/>
        </w:rPr>
        <w:t xml:space="preserve"> pada </w:t>
      </w:r>
      <w:proofErr w:type="spellStart"/>
      <w:r w:rsidRPr="00717176">
        <w:rPr>
          <w:rFonts w:cs="Times New Roman"/>
          <w:szCs w:val="24"/>
        </w:rPr>
        <w:t>peningkatan</w:t>
      </w:r>
      <w:proofErr w:type="spellEnd"/>
      <w:r w:rsidRPr="00717176">
        <w:rPr>
          <w:rFonts w:cs="Times New Roman"/>
          <w:szCs w:val="24"/>
        </w:rPr>
        <w:t xml:space="preserve"> </w:t>
      </w:r>
      <w:proofErr w:type="spellStart"/>
      <w:r w:rsidRPr="00717176">
        <w:rPr>
          <w:rFonts w:cs="Times New Roman"/>
          <w:szCs w:val="24"/>
        </w:rPr>
        <w:t>laba</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menimbulkan</w:t>
      </w:r>
      <w:proofErr w:type="spellEnd"/>
      <w:r w:rsidRPr="00717176">
        <w:rPr>
          <w:rFonts w:cs="Times New Roman"/>
          <w:szCs w:val="24"/>
        </w:rPr>
        <w:t xml:space="preserve"> </w:t>
      </w:r>
      <w:proofErr w:type="spellStart"/>
      <w:r w:rsidRPr="00717176">
        <w:rPr>
          <w:rFonts w:cs="Times New Roman"/>
          <w:szCs w:val="24"/>
        </w:rPr>
        <w:t>konflik</w:t>
      </w:r>
      <w:proofErr w:type="spellEnd"/>
      <w:r w:rsidRPr="00717176">
        <w:rPr>
          <w:rFonts w:cs="Times New Roman"/>
          <w:szCs w:val="24"/>
        </w:rPr>
        <w:t xml:space="preserve"> </w:t>
      </w:r>
      <w:proofErr w:type="spellStart"/>
      <w:r w:rsidRPr="00717176">
        <w:rPr>
          <w:rFonts w:cs="Times New Roman"/>
          <w:szCs w:val="24"/>
        </w:rPr>
        <w:t>kepentingan</w:t>
      </w:r>
      <w:proofErr w:type="spellEnd"/>
      <w:r w:rsidRPr="00717176">
        <w:rPr>
          <w:rFonts w:cs="Times New Roman"/>
          <w:szCs w:val="24"/>
        </w:rPr>
        <w:t xml:space="preserve">. </w:t>
      </w:r>
      <w:proofErr w:type="spellStart"/>
      <w:r w:rsidRPr="00717176">
        <w:rPr>
          <w:rFonts w:cs="Times New Roman"/>
          <w:szCs w:val="24"/>
        </w:rPr>
        <w:t>kemudian</w:t>
      </w:r>
      <w:proofErr w:type="spellEnd"/>
      <w:r w:rsidRPr="00717176">
        <w:rPr>
          <w:rFonts w:cs="Times New Roman"/>
          <w:szCs w:val="24"/>
        </w:rPr>
        <w:t xml:space="preserve"> </w:t>
      </w:r>
      <w:proofErr w:type="spellStart"/>
      <w:r w:rsidRPr="00717176">
        <w:rPr>
          <w:rFonts w:cs="Times New Roman"/>
          <w:szCs w:val="24"/>
        </w:rPr>
        <w:t>agen</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lagi</w:t>
      </w:r>
      <w:proofErr w:type="spellEnd"/>
      <w:r w:rsidRPr="00717176">
        <w:rPr>
          <w:rFonts w:cs="Times New Roman"/>
          <w:szCs w:val="24"/>
        </w:rPr>
        <w:t xml:space="preserve"> </w:t>
      </w:r>
      <w:proofErr w:type="spellStart"/>
      <w:r w:rsidRPr="00717176">
        <w:rPr>
          <w:rFonts w:cs="Times New Roman"/>
          <w:szCs w:val="24"/>
        </w:rPr>
        <w:t>bekerja</w:t>
      </w:r>
      <w:proofErr w:type="spellEnd"/>
      <w:r w:rsidRPr="00717176">
        <w:rPr>
          <w:rFonts w:cs="Times New Roman"/>
          <w:szCs w:val="24"/>
        </w:rPr>
        <w:t xml:space="preserve"> </w:t>
      </w:r>
      <w:proofErr w:type="spellStart"/>
      <w:r w:rsidRPr="00717176">
        <w:rPr>
          <w:rFonts w:cs="Times New Roman"/>
          <w:szCs w:val="24"/>
        </w:rPr>
        <w:t>berlandaskan</w:t>
      </w:r>
      <w:proofErr w:type="spellEnd"/>
      <w:r w:rsidRPr="00717176">
        <w:rPr>
          <w:rFonts w:cs="Times New Roman"/>
          <w:szCs w:val="24"/>
        </w:rPr>
        <w:t xml:space="preserve"> </w:t>
      </w:r>
      <w:proofErr w:type="spellStart"/>
      <w:r w:rsidRPr="00717176">
        <w:rPr>
          <w:rFonts w:cs="Times New Roman"/>
          <w:szCs w:val="24"/>
        </w:rPr>
        <w:t>harapan</w:t>
      </w:r>
      <w:proofErr w:type="spellEnd"/>
      <w:r w:rsidRPr="00717176">
        <w:rPr>
          <w:rFonts w:cs="Times New Roman"/>
          <w:szCs w:val="24"/>
        </w:rPr>
        <w:t xml:space="preserve"> </w:t>
      </w:r>
      <w:proofErr w:type="spellStart"/>
      <w:r w:rsidRPr="00717176">
        <w:rPr>
          <w:rFonts w:cs="Times New Roman"/>
          <w:szCs w:val="24"/>
        </w:rPr>
        <w:t>prinsipal</w:t>
      </w:r>
      <w:proofErr w:type="spellEnd"/>
      <w:r w:rsidRPr="00717176">
        <w:rPr>
          <w:rFonts w:cs="Times New Roman"/>
          <w:szCs w:val="24"/>
        </w:rPr>
        <w:t xml:space="preserve"> dan </w:t>
      </w:r>
      <w:proofErr w:type="spellStart"/>
      <w:r w:rsidRPr="00717176">
        <w:rPr>
          <w:rFonts w:cs="Times New Roman"/>
          <w:szCs w:val="24"/>
        </w:rPr>
        <w:t>cenderung</w:t>
      </w:r>
      <w:proofErr w:type="spellEnd"/>
      <w:r w:rsidRPr="00717176">
        <w:rPr>
          <w:rFonts w:cs="Times New Roman"/>
          <w:szCs w:val="24"/>
        </w:rPr>
        <w:t xml:space="preserve"> </w:t>
      </w:r>
      <w:proofErr w:type="spellStart"/>
      <w:r w:rsidRPr="00717176">
        <w:rPr>
          <w:rFonts w:cs="Times New Roman"/>
          <w:szCs w:val="24"/>
        </w:rPr>
        <w:t>memanfaatkan</w:t>
      </w:r>
      <w:proofErr w:type="spellEnd"/>
      <w:r w:rsidRPr="00717176">
        <w:rPr>
          <w:rFonts w:cs="Times New Roman"/>
          <w:szCs w:val="24"/>
        </w:rPr>
        <w:t xml:space="preserve"> </w:t>
      </w:r>
      <w:proofErr w:type="spellStart"/>
      <w:r w:rsidRPr="00717176">
        <w:rPr>
          <w:rFonts w:cs="Times New Roman"/>
          <w:szCs w:val="24"/>
        </w:rPr>
        <w:t>celah</w:t>
      </w:r>
      <w:proofErr w:type="spellEnd"/>
      <w:r w:rsidRPr="00717176">
        <w:rPr>
          <w:rFonts w:cs="Times New Roman"/>
          <w:szCs w:val="24"/>
        </w:rPr>
        <w:t xml:space="preserve"> yang </w:t>
      </w:r>
      <w:proofErr w:type="spellStart"/>
      <w:r w:rsidRPr="00717176">
        <w:rPr>
          <w:rFonts w:cs="Times New Roman"/>
          <w:szCs w:val="24"/>
        </w:rPr>
        <w:t>ada</w:t>
      </w:r>
      <w:proofErr w:type="spellEnd"/>
      <w:r w:rsidRPr="00717176">
        <w:rPr>
          <w:rFonts w:cs="Times New Roman"/>
          <w:szCs w:val="24"/>
        </w:rPr>
        <w:t xml:space="preserve">, </w:t>
      </w:r>
      <w:proofErr w:type="spellStart"/>
      <w:r w:rsidRPr="00717176">
        <w:rPr>
          <w:rFonts w:cs="Times New Roman"/>
          <w:szCs w:val="24"/>
        </w:rPr>
        <w:t>seperti</w:t>
      </w:r>
      <w:proofErr w:type="spellEnd"/>
      <w:r w:rsidRPr="00717176">
        <w:rPr>
          <w:rFonts w:cs="Times New Roman"/>
          <w:szCs w:val="24"/>
        </w:rPr>
        <w:t xml:space="preserve"> </w:t>
      </w:r>
      <w:proofErr w:type="spellStart"/>
      <w:r w:rsidRPr="00717176">
        <w:rPr>
          <w:rFonts w:cs="Times New Roman"/>
          <w:szCs w:val="24"/>
        </w:rPr>
        <w:t>menghindari</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dan </w:t>
      </w:r>
      <w:proofErr w:type="spellStart"/>
      <w:r w:rsidRPr="00717176">
        <w:rPr>
          <w:rFonts w:cs="Times New Roman"/>
          <w:szCs w:val="24"/>
        </w:rPr>
        <w:t>mengakibatkan</w:t>
      </w:r>
      <w:proofErr w:type="spellEnd"/>
      <w:r w:rsidRPr="00717176">
        <w:rPr>
          <w:rFonts w:cs="Times New Roman"/>
          <w:szCs w:val="24"/>
        </w:rPr>
        <w:t xml:space="preserve"> </w:t>
      </w:r>
      <w:proofErr w:type="spellStart"/>
      <w:r w:rsidRPr="00717176">
        <w:rPr>
          <w:rFonts w:cs="Times New Roman"/>
          <w:szCs w:val="24"/>
        </w:rPr>
        <w:t>asimetri</w:t>
      </w:r>
      <w:proofErr w:type="spellEnd"/>
      <w:r w:rsidRPr="00717176">
        <w:rPr>
          <w:rFonts w:cs="Times New Roman"/>
          <w:szCs w:val="24"/>
        </w:rPr>
        <w:t xml:space="preserve"> </w:t>
      </w:r>
      <w:proofErr w:type="spellStart"/>
      <w:r w:rsidRPr="00717176">
        <w:rPr>
          <w:rFonts w:cs="Times New Roman"/>
          <w:szCs w:val="24"/>
        </w:rPr>
        <w:t>informasi</w:t>
      </w:r>
      <w:proofErr w:type="spellEnd"/>
      <w:r w:rsidRPr="00717176">
        <w:rPr>
          <w:rFonts w:cs="Times New Roman"/>
          <w:szCs w:val="24"/>
        </w:rPr>
        <w:t xml:space="preserve">. </w:t>
      </w:r>
      <w:proofErr w:type="spellStart"/>
      <w:r w:rsidRPr="00717176">
        <w:rPr>
          <w:rFonts w:cs="Times New Roman"/>
          <w:szCs w:val="24"/>
        </w:rPr>
        <w:t>Berdasarkan</w:t>
      </w:r>
      <w:proofErr w:type="spellEnd"/>
      <w:r w:rsidRPr="00717176">
        <w:rPr>
          <w:rFonts w:cs="Times New Roman"/>
          <w:szCs w:val="24"/>
        </w:rPr>
        <w:t xml:space="preserve"> </w:t>
      </w:r>
      <w:proofErr w:type="spellStart"/>
      <w:r w:rsidRPr="00717176">
        <w:rPr>
          <w:rFonts w:cs="Times New Roman"/>
          <w:szCs w:val="24"/>
        </w:rPr>
        <w:t>paparan</w:t>
      </w:r>
      <w:proofErr w:type="spellEnd"/>
      <w:r w:rsidRPr="00717176">
        <w:rPr>
          <w:rFonts w:cs="Times New Roman"/>
          <w:szCs w:val="24"/>
        </w:rPr>
        <w:t xml:space="preserve"> yang </w:t>
      </w:r>
      <w:proofErr w:type="spellStart"/>
      <w:r w:rsidRPr="00717176">
        <w:rPr>
          <w:rFonts w:cs="Times New Roman"/>
          <w:szCs w:val="24"/>
        </w:rPr>
        <w:t>diuraikan</w:t>
      </w:r>
      <w:proofErr w:type="spellEnd"/>
      <w:r w:rsidRPr="00717176">
        <w:rPr>
          <w:rFonts w:cs="Times New Roman"/>
          <w:szCs w:val="24"/>
        </w:rPr>
        <w:t xml:space="preserve">, </w:t>
      </w:r>
      <w:proofErr w:type="spellStart"/>
      <w:r w:rsidRPr="00717176">
        <w:rPr>
          <w:rFonts w:cs="Times New Roman"/>
          <w:szCs w:val="24"/>
        </w:rPr>
        <w:t>dibuatlah</w:t>
      </w:r>
      <w:proofErr w:type="spellEnd"/>
      <w:r w:rsidRPr="00717176">
        <w:rPr>
          <w:rFonts w:cs="Times New Roman"/>
          <w:szCs w:val="24"/>
        </w:rPr>
        <w:t xml:space="preserve"> </w:t>
      </w:r>
      <w:proofErr w:type="spellStart"/>
      <w:r w:rsidRPr="00717176">
        <w:rPr>
          <w:rFonts w:cs="Times New Roman"/>
          <w:szCs w:val="24"/>
        </w:rPr>
        <w:t>gambaran</w:t>
      </w:r>
      <w:proofErr w:type="spellEnd"/>
      <w:r w:rsidRPr="00717176">
        <w:rPr>
          <w:rFonts w:cs="Times New Roman"/>
          <w:szCs w:val="24"/>
        </w:rPr>
        <w:t xml:space="preserve"> </w:t>
      </w:r>
      <w:proofErr w:type="spellStart"/>
      <w:r w:rsidRPr="00717176">
        <w:rPr>
          <w:rFonts w:cs="Times New Roman"/>
          <w:szCs w:val="24"/>
        </w:rPr>
        <w:t>mengenai</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kerangka</w:t>
      </w:r>
      <w:proofErr w:type="spellEnd"/>
      <w:r w:rsidRPr="00717176">
        <w:rPr>
          <w:rFonts w:cs="Times New Roman"/>
          <w:szCs w:val="24"/>
        </w:rPr>
        <w:t xml:space="preserve"> </w:t>
      </w:r>
      <w:proofErr w:type="spellStart"/>
      <w:r w:rsidRPr="00717176">
        <w:rPr>
          <w:rFonts w:cs="Times New Roman"/>
          <w:szCs w:val="24"/>
        </w:rPr>
        <w:t>konsep</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w:t>
      </w:r>
    </w:p>
    <w:p w14:paraId="2569AE96" w14:textId="50A1F442" w:rsidR="00D31E25" w:rsidRPr="00717176" w:rsidRDefault="006E4159" w:rsidP="00D31E25">
      <w:pPr>
        <w:spacing w:after="0" w:line="240" w:lineRule="auto"/>
        <w:jc w:val="center"/>
        <w:rPr>
          <w:rFonts w:cs="Times New Roman"/>
          <w:szCs w:val="24"/>
        </w:rPr>
      </w:pPr>
      <w:r w:rsidRPr="00717176">
        <w:rPr>
          <w:noProof/>
        </w:rPr>
        <w:lastRenderedPageBreak/>
        <w:drawing>
          <wp:inline distT="0" distB="0" distL="0" distR="0" wp14:anchorId="70245A3F" wp14:editId="6CEE7E04">
            <wp:extent cx="5039995" cy="3886369"/>
            <wp:effectExtent l="0" t="0" r="0" b="0"/>
            <wp:docPr id="66938667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3935"/>
                    <a:stretch>
                      <a:fillRect/>
                    </a:stretch>
                  </pic:blipFill>
                  <pic:spPr bwMode="auto">
                    <a:xfrm>
                      <a:off x="0" y="0"/>
                      <a:ext cx="5039995" cy="3886369"/>
                    </a:xfrm>
                    <a:prstGeom prst="rect">
                      <a:avLst/>
                    </a:prstGeom>
                    <a:noFill/>
                    <a:ln>
                      <a:noFill/>
                    </a:ln>
                    <a:extLst>
                      <a:ext uri="{53640926-AAD7-44D8-BBD7-CCE9431645EC}">
                        <a14:shadowObscured xmlns:a14="http://schemas.microsoft.com/office/drawing/2010/main"/>
                      </a:ext>
                    </a:extLst>
                  </pic:spPr>
                </pic:pic>
              </a:graphicData>
            </a:graphic>
          </wp:inline>
        </w:drawing>
      </w:r>
    </w:p>
    <w:p w14:paraId="625B8010" w14:textId="77777777" w:rsidR="00D31E25" w:rsidRPr="00717176" w:rsidRDefault="00D31E25" w:rsidP="00907588">
      <w:pPr>
        <w:pStyle w:val="GAMBARDANTABEL"/>
        <w:jc w:val="center"/>
        <w:rPr>
          <w:color w:val="auto"/>
        </w:rPr>
      </w:pPr>
      <w:r w:rsidRPr="00717176">
        <w:rPr>
          <w:color w:val="auto"/>
        </w:rPr>
        <w:t xml:space="preserve">Gambar 2.1 </w:t>
      </w:r>
      <w:proofErr w:type="spellStart"/>
      <w:r w:rsidRPr="00717176">
        <w:rPr>
          <w:color w:val="auto"/>
        </w:rPr>
        <w:t>Kerangka</w:t>
      </w:r>
      <w:proofErr w:type="spellEnd"/>
      <w:r w:rsidRPr="00717176">
        <w:rPr>
          <w:color w:val="auto"/>
        </w:rPr>
        <w:t xml:space="preserve"> </w:t>
      </w:r>
      <w:proofErr w:type="spellStart"/>
      <w:r w:rsidRPr="00717176">
        <w:rPr>
          <w:color w:val="auto"/>
        </w:rPr>
        <w:t>Konseptual</w:t>
      </w:r>
      <w:proofErr w:type="spellEnd"/>
    </w:p>
    <w:p w14:paraId="6B4CE244" w14:textId="77777777" w:rsidR="00D31E25" w:rsidRPr="00717176" w:rsidRDefault="00D31E25" w:rsidP="00D31E25">
      <w:pPr>
        <w:spacing w:after="0" w:line="240" w:lineRule="auto"/>
        <w:jc w:val="center"/>
        <w:rPr>
          <w:rFonts w:cs="Times New Roman"/>
          <w:i/>
          <w:iCs/>
          <w:sz w:val="22"/>
        </w:rPr>
      </w:pPr>
      <w:proofErr w:type="spellStart"/>
      <w:r w:rsidRPr="00717176">
        <w:rPr>
          <w:rFonts w:cs="Times New Roman"/>
          <w:i/>
          <w:iCs/>
          <w:sz w:val="22"/>
        </w:rPr>
        <w:t>Sumber</w:t>
      </w:r>
      <w:proofErr w:type="spellEnd"/>
      <w:r w:rsidRPr="00717176">
        <w:rPr>
          <w:rFonts w:cs="Times New Roman"/>
          <w:i/>
          <w:iCs/>
          <w:sz w:val="22"/>
        </w:rPr>
        <w:t xml:space="preserve">: Data </w:t>
      </w:r>
      <w:proofErr w:type="spellStart"/>
      <w:r w:rsidRPr="00717176">
        <w:rPr>
          <w:rFonts w:cs="Times New Roman"/>
          <w:i/>
          <w:iCs/>
          <w:sz w:val="22"/>
        </w:rPr>
        <w:t>diolah</w:t>
      </w:r>
      <w:proofErr w:type="spellEnd"/>
      <w:r w:rsidRPr="00717176">
        <w:rPr>
          <w:rFonts w:cs="Times New Roman"/>
          <w:i/>
          <w:iCs/>
          <w:sz w:val="22"/>
        </w:rPr>
        <w:t xml:space="preserve"> (2025)</w:t>
      </w:r>
    </w:p>
    <w:p w14:paraId="7F913F96" w14:textId="77777777" w:rsidR="00D31E25" w:rsidRPr="00717176" w:rsidRDefault="00D31E25" w:rsidP="00D31E25">
      <w:pPr>
        <w:spacing w:after="0" w:line="240" w:lineRule="auto"/>
        <w:jc w:val="center"/>
        <w:rPr>
          <w:rFonts w:cs="Times New Roman"/>
          <w:i/>
          <w:iCs/>
          <w:szCs w:val="24"/>
        </w:rPr>
      </w:pPr>
    </w:p>
    <w:p w14:paraId="02416B7C" w14:textId="77777777" w:rsidR="00D31E25" w:rsidRPr="00717176" w:rsidRDefault="00D31E25" w:rsidP="00D31E25">
      <w:pPr>
        <w:pStyle w:val="SUBBAB2"/>
        <w:rPr>
          <w:rFonts w:ascii="Times New Roman" w:hAnsi="Times New Roman" w:cs="Times New Roman"/>
          <w:color w:val="auto"/>
          <w:sz w:val="24"/>
          <w:szCs w:val="24"/>
        </w:rPr>
      </w:pPr>
      <w:bookmarkStart w:id="47" w:name="_Toc221690153"/>
      <w:proofErr w:type="spellStart"/>
      <w:r w:rsidRPr="00717176">
        <w:rPr>
          <w:rFonts w:ascii="Times New Roman" w:hAnsi="Times New Roman" w:cs="Times New Roman"/>
          <w:color w:val="auto"/>
          <w:sz w:val="24"/>
          <w:szCs w:val="24"/>
        </w:rPr>
        <w:t>Pengembangan</w:t>
      </w:r>
      <w:proofErr w:type="spellEnd"/>
      <w:r w:rsidRPr="00717176">
        <w:rPr>
          <w:rFonts w:ascii="Times New Roman" w:hAnsi="Times New Roman" w:cs="Times New Roman"/>
          <w:color w:val="auto"/>
          <w:sz w:val="24"/>
          <w:szCs w:val="24"/>
        </w:rPr>
        <w:t xml:space="preserve"> </w:t>
      </w:r>
      <w:proofErr w:type="spellStart"/>
      <w:r w:rsidRPr="00717176">
        <w:rPr>
          <w:rFonts w:ascii="Times New Roman" w:hAnsi="Times New Roman" w:cs="Times New Roman"/>
          <w:color w:val="auto"/>
          <w:sz w:val="24"/>
          <w:szCs w:val="24"/>
        </w:rPr>
        <w:t>Hipotesis</w:t>
      </w:r>
      <w:bookmarkEnd w:id="47"/>
      <w:proofErr w:type="spellEnd"/>
    </w:p>
    <w:p w14:paraId="22C52F9E" w14:textId="77777777" w:rsidR="00D31E25" w:rsidRPr="00717176" w:rsidRDefault="00D31E25">
      <w:pPr>
        <w:pStyle w:val="ListParagraph"/>
        <w:numPr>
          <w:ilvl w:val="0"/>
          <w:numId w:val="60"/>
        </w:numPr>
        <w:spacing w:line="480" w:lineRule="auto"/>
        <w:ind w:left="360"/>
        <w:rPr>
          <w:b/>
          <w:bCs/>
        </w:rPr>
      </w:pPr>
      <w:r w:rsidRPr="00717176">
        <w:rPr>
          <w:b/>
          <w:bCs/>
        </w:rPr>
        <w:t>Pengaruh Umur Perusahaan terhadap Penghindaran Pajak</w:t>
      </w:r>
    </w:p>
    <w:p w14:paraId="01C08364" w14:textId="77777777" w:rsidR="00D31E25" w:rsidRPr="00717176" w:rsidRDefault="00D31E25" w:rsidP="00D31E25">
      <w:pPr>
        <w:spacing w:after="0"/>
        <w:ind w:firstLine="709"/>
        <w:rPr>
          <w:rFonts w:cs="Times New Roman"/>
          <w:szCs w:val="24"/>
        </w:rPr>
      </w:pP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suatu</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adalah</w:t>
      </w:r>
      <w:proofErr w:type="spellEnd"/>
      <w:r w:rsidRPr="00717176">
        <w:rPr>
          <w:rFonts w:cs="Times New Roman"/>
          <w:szCs w:val="24"/>
        </w:rPr>
        <w:t xml:space="preserve"> </w:t>
      </w:r>
      <w:proofErr w:type="spellStart"/>
      <w:r w:rsidRPr="00717176">
        <w:rPr>
          <w:rFonts w:cs="Times New Roman"/>
          <w:szCs w:val="24"/>
        </w:rPr>
        <w:t>ukuran</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pengalaman</w:t>
      </w:r>
      <w:proofErr w:type="spellEnd"/>
      <w:r w:rsidRPr="00717176">
        <w:rPr>
          <w:rFonts w:cs="Times New Roman"/>
          <w:szCs w:val="24"/>
        </w:rPr>
        <w:t xml:space="preserve"> </w:t>
      </w:r>
      <w:proofErr w:type="spellStart"/>
      <w:r w:rsidRPr="00717176">
        <w:rPr>
          <w:rFonts w:cs="Times New Roman"/>
          <w:szCs w:val="24"/>
        </w:rPr>
        <w:t>operasional</w:t>
      </w:r>
      <w:proofErr w:type="spellEnd"/>
      <w:r w:rsidRPr="00717176">
        <w:rPr>
          <w:rFonts w:cs="Times New Roman"/>
          <w:szCs w:val="24"/>
        </w:rPr>
        <w:t xml:space="preserve"> dan </w:t>
      </w:r>
      <w:proofErr w:type="spellStart"/>
      <w:r w:rsidRPr="00717176">
        <w:rPr>
          <w:rFonts w:cs="Times New Roman"/>
          <w:szCs w:val="24"/>
        </w:rPr>
        <w:t>kematangan</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w:t>
      </w:r>
      <w:proofErr w:type="spellStart"/>
      <w:r w:rsidRPr="00717176">
        <w:rPr>
          <w:rFonts w:cs="Times New Roman"/>
          <w:szCs w:val="24"/>
        </w:rPr>
        <w:t>suatu</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dihitung</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didirikannya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hingga</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Perusahaan yang </w:t>
      </w:r>
      <w:proofErr w:type="spellStart"/>
      <w:r w:rsidRPr="00717176">
        <w:rPr>
          <w:rFonts w:cs="Times New Roman"/>
          <w:szCs w:val="24"/>
        </w:rPr>
        <w:t>sudah</w:t>
      </w:r>
      <w:proofErr w:type="spellEnd"/>
      <w:r w:rsidRPr="00717176">
        <w:rPr>
          <w:rFonts w:cs="Times New Roman"/>
          <w:szCs w:val="24"/>
        </w:rPr>
        <w:t xml:space="preserve"> lama </w:t>
      </w:r>
      <w:proofErr w:type="spellStart"/>
      <w:r w:rsidRPr="00717176">
        <w:rPr>
          <w:rFonts w:cs="Times New Roman"/>
          <w:szCs w:val="24"/>
        </w:rPr>
        <w:t>beroperasi</w:t>
      </w:r>
      <w:proofErr w:type="spellEnd"/>
      <w:r w:rsidRPr="00717176">
        <w:rPr>
          <w:rFonts w:cs="Times New Roman"/>
          <w:szCs w:val="24"/>
        </w:rPr>
        <w:t xml:space="preserve"> </w:t>
      </w:r>
      <w:proofErr w:type="spellStart"/>
      <w:r w:rsidRPr="00717176">
        <w:rPr>
          <w:rFonts w:cs="Times New Roman"/>
          <w:szCs w:val="24"/>
        </w:rPr>
        <w:t>biasanya</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sistem</w:t>
      </w:r>
      <w:proofErr w:type="spellEnd"/>
      <w:r w:rsidRPr="00717176">
        <w:rPr>
          <w:rFonts w:cs="Times New Roman"/>
          <w:szCs w:val="24"/>
        </w:rPr>
        <w:t xml:space="preserve"> internal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mapan</w:t>
      </w:r>
      <w:proofErr w:type="spellEnd"/>
      <w:r w:rsidRPr="00717176">
        <w:rPr>
          <w:rFonts w:cs="Times New Roman"/>
          <w:szCs w:val="24"/>
        </w:rPr>
        <w:t xml:space="preserve">, </w:t>
      </w:r>
      <w:proofErr w:type="spellStart"/>
      <w:r w:rsidRPr="00717176">
        <w:rPr>
          <w:rFonts w:cs="Times New Roman"/>
          <w:szCs w:val="24"/>
        </w:rPr>
        <w:t>pemahaman</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baik</w:t>
      </w:r>
      <w:proofErr w:type="spellEnd"/>
      <w:r w:rsidRPr="00717176">
        <w:rPr>
          <w:rFonts w:cs="Times New Roman"/>
          <w:szCs w:val="24"/>
        </w:rPr>
        <w:t xml:space="preserve"> </w:t>
      </w:r>
      <w:proofErr w:type="spellStart"/>
      <w:r w:rsidRPr="00717176">
        <w:rPr>
          <w:rFonts w:cs="Times New Roman"/>
          <w:szCs w:val="24"/>
        </w:rPr>
        <w:t>tentang</w:t>
      </w:r>
      <w:proofErr w:type="spellEnd"/>
      <w:r w:rsidRPr="00717176">
        <w:rPr>
          <w:rFonts w:cs="Times New Roman"/>
          <w:szCs w:val="24"/>
        </w:rPr>
        <w:t xml:space="preserve"> </w:t>
      </w:r>
      <w:proofErr w:type="spellStart"/>
      <w:r w:rsidRPr="00717176">
        <w:rPr>
          <w:rFonts w:cs="Times New Roman"/>
          <w:szCs w:val="24"/>
        </w:rPr>
        <w:t>regulasi</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dan </w:t>
      </w:r>
      <w:proofErr w:type="spellStart"/>
      <w:r w:rsidRPr="00717176">
        <w:rPr>
          <w:rFonts w:cs="Times New Roman"/>
          <w:szCs w:val="24"/>
        </w:rPr>
        <w:t>sumber</w:t>
      </w:r>
      <w:proofErr w:type="spellEnd"/>
      <w:r w:rsidRPr="00717176">
        <w:rPr>
          <w:rFonts w:cs="Times New Roman"/>
          <w:szCs w:val="24"/>
        </w:rPr>
        <w:t xml:space="preserve"> </w:t>
      </w:r>
      <w:proofErr w:type="spellStart"/>
      <w:r w:rsidRPr="00717176">
        <w:rPr>
          <w:rFonts w:cs="Times New Roman"/>
          <w:szCs w:val="24"/>
        </w:rPr>
        <w:t>daya</w:t>
      </w:r>
      <w:proofErr w:type="spellEnd"/>
      <w:r w:rsidRPr="00717176">
        <w:rPr>
          <w:rFonts w:cs="Times New Roman"/>
          <w:szCs w:val="24"/>
        </w:rPr>
        <w:t xml:space="preserve"> yang </w:t>
      </w:r>
      <w:proofErr w:type="spellStart"/>
      <w:r w:rsidRPr="00717176">
        <w:rPr>
          <w:rFonts w:cs="Times New Roman"/>
          <w:szCs w:val="24"/>
        </w:rPr>
        <w:t>cukup</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merancang</w:t>
      </w:r>
      <w:proofErr w:type="spellEnd"/>
      <w:r w:rsidRPr="00717176">
        <w:rPr>
          <w:rFonts w:cs="Times New Roman"/>
          <w:szCs w:val="24"/>
        </w:rPr>
        <w:t xml:space="preserve"> strategi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legal (</w:t>
      </w:r>
      <w:proofErr w:type="spellStart"/>
      <w:r w:rsidRPr="00717176">
        <w:rPr>
          <w:rFonts w:cs="Times New Roman"/>
          <w:szCs w:val="24"/>
        </w:rPr>
        <w:t>Dewinta</w:t>
      </w:r>
      <w:proofErr w:type="spellEnd"/>
      <w:r w:rsidRPr="00717176">
        <w:rPr>
          <w:rFonts w:cs="Times New Roman"/>
          <w:szCs w:val="24"/>
        </w:rPr>
        <w:t xml:space="preserve"> &amp; Setiawan, 2016).</w:t>
      </w:r>
    </w:p>
    <w:p w14:paraId="517D4647" w14:textId="77777777" w:rsidR="00D31E25" w:rsidRPr="00717176" w:rsidRDefault="00D31E25" w:rsidP="00D31E25">
      <w:pPr>
        <w:spacing w:after="0"/>
        <w:ind w:firstLine="709"/>
        <w:rPr>
          <w:rFonts w:cs="Times New Roman"/>
          <w:szCs w:val="24"/>
        </w:rPr>
      </w:pPr>
      <w:proofErr w:type="spellStart"/>
      <w:r w:rsidRPr="00717176">
        <w:rPr>
          <w:rFonts w:cs="Times New Roman"/>
          <w:szCs w:val="24"/>
        </w:rPr>
        <w:t>Berdasarkan</w:t>
      </w:r>
      <w:proofErr w:type="spellEnd"/>
      <w:r w:rsidRPr="00717176">
        <w:rPr>
          <w:rFonts w:cs="Times New Roman"/>
          <w:szCs w:val="24"/>
        </w:rPr>
        <w:t xml:space="preserve"> </w:t>
      </w:r>
      <w:proofErr w:type="spellStart"/>
      <w:r w:rsidRPr="00717176">
        <w:rPr>
          <w:rFonts w:cs="Times New Roman"/>
          <w:szCs w:val="24"/>
        </w:rPr>
        <w:t>teori</w:t>
      </w:r>
      <w:proofErr w:type="spellEnd"/>
      <w:r w:rsidRPr="00717176">
        <w:rPr>
          <w:rFonts w:cs="Times New Roman"/>
          <w:szCs w:val="24"/>
        </w:rPr>
        <w:t xml:space="preserve"> </w:t>
      </w:r>
      <w:proofErr w:type="spellStart"/>
      <w:r w:rsidRPr="00717176">
        <w:rPr>
          <w:rFonts w:cs="Times New Roman"/>
          <w:szCs w:val="24"/>
        </w:rPr>
        <w:t>keagenan</w:t>
      </w:r>
      <w:proofErr w:type="spellEnd"/>
      <w:r w:rsidRPr="00717176">
        <w:rPr>
          <w:rFonts w:cs="Times New Roman"/>
          <w:szCs w:val="24"/>
        </w:rPr>
        <w:t xml:space="preserve">, </w:t>
      </w:r>
      <w:proofErr w:type="spellStart"/>
      <w:r w:rsidRPr="00717176">
        <w:rPr>
          <w:rFonts w:cs="Times New Roman"/>
          <w:szCs w:val="24"/>
        </w:rPr>
        <w:t>konflik</w:t>
      </w:r>
      <w:proofErr w:type="spellEnd"/>
      <w:r w:rsidRPr="00717176">
        <w:rPr>
          <w:rFonts w:cs="Times New Roman"/>
          <w:szCs w:val="24"/>
        </w:rPr>
        <w:t xml:space="preserve"> </w:t>
      </w:r>
      <w:proofErr w:type="spellStart"/>
      <w:r w:rsidRPr="00717176">
        <w:rPr>
          <w:rFonts w:cs="Times New Roman"/>
          <w:szCs w:val="24"/>
        </w:rPr>
        <w:t>kepentingan</w:t>
      </w:r>
      <w:proofErr w:type="spellEnd"/>
      <w:r w:rsidRPr="00717176">
        <w:rPr>
          <w:rFonts w:cs="Times New Roman"/>
          <w:szCs w:val="24"/>
        </w:rPr>
        <w:t xml:space="preserve"> </w:t>
      </w:r>
      <w:proofErr w:type="spellStart"/>
      <w:r w:rsidRPr="00717176">
        <w:rPr>
          <w:rFonts w:cs="Times New Roman"/>
          <w:szCs w:val="24"/>
        </w:rPr>
        <w:t>antara</w:t>
      </w:r>
      <w:proofErr w:type="spellEnd"/>
      <w:r w:rsidRPr="00717176">
        <w:rPr>
          <w:rFonts w:cs="Times New Roman"/>
          <w:szCs w:val="24"/>
        </w:rPr>
        <w:t xml:space="preserve"> </w:t>
      </w:r>
      <w:proofErr w:type="spellStart"/>
      <w:r w:rsidRPr="00717176">
        <w:rPr>
          <w:rFonts w:cs="Times New Roman"/>
          <w:szCs w:val="24"/>
        </w:rPr>
        <w:t>manajer</w:t>
      </w:r>
      <w:proofErr w:type="spellEnd"/>
      <w:r w:rsidRPr="00717176">
        <w:rPr>
          <w:rFonts w:cs="Times New Roman"/>
          <w:szCs w:val="24"/>
        </w:rPr>
        <w:t xml:space="preserve"> (</w:t>
      </w:r>
      <w:proofErr w:type="spellStart"/>
      <w:r w:rsidRPr="00717176">
        <w:rPr>
          <w:rFonts w:cs="Times New Roman"/>
          <w:szCs w:val="24"/>
        </w:rPr>
        <w:t>agen</w:t>
      </w:r>
      <w:proofErr w:type="spellEnd"/>
      <w:r w:rsidRPr="00717176">
        <w:rPr>
          <w:rFonts w:cs="Times New Roman"/>
          <w:szCs w:val="24"/>
        </w:rPr>
        <w:t xml:space="preserve">) dan </w:t>
      </w:r>
      <w:proofErr w:type="spellStart"/>
      <w:r w:rsidRPr="00717176">
        <w:rPr>
          <w:rFonts w:cs="Times New Roman"/>
          <w:szCs w:val="24"/>
        </w:rPr>
        <w:t>pemerintah</w:t>
      </w:r>
      <w:proofErr w:type="spellEnd"/>
      <w:r w:rsidRPr="00717176">
        <w:rPr>
          <w:rFonts w:cs="Times New Roman"/>
          <w:szCs w:val="24"/>
        </w:rPr>
        <w:t xml:space="preserve"> (</w:t>
      </w:r>
      <w:proofErr w:type="spellStart"/>
      <w:r w:rsidRPr="00717176">
        <w:rPr>
          <w:rFonts w:cs="Times New Roman"/>
          <w:szCs w:val="24"/>
        </w:rPr>
        <w:t>prinsipal</w:t>
      </w:r>
      <w:proofErr w:type="spellEnd"/>
      <w:r w:rsidRPr="00717176">
        <w:rPr>
          <w:rFonts w:cs="Times New Roman"/>
          <w:szCs w:val="24"/>
        </w:rPr>
        <w:t xml:space="preserve">) </w:t>
      </w:r>
      <w:proofErr w:type="spellStart"/>
      <w:r w:rsidRPr="00717176">
        <w:rPr>
          <w:rFonts w:cs="Times New Roman"/>
          <w:szCs w:val="24"/>
        </w:rPr>
        <w:t>seringkali</w:t>
      </w:r>
      <w:proofErr w:type="spellEnd"/>
      <w:r w:rsidRPr="00717176">
        <w:rPr>
          <w:rFonts w:cs="Times New Roman"/>
          <w:szCs w:val="24"/>
        </w:rPr>
        <w:t xml:space="preserve"> </w:t>
      </w:r>
      <w:proofErr w:type="spellStart"/>
      <w:r w:rsidRPr="00717176">
        <w:rPr>
          <w:rFonts w:cs="Times New Roman"/>
          <w:szCs w:val="24"/>
        </w:rPr>
        <w:t>mendorong</w:t>
      </w:r>
      <w:proofErr w:type="spellEnd"/>
      <w:r w:rsidRPr="00717176">
        <w:rPr>
          <w:rFonts w:cs="Times New Roman"/>
          <w:szCs w:val="24"/>
        </w:rPr>
        <w:t xml:space="preserve"> </w:t>
      </w:r>
      <w:proofErr w:type="spellStart"/>
      <w:r w:rsidRPr="00717176">
        <w:rPr>
          <w:rFonts w:cs="Times New Roman"/>
          <w:szCs w:val="24"/>
        </w:rPr>
        <w:t>manajer</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strategi </w:t>
      </w:r>
      <w:proofErr w:type="spellStart"/>
      <w:r w:rsidRPr="00717176">
        <w:rPr>
          <w:rFonts w:cs="Times New Roman"/>
          <w:szCs w:val="24"/>
        </w:rPr>
        <w:t>efisiensi</w:t>
      </w:r>
      <w:proofErr w:type="spellEnd"/>
      <w:r w:rsidRPr="00717176">
        <w:rPr>
          <w:rFonts w:cs="Times New Roman"/>
          <w:szCs w:val="24"/>
        </w:rPr>
        <w:t xml:space="preserve"> </w:t>
      </w:r>
      <w:proofErr w:type="spellStart"/>
      <w:r w:rsidRPr="00717176">
        <w:rPr>
          <w:rFonts w:cs="Times New Roman"/>
          <w:szCs w:val="24"/>
        </w:rPr>
        <w:t>biaya</w:t>
      </w:r>
      <w:proofErr w:type="spellEnd"/>
      <w:r w:rsidRPr="00717176">
        <w:rPr>
          <w:rFonts w:cs="Times New Roman"/>
          <w:szCs w:val="24"/>
        </w:rPr>
        <w:t xml:space="preserve">, </w:t>
      </w:r>
      <w:proofErr w:type="spellStart"/>
      <w:r w:rsidRPr="00717176">
        <w:rPr>
          <w:rFonts w:cs="Times New Roman"/>
          <w:szCs w:val="24"/>
        </w:rPr>
        <w:t>seperti</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kinerja</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lastRenderedPageBreak/>
        <w:t>baik</w:t>
      </w:r>
      <w:proofErr w:type="spellEnd"/>
      <w:r w:rsidRPr="00717176">
        <w:rPr>
          <w:rFonts w:cs="Times New Roman"/>
          <w:szCs w:val="24"/>
        </w:rPr>
        <w:t xml:space="preserve">. Perusahaan yang </w:t>
      </w:r>
      <w:proofErr w:type="spellStart"/>
      <w:r w:rsidRPr="00717176">
        <w:rPr>
          <w:rFonts w:cs="Times New Roman"/>
          <w:szCs w:val="24"/>
        </w:rPr>
        <w:t>berumur</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tua</w:t>
      </w:r>
      <w:proofErr w:type="spellEnd"/>
      <w:r w:rsidRPr="00717176">
        <w:rPr>
          <w:rFonts w:cs="Times New Roman"/>
          <w:szCs w:val="24"/>
        </w:rPr>
        <w:t xml:space="preserve"> </w:t>
      </w:r>
      <w:proofErr w:type="spellStart"/>
      <w:r w:rsidRPr="00717176">
        <w:rPr>
          <w:rFonts w:cs="Times New Roman"/>
          <w:szCs w:val="24"/>
        </w:rPr>
        <w:t>mungkin</w:t>
      </w:r>
      <w:proofErr w:type="spellEnd"/>
      <w:r w:rsidRPr="00717176">
        <w:rPr>
          <w:rFonts w:cs="Times New Roman"/>
          <w:szCs w:val="24"/>
        </w:rPr>
        <w:t xml:space="preserve"> </w:t>
      </w:r>
      <w:proofErr w:type="spellStart"/>
      <w:r w:rsidRPr="00717176">
        <w:rPr>
          <w:rFonts w:cs="Times New Roman"/>
          <w:szCs w:val="24"/>
        </w:rPr>
        <w:t>telah</w:t>
      </w:r>
      <w:proofErr w:type="spellEnd"/>
      <w:r w:rsidRPr="00717176">
        <w:rPr>
          <w:rFonts w:cs="Times New Roman"/>
          <w:szCs w:val="24"/>
        </w:rPr>
        <w:t xml:space="preserve"> </w:t>
      </w:r>
      <w:proofErr w:type="spellStart"/>
      <w:r w:rsidRPr="00717176">
        <w:rPr>
          <w:rFonts w:cs="Times New Roman"/>
          <w:szCs w:val="24"/>
        </w:rPr>
        <w:t>mengalami</w:t>
      </w:r>
      <w:proofErr w:type="spellEnd"/>
      <w:r w:rsidRPr="00717176">
        <w:rPr>
          <w:rFonts w:cs="Times New Roman"/>
          <w:szCs w:val="24"/>
        </w:rPr>
        <w:t xml:space="preserve"> </w:t>
      </w:r>
      <w:proofErr w:type="spellStart"/>
      <w:r w:rsidRPr="00717176">
        <w:rPr>
          <w:rFonts w:cs="Times New Roman"/>
          <w:szCs w:val="24"/>
        </w:rPr>
        <w:t>berbagai</w:t>
      </w:r>
      <w:proofErr w:type="spellEnd"/>
      <w:r w:rsidRPr="00717176">
        <w:rPr>
          <w:rFonts w:cs="Times New Roman"/>
          <w:szCs w:val="24"/>
        </w:rPr>
        <w:t xml:space="preserve"> </w:t>
      </w:r>
      <w:proofErr w:type="spellStart"/>
      <w:r w:rsidRPr="00717176">
        <w:rPr>
          <w:rFonts w:cs="Times New Roman"/>
          <w:szCs w:val="24"/>
        </w:rPr>
        <w:t>perubahan</w:t>
      </w:r>
      <w:proofErr w:type="spellEnd"/>
      <w:r w:rsidRPr="00717176">
        <w:rPr>
          <w:rFonts w:cs="Times New Roman"/>
          <w:szCs w:val="24"/>
        </w:rPr>
        <w:t xml:space="preserve"> </w:t>
      </w:r>
      <w:proofErr w:type="spellStart"/>
      <w:r w:rsidRPr="00717176">
        <w:rPr>
          <w:rFonts w:cs="Times New Roman"/>
          <w:szCs w:val="24"/>
        </w:rPr>
        <w:t>regulasi</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dan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mampu</w:t>
      </w:r>
      <w:proofErr w:type="spellEnd"/>
      <w:r w:rsidRPr="00717176">
        <w:rPr>
          <w:rFonts w:cs="Times New Roman"/>
          <w:szCs w:val="24"/>
        </w:rPr>
        <w:t xml:space="preserve"> </w:t>
      </w:r>
      <w:proofErr w:type="spellStart"/>
      <w:r w:rsidRPr="00717176">
        <w:rPr>
          <w:rFonts w:cs="Times New Roman"/>
          <w:szCs w:val="24"/>
        </w:rPr>
        <w:t>mengeksploitasi</w:t>
      </w:r>
      <w:proofErr w:type="spellEnd"/>
      <w:r w:rsidRPr="00717176">
        <w:rPr>
          <w:rFonts w:cs="Times New Roman"/>
          <w:szCs w:val="24"/>
        </w:rPr>
        <w:t xml:space="preserve"> </w:t>
      </w:r>
      <w:proofErr w:type="spellStart"/>
      <w:r w:rsidRPr="00717176">
        <w:rPr>
          <w:rFonts w:cs="Times New Roman"/>
          <w:szCs w:val="24"/>
        </w:rPr>
        <w:t>celah</w:t>
      </w:r>
      <w:proofErr w:type="spellEnd"/>
      <w:r w:rsidRPr="00717176">
        <w:rPr>
          <w:rFonts w:cs="Times New Roman"/>
          <w:szCs w:val="24"/>
        </w:rPr>
        <w:t xml:space="preserve"> </w:t>
      </w:r>
      <w:proofErr w:type="spellStart"/>
      <w:r w:rsidRPr="00717176">
        <w:rPr>
          <w:rFonts w:cs="Times New Roman"/>
          <w:szCs w:val="24"/>
        </w:rPr>
        <w:t>peraturan</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legal (Darma, 2021). </w:t>
      </w:r>
    </w:p>
    <w:p w14:paraId="4DFDFF6A" w14:textId="392A7896" w:rsidR="00D31E25" w:rsidRPr="00717176" w:rsidRDefault="00D31E25" w:rsidP="00D31E25">
      <w:pPr>
        <w:spacing w:after="0"/>
        <w:ind w:firstLine="709"/>
        <w:rPr>
          <w:rFonts w:cs="Times New Roman"/>
          <w:szCs w:val="24"/>
        </w:rPr>
      </w:pP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w:t>
      </w:r>
      <w:proofErr w:type="spellStart"/>
      <w:r w:rsidR="00382925" w:rsidRPr="00717176">
        <w:rPr>
          <w:rFonts w:cs="Times New Roman"/>
          <w:szCs w:val="24"/>
        </w:rPr>
        <w:t>selaras</w:t>
      </w:r>
      <w:proofErr w:type="spellEnd"/>
      <w:r w:rsidR="00382925"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sdt>
        <w:sdtPr>
          <w:rPr>
            <w:rFonts w:cs="Times New Roman"/>
            <w:szCs w:val="24"/>
          </w:rPr>
          <w:tag w:val="MENDELEY_CITATION_v3_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"/>
          <w:id w:val="1183935504"/>
          <w:placeholder>
            <w:docPart w:val="B28A75B5E89F437E8DDF208AABD478AF"/>
          </w:placeholder>
        </w:sdtPr>
        <w:sdtContent>
          <w:r w:rsidRPr="00717176">
            <w:rPr>
              <w:rFonts w:eastAsia="Times New Roman" w:cs="Times New Roman"/>
              <w:szCs w:val="24"/>
            </w:rPr>
            <w:t>V. R. Putri &amp; Putra (2017)</w:t>
          </w:r>
        </w:sdtContent>
      </w:sdt>
      <w:r w:rsidRPr="00717176">
        <w:rPr>
          <w:rFonts w:cs="Times New Roman"/>
          <w:szCs w:val="24"/>
        </w:rPr>
        <w:t xml:space="preserve"> yang </w:t>
      </w:r>
      <w:proofErr w:type="spellStart"/>
      <w:r w:rsidRPr="00717176">
        <w:rPr>
          <w:rFonts w:cs="Times New Roman"/>
          <w:szCs w:val="24"/>
        </w:rPr>
        <w:t>mendapatkan</w:t>
      </w:r>
      <w:proofErr w:type="spellEnd"/>
      <w:r w:rsidRPr="00717176">
        <w:rPr>
          <w:rFonts w:cs="Times New Roman"/>
          <w:szCs w:val="24"/>
        </w:rPr>
        <w:t xml:space="preserve"> </w:t>
      </w:r>
      <w:proofErr w:type="spellStart"/>
      <w:r w:rsidRPr="00717176">
        <w:rPr>
          <w:rFonts w:cs="Times New Roman"/>
          <w:szCs w:val="24"/>
        </w:rPr>
        <w:t>hasil</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berpengaruh</w:t>
      </w:r>
      <w:proofErr w:type="spellEnd"/>
      <w:r w:rsidRPr="00717176">
        <w:rPr>
          <w:rFonts w:cs="Times New Roman"/>
          <w:szCs w:val="24"/>
        </w:rPr>
        <w:t xml:space="preserve"> </w:t>
      </w:r>
      <w:proofErr w:type="spellStart"/>
      <w:r w:rsidRPr="00717176">
        <w:rPr>
          <w:rFonts w:cs="Times New Roman"/>
          <w:szCs w:val="24"/>
        </w:rPr>
        <w:t>positif</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r w:rsidRPr="00717176">
        <w:rPr>
          <w:rFonts w:cs="Times New Roman"/>
          <w:i/>
          <w:iCs/>
          <w:szCs w:val="24"/>
        </w:rPr>
        <w:t>tax avoidance</w:t>
      </w:r>
      <w:r w:rsidRPr="00717176">
        <w:rPr>
          <w:rFonts w:cs="Times New Roman"/>
          <w:szCs w:val="24"/>
        </w:rPr>
        <w:t xml:space="preserve">. </w:t>
      </w:r>
      <w:proofErr w:type="spellStart"/>
      <w:r w:rsidRPr="00717176">
        <w:rPr>
          <w:rFonts w:cs="Times New Roman"/>
          <w:szCs w:val="24"/>
        </w:rPr>
        <w:t>Pernyataan</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w:t>
      </w:r>
      <w:proofErr w:type="spellStart"/>
      <w:r w:rsidRPr="00717176">
        <w:rPr>
          <w:rFonts w:cs="Times New Roman"/>
          <w:szCs w:val="24"/>
        </w:rPr>
        <w:t>didukung</w:t>
      </w:r>
      <w:proofErr w:type="spellEnd"/>
      <w:r w:rsidRPr="00717176">
        <w:rPr>
          <w:rFonts w:cs="Times New Roman"/>
          <w:szCs w:val="24"/>
        </w:rPr>
        <w:t xml:space="preserve"> oleh </w:t>
      </w:r>
      <w:proofErr w:type="spellStart"/>
      <w:r w:rsidRPr="00717176">
        <w:rPr>
          <w:rFonts w:cs="Times New Roman"/>
          <w:szCs w:val="24"/>
        </w:rPr>
        <w:t>pernyataan</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Gracia</w:t>
      </w:r>
      <w:proofErr w:type="spellEnd"/>
      <w:r w:rsidRPr="00717176">
        <w:rPr>
          <w:rFonts w:cs="Times New Roman"/>
          <w:szCs w:val="24"/>
        </w:rPr>
        <w:t xml:space="preserve"> </w:t>
      </w:r>
      <w:r w:rsidRPr="00717176">
        <w:rPr>
          <w:rFonts w:cs="Times New Roman"/>
          <w:i/>
          <w:iCs/>
          <w:szCs w:val="24"/>
        </w:rPr>
        <w:t xml:space="preserve">et al. </w:t>
      </w:r>
      <w:r w:rsidRPr="00717176">
        <w:rPr>
          <w:rFonts w:cs="Times New Roman"/>
          <w:szCs w:val="24"/>
        </w:rPr>
        <w:t xml:space="preserve">(2025) yang </w:t>
      </w:r>
      <w:proofErr w:type="spellStart"/>
      <w:r w:rsidRPr="00717176">
        <w:rPr>
          <w:rFonts w:cs="Times New Roman"/>
          <w:szCs w:val="24"/>
        </w:rPr>
        <w:t>menyatakan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berpengaruh</w:t>
      </w:r>
      <w:proofErr w:type="spellEnd"/>
      <w:r w:rsidRPr="00717176">
        <w:rPr>
          <w:rFonts w:cs="Times New Roman"/>
          <w:szCs w:val="24"/>
        </w:rPr>
        <w:t xml:space="preserve"> </w:t>
      </w:r>
      <w:proofErr w:type="spellStart"/>
      <w:r w:rsidRPr="00717176">
        <w:rPr>
          <w:rFonts w:cs="Times New Roman"/>
          <w:szCs w:val="24"/>
        </w:rPr>
        <w:t>positif</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sebab</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lama </w:t>
      </w:r>
      <w:proofErr w:type="spellStart"/>
      <w:r w:rsidRPr="00717176">
        <w:rPr>
          <w:rFonts w:cs="Times New Roman"/>
          <w:szCs w:val="24"/>
        </w:rPr>
        <w:t>suatu</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berdiri</w:t>
      </w:r>
      <w:proofErr w:type="spellEnd"/>
      <w:r w:rsidRPr="00717176">
        <w:rPr>
          <w:rFonts w:cs="Times New Roman"/>
          <w:szCs w:val="24"/>
        </w:rPr>
        <w:t xml:space="preserve"> </w:t>
      </w:r>
      <w:proofErr w:type="spellStart"/>
      <w:r w:rsidRPr="00717176">
        <w:rPr>
          <w:rFonts w:cs="Times New Roman"/>
          <w:szCs w:val="24"/>
        </w:rPr>
        <w:t>maka</w:t>
      </w:r>
      <w:proofErr w:type="spellEnd"/>
      <w:r w:rsidRPr="00717176">
        <w:rPr>
          <w:rFonts w:cs="Times New Roman"/>
          <w:szCs w:val="24"/>
        </w:rPr>
        <w:t xml:space="preserve"> </w:t>
      </w:r>
      <w:proofErr w:type="spellStart"/>
      <w:r w:rsidRPr="00717176">
        <w:rPr>
          <w:rFonts w:cs="Times New Roman"/>
          <w:szCs w:val="24"/>
        </w:rPr>
        <w:t>praktik</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tinggi</w:t>
      </w:r>
      <w:proofErr w:type="spellEnd"/>
      <w:r w:rsidRPr="00717176">
        <w:rPr>
          <w:rFonts w:cs="Times New Roman"/>
          <w:szCs w:val="24"/>
        </w:rPr>
        <w:t xml:space="preserve">. Hal </w:t>
      </w:r>
      <w:proofErr w:type="spellStart"/>
      <w:r w:rsidRPr="00717176">
        <w:rPr>
          <w:rFonts w:cs="Times New Roman"/>
          <w:szCs w:val="24"/>
        </w:rPr>
        <w:t>tersebut</w:t>
      </w:r>
      <w:proofErr w:type="spellEnd"/>
      <w:r w:rsidRPr="00717176">
        <w:rPr>
          <w:rFonts w:cs="Times New Roman"/>
          <w:szCs w:val="24"/>
        </w:rPr>
        <w:t xml:space="preserve"> </w:t>
      </w:r>
      <w:proofErr w:type="spellStart"/>
      <w:r w:rsidRPr="00717176">
        <w:rPr>
          <w:rFonts w:cs="Times New Roman"/>
          <w:szCs w:val="24"/>
        </w:rPr>
        <w:t>dikarenakan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yang </w:t>
      </w:r>
      <w:proofErr w:type="spellStart"/>
      <w:r w:rsidRPr="00717176">
        <w:rPr>
          <w:rFonts w:cs="Times New Roman"/>
          <w:szCs w:val="24"/>
        </w:rPr>
        <w:t>sudah</w:t>
      </w:r>
      <w:proofErr w:type="spellEnd"/>
      <w:r w:rsidRPr="00717176">
        <w:rPr>
          <w:rFonts w:cs="Times New Roman"/>
          <w:szCs w:val="24"/>
        </w:rPr>
        <w:t xml:space="preserve"> lama </w:t>
      </w:r>
      <w:proofErr w:type="spellStart"/>
      <w:r w:rsidRPr="00717176">
        <w:rPr>
          <w:rFonts w:cs="Times New Roman"/>
          <w:szCs w:val="24"/>
        </w:rPr>
        <w:t>beroperasi</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pengetahuan</w:t>
      </w:r>
      <w:proofErr w:type="spellEnd"/>
      <w:r w:rsidRPr="00717176">
        <w:rPr>
          <w:rFonts w:cs="Times New Roman"/>
          <w:szCs w:val="24"/>
        </w:rPr>
        <w:t xml:space="preserve"> dan </w:t>
      </w:r>
      <w:proofErr w:type="spellStart"/>
      <w:r w:rsidRPr="00717176">
        <w:rPr>
          <w:rFonts w:cs="Times New Roman"/>
          <w:szCs w:val="24"/>
        </w:rPr>
        <w:t>pengalaman</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mencari</w:t>
      </w:r>
      <w:proofErr w:type="spellEnd"/>
      <w:r w:rsidRPr="00717176">
        <w:rPr>
          <w:rFonts w:cs="Times New Roman"/>
          <w:szCs w:val="24"/>
        </w:rPr>
        <w:t xml:space="preserve"> </w:t>
      </w:r>
      <w:proofErr w:type="spellStart"/>
      <w:r w:rsidRPr="00717176">
        <w:rPr>
          <w:rFonts w:cs="Times New Roman"/>
          <w:szCs w:val="24"/>
        </w:rPr>
        <w:t>celah</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Berdasarkan</w:t>
      </w:r>
      <w:proofErr w:type="spellEnd"/>
      <w:r w:rsidRPr="00717176">
        <w:rPr>
          <w:rFonts w:cs="Times New Roman"/>
          <w:szCs w:val="24"/>
        </w:rPr>
        <w:t xml:space="preserve"> </w:t>
      </w:r>
      <w:proofErr w:type="spellStart"/>
      <w:r w:rsidRPr="00717176">
        <w:rPr>
          <w:rFonts w:cs="Times New Roman"/>
          <w:szCs w:val="24"/>
        </w:rPr>
        <w:t>uraian</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w:t>
      </w:r>
      <w:proofErr w:type="spellStart"/>
      <w:r w:rsidRPr="00717176">
        <w:rPr>
          <w:rFonts w:cs="Times New Roman"/>
          <w:szCs w:val="24"/>
        </w:rPr>
        <w:t>maka</w:t>
      </w:r>
      <w:proofErr w:type="spellEnd"/>
      <w:r w:rsidRPr="00717176">
        <w:rPr>
          <w:rFonts w:cs="Times New Roman"/>
          <w:szCs w:val="24"/>
        </w:rPr>
        <w:t xml:space="preserve"> </w:t>
      </w:r>
      <w:proofErr w:type="spellStart"/>
      <w:r w:rsidRPr="00717176">
        <w:rPr>
          <w:rFonts w:cs="Times New Roman"/>
          <w:szCs w:val="24"/>
        </w:rPr>
        <w:t>hipotesis</w:t>
      </w:r>
      <w:proofErr w:type="spellEnd"/>
      <w:r w:rsidRPr="00717176">
        <w:rPr>
          <w:rFonts w:cs="Times New Roman"/>
          <w:szCs w:val="24"/>
        </w:rPr>
        <w:t xml:space="preserve"> yang </w:t>
      </w:r>
      <w:proofErr w:type="spellStart"/>
      <w:r w:rsidRPr="00717176">
        <w:rPr>
          <w:rFonts w:cs="Times New Roman"/>
          <w:szCs w:val="24"/>
        </w:rPr>
        <w:t>dibuat</w:t>
      </w:r>
      <w:proofErr w:type="spellEnd"/>
      <w:r w:rsidRPr="00717176">
        <w:rPr>
          <w:rFonts w:cs="Times New Roman"/>
          <w:szCs w:val="24"/>
        </w:rPr>
        <w:t xml:space="preserve"> </w:t>
      </w:r>
      <w:proofErr w:type="spellStart"/>
      <w:r w:rsidRPr="00717176">
        <w:rPr>
          <w:rFonts w:cs="Times New Roman"/>
          <w:szCs w:val="24"/>
        </w:rPr>
        <w:t>ialah</w:t>
      </w:r>
      <w:proofErr w:type="spellEnd"/>
      <w:r w:rsidRPr="00717176">
        <w:rPr>
          <w:rFonts w:cs="Times New Roman"/>
          <w:szCs w:val="24"/>
        </w:rPr>
        <w:t>:</w:t>
      </w:r>
    </w:p>
    <w:p w14:paraId="243C6C63" w14:textId="6CF81F8C" w:rsidR="00D31E25" w:rsidRPr="00717176" w:rsidRDefault="00D31E25" w:rsidP="00D31E25">
      <w:pPr>
        <w:spacing w:after="0"/>
        <w:rPr>
          <w:rFonts w:cs="Times New Roman"/>
          <w:b/>
          <w:bCs/>
          <w:szCs w:val="24"/>
        </w:rPr>
      </w:pPr>
      <w:r w:rsidRPr="00717176">
        <w:rPr>
          <w:rFonts w:cs="Times New Roman"/>
          <w:szCs w:val="24"/>
        </w:rPr>
        <w:t>H</w:t>
      </w:r>
      <w:r w:rsidRPr="00717176">
        <w:rPr>
          <w:rFonts w:cs="Times New Roman"/>
          <w:szCs w:val="24"/>
          <w:vertAlign w:val="subscript"/>
        </w:rPr>
        <w:t>1</w:t>
      </w:r>
      <w:r w:rsidRPr="00717176">
        <w:rPr>
          <w:rFonts w:cs="Times New Roman"/>
          <w:szCs w:val="24"/>
        </w:rPr>
        <w:t xml:space="preserve">: </w:t>
      </w:r>
      <w:proofErr w:type="spellStart"/>
      <w:r w:rsidR="00197D83" w:rsidRPr="00717176">
        <w:rPr>
          <w:rFonts w:cs="Times New Roman"/>
          <w:szCs w:val="24"/>
        </w:rPr>
        <w:t>umur</w:t>
      </w:r>
      <w:proofErr w:type="spellEnd"/>
      <w:r w:rsidR="00197D83" w:rsidRPr="00717176">
        <w:rPr>
          <w:rFonts w:cs="Times New Roman"/>
          <w:szCs w:val="24"/>
        </w:rPr>
        <w:t xml:space="preserve"> </w:t>
      </w:r>
      <w:proofErr w:type="spellStart"/>
      <w:r w:rsidR="00197D83" w:rsidRPr="00717176">
        <w:rPr>
          <w:rFonts w:cs="Times New Roman"/>
          <w:szCs w:val="24"/>
        </w:rPr>
        <w:t>perusahaan</w:t>
      </w:r>
      <w:proofErr w:type="spellEnd"/>
      <w:r w:rsidR="00197D83" w:rsidRPr="00717176">
        <w:rPr>
          <w:rFonts w:cs="Times New Roman"/>
          <w:szCs w:val="24"/>
        </w:rPr>
        <w:t xml:space="preserve"> </w:t>
      </w:r>
      <w:proofErr w:type="spellStart"/>
      <w:r w:rsidRPr="00717176">
        <w:rPr>
          <w:rFonts w:cs="Times New Roman"/>
          <w:szCs w:val="24"/>
        </w:rPr>
        <w:t>berpengaruh</w:t>
      </w:r>
      <w:proofErr w:type="spellEnd"/>
      <w:r w:rsidRPr="00717176">
        <w:rPr>
          <w:rFonts w:cs="Times New Roman"/>
          <w:szCs w:val="24"/>
        </w:rPr>
        <w:t xml:space="preserve"> </w:t>
      </w:r>
      <w:proofErr w:type="spellStart"/>
      <w:r w:rsidRPr="00717176">
        <w:rPr>
          <w:rFonts w:cs="Times New Roman"/>
          <w:szCs w:val="24"/>
        </w:rPr>
        <w:t>positif</w:t>
      </w:r>
      <w:proofErr w:type="spellEnd"/>
      <w:r w:rsidRPr="00717176">
        <w:rPr>
          <w:rFonts w:cs="Times New Roman"/>
          <w:szCs w:val="24"/>
        </w:rPr>
        <w:t xml:space="preserve"> dan </w:t>
      </w:r>
      <w:proofErr w:type="spellStart"/>
      <w:r w:rsidRPr="00717176">
        <w:rPr>
          <w:rFonts w:cs="Times New Roman"/>
          <w:szCs w:val="24"/>
        </w:rPr>
        <w:t>signifikan</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Pajak</w:t>
      </w:r>
    </w:p>
    <w:p w14:paraId="3D16D480" w14:textId="77777777" w:rsidR="00D31E25" w:rsidRPr="00717176" w:rsidRDefault="00D31E25">
      <w:pPr>
        <w:pStyle w:val="ListParagraph"/>
        <w:numPr>
          <w:ilvl w:val="0"/>
          <w:numId w:val="60"/>
        </w:numPr>
        <w:spacing w:line="480" w:lineRule="auto"/>
        <w:ind w:left="360"/>
        <w:rPr>
          <w:b/>
          <w:bCs/>
        </w:rPr>
      </w:pPr>
      <w:r w:rsidRPr="00717176">
        <w:rPr>
          <w:b/>
          <w:bCs/>
        </w:rPr>
        <w:t>Pengaruh Pertumbuhan Penjualan terhadap Penghindaran Pajak</w:t>
      </w:r>
    </w:p>
    <w:p w14:paraId="2FE317BB" w14:textId="77777777" w:rsidR="00D31E25" w:rsidRPr="00717176" w:rsidRDefault="00D31E25" w:rsidP="00D31E25">
      <w:pPr>
        <w:spacing w:after="0"/>
        <w:ind w:firstLine="709"/>
        <w:rPr>
          <w:rFonts w:cs="Times New Roman"/>
          <w:szCs w:val="24"/>
        </w:rPr>
      </w:pP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mengacu</w:t>
      </w:r>
      <w:proofErr w:type="spellEnd"/>
      <w:r w:rsidRPr="00717176">
        <w:rPr>
          <w:rFonts w:cs="Times New Roman"/>
          <w:szCs w:val="24"/>
        </w:rPr>
        <w:t xml:space="preserve"> pada </w:t>
      </w:r>
      <w:proofErr w:type="spellStart"/>
      <w:r w:rsidRPr="00717176">
        <w:rPr>
          <w:rFonts w:cs="Times New Roman"/>
          <w:szCs w:val="24"/>
        </w:rPr>
        <w:t>peningkatan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suatu</w:t>
      </w:r>
      <w:proofErr w:type="spellEnd"/>
      <w:r w:rsidRPr="00717176">
        <w:rPr>
          <w:rFonts w:cs="Times New Roman"/>
          <w:szCs w:val="24"/>
        </w:rPr>
        <w:t xml:space="preserve"> </w:t>
      </w:r>
      <w:proofErr w:type="spellStart"/>
      <w:r w:rsidRPr="00717176">
        <w:rPr>
          <w:rFonts w:cs="Times New Roman"/>
          <w:szCs w:val="24"/>
        </w:rPr>
        <w:t>produk</w:t>
      </w:r>
      <w:proofErr w:type="spellEnd"/>
      <w:r w:rsidRPr="00717176">
        <w:rPr>
          <w:rFonts w:cs="Times New Roman"/>
          <w:szCs w:val="24"/>
        </w:rPr>
        <w:t xml:space="preserve"> </w:t>
      </w:r>
      <w:proofErr w:type="spellStart"/>
      <w:r w:rsidRPr="00717176">
        <w:rPr>
          <w:rFonts w:cs="Times New Roman"/>
          <w:szCs w:val="24"/>
        </w:rPr>
        <w:t>selama</w:t>
      </w:r>
      <w:proofErr w:type="spellEnd"/>
      <w:r w:rsidRPr="00717176">
        <w:rPr>
          <w:rFonts w:cs="Times New Roman"/>
          <w:szCs w:val="24"/>
        </w:rPr>
        <w:t xml:space="preserve"> </w:t>
      </w:r>
      <w:proofErr w:type="spellStart"/>
      <w:r w:rsidRPr="00717176">
        <w:rPr>
          <w:rFonts w:cs="Times New Roman"/>
          <w:szCs w:val="24"/>
        </w:rPr>
        <w:t>periode</w:t>
      </w:r>
      <w:proofErr w:type="spellEnd"/>
      <w:r w:rsidRPr="00717176">
        <w:rPr>
          <w:rFonts w:cs="Times New Roman"/>
          <w:szCs w:val="24"/>
        </w:rPr>
        <w:t xml:space="preserve"> </w:t>
      </w:r>
      <w:proofErr w:type="spellStart"/>
      <w:r w:rsidRPr="00717176">
        <w:rPr>
          <w:rFonts w:cs="Times New Roman"/>
          <w:szCs w:val="24"/>
        </w:rPr>
        <w:t>tertentu</w:t>
      </w:r>
      <w:proofErr w:type="spellEnd"/>
      <w:r w:rsidRPr="00717176">
        <w:rPr>
          <w:rFonts w:cs="Times New Roman"/>
          <w:szCs w:val="24"/>
        </w:rPr>
        <w:t xml:space="preserve">. Tingkat </w:t>
      </w:r>
      <w:proofErr w:type="spellStart"/>
      <w:r w:rsidRPr="00717176">
        <w:rPr>
          <w:rFonts w:cs="Times New Roman"/>
          <w:szCs w:val="24"/>
        </w:rPr>
        <w:t>pertumbuhan</w:t>
      </w:r>
      <w:proofErr w:type="spellEnd"/>
      <w:r w:rsidRPr="00717176">
        <w:rPr>
          <w:rFonts w:cs="Times New Roman"/>
          <w:szCs w:val="24"/>
        </w:rPr>
        <w:t xml:space="preserve"> yang </w:t>
      </w:r>
      <w:proofErr w:type="spellStart"/>
      <w:r w:rsidRPr="00717176">
        <w:rPr>
          <w:rFonts w:cs="Times New Roman"/>
          <w:szCs w:val="24"/>
        </w:rPr>
        <w:t>dihitung</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digunakan</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alat</w:t>
      </w:r>
      <w:proofErr w:type="spellEnd"/>
      <w:r w:rsidRPr="00717176">
        <w:rPr>
          <w:rFonts w:cs="Times New Roman"/>
          <w:szCs w:val="24"/>
        </w:rPr>
        <w:t xml:space="preserve"> </w:t>
      </w:r>
      <w:proofErr w:type="spellStart"/>
      <w:r w:rsidRPr="00717176">
        <w:rPr>
          <w:rFonts w:cs="Times New Roman"/>
          <w:szCs w:val="24"/>
        </w:rPr>
        <w:t>ukur</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mengevaluasi</w:t>
      </w:r>
      <w:proofErr w:type="spellEnd"/>
      <w:r w:rsidRPr="00717176">
        <w:rPr>
          <w:rFonts w:cs="Times New Roman"/>
          <w:szCs w:val="24"/>
        </w:rPr>
        <w:t xml:space="preserve"> </w:t>
      </w:r>
      <w:proofErr w:type="spellStart"/>
      <w:r w:rsidRPr="00717176">
        <w:rPr>
          <w:rFonts w:cs="Times New Roman"/>
          <w:szCs w:val="24"/>
        </w:rPr>
        <w:t>perkembangn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sdt>
        <w:sdtPr>
          <w:rPr>
            <w:rFonts w:cs="Times New Roman"/>
            <w:szCs w:val="24"/>
          </w:rPr>
          <w:tag w:val="MENDELEY_CITATION_v3_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"/>
          <w:id w:val="-1500121421"/>
          <w:placeholder>
            <w:docPart w:val="B28A75B5E89F437E8DDF208AABD478AF"/>
          </w:placeholder>
        </w:sdtPr>
        <w:sdtContent>
          <w:r w:rsidRPr="00717176">
            <w:rPr>
              <w:rFonts w:eastAsia="Times New Roman" w:cs="Times New Roman"/>
              <w:szCs w:val="24"/>
            </w:rPr>
            <w:t xml:space="preserve">(Cahyo &amp; </w:t>
          </w:r>
          <w:proofErr w:type="spellStart"/>
          <w:r w:rsidRPr="00717176">
            <w:rPr>
              <w:rFonts w:eastAsia="Times New Roman" w:cs="Times New Roman"/>
              <w:szCs w:val="24"/>
            </w:rPr>
            <w:t>Napisah</w:t>
          </w:r>
          <w:proofErr w:type="spellEnd"/>
          <w:r w:rsidRPr="00717176">
            <w:rPr>
              <w:rFonts w:eastAsia="Times New Roman" w:cs="Times New Roman"/>
              <w:szCs w:val="24"/>
            </w:rPr>
            <w:t>, 2023)</w:t>
          </w:r>
        </w:sdtContent>
      </w:sdt>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penting</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mengukur</w:t>
      </w:r>
      <w:proofErr w:type="spellEnd"/>
      <w:r w:rsidRPr="00717176">
        <w:rPr>
          <w:rFonts w:cs="Times New Roman"/>
          <w:szCs w:val="24"/>
        </w:rPr>
        <w:t xml:space="preserve"> </w:t>
      </w:r>
      <w:proofErr w:type="spellStart"/>
      <w:r w:rsidRPr="00717176">
        <w:rPr>
          <w:rFonts w:cs="Times New Roman"/>
          <w:szCs w:val="24"/>
        </w:rPr>
        <w:t>kinerja</w:t>
      </w:r>
      <w:proofErr w:type="spellEnd"/>
      <w:r w:rsidRPr="00717176">
        <w:rPr>
          <w:rFonts w:cs="Times New Roman"/>
          <w:szCs w:val="24"/>
        </w:rPr>
        <w:t xml:space="preserve"> dan </w:t>
      </w:r>
      <w:proofErr w:type="spellStart"/>
      <w:r w:rsidRPr="00717176">
        <w:rPr>
          <w:rFonts w:cs="Times New Roman"/>
          <w:szCs w:val="24"/>
        </w:rPr>
        <w:t>performa</w:t>
      </w:r>
      <w:proofErr w:type="spellEnd"/>
      <w:r w:rsidRPr="00717176">
        <w:rPr>
          <w:rFonts w:cs="Times New Roman"/>
          <w:szCs w:val="24"/>
        </w:rPr>
        <w:t xml:space="preserve"> </w:t>
      </w:r>
      <w:proofErr w:type="spellStart"/>
      <w:r w:rsidRPr="00717176">
        <w:rPr>
          <w:rFonts w:cs="Times New Roman"/>
          <w:szCs w:val="24"/>
        </w:rPr>
        <w:t>tim</w:t>
      </w:r>
      <w:proofErr w:type="spellEnd"/>
      <w:r w:rsidRPr="00717176">
        <w:rPr>
          <w:rFonts w:cs="Times New Roman"/>
          <w:szCs w:val="24"/>
        </w:rPr>
        <w:t xml:space="preserve"> sales,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faktor</w:t>
      </w:r>
      <w:proofErr w:type="spellEnd"/>
      <w:r w:rsidRPr="00717176">
        <w:rPr>
          <w:rFonts w:cs="Times New Roman"/>
          <w:szCs w:val="24"/>
        </w:rPr>
        <w:t xml:space="preserve"> </w:t>
      </w:r>
      <w:proofErr w:type="spellStart"/>
      <w:r w:rsidRPr="00717176">
        <w:rPr>
          <w:rFonts w:cs="Times New Roman"/>
          <w:szCs w:val="24"/>
        </w:rPr>
        <w:t>penentu</w:t>
      </w:r>
      <w:proofErr w:type="spellEnd"/>
      <w:r w:rsidRPr="00717176">
        <w:rPr>
          <w:rFonts w:cs="Times New Roman"/>
          <w:szCs w:val="24"/>
        </w:rPr>
        <w:t xml:space="preserve"> strategi </w:t>
      </w:r>
      <w:r w:rsidRPr="00717176">
        <w:rPr>
          <w:rFonts w:cs="Times New Roman"/>
          <w:i/>
          <w:iCs/>
          <w:szCs w:val="24"/>
        </w:rPr>
        <w:t>business development</w:t>
      </w:r>
      <w:r w:rsidRPr="00717176">
        <w:rPr>
          <w:rFonts w:cs="Times New Roman"/>
          <w:szCs w:val="24"/>
        </w:rPr>
        <w:t xml:space="preserve"> dan </w:t>
      </w:r>
      <w:proofErr w:type="spellStart"/>
      <w:r w:rsidRPr="00717176">
        <w:rPr>
          <w:rFonts w:cs="Times New Roman"/>
          <w:szCs w:val="24"/>
        </w:rPr>
        <w:t>perencanaan</w:t>
      </w:r>
      <w:proofErr w:type="spellEnd"/>
      <w:r w:rsidRPr="00717176">
        <w:rPr>
          <w:rFonts w:cs="Times New Roman"/>
          <w:szCs w:val="24"/>
        </w:rPr>
        <w:t xml:space="preserve"> </w:t>
      </w:r>
      <w:proofErr w:type="spellStart"/>
      <w:r w:rsidRPr="00717176">
        <w:rPr>
          <w:rFonts w:cs="Times New Roman"/>
          <w:szCs w:val="24"/>
        </w:rPr>
        <w:t>bisnis</w:t>
      </w:r>
      <w:proofErr w:type="spellEnd"/>
      <w:r w:rsidRPr="00717176">
        <w:rPr>
          <w:rFonts w:cs="Times New Roman"/>
          <w:szCs w:val="24"/>
        </w:rPr>
        <w:t xml:space="preserve"> </w:t>
      </w:r>
      <w:proofErr w:type="spellStart"/>
      <w:r w:rsidRPr="00717176">
        <w:rPr>
          <w:rFonts w:cs="Times New Roman"/>
          <w:szCs w:val="24"/>
        </w:rPr>
        <w:t>kedepannya</w:t>
      </w:r>
      <w:proofErr w:type="spellEnd"/>
      <w:r w:rsidRPr="00717176">
        <w:rPr>
          <w:rFonts w:cs="Times New Roman"/>
          <w:szCs w:val="24"/>
        </w:rPr>
        <w:t xml:space="preserve">. </w:t>
      </w:r>
    </w:p>
    <w:p w14:paraId="3612239F" w14:textId="77777777" w:rsidR="00D31E25" w:rsidRPr="00717176" w:rsidRDefault="00D31E25" w:rsidP="00D31E25">
      <w:pPr>
        <w:spacing w:after="0"/>
        <w:ind w:firstLine="709"/>
        <w:rPr>
          <w:rFonts w:cs="Times New Roman"/>
          <w:szCs w:val="24"/>
        </w:rPr>
      </w:pPr>
      <w:r w:rsidRPr="00717176">
        <w:rPr>
          <w:rFonts w:cs="Times New Roman"/>
          <w:i/>
          <w:iCs/>
          <w:szCs w:val="24"/>
        </w:rPr>
        <w:t>Agency theory</w:t>
      </w:r>
      <w:r w:rsidRPr="00717176">
        <w:rPr>
          <w:rFonts w:cs="Times New Roman"/>
          <w:szCs w:val="24"/>
        </w:rPr>
        <w:t xml:space="preserve"> </w:t>
      </w:r>
      <w:proofErr w:type="spellStart"/>
      <w:r w:rsidRPr="00717176">
        <w:rPr>
          <w:rFonts w:cs="Times New Roman"/>
          <w:szCs w:val="24"/>
        </w:rPr>
        <w:t>menjelaskan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dilaksanakan</w:t>
      </w:r>
      <w:proofErr w:type="spellEnd"/>
      <w:r w:rsidRPr="00717176">
        <w:rPr>
          <w:rFonts w:cs="Times New Roman"/>
          <w:szCs w:val="24"/>
        </w:rPr>
        <w:t xml:space="preserve"> oleh </w:t>
      </w:r>
      <w:proofErr w:type="spellStart"/>
      <w:r w:rsidRPr="00717176">
        <w:rPr>
          <w:rFonts w:cs="Times New Roman"/>
          <w:szCs w:val="24"/>
        </w:rPr>
        <w:t>managemen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agen</w:t>
      </w:r>
      <w:proofErr w:type="spellEnd"/>
      <w:r w:rsidRPr="00717176">
        <w:rPr>
          <w:rFonts w:cs="Times New Roman"/>
          <w:szCs w:val="24"/>
        </w:rPr>
        <w:t xml:space="preserve">) </w:t>
      </w:r>
      <w:proofErr w:type="spellStart"/>
      <w:r w:rsidRPr="00717176">
        <w:rPr>
          <w:rFonts w:cs="Times New Roman"/>
          <w:szCs w:val="24"/>
        </w:rPr>
        <w:t>bisa</w:t>
      </w:r>
      <w:proofErr w:type="spellEnd"/>
      <w:r w:rsidRPr="00717176">
        <w:rPr>
          <w:rFonts w:cs="Times New Roman"/>
          <w:szCs w:val="24"/>
        </w:rPr>
        <w:t xml:space="preserve"> </w:t>
      </w:r>
      <w:proofErr w:type="spellStart"/>
      <w:r w:rsidRPr="00717176">
        <w:rPr>
          <w:rFonts w:cs="Times New Roman"/>
          <w:szCs w:val="24"/>
        </w:rPr>
        <w:t>terjadi</w:t>
      </w:r>
      <w:proofErr w:type="spellEnd"/>
      <w:r w:rsidRPr="00717176">
        <w:rPr>
          <w:rFonts w:cs="Times New Roman"/>
          <w:szCs w:val="24"/>
        </w:rPr>
        <w:t xml:space="preserve"> </w:t>
      </w:r>
      <w:proofErr w:type="spellStart"/>
      <w:r w:rsidRPr="00717176">
        <w:rPr>
          <w:rFonts w:cs="Times New Roman"/>
          <w:szCs w:val="24"/>
        </w:rPr>
        <w:t>bilamana</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lastRenderedPageBreak/>
        <w:t>mengalami</w:t>
      </w:r>
      <w:proofErr w:type="spellEnd"/>
      <w:r w:rsidRPr="00717176">
        <w:rPr>
          <w:rFonts w:cs="Times New Roman"/>
          <w:szCs w:val="24"/>
        </w:rPr>
        <w:t xml:space="preserve"> </w:t>
      </w:r>
      <w:proofErr w:type="spellStart"/>
      <w:r w:rsidRPr="00717176">
        <w:rPr>
          <w:rFonts w:cs="Times New Roman"/>
          <w:szCs w:val="24"/>
        </w:rPr>
        <w:t>kenaikan</w:t>
      </w:r>
      <w:proofErr w:type="spellEnd"/>
      <w:r w:rsidRPr="00717176">
        <w:rPr>
          <w:rFonts w:cs="Times New Roman"/>
          <w:szCs w:val="24"/>
        </w:rPr>
        <w:t xml:space="preserve">. Hal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dikarenakan</w:t>
      </w:r>
      <w:proofErr w:type="spellEnd"/>
      <w:r w:rsidRPr="00717176">
        <w:rPr>
          <w:rFonts w:cs="Times New Roman"/>
          <w:szCs w:val="24"/>
        </w:rPr>
        <w:t xml:space="preserve"> </w:t>
      </w:r>
      <w:proofErr w:type="spellStart"/>
      <w:r w:rsidRPr="00717176">
        <w:rPr>
          <w:rFonts w:cs="Times New Roman"/>
          <w:szCs w:val="24"/>
        </w:rPr>
        <w:t>peningkatan</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sendirinya</w:t>
      </w:r>
      <w:proofErr w:type="spellEnd"/>
      <w:r w:rsidRPr="00717176">
        <w:rPr>
          <w:rFonts w:cs="Times New Roman"/>
          <w:szCs w:val="24"/>
        </w:rPr>
        <w:t xml:space="preserve"> </w:t>
      </w:r>
      <w:proofErr w:type="spellStart"/>
      <w:r w:rsidRPr="00717176">
        <w:rPr>
          <w:rFonts w:cs="Times New Roman"/>
          <w:szCs w:val="24"/>
        </w:rPr>
        <w:t>akan</w:t>
      </w:r>
      <w:proofErr w:type="spellEnd"/>
      <w:r w:rsidRPr="00717176">
        <w:rPr>
          <w:rFonts w:cs="Times New Roman"/>
          <w:szCs w:val="24"/>
        </w:rPr>
        <w:t xml:space="preserve"> </w:t>
      </w:r>
      <w:proofErr w:type="spellStart"/>
      <w:r w:rsidRPr="00717176">
        <w:rPr>
          <w:rFonts w:cs="Times New Roman"/>
          <w:szCs w:val="24"/>
        </w:rPr>
        <w:t>mencerminkan</w:t>
      </w:r>
      <w:proofErr w:type="spellEnd"/>
      <w:r w:rsidRPr="00717176">
        <w:rPr>
          <w:rFonts w:cs="Times New Roman"/>
          <w:szCs w:val="24"/>
        </w:rPr>
        <w:t xml:space="preserve"> </w:t>
      </w:r>
      <w:proofErr w:type="spellStart"/>
      <w:r w:rsidRPr="00717176">
        <w:rPr>
          <w:rFonts w:cs="Times New Roman"/>
          <w:szCs w:val="24"/>
        </w:rPr>
        <w:t>peningkatan</w:t>
      </w:r>
      <w:proofErr w:type="spellEnd"/>
      <w:r w:rsidRPr="00717176">
        <w:rPr>
          <w:rFonts w:cs="Times New Roman"/>
          <w:szCs w:val="24"/>
        </w:rPr>
        <w:t xml:space="preserve"> </w:t>
      </w:r>
      <w:proofErr w:type="spellStart"/>
      <w:r w:rsidRPr="00717176">
        <w:rPr>
          <w:rFonts w:cs="Times New Roman"/>
          <w:szCs w:val="24"/>
        </w:rPr>
        <w:t>keuntungan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w:t>
      </w:r>
      <w:proofErr w:type="spellStart"/>
      <w:r w:rsidRPr="00717176">
        <w:rPr>
          <w:rFonts w:cs="Times New Roman"/>
          <w:szCs w:val="24"/>
        </w:rPr>
        <w:t>agen</w:t>
      </w:r>
      <w:proofErr w:type="spellEnd"/>
      <w:r w:rsidRPr="00717176">
        <w:rPr>
          <w:rFonts w:cs="Times New Roman"/>
          <w:szCs w:val="24"/>
        </w:rPr>
        <w:t xml:space="preserve">) </w:t>
      </w:r>
      <w:proofErr w:type="spellStart"/>
      <w:r w:rsidRPr="00717176">
        <w:rPr>
          <w:rFonts w:cs="Times New Roman"/>
          <w:szCs w:val="24"/>
        </w:rPr>
        <w:t>akan</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proofErr w:type="spellStart"/>
      <w:r w:rsidRPr="00717176">
        <w:rPr>
          <w:rFonts w:cs="Times New Roman"/>
          <w:szCs w:val="24"/>
        </w:rPr>
        <w:t>berbagai</w:t>
      </w:r>
      <w:proofErr w:type="spellEnd"/>
      <w:r w:rsidRPr="00717176">
        <w:rPr>
          <w:rFonts w:cs="Times New Roman"/>
          <w:szCs w:val="24"/>
        </w:rPr>
        <w:t xml:space="preserve"> </w:t>
      </w:r>
      <w:proofErr w:type="spellStart"/>
      <w:r w:rsidRPr="00717176">
        <w:rPr>
          <w:rFonts w:cs="Times New Roman"/>
          <w:szCs w:val="24"/>
        </w:rPr>
        <w:t>tindakan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memperkecil</w:t>
      </w:r>
      <w:proofErr w:type="spellEnd"/>
      <w:r w:rsidRPr="00717176">
        <w:rPr>
          <w:rFonts w:cs="Times New Roman"/>
          <w:szCs w:val="24"/>
        </w:rPr>
        <w:t xml:space="preserve"> </w:t>
      </w:r>
      <w:proofErr w:type="spellStart"/>
      <w:r w:rsidRPr="00717176">
        <w:rPr>
          <w:rFonts w:cs="Times New Roman"/>
          <w:szCs w:val="24"/>
        </w:rPr>
        <w:t>keuntungan</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mengurangi</w:t>
      </w:r>
      <w:proofErr w:type="spellEnd"/>
      <w:r w:rsidRPr="00717176">
        <w:rPr>
          <w:rFonts w:cs="Times New Roman"/>
          <w:szCs w:val="24"/>
        </w:rPr>
        <w:t xml:space="preserve"> </w:t>
      </w:r>
      <w:proofErr w:type="spellStart"/>
      <w:r w:rsidRPr="00717176">
        <w:rPr>
          <w:rFonts w:cs="Times New Roman"/>
          <w:szCs w:val="24"/>
        </w:rPr>
        <w:t>biaya</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mesti</w:t>
      </w:r>
      <w:proofErr w:type="spellEnd"/>
      <w:r w:rsidRPr="00717176">
        <w:rPr>
          <w:rFonts w:cs="Times New Roman"/>
          <w:szCs w:val="24"/>
        </w:rPr>
        <w:t xml:space="preserve"> </w:t>
      </w:r>
      <w:proofErr w:type="spellStart"/>
      <w:r w:rsidRPr="00717176">
        <w:rPr>
          <w:rFonts w:cs="Times New Roman"/>
          <w:szCs w:val="24"/>
        </w:rPr>
        <w:t>dilunasi</w:t>
      </w:r>
      <w:proofErr w:type="spellEnd"/>
      <w:r w:rsidRPr="00717176">
        <w:rPr>
          <w:rFonts w:cs="Times New Roman"/>
          <w:szCs w:val="24"/>
        </w:rPr>
        <w:t xml:space="preserve">. Perusahaan </w:t>
      </w:r>
      <w:proofErr w:type="spellStart"/>
      <w:r w:rsidRPr="00717176">
        <w:rPr>
          <w:rFonts w:cs="Times New Roman"/>
          <w:szCs w:val="24"/>
        </w:rPr>
        <w:t>bisa</w:t>
      </w:r>
      <w:proofErr w:type="spellEnd"/>
      <w:r w:rsidRPr="00717176">
        <w:rPr>
          <w:rFonts w:cs="Times New Roman"/>
          <w:szCs w:val="24"/>
        </w:rPr>
        <w:t xml:space="preserve"> </w:t>
      </w:r>
      <w:proofErr w:type="spellStart"/>
      <w:r w:rsidRPr="00717176">
        <w:rPr>
          <w:rFonts w:cs="Times New Roman"/>
          <w:szCs w:val="24"/>
        </w:rPr>
        <w:t>mengestimasi</w:t>
      </w:r>
      <w:proofErr w:type="spellEnd"/>
      <w:r w:rsidRPr="00717176">
        <w:rPr>
          <w:rFonts w:cs="Times New Roman"/>
          <w:szCs w:val="24"/>
        </w:rPr>
        <w:t xml:space="preserve"> profit yang </w:t>
      </w:r>
      <w:proofErr w:type="spellStart"/>
      <w:r w:rsidRPr="00717176">
        <w:rPr>
          <w:rFonts w:cs="Times New Roman"/>
          <w:szCs w:val="24"/>
        </w:rPr>
        <w:t>diharapkan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menganalisis</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Tingkat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berapa</w:t>
      </w:r>
      <w:proofErr w:type="spellEnd"/>
      <w:r w:rsidRPr="00717176">
        <w:rPr>
          <w:rFonts w:cs="Times New Roman"/>
          <w:szCs w:val="24"/>
        </w:rPr>
        <w:t xml:space="preserve"> </w:t>
      </w:r>
      <w:proofErr w:type="spellStart"/>
      <w:r w:rsidRPr="00717176">
        <w:rPr>
          <w:rFonts w:cs="Times New Roman"/>
          <w:szCs w:val="24"/>
        </w:rPr>
        <w:t>banyak</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telah</w:t>
      </w:r>
      <w:proofErr w:type="spellEnd"/>
      <w:r w:rsidRPr="00717176">
        <w:rPr>
          <w:rFonts w:cs="Times New Roman"/>
          <w:szCs w:val="24"/>
        </w:rPr>
        <w:t xml:space="preserve"> </w:t>
      </w:r>
      <w:proofErr w:type="spellStart"/>
      <w:r w:rsidRPr="00717176">
        <w:rPr>
          <w:rFonts w:cs="Times New Roman"/>
          <w:szCs w:val="24"/>
        </w:rPr>
        <w:t>meningkat</w:t>
      </w:r>
      <w:proofErr w:type="spellEnd"/>
      <w:r w:rsidRPr="00717176">
        <w:rPr>
          <w:rFonts w:cs="Times New Roman"/>
          <w:szCs w:val="24"/>
        </w:rPr>
        <w:t>.</w:t>
      </w:r>
    </w:p>
    <w:p w14:paraId="70ED5790" w14:textId="2F9367F4" w:rsidR="00D31E25" w:rsidRPr="00717176" w:rsidRDefault="00D31E25" w:rsidP="00D31E25">
      <w:pPr>
        <w:spacing w:after="0"/>
        <w:ind w:firstLine="709"/>
        <w:rPr>
          <w:rFonts w:cs="Times New Roman"/>
          <w:szCs w:val="24"/>
        </w:rPr>
      </w:pP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biasanya</w:t>
      </w:r>
      <w:proofErr w:type="spellEnd"/>
      <w:r w:rsidRPr="00717176">
        <w:rPr>
          <w:rFonts w:cs="Times New Roman"/>
          <w:szCs w:val="24"/>
        </w:rPr>
        <w:t xml:space="preserve"> </w:t>
      </w:r>
      <w:proofErr w:type="spellStart"/>
      <w:r w:rsidRPr="00717176">
        <w:rPr>
          <w:rFonts w:cs="Times New Roman"/>
          <w:szCs w:val="24"/>
        </w:rPr>
        <w:t>disertai</w:t>
      </w:r>
      <w:proofErr w:type="spellEnd"/>
      <w:r w:rsidRPr="00717176">
        <w:rPr>
          <w:rFonts w:cs="Times New Roman"/>
          <w:szCs w:val="24"/>
        </w:rPr>
        <w:t xml:space="preserve"> oleh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pendapatan</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dan </w:t>
      </w:r>
      <w:proofErr w:type="spellStart"/>
      <w:r w:rsidRPr="00717176">
        <w:rPr>
          <w:rFonts w:cs="Times New Roman"/>
          <w:szCs w:val="24"/>
        </w:rPr>
        <w:t>hal</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menunjukan</w:t>
      </w:r>
      <w:proofErr w:type="spellEnd"/>
      <w:r w:rsidRPr="00717176">
        <w:rPr>
          <w:rFonts w:cs="Times New Roman"/>
          <w:szCs w:val="24"/>
        </w:rPr>
        <w:t xml:space="preserve"> </w:t>
      </w:r>
      <w:proofErr w:type="spellStart"/>
      <w:r w:rsidRPr="00717176">
        <w:rPr>
          <w:rFonts w:cs="Times New Roman"/>
          <w:szCs w:val="24"/>
        </w:rPr>
        <w:t>jika</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juga </w:t>
      </w:r>
      <w:proofErr w:type="spellStart"/>
      <w:r w:rsidRPr="00717176">
        <w:rPr>
          <w:rFonts w:cs="Times New Roman"/>
          <w:szCs w:val="24"/>
        </w:rPr>
        <w:t>bisa</w:t>
      </w:r>
      <w:proofErr w:type="spellEnd"/>
      <w:r w:rsidRPr="00717176">
        <w:rPr>
          <w:rFonts w:cs="Times New Roman"/>
          <w:szCs w:val="24"/>
        </w:rPr>
        <w:t xml:space="preserve"> </w:t>
      </w:r>
      <w:proofErr w:type="spellStart"/>
      <w:r w:rsidRPr="00717176">
        <w:rPr>
          <w:rFonts w:cs="Times New Roman"/>
          <w:szCs w:val="24"/>
        </w:rPr>
        <w:t>memicu</w:t>
      </w:r>
      <w:proofErr w:type="spellEnd"/>
      <w:r w:rsidRPr="00717176">
        <w:rPr>
          <w:rFonts w:cs="Times New Roman"/>
          <w:szCs w:val="24"/>
        </w:rPr>
        <w:t xml:space="preserve"> </w:t>
      </w:r>
      <w:proofErr w:type="spellStart"/>
      <w:r w:rsidRPr="00717176">
        <w:rPr>
          <w:rFonts w:cs="Times New Roman"/>
          <w:szCs w:val="24"/>
        </w:rPr>
        <w:t>aktivitas</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sdt>
        <w:sdtPr>
          <w:rPr>
            <w:rFonts w:cs="Times New Roman"/>
            <w:szCs w:val="24"/>
          </w:rPr>
          <w:tag w:val="MENDELEY_CITATION_v3_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"/>
          <w:id w:val="2047486851"/>
          <w:placeholder>
            <w:docPart w:val="B28A75B5E89F437E8DDF208AABD478AF"/>
          </w:placeholder>
        </w:sdtPr>
        <w:sdtContent>
          <w:r w:rsidRPr="00717176">
            <w:rPr>
              <w:rFonts w:cs="Times New Roman"/>
              <w:szCs w:val="24"/>
            </w:rPr>
            <w:t>(</w:t>
          </w:r>
          <w:proofErr w:type="spellStart"/>
          <w:r w:rsidRPr="00717176">
            <w:rPr>
              <w:rFonts w:cs="Times New Roman"/>
              <w:szCs w:val="24"/>
            </w:rPr>
            <w:t>Faradisty</w:t>
          </w:r>
          <w:proofErr w:type="spellEnd"/>
          <w:r w:rsidRPr="00717176">
            <w:rPr>
              <w:rFonts w:cs="Times New Roman"/>
              <w:szCs w:val="24"/>
            </w:rPr>
            <w:t xml:space="preserve"> </w:t>
          </w:r>
          <w:r w:rsidRPr="00717176">
            <w:rPr>
              <w:rFonts w:cs="Times New Roman"/>
              <w:i/>
              <w:iCs/>
              <w:szCs w:val="24"/>
            </w:rPr>
            <w:t>et al</w:t>
          </w:r>
          <w:r w:rsidRPr="00717176">
            <w:rPr>
              <w:rFonts w:cs="Times New Roman"/>
              <w:szCs w:val="24"/>
            </w:rPr>
            <w:t>., 2019)</w:t>
          </w:r>
        </w:sdtContent>
      </w:sdt>
      <w:r w:rsidRPr="00717176">
        <w:rPr>
          <w:rFonts w:cs="Times New Roman"/>
          <w:szCs w:val="24"/>
        </w:rPr>
        <w:t xml:space="preserve">. </w:t>
      </w:r>
      <w:r w:rsidR="00A01CF8" w:rsidRPr="00717176">
        <w:rPr>
          <w:rFonts w:cs="Times New Roman"/>
          <w:szCs w:val="24"/>
        </w:rPr>
        <w:t xml:space="preserve">Selaras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kajian</w:t>
      </w:r>
      <w:proofErr w:type="spellEnd"/>
      <w:r w:rsidRPr="00717176">
        <w:rPr>
          <w:rFonts w:cs="Times New Roman"/>
          <w:szCs w:val="24"/>
        </w:rPr>
        <w:t xml:space="preserve"> yang </w:t>
      </w:r>
      <w:proofErr w:type="spellStart"/>
      <w:r w:rsidRPr="00717176">
        <w:rPr>
          <w:rFonts w:cs="Times New Roman"/>
          <w:szCs w:val="24"/>
        </w:rPr>
        <w:t>dilakukan</w:t>
      </w:r>
      <w:proofErr w:type="spellEnd"/>
      <w:r w:rsidRPr="00717176">
        <w:rPr>
          <w:rFonts w:cs="Times New Roman"/>
          <w:szCs w:val="24"/>
        </w:rPr>
        <w:t xml:space="preserve"> oleh </w:t>
      </w:r>
      <w:sdt>
        <w:sdtPr>
          <w:rPr>
            <w:rFonts w:cs="Times New Roman"/>
            <w:szCs w:val="24"/>
          </w:rPr>
          <w:tag w:val="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"/>
          <w:id w:val="-291907654"/>
          <w:placeholder>
            <w:docPart w:val="B28A75B5E89F437E8DDF208AABD478AF"/>
          </w:placeholder>
        </w:sdtPr>
        <w:sdtContent>
          <w:r w:rsidRPr="00717176">
            <w:rPr>
              <w:rFonts w:eastAsia="Times New Roman" w:cs="Times New Roman"/>
              <w:szCs w:val="24"/>
            </w:rPr>
            <w:t xml:space="preserve">(Juliana </w:t>
          </w:r>
          <w:r w:rsidRPr="00717176">
            <w:rPr>
              <w:rFonts w:eastAsia="Times New Roman" w:cs="Times New Roman"/>
              <w:i/>
              <w:iCs/>
              <w:szCs w:val="24"/>
            </w:rPr>
            <w:t>et al</w:t>
          </w:r>
          <w:r w:rsidRPr="00717176">
            <w:rPr>
              <w:rFonts w:eastAsia="Times New Roman" w:cs="Times New Roman"/>
              <w:szCs w:val="24"/>
            </w:rPr>
            <w:t xml:space="preserve">., 2020; </w:t>
          </w:r>
          <w:proofErr w:type="spellStart"/>
          <w:r w:rsidRPr="00717176">
            <w:rPr>
              <w:rFonts w:eastAsia="Times New Roman" w:cs="Times New Roman"/>
              <w:szCs w:val="24"/>
            </w:rPr>
            <w:t>Khomsiyah</w:t>
          </w:r>
          <w:proofErr w:type="spellEnd"/>
          <w:r w:rsidRPr="00717176">
            <w:rPr>
              <w:rFonts w:eastAsia="Times New Roman" w:cs="Times New Roman"/>
              <w:szCs w:val="24"/>
            </w:rPr>
            <w:t xml:space="preserve"> </w:t>
          </w:r>
          <w:r w:rsidRPr="00717176">
            <w:rPr>
              <w:rFonts w:eastAsia="Times New Roman" w:cs="Times New Roman"/>
              <w:i/>
              <w:iCs/>
              <w:szCs w:val="24"/>
            </w:rPr>
            <w:t>et al</w:t>
          </w:r>
          <w:r w:rsidRPr="00717176">
            <w:rPr>
              <w:rFonts w:eastAsia="Times New Roman" w:cs="Times New Roman"/>
              <w:szCs w:val="24"/>
            </w:rPr>
            <w:t xml:space="preserve">., 2021; </w:t>
          </w:r>
          <w:proofErr w:type="spellStart"/>
          <w:r w:rsidRPr="00717176">
            <w:rPr>
              <w:rFonts w:eastAsia="Times New Roman" w:cs="Times New Roman"/>
              <w:szCs w:val="24"/>
            </w:rPr>
            <w:t>Muthmainah</w:t>
          </w:r>
          <w:proofErr w:type="spellEnd"/>
          <w:r w:rsidRPr="00717176">
            <w:rPr>
              <w:rFonts w:eastAsia="Times New Roman" w:cs="Times New Roman"/>
              <w:szCs w:val="24"/>
            </w:rPr>
            <w:t xml:space="preserve"> &amp; Hermanto, 2023)</w:t>
          </w:r>
        </w:sdtContent>
      </w:sdt>
      <w:r w:rsidRPr="00717176">
        <w:rPr>
          <w:rFonts w:cs="Times New Roman"/>
          <w:szCs w:val="24"/>
        </w:rPr>
        <w:t xml:space="preserve"> yang </w:t>
      </w:r>
      <w:proofErr w:type="spellStart"/>
      <w:r w:rsidRPr="00717176">
        <w:rPr>
          <w:rFonts w:cs="Times New Roman"/>
          <w:szCs w:val="24"/>
        </w:rPr>
        <w:t>mengungkapkan</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w:t>
      </w:r>
      <w:proofErr w:type="spellStart"/>
      <w:r w:rsidRPr="00717176">
        <w:rPr>
          <w:rFonts w:cs="Times New Roman"/>
          <w:szCs w:val="24"/>
        </w:rPr>
        <w:t>signifikan</w:t>
      </w:r>
      <w:proofErr w:type="spellEnd"/>
      <w:r w:rsidRPr="00717176">
        <w:rPr>
          <w:rFonts w:cs="Times New Roman"/>
          <w:szCs w:val="24"/>
        </w:rPr>
        <w:t xml:space="preserve"> pada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Berdasarkan</w:t>
      </w:r>
      <w:proofErr w:type="spellEnd"/>
      <w:r w:rsidRPr="00717176">
        <w:rPr>
          <w:rFonts w:cs="Times New Roman"/>
          <w:szCs w:val="24"/>
        </w:rPr>
        <w:t xml:space="preserve"> </w:t>
      </w:r>
      <w:proofErr w:type="spellStart"/>
      <w:r w:rsidRPr="00717176">
        <w:rPr>
          <w:rFonts w:cs="Times New Roman"/>
          <w:szCs w:val="24"/>
        </w:rPr>
        <w:t>uraian</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w:t>
      </w:r>
      <w:proofErr w:type="spellStart"/>
      <w:r w:rsidRPr="00717176">
        <w:rPr>
          <w:rFonts w:cs="Times New Roman"/>
          <w:szCs w:val="24"/>
        </w:rPr>
        <w:t>maka</w:t>
      </w:r>
      <w:proofErr w:type="spellEnd"/>
      <w:r w:rsidRPr="00717176">
        <w:rPr>
          <w:rFonts w:cs="Times New Roman"/>
          <w:szCs w:val="24"/>
        </w:rPr>
        <w:t xml:space="preserve"> </w:t>
      </w:r>
      <w:proofErr w:type="spellStart"/>
      <w:r w:rsidRPr="00717176">
        <w:rPr>
          <w:rFonts w:cs="Times New Roman"/>
          <w:szCs w:val="24"/>
        </w:rPr>
        <w:t>hipotesis</w:t>
      </w:r>
      <w:proofErr w:type="spellEnd"/>
      <w:r w:rsidRPr="00717176">
        <w:rPr>
          <w:rFonts w:cs="Times New Roman"/>
          <w:szCs w:val="24"/>
        </w:rPr>
        <w:t xml:space="preserve"> yang </w:t>
      </w:r>
      <w:proofErr w:type="spellStart"/>
      <w:r w:rsidRPr="00717176">
        <w:rPr>
          <w:rFonts w:cs="Times New Roman"/>
          <w:szCs w:val="24"/>
        </w:rPr>
        <w:t>dibuat</w:t>
      </w:r>
      <w:proofErr w:type="spellEnd"/>
      <w:r w:rsidRPr="00717176">
        <w:rPr>
          <w:rFonts w:cs="Times New Roman"/>
          <w:szCs w:val="24"/>
        </w:rPr>
        <w:t xml:space="preserve"> </w:t>
      </w:r>
      <w:proofErr w:type="spellStart"/>
      <w:r w:rsidRPr="00717176">
        <w:rPr>
          <w:rFonts w:cs="Times New Roman"/>
          <w:szCs w:val="24"/>
        </w:rPr>
        <w:t>ialah</w:t>
      </w:r>
      <w:proofErr w:type="spellEnd"/>
      <w:r w:rsidRPr="00717176">
        <w:rPr>
          <w:rFonts w:cs="Times New Roman"/>
          <w:szCs w:val="24"/>
        </w:rPr>
        <w:t>:</w:t>
      </w:r>
    </w:p>
    <w:p w14:paraId="5C45101E" w14:textId="77777777" w:rsidR="00D31E25" w:rsidRPr="00717176" w:rsidRDefault="00D31E25" w:rsidP="00D31E25">
      <w:pPr>
        <w:spacing w:after="0"/>
        <w:rPr>
          <w:rFonts w:cs="Times New Roman"/>
          <w:szCs w:val="24"/>
        </w:rPr>
      </w:pPr>
      <w:r w:rsidRPr="00717176">
        <w:rPr>
          <w:rFonts w:cs="Times New Roman"/>
          <w:szCs w:val="24"/>
        </w:rPr>
        <w:t>H</w:t>
      </w:r>
      <w:r w:rsidRPr="00717176">
        <w:rPr>
          <w:rFonts w:cs="Times New Roman"/>
          <w:szCs w:val="24"/>
          <w:vertAlign w:val="subscript"/>
        </w:rPr>
        <w:t>2</w:t>
      </w:r>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berpengaruh</w:t>
      </w:r>
      <w:proofErr w:type="spellEnd"/>
      <w:r w:rsidRPr="00717176">
        <w:rPr>
          <w:rFonts w:cs="Times New Roman"/>
          <w:szCs w:val="24"/>
        </w:rPr>
        <w:t xml:space="preserve"> </w:t>
      </w:r>
      <w:proofErr w:type="spellStart"/>
      <w:r w:rsidRPr="00717176">
        <w:rPr>
          <w:rFonts w:cs="Times New Roman"/>
          <w:szCs w:val="24"/>
        </w:rPr>
        <w:t>positif</w:t>
      </w:r>
      <w:proofErr w:type="spellEnd"/>
      <w:r w:rsidRPr="00717176">
        <w:rPr>
          <w:rFonts w:cs="Times New Roman"/>
          <w:szCs w:val="24"/>
        </w:rPr>
        <w:t xml:space="preserve"> dan </w:t>
      </w:r>
      <w:proofErr w:type="spellStart"/>
      <w:r w:rsidRPr="00717176">
        <w:rPr>
          <w:rFonts w:cs="Times New Roman"/>
          <w:szCs w:val="24"/>
        </w:rPr>
        <w:t>signifikan</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Pajak</w:t>
      </w:r>
    </w:p>
    <w:p w14:paraId="608842D0" w14:textId="77777777" w:rsidR="00D31E25" w:rsidRPr="00717176" w:rsidRDefault="00D31E25">
      <w:pPr>
        <w:pStyle w:val="ListParagraph"/>
        <w:numPr>
          <w:ilvl w:val="0"/>
          <w:numId w:val="60"/>
        </w:numPr>
        <w:spacing w:line="480" w:lineRule="auto"/>
        <w:ind w:left="360"/>
        <w:rPr>
          <w:b/>
          <w:bCs/>
        </w:rPr>
      </w:pPr>
      <w:r w:rsidRPr="00717176">
        <w:rPr>
          <w:b/>
          <w:bCs/>
        </w:rPr>
        <w:t>Pengaruh Koneksi Politik terhadap Penghindaran Pajak</w:t>
      </w:r>
    </w:p>
    <w:p w14:paraId="58FE11D5" w14:textId="77777777" w:rsidR="007372A4" w:rsidRPr="00717176" w:rsidRDefault="00D31E25" w:rsidP="007372A4">
      <w:pPr>
        <w:spacing w:after="0"/>
        <w:ind w:firstLine="709"/>
        <w:rPr>
          <w:rFonts w:cs="Times New Roman"/>
          <w:szCs w:val="24"/>
        </w:rPr>
      </w:pP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sangat </w:t>
      </w:r>
      <w:proofErr w:type="spellStart"/>
      <w:r w:rsidRPr="00717176">
        <w:rPr>
          <w:rFonts w:cs="Times New Roman"/>
          <w:szCs w:val="24"/>
        </w:rPr>
        <w:t>penting</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suatu</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menjalankan</w:t>
      </w:r>
      <w:proofErr w:type="spellEnd"/>
      <w:r w:rsidRPr="00717176">
        <w:rPr>
          <w:rFonts w:cs="Times New Roman"/>
          <w:szCs w:val="24"/>
        </w:rPr>
        <w:t xml:space="preserve"> </w:t>
      </w:r>
      <w:proofErr w:type="spellStart"/>
      <w:r w:rsidRPr="00717176">
        <w:rPr>
          <w:rFonts w:cs="Times New Roman"/>
          <w:szCs w:val="24"/>
        </w:rPr>
        <w:t>bisnisnya</w:t>
      </w:r>
      <w:proofErr w:type="spellEnd"/>
      <w:r w:rsidRPr="00717176">
        <w:rPr>
          <w:rFonts w:cs="Times New Roman"/>
          <w:szCs w:val="24"/>
        </w:rPr>
        <w:t xml:space="preserve">. Dunia </w:t>
      </w:r>
      <w:proofErr w:type="spellStart"/>
      <w:r w:rsidRPr="00717176">
        <w:rPr>
          <w:rFonts w:cs="Times New Roman"/>
          <w:szCs w:val="24"/>
        </w:rPr>
        <w:t>bisnis</w:t>
      </w:r>
      <w:proofErr w:type="spellEnd"/>
      <w:r w:rsidRPr="00717176">
        <w:rPr>
          <w:rFonts w:cs="Times New Roman"/>
          <w:szCs w:val="24"/>
        </w:rPr>
        <w:t xml:space="preserve"> dan </w:t>
      </w:r>
      <w:proofErr w:type="spellStart"/>
      <w:r w:rsidRPr="00717176">
        <w:rPr>
          <w:rFonts w:cs="Times New Roman"/>
          <w:szCs w:val="24"/>
        </w:rPr>
        <w:t>perpolitikan</w:t>
      </w:r>
      <w:proofErr w:type="spellEnd"/>
      <w:r w:rsidRPr="00717176">
        <w:rPr>
          <w:rFonts w:cs="Times New Roman"/>
          <w:szCs w:val="24"/>
        </w:rPr>
        <w:t xml:space="preserve"> </w:t>
      </w:r>
      <w:proofErr w:type="spellStart"/>
      <w:r w:rsidRPr="00717176">
        <w:rPr>
          <w:rFonts w:cs="Times New Roman"/>
          <w:szCs w:val="24"/>
        </w:rPr>
        <w:t>berkaitan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erat</w:t>
      </w:r>
      <w:proofErr w:type="spellEnd"/>
      <w:r w:rsidRPr="00717176">
        <w:rPr>
          <w:rFonts w:cs="Times New Roman"/>
          <w:szCs w:val="24"/>
        </w:rPr>
        <w:t xml:space="preserve"> </w:t>
      </w:r>
      <w:proofErr w:type="spellStart"/>
      <w:r w:rsidRPr="00717176">
        <w:rPr>
          <w:rFonts w:cs="Times New Roman"/>
          <w:szCs w:val="24"/>
        </w:rPr>
        <w:t>dimana</w:t>
      </w:r>
      <w:proofErr w:type="spellEnd"/>
      <w:r w:rsidRPr="00717176">
        <w:rPr>
          <w:rFonts w:cs="Times New Roman"/>
          <w:szCs w:val="24"/>
        </w:rPr>
        <w:t xml:space="preserve"> </w:t>
      </w:r>
      <w:proofErr w:type="spellStart"/>
      <w:r w:rsidRPr="00717176">
        <w:rPr>
          <w:rFonts w:cs="Times New Roman"/>
          <w:szCs w:val="24"/>
        </w:rPr>
        <w:t>keberhasilan</w:t>
      </w:r>
      <w:proofErr w:type="spellEnd"/>
      <w:r w:rsidRPr="00717176">
        <w:rPr>
          <w:rFonts w:cs="Times New Roman"/>
          <w:szCs w:val="24"/>
        </w:rPr>
        <w:t xml:space="preserve"> </w:t>
      </w:r>
      <w:proofErr w:type="spellStart"/>
      <w:r w:rsidRPr="00717176">
        <w:rPr>
          <w:rFonts w:cs="Times New Roman"/>
          <w:szCs w:val="24"/>
        </w:rPr>
        <w:t>suatu</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dipengaruhi</w:t>
      </w:r>
      <w:proofErr w:type="spellEnd"/>
      <w:r w:rsidRPr="00717176">
        <w:rPr>
          <w:rFonts w:cs="Times New Roman"/>
          <w:szCs w:val="24"/>
        </w:rPr>
        <w:t xml:space="preserve"> oleh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yang </w:t>
      </w:r>
      <w:proofErr w:type="spellStart"/>
      <w:r w:rsidRPr="00717176">
        <w:rPr>
          <w:rFonts w:cs="Times New Roman"/>
          <w:szCs w:val="24"/>
        </w:rPr>
        <w:t>dimiliki</w:t>
      </w:r>
      <w:proofErr w:type="spellEnd"/>
      <w:r w:rsidRPr="00717176">
        <w:rPr>
          <w:rFonts w:cs="Times New Roman"/>
          <w:szCs w:val="24"/>
        </w:rPr>
        <w:t xml:space="preserve"> oleh </w:t>
      </w:r>
      <w:proofErr w:type="spellStart"/>
      <w:proofErr w:type="gramStart"/>
      <w:r w:rsidRPr="00717176">
        <w:rPr>
          <w:rFonts w:cs="Times New Roman"/>
          <w:szCs w:val="24"/>
        </w:rPr>
        <w:t>perusahaan</w:t>
      </w:r>
      <w:proofErr w:type="spellEnd"/>
      <w:r w:rsidRPr="00717176">
        <w:rPr>
          <w:rFonts w:cs="Times New Roman"/>
          <w:szCs w:val="24"/>
        </w:rPr>
        <w:t>.</w:t>
      </w:r>
      <w:r w:rsidR="007372A4" w:rsidRPr="00717176">
        <w:rPr>
          <w:rFonts w:cs="Times New Roman"/>
          <w:szCs w:val="24"/>
        </w:rPr>
        <w:t>.</w:t>
      </w:r>
      <w:proofErr w:type="gramEnd"/>
      <w:r w:rsidR="007372A4" w:rsidRPr="00717176">
        <w:rPr>
          <w:rFonts w:cs="Times New Roman"/>
          <w:szCs w:val="24"/>
        </w:rPr>
        <w:t xml:space="preserve"> </w:t>
      </w:r>
      <w:r w:rsidR="003D672D" w:rsidRPr="00717176">
        <w:rPr>
          <w:rFonts w:cs="Times New Roman"/>
          <w:szCs w:val="24"/>
        </w:rPr>
        <w:t xml:space="preserve">Faccio (2006) </w:t>
      </w:r>
      <w:proofErr w:type="spellStart"/>
      <w:r w:rsidR="003D672D" w:rsidRPr="00717176">
        <w:rPr>
          <w:rFonts w:cs="Times New Roman"/>
          <w:szCs w:val="24"/>
        </w:rPr>
        <w:t>menyatakan</w:t>
      </w:r>
      <w:proofErr w:type="spellEnd"/>
      <w:r w:rsidR="003D672D" w:rsidRPr="00717176">
        <w:rPr>
          <w:rFonts w:cs="Times New Roman"/>
          <w:szCs w:val="24"/>
        </w:rPr>
        <w:t xml:space="preserve"> </w:t>
      </w:r>
      <w:proofErr w:type="spellStart"/>
      <w:r w:rsidR="003D672D" w:rsidRPr="00717176">
        <w:rPr>
          <w:rFonts w:cs="Times New Roman"/>
          <w:szCs w:val="24"/>
        </w:rPr>
        <w:t>bahwa</w:t>
      </w:r>
      <w:proofErr w:type="spellEnd"/>
      <w:r w:rsidR="003D672D" w:rsidRPr="00717176">
        <w:rPr>
          <w:rFonts w:cs="Times New Roman"/>
          <w:szCs w:val="24"/>
        </w:rPr>
        <w:t xml:space="preserve"> </w:t>
      </w:r>
      <w:proofErr w:type="spellStart"/>
      <w:r w:rsidR="003D672D" w:rsidRPr="00717176">
        <w:rPr>
          <w:rFonts w:cs="Times New Roman"/>
          <w:szCs w:val="24"/>
        </w:rPr>
        <w:t>perusahaan</w:t>
      </w:r>
      <w:proofErr w:type="spellEnd"/>
      <w:r w:rsidR="003D672D" w:rsidRPr="00717176">
        <w:rPr>
          <w:rFonts w:cs="Times New Roman"/>
          <w:szCs w:val="24"/>
        </w:rPr>
        <w:t xml:space="preserve"> </w:t>
      </w:r>
      <w:proofErr w:type="spellStart"/>
      <w:r w:rsidR="003D672D" w:rsidRPr="00717176">
        <w:rPr>
          <w:rFonts w:cs="Times New Roman"/>
          <w:szCs w:val="24"/>
        </w:rPr>
        <w:t>dapat</w:t>
      </w:r>
      <w:proofErr w:type="spellEnd"/>
      <w:r w:rsidR="003D672D" w:rsidRPr="00717176">
        <w:rPr>
          <w:rFonts w:cs="Times New Roman"/>
          <w:szCs w:val="24"/>
        </w:rPr>
        <w:t xml:space="preserve"> </w:t>
      </w:r>
      <w:proofErr w:type="spellStart"/>
      <w:r w:rsidR="003D672D" w:rsidRPr="00717176">
        <w:rPr>
          <w:rFonts w:cs="Times New Roman"/>
          <w:szCs w:val="24"/>
        </w:rPr>
        <w:t>dikategorikan</w:t>
      </w:r>
      <w:proofErr w:type="spellEnd"/>
      <w:r w:rsidR="003D672D" w:rsidRPr="00717176">
        <w:rPr>
          <w:rFonts w:cs="Times New Roman"/>
          <w:szCs w:val="24"/>
        </w:rPr>
        <w:t xml:space="preserve"> </w:t>
      </w:r>
      <w:proofErr w:type="spellStart"/>
      <w:r w:rsidR="003D672D" w:rsidRPr="00717176">
        <w:rPr>
          <w:rFonts w:cs="Times New Roman"/>
          <w:szCs w:val="24"/>
        </w:rPr>
        <w:t>memiliki</w:t>
      </w:r>
      <w:proofErr w:type="spellEnd"/>
      <w:r w:rsidR="003D672D" w:rsidRPr="00717176">
        <w:rPr>
          <w:rFonts w:cs="Times New Roman"/>
          <w:szCs w:val="24"/>
        </w:rPr>
        <w:t xml:space="preserve"> </w:t>
      </w:r>
      <w:proofErr w:type="spellStart"/>
      <w:r w:rsidR="003D672D" w:rsidRPr="00717176">
        <w:rPr>
          <w:rFonts w:cs="Times New Roman"/>
          <w:szCs w:val="24"/>
        </w:rPr>
        <w:t>koneksi</w:t>
      </w:r>
      <w:proofErr w:type="spellEnd"/>
      <w:r w:rsidR="003D672D" w:rsidRPr="00717176">
        <w:rPr>
          <w:rFonts w:cs="Times New Roman"/>
          <w:szCs w:val="24"/>
        </w:rPr>
        <w:t xml:space="preserve"> </w:t>
      </w:r>
      <w:proofErr w:type="spellStart"/>
      <w:r w:rsidR="003D672D" w:rsidRPr="00717176">
        <w:rPr>
          <w:rFonts w:cs="Times New Roman"/>
          <w:szCs w:val="24"/>
        </w:rPr>
        <w:t>politik</w:t>
      </w:r>
      <w:proofErr w:type="spellEnd"/>
      <w:r w:rsidR="003D672D" w:rsidRPr="00717176">
        <w:rPr>
          <w:rFonts w:cs="Times New Roman"/>
          <w:szCs w:val="24"/>
        </w:rPr>
        <w:t xml:space="preserve"> </w:t>
      </w:r>
      <w:proofErr w:type="spellStart"/>
      <w:r w:rsidR="003D672D" w:rsidRPr="00717176">
        <w:rPr>
          <w:rFonts w:cs="Times New Roman"/>
          <w:szCs w:val="24"/>
        </w:rPr>
        <w:t>apabila</w:t>
      </w:r>
      <w:proofErr w:type="spellEnd"/>
      <w:r w:rsidR="003D672D" w:rsidRPr="00717176">
        <w:rPr>
          <w:rFonts w:cs="Times New Roman"/>
          <w:szCs w:val="24"/>
        </w:rPr>
        <w:t xml:space="preserve"> </w:t>
      </w:r>
      <w:proofErr w:type="spellStart"/>
      <w:r w:rsidR="003D672D" w:rsidRPr="00717176">
        <w:rPr>
          <w:rFonts w:cs="Times New Roman"/>
          <w:szCs w:val="24"/>
        </w:rPr>
        <w:t>setidaknya</w:t>
      </w:r>
      <w:proofErr w:type="spellEnd"/>
      <w:r w:rsidR="003D672D" w:rsidRPr="00717176">
        <w:rPr>
          <w:rFonts w:cs="Times New Roman"/>
          <w:szCs w:val="24"/>
        </w:rPr>
        <w:t xml:space="preserve"> salah </w:t>
      </w:r>
      <w:proofErr w:type="spellStart"/>
      <w:r w:rsidR="003D672D" w:rsidRPr="00717176">
        <w:rPr>
          <w:rFonts w:cs="Times New Roman"/>
          <w:szCs w:val="24"/>
        </w:rPr>
        <w:t>satu</w:t>
      </w:r>
      <w:proofErr w:type="spellEnd"/>
      <w:r w:rsidR="003D672D" w:rsidRPr="00717176">
        <w:rPr>
          <w:rFonts w:cs="Times New Roman"/>
          <w:szCs w:val="24"/>
        </w:rPr>
        <w:t xml:space="preserve"> </w:t>
      </w:r>
      <w:proofErr w:type="spellStart"/>
      <w:r w:rsidR="003D672D" w:rsidRPr="00717176">
        <w:rPr>
          <w:rFonts w:cs="Times New Roman"/>
          <w:szCs w:val="24"/>
        </w:rPr>
        <w:t>pimpinan</w:t>
      </w:r>
      <w:proofErr w:type="spellEnd"/>
      <w:r w:rsidR="003D672D" w:rsidRPr="00717176">
        <w:rPr>
          <w:rFonts w:cs="Times New Roman"/>
          <w:szCs w:val="24"/>
        </w:rPr>
        <w:t xml:space="preserve"> </w:t>
      </w:r>
      <w:proofErr w:type="spellStart"/>
      <w:r w:rsidR="003D672D" w:rsidRPr="00717176">
        <w:rPr>
          <w:rFonts w:cs="Times New Roman"/>
          <w:szCs w:val="24"/>
        </w:rPr>
        <w:t>perusahaan</w:t>
      </w:r>
      <w:proofErr w:type="spellEnd"/>
      <w:r w:rsidR="003D672D" w:rsidRPr="00717176">
        <w:rPr>
          <w:rFonts w:cs="Times New Roman"/>
          <w:szCs w:val="24"/>
        </w:rPr>
        <w:t xml:space="preserve">, </w:t>
      </w:r>
      <w:proofErr w:type="spellStart"/>
      <w:r w:rsidR="003D672D" w:rsidRPr="00717176">
        <w:rPr>
          <w:rFonts w:cs="Times New Roman"/>
          <w:szCs w:val="24"/>
        </w:rPr>
        <w:t>pemegang</w:t>
      </w:r>
      <w:proofErr w:type="spellEnd"/>
      <w:r w:rsidR="003D672D" w:rsidRPr="00717176">
        <w:rPr>
          <w:rFonts w:cs="Times New Roman"/>
          <w:szCs w:val="24"/>
        </w:rPr>
        <w:t xml:space="preserve"> </w:t>
      </w:r>
      <w:proofErr w:type="spellStart"/>
      <w:r w:rsidR="003D672D" w:rsidRPr="00717176">
        <w:rPr>
          <w:rFonts w:cs="Times New Roman"/>
          <w:szCs w:val="24"/>
        </w:rPr>
        <w:t>saham</w:t>
      </w:r>
      <w:proofErr w:type="spellEnd"/>
      <w:r w:rsidR="003D672D" w:rsidRPr="00717176">
        <w:rPr>
          <w:rFonts w:cs="Times New Roman"/>
          <w:szCs w:val="24"/>
        </w:rPr>
        <w:t xml:space="preserve"> </w:t>
      </w:r>
      <w:proofErr w:type="spellStart"/>
      <w:r w:rsidR="003D672D" w:rsidRPr="00717176">
        <w:rPr>
          <w:rFonts w:cs="Times New Roman"/>
          <w:szCs w:val="24"/>
        </w:rPr>
        <w:t>pengendali</w:t>
      </w:r>
      <w:proofErr w:type="spellEnd"/>
      <w:r w:rsidR="003D672D" w:rsidRPr="00717176">
        <w:rPr>
          <w:rFonts w:cs="Times New Roman"/>
          <w:szCs w:val="24"/>
        </w:rPr>
        <w:t xml:space="preserve">, </w:t>
      </w:r>
      <w:proofErr w:type="spellStart"/>
      <w:r w:rsidR="003D672D" w:rsidRPr="00717176">
        <w:rPr>
          <w:rFonts w:cs="Times New Roman"/>
          <w:szCs w:val="24"/>
        </w:rPr>
        <w:t>atau</w:t>
      </w:r>
      <w:proofErr w:type="spellEnd"/>
      <w:r w:rsidR="003D672D" w:rsidRPr="00717176">
        <w:rPr>
          <w:rFonts w:cs="Times New Roman"/>
          <w:szCs w:val="24"/>
        </w:rPr>
        <w:t xml:space="preserve"> </w:t>
      </w:r>
      <w:proofErr w:type="spellStart"/>
      <w:r w:rsidR="003D672D" w:rsidRPr="00717176">
        <w:rPr>
          <w:rFonts w:cs="Times New Roman"/>
          <w:szCs w:val="24"/>
        </w:rPr>
        <w:t>kerabatnya</w:t>
      </w:r>
      <w:proofErr w:type="spellEnd"/>
      <w:r w:rsidR="003D672D" w:rsidRPr="00717176">
        <w:rPr>
          <w:rFonts w:cs="Times New Roman"/>
          <w:szCs w:val="24"/>
        </w:rPr>
        <w:t xml:space="preserve"> </w:t>
      </w:r>
      <w:proofErr w:type="spellStart"/>
      <w:r w:rsidR="003D672D" w:rsidRPr="00717176">
        <w:rPr>
          <w:rFonts w:cs="Times New Roman"/>
          <w:szCs w:val="24"/>
        </w:rPr>
        <w:t>pernah</w:t>
      </w:r>
      <w:proofErr w:type="spellEnd"/>
      <w:r w:rsidR="003D672D" w:rsidRPr="00717176">
        <w:rPr>
          <w:rFonts w:cs="Times New Roman"/>
          <w:szCs w:val="24"/>
        </w:rPr>
        <w:t xml:space="preserve"> </w:t>
      </w:r>
      <w:proofErr w:type="spellStart"/>
      <w:r w:rsidR="003D672D" w:rsidRPr="00717176">
        <w:rPr>
          <w:rFonts w:cs="Times New Roman"/>
          <w:szCs w:val="24"/>
        </w:rPr>
        <w:t>atau</w:t>
      </w:r>
      <w:proofErr w:type="spellEnd"/>
      <w:r w:rsidR="003D672D" w:rsidRPr="00717176">
        <w:rPr>
          <w:rFonts w:cs="Times New Roman"/>
          <w:szCs w:val="24"/>
        </w:rPr>
        <w:t xml:space="preserve"> </w:t>
      </w:r>
      <w:proofErr w:type="spellStart"/>
      <w:r w:rsidR="003D672D" w:rsidRPr="00717176">
        <w:rPr>
          <w:rFonts w:cs="Times New Roman"/>
          <w:szCs w:val="24"/>
        </w:rPr>
        <w:t>sedang</w:t>
      </w:r>
      <w:proofErr w:type="spellEnd"/>
      <w:r w:rsidR="003D672D" w:rsidRPr="00717176">
        <w:rPr>
          <w:rFonts w:cs="Times New Roman"/>
          <w:szCs w:val="24"/>
        </w:rPr>
        <w:t xml:space="preserve"> </w:t>
      </w:r>
      <w:proofErr w:type="spellStart"/>
      <w:r w:rsidR="003D672D" w:rsidRPr="00717176">
        <w:rPr>
          <w:rFonts w:cs="Times New Roman"/>
          <w:szCs w:val="24"/>
        </w:rPr>
        <w:t>menjabat</w:t>
      </w:r>
      <w:proofErr w:type="spellEnd"/>
      <w:r w:rsidR="003D672D" w:rsidRPr="00717176">
        <w:rPr>
          <w:rFonts w:cs="Times New Roman"/>
          <w:szCs w:val="24"/>
        </w:rPr>
        <w:t xml:space="preserve"> </w:t>
      </w:r>
      <w:proofErr w:type="spellStart"/>
      <w:r w:rsidR="003D672D" w:rsidRPr="00717176">
        <w:rPr>
          <w:rFonts w:cs="Times New Roman"/>
          <w:szCs w:val="24"/>
        </w:rPr>
        <w:t>sebagai</w:t>
      </w:r>
      <w:proofErr w:type="spellEnd"/>
      <w:r w:rsidR="003D672D" w:rsidRPr="00717176">
        <w:rPr>
          <w:rFonts w:cs="Times New Roman"/>
          <w:szCs w:val="24"/>
        </w:rPr>
        <w:t xml:space="preserve"> </w:t>
      </w:r>
      <w:proofErr w:type="spellStart"/>
      <w:r w:rsidR="003D672D" w:rsidRPr="00717176">
        <w:rPr>
          <w:rFonts w:cs="Times New Roman"/>
          <w:szCs w:val="24"/>
        </w:rPr>
        <w:t>pejabat</w:t>
      </w:r>
      <w:proofErr w:type="spellEnd"/>
      <w:r w:rsidR="003D672D" w:rsidRPr="00717176">
        <w:rPr>
          <w:rFonts w:cs="Times New Roman"/>
          <w:szCs w:val="24"/>
        </w:rPr>
        <w:t xml:space="preserve"> </w:t>
      </w:r>
      <w:proofErr w:type="spellStart"/>
      <w:r w:rsidR="003D672D" w:rsidRPr="00717176">
        <w:rPr>
          <w:rFonts w:cs="Times New Roman"/>
          <w:szCs w:val="24"/>
        </w:rPr>
        <w:lastRenderedPageBreak/>
        <w:t>tinggi</w:t>
      </w:r>
      <w:proofErr w:type="spellEnd"/>
      <w:r w:rsidR="003D672D" w:rsidRPr="00717176">
        <w:rPr>
          <w:rFonts w:cs="Times New Roman"/>
          <w:szCs w:val="24"/>
        </w:rPr>
        <w:t xml:space="preserve"> negara, </w:t>
      </w:r>
      <w:proofErr w:type="spellStart"/>
      <w:r w:rsidR="003D672D" w:rsidRPr="00717176">
        <w:rPr>
          <w:rFonts w:cs="Times New Roman"/>
          <w:szCs w:val="24"/>
        </w:rPr>
        <w:t>anggota</w:t>
      </w:r>
      <w:proofErr w:type="spellEnd"/>
      <w:r w:rsidR="003D672D" w:rsidRPr="00717176">
        <w:rPr>
          <w:rFonts w:cs="Times New Roman"/>
          <w:szCs w:val="24"/>
        </w:rPr>
        <w:t xml:space="preserve"> </w:t>
      </w:r>
      <w:proofErr w:type="spellStart"/>
      <w:r w:rsidR="003D672D" w:rsidRPr="00717176">
        <w:rPr>
          <w:rFonts w:cs="Times New Roman"/>
          <w:szCs w:val="24"/>
        </w:rPr>
        <w:t>legislatif</w:t>
      </w:r>
      <w:proofErr w:type="spellEnd"/>
      <w:r w:rsidR="003D672D" w:rsidRPr="00717176">
        <w:rPr>
          <w:rFonts w:cs="Times New Roman"/>
          <w:szCs w:val="24"/>
        </w:rPr>
        <w:t xml:space="preserve">, </w:t>
      </w:r>
      <w:proofErr w:type="spellStart"/>
      <w:r w:rsidR="003D672D" w:rsidRPr="00717176">
        <w:rPr>
          <w:rFonts w:cs="Times New Roman"/>
          <w:szCs w:val="24"/>
        </w:rPr>
        <w:t>menteri</w:t>
      </w:r>
      <w:proofErr w:type="spellEnd"/>
      <w:r w:rsidR="003D672D" w:rsidRPr="00717176">
        <w:rPr>
          <w:rFonts w:cs="Times New Roman"/>
          <w:szCs w:val="24"/>
        </w:rPr>
        <w:t xml:space="preserve">, </w:t>
      </w:r>
      <w:proofErr w:type="spellStart"/>
      <w:r w:rsidR="003D672D" w:rsidRPr="00717176">
        <w:rPr>
          <w:rFonts w:cs="Times New Roman"/>
          <w:szCs w:val="24"/>
        </w:rPr>
        <w:t>atau</w:t>
      </w:r>
      <w:proofErr w:type="spellEnd"/>
      <w:r w:rsidR="003D672D" w:rsidRPr="00717176">
        <w:rPr>
          <w:rFonts w:cs="Times New Roman"/>
          <w:szCs w:val="24"/>
        </w:rPr>
        <w:t xml:space="preserve"> </w:t>
      </w:r>
      <w:proofErr w:type="spellStart"/>
      <w:r w:rsidR="003D672D" w:rsidRPr="00717176">
        <w:rPr>
          <w:rFonts w:cs="Times New Roman"/>
          <w:szCs w:val="24"/>
        </w:rPr>
        <w:t>memiliki</w:t>
      </w:r>
      <w:proofErr w:type="spellEnd"/>
      <w:r w:rsidR="003D672D" w:rsidRPr="00717176">
        <w:rPr>
          <w:rFonts w:cs="Times New Roman"/>
          <w:szCs w:val="24"/>
        </w:rPr>
        <w:t xml:space="preserve"> </w:t>
      </w:r>
      <w:proofErr w:type="spellStart"/>
      <w:r w:rsidR="003D672D" w:rsidRPr="00717176">
        <w:rPr>
          <w:rFonts w:cs="Times New Roman"/>
          <w:szCs w:val="24"/>
        </w:rPr>
        <w:t>hubungan</w:t>
      </w:r>
      <w:proofErr w:type="spellEnd"/>
      <w:r w:rsidR="003D672D" w:rsidRPr="00717176">
        <w:rPr>
          <w:rFonts w:cs="Times New Roman"/>
          <w:szCs w:val="24"/>
        </w:rPr>
        <w:t xml:space="preserve"> </w:t>
      </w:r>
      <w:proofErr w:type="spellStart"/>
      <w:r w:rsidR="003D672D" w:rsidRPr="00717176">
        <w:rPr>
          <w:rFonts w:cs="Times New Roman"/>
          <w:szCs w:val="24"/>
        </w:rPr>
        <w:t>erat</w:t>
      </w:r>
      <w:proofErr w:type="spellEnd"/>
      <w:r w:rsidR="003D672D" w:rsidRPr="00717176">
        <w:rPr>
          <w:rFonts w:cs="Times New Roman"/>
          <w:szCs w:val="24"/>
        </w:rPr>
        <w:t xml:space="preserve"> </w:t>
      </w:r>
      <w:proofErr w:type="spellStart"/>
      <w:r w:rsidR="003D672D" w:rsidRPr="00717176">
        <w:rPr>
          <w:rFonts w:cs="Times New Roman"/>
          <w:szCs w:val="24"/>
        </w:rPr>
        <w:t>dengan</w:t>
      </w:r>
      <w:proofErr w:type="spellEnd"/>
      <w:r w:rsidR="003D672D" w:rsidRPr="00717176">
        <w:rPr>
          <w:rFonts w:cs="Times New Roman"/>
          <w:szCs w:val="24"/>
        </w:rPr>
        <w:t xml:space="preserve"> </w:t>
      </w:r>
      <w:proofErr w:type="spellStart"/>
      <w:r w:rsidR="003D672D" w:rsidRPr="00717176">
        <w:rPr>
          <w:rFonts w:cs="Times New Roman"/>
          <w:szCs w:val="24"/>
        </w:rPr>
        <w:t>politisi</w:t>
      </w:r>
      <w:proofErr w:type="spellEnd"/>
      <w:r w:rsidR="003D672D" w:rsidRPr="00717176">
        <w:rPr>
          <w:rFonts w:cs="Times New Roman"/>
          <w:szCs w:val="24"/>
        </w:rPr>
        <w:t xml:space="preserve"> </w:t>
      </w:r>
      <w:proofErr w:type="spellStart"/>
      <w:r w:rsidR="003D672D" w:rsidRPr="00717176">
        <w:rPr>
          <w:rFonts w:cs="Times New Roman"/>
          <w:szCs w:val="24"/>
        </w:rPr>
        <w:t>maupun</w:t>
      </w:r>
      <w:proofErr w:type="spellEnd"/>
      <w:r w:rsidR="003D672D" w:rsidRPr="00717176">
        <w:rPr>
          <w:rFonts w:cs="Times New Roman"/>
          <w:szCs w:val="24"/>
        </w:rPr>
        <w:t xml:space="preserve"> </w:t>
      </w:r>
      <w:proofErr w:type="spellStart"/>
      <w:r w:rsidR="003D672D" w:rsidRPr="00717176">
        <w:rPr>
          <w:rFonts w:cs="Times New Roman"/>
          <w:szCs w:val="24"/>
        </w:rPr>
        <w:t>partai</w:t>
      </w:r>
      <w:proofErr w:type="spellEnd"/>
      <w:r w:rsidR="003D672D" w:rsidRPr="00717176">
        <w:rPr>
          <w:rFonts w:cs="Times New Roman"/>
          <w:szCs w:val="24"/>
        </w:rPr>
        <w:t xml:space="preserve"> </w:t>
      </w:r>
      <w:proofErr w:type="spellStart"/>
      <w:r w:rsidR="003D672D" w:rsidRPr="00717176">
        <w:rPr>
          <w:rFonts w:cs="Times New Roman"/>
          <w:szCs w:val="24"/>
        </w:rPr>
        <w:t>politik</w:t>
      </w:r>
      <w:proofErr w:type="spellEnd"/>
      <w:r w:rsidR="003D672D" w:rsidRPr="00717176">
        <w:rPr>
          <w:rFonts w:cs="Times New Roman"/>
          <w:szCs w:val="24"/>
        </w:rPr>
        <w:t>.</w:t>
      </w:r>
      <w:r w:rsidR="007372A4" w:rsidRPr="00717176">
        <w:rPr>
          <w:rFonts w:cs="Times New Roman"/>
          <w:szCs w:val="24"/>
        </w:rPr>
        <w:t xml:space="preserve"> </w:t>
      </w:r>
    </w:p>
    <w:p w14:paraId="1181E922" w14:textId="0BFDC72E" w:rsidR="003D672D" w:rsidRPr="00717176" w:rsidRDefault="007372A4" w:rsidP="007372A4">
      <w:pPr>
        <w:spacing w:after="0"/>
        <w:ind w:firstLine="709"/>
        <w:rPr>
          <w:rFonts w:cs="Times New Roman"/>
          <w:szCs w:val="24"/>
        </w:rPr>
      </w:pPr>
      <w:r w:rsidRPr="00717176">
        <w:rPr>
          <w:rFonts w:cs="Times New Roman"/>
          <w:szCs w:val="24"/>
        </w:rPr>
        <w:t xml:space="preserve">Perusahaan </w:t>
      </w:r>
      <w:proofErr w:type="spellStart"/>
      <w:r w:rsidRPr="00717176">
        <w:rPr>
          <w:rFonts w:cs="Times New Roman"/>
          <w:szCs w:val="24"/>
        </w:rPr>
        <w:t>berkoneksi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yang </w:t>
      </w:r>
      <w:proofErr w:type="spellStart"/>
      <w:r w:rsidRPr="00717176">
        <w:rPr>
          <w:rFonts w:cs="Times New Roman"/>
          <w:szCs w:val="24"/>
        </w:rPr>
        <w:t>mempunyai</w:t>
      </w:r>
      <w:proofErr w:type="spellEnd"/>
      <w:r w:rsidRPr="00717176">
        <w:rPr>
          <w:rFonts w:cs="Times New Roman"/>
          <w:szCs w:val="24"/>
        </w:rPr>
        <w:t xml:space="preserve"> </w:t>
      </w:r>
      <w:proofErr w:type="spellStart"/>
      <w:r w:rsidRPr="00717176">
        <w:rPr>
          <w:rFonts w:cs="Times New Roman"/>
          <w:szCs w:val="24"/>
        </w:rPr>
        <w:t>ikatan</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dan </w:t>
      </w:r>
      <w:proofErr w:type="spellStart"/>
      <w:r w:rsidRPr="00717176">
        <w:rPr>
          <w:rFonts w:cs="Times New Roman"/>
          <w:szCs w:val="24"/>
        </w:rPr>
        <w:t>mengusahakan</w:t>
      </w:r>
      <w:proofErr w:type="spellEnd"/>
      <w:r w:rsidRPr="00717176">
        <w:rPr>
          <w:rFonts w:cs="Times New Roman"/>
          <w:szCs w:val="24"/>
        </w:rPr>
        <w:t xml:space="preserve"> </w:t>
      </w:r>
      <w:proofErr w:type="spellStart"/>
      <w:r w:rsidRPr="00717176">
        <w:rPr>
          <w:rFonts w:cs="Times New Roman"/>
          <w:szCs w:val="24"/>
        </w:rPr>
        <w:t>adanya</w:t>
      </w:r>
      <w:proofErr w:type="spellEnd"/>
      <w:r w:rsidRPr="00717176">
        <w:rPr>
          <w:rFonts w:cs="Times New Roman"/>
          <w:szCs w:val="24"/>
        </w:rPr>
        <w:t xml:space="preserve"> </w:t>
      </w:r>
      <w:proofErr w:type="spellStart"/>
      <w:r w:rsidRPr="00717176">
        <w:rPr>
          <w:rFonts w:cs="Times New Roman"/>
          <w:szCs w:val="24"/>
        </w:rPr>
        <w:t>kedekatan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pemerintah</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politisi</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yang </w:t>
      </w:r>
      <w:proofErr w:type="spellStart"/>
      <w:r w:rsidRPr="00717176">
        <w:rPr>
          <w:rFonts w:cs="Times New Roman"/>
          <w:szCs w:val="24"/>
        </w:rPr>
        <w:t>dimiliki</w:t>
      </w:r>
      <w:proofErr w:type="spellEnd"/>
      <w:r w:rsidRPr="00717176">
        <w:rPr>
          <w:rFonts w:cs="Times New Roman"/>
          <w:szCs w:val="24"/>
        </w:rPr>
        <w:t xml:space="preserve"> </w:t>
      </w:r>
      <w:proofErr w:type="spellStart"/>
      <w:r w:rsidRPr="00717176">
        <w:rPr>
          <w:rFonts w:cs="Times New Roman"/>
          <w:szCs w:val="24"/>
        </w:rPr>
        <w:t>membuat</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mendapatkan</w:t>
      </w:r>
      <w:proofErr w:type="spellEnd"/>
      <w:r w:rsidRPr="00717176">
        <w:rPr>
          <w:rFonts w:cs="Times New Roman"/>
          <w:szCs w:val="24"/>
        </w:rPr>
        <w:t xml:space="preserve"> </w:t>
      </w:r>
      <w:proofErr w:type="spellStart"/>
      <w:r w:rsidRPr="00717176">
        <w:rPr>
          <w:rFonts w:cs="Times New Roman"/>
          <w:szCs w:val="24"/>
        </w:rPr>
        <w:t>perlakuan</w:t>
      </w:r>
      <w:proofErr w:type="spellEnd"/>
      <w:r w:rsidRPr="00717176">
        <w:rPr>
          <w:rFonts w:cs="Times New Roman"/>
          <w:szCs w:val="24"/>
        </w:rPr>
        <w:t xml:space="preserve"> </w:t>
      </w:r>
      <w:proofErr w:type="spellStart"/>
      <w:r w:rsidRPr="00717176">
        <w:rPr>
          <w:rFonts w:cs="Times New Roman"/>
          <w:szCs w:val="24"/>
        </w:rPr>
        <w:t>istimewa</w:t>
      </w:r>
      <w:proofErr w:type="spellEnd"/>
      <w:r w:rsidRPr="00717176">
        <w:rPr>
          <w:rFonts w:cs="Times New Roman"/>
          <w:szCs w:val="24"/>
        </w:rPr>
        <w:t xml:space="preserve">, </w:t>
      </w:r>
      <w:proofErr w:type="spellStart"/>
      <w:r w:rsidRPr="00717176">
        <w:rPr>
          <w:rFonts w:cs="Times New Roman"/>
          <w:szCs w:val="24"/>
        </w:rPr>
        <w:t>seperti</w:t>
      </w:r>
      <w:proofErr w:type="spellEnd"/>
      <w:r w:rsidRPr="00717176">
        <w:rPr>
          <w:rFonts w:cs="Times New Roman"/>
          <w:szCs w:val="24"/>
        </w:rPr>
        <w:t xml:space="preserve"> </w:t>
      </w:r>
      <w:proofErr w:type="spellStart"/>
      <w:r w:rsidRPr="00717176">
        <w:rPr>
          <w:rFonts w:cs="Times New Roman"/>
          <w:szCs w:val="24"/>
        </w:rPr>
        <w:t>resiko</w:t>
      </w:r>
      <w:proofErr w:type="spellEnd"/>
      <w:r w:rsidRPr="00717176">
        <w:rPr>
          <w:rFonts w:cs="Times New Roman"/>
          <w:szCs w:val="24"/>
        </w:rPr>
        <w:t xml:space="preserve"> </w:t>
      </w:r>
      <w:proofErr w:type="spellStart"/>
      <w:r w:rsidRPr="00717176">
        <w:rPr>
          <w:rFonts w:cs="Times New Roman"/>
          <w:szCs w:val="24"/>
        </w:rPr>
        <w:t>pemeriksaan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rendah</w:t>
      </w:r>
      <w:proofErr w:type="spellEnd"/>
      <w:r w:rsidRPr="00717176">
        <w:rPr>
          <w:rFonts w:cs="Times New Roman"/>
          <w:szCs w:val="24"/>
        </w:rPr>
        <w:t xml:space="preserve"> dan </w:t>
      </w:r>
      <w:proofErr w:type="spellStart"/>
      <w:r w:rsidRPr="00717176">
        <w:rPr>
          <w:rFonts w:cs="Times New Roman"/>
          <w:szCs w:val="24"/>
        </w:rPr>
        <w:t>pinjaman</w:t>
      </w:r>
      <w:proofErr w:type="spellEnd"/>
      <w:r w:rsidRPr="00717176">
        <w:rPr>
          <w:rFonts w:cs="Times New Roman"/>
          <w:szCs w:val="24"/>
        </w:rPr>
        <w:t xml:space="preserve"> modal (R. </w:t>
      </w:r>
      <w:proofErr w:type="spellStart"/>
      <w:r w:rsidRPr="00717176">
        <w:rPr>
          <w:rFonts w:cs="Times New Roman"/>
          <w:szCs w:val="24"/>
        </w:rPr>
        <w:t>Anggraeni</w:t>
      </w:r>
      <w:proofErr w:type="spellEnd"/>
      <w:r w:rsidRPr="00717176">
        <w:rPr>
          <w:rFonts w:cs="Times New Roman"/>
          <w:szCs w:val="24"/>
        </w:rPr>
        <w:t xml:space="preserve">, 2018). </w:t>
      </w:r>
      <w:proofErr w:type="spellStart"/>
      <w:r w:rsidR="003D672D" w:rsidRPr="00717176">
        <w:rPr>
          <w:rFonts w:cs="Times New Roman"/>
          <w:szCs w:val="24"/>
        </w:rPr>
        <w:t>Berdasarkan</w:t>
      </w:r>
      <w:proofErr w:type="spellEnd"/>
      <w:r w:rsidR="003D672D" w:rsidRPr="00717176">
        <w:rPr>
          <w:rFonts w:cs="Times New Roman"/>
          <w:szCs w:val="24"/>
        </w:rPr>
        <w:t xml:space="preserve"> </w:t>
      </w:r>
      <w:proofErr w:type="spellStart"/>
      <w:r w:rsidR="003D672D" w:rsidRPr="00717176">
        <w:rPr>
          <w:rFonts w:cs="Times New Roman"/>
          <w:szCs w:val="24"/>
        </w:rPr>
        <w:t>uraian</w:t>
      </w:r>
      <w:proofErr w:type="spellEnd"/>
      <w:r w:rsidR="003D672D" w:rsidRPr="00717176">
        <w:rPr>
          <w:rFonts w:cs="Times New Roman"/>
          <w:szCs w:val="24"/>
        </w:rPr>
        <w:t xml:space="preserve"> </w:t>
      </w:r>
      <w:proofErr w:type="spellStart"/>
      <w:r w:rsidR="003D672D" w:rsidRPr="00717176">
        <w:rPr>
          <w:rFonts w:cs="Times New Roman"/>
          <w:szCs w:val="24"/>
        </w:rPr>
        <w:t>tersebut</w:t>
      </w:r>
      <w:proofErr w:type="spellEnd"/>
      <w:r w:rsidR="003D672D" w:rsidRPr="00717176">
        <w:rPr>
          <w:rFonts w:cs="Times New Roman"/>
          <w:szCs w:val="24"/>
        </w:rPr>
        <w:t xml:space="preserve">, </w:t>
      </w:r>
      <w:proofErr w:type="spellStart"/>
      <w:r w:rsidR="003D672D" w:rsidRPr="00717176">
        <w:rPr>
          <w:rFonts w:cs="Times New Roman"/>
          <w:szCs w:val="24"/>
        </w:rPr>
        <w:t>koneksi</w:t>
      </w:r>
      <w:proofErr w:type="spellEnd"/>
      <w:r w:rsidR="003D672D" w:rsidRPr="00717176">
        <w:rPr>
          <w:rFonts w:cs="Times New Roman"/>
          <w:szCs w:val="24"/>
        </w:rPr>
        <w:t xml:space="preserve"> </w:t>
      </w:r>
      <w:proofErr w:type="spellStart"/>
      <w:r w:rsidR="003D672D" w:rsidRPr="00717176">
        <w:rPr>
          <w:rFonts w:cs="Times New Roman"/>
          <w:szCs w:val="24"/>
        </w:rPr>
        <w:t>politik</w:t>
      </w:r>
      <w:proofErr w:type="spellEnd"/>
      <w:r w:rsidR="003D672D" w:rsidRPr="00717176">
        <w:rPr>
          <w:rFonts w:cs="Times New Roman"/>
          <w:szCs w:val="24"/>
        </w:rPr>
        <w:t xml:space="preserve"> </w:t>
      </w:r>
      <w:proofErr w:type="spellStart"/>
      <w:r w:rsidR="003D672D" w:rsidRPr="00717176">
        <w:rPr>
          <w:rFonts w:cs="Times New Roman"/>
          <w:szCs w:val="24"/>
        </w:rPr>
        <w:t>dalam</w:t>
      </w:r>
      <w:proofErr w:type="spellEnd"/>
      <w:r w:rsidR="003D672D" w:rsidRPr="00717176">
        <w:rPr>
          <w:rFonts w:cs="Times New Roman"/>
          <w:szCs w:val="24"/>
        </w:rPr>
        <w:t xml:space="preserve"> </w:t>
      </w:r>
      <w:proofErr w:type="spellStart"/>
      <w:r w:rsidR="003D672D" w:rsidRPr="00717176">
        <w:rPr>
          <w:rFonts w:cs="Times New Roman"/>
          <w:szCs w:val="24"/>
        </w:rPr>
        <w:t>penelitian</w:t>
      </w:r>
      <w:proofErr w:type="spellEnd"/>
      <w:r w:rsidR="003D672D" w:rsidRPr="00717176">
        <w:rPr>
          <w:rFonts w:cs="Times New Roman"/>
          <w:szCs w:val="24"/>
        </w:rPr>
        <w:t xml:space="preserve"> </w:t>
      </w:r>
      <w:proofErr w:type="spellStart"/>
      <w:r w:rsidR="003D672D" w:rsidRPr="00717176">
        <w:rPr>
          <w:rFonts w:cs="Times New Roman"/>
          <w:szCs w:val="24"/>
        </w:rPr>
        <w:t>ini</w:t>
      </w:r>
      <w:proofErr w:type="spellEnd"/>
      <w:r w:rsidR="003D672D" w:rsidRPr="00717176">
        <w:rPr>
          <w:rFonts w:cs="Times New Roman"/>
          <w:szCs w:val="24"/>
        </w:rPr>
        <w:t xml:space="preserve"> </w:t>
      </w:r>
      <w:proofErr w:type="spellStart"/>
      <w:r w:rsidR="003D672D" w:rsidRPr="00717176">
        <w:rPr>
          <w:rFonts w:cs="Times New Roman"/>
          <w:szCs w:val="24"/>
        </w:rPr>
        <w:t>dipahami</w:t>
      </w:r>
      <w:proofErr w:type="spellEnd"/>
      <w:r w:rsidR="003D672D" w:rsidRPr="00717176">
        <w:rPr>
          <w:rFonts w:cs="Times New Roman"/>
          <w:szCs w:val="24"/>
        </w:rPr>
        <w:t xml:space="preserve"> </w:t>
      </w:r>
      <w:proofErr w:type="spellStart"/>
      <w:r w:rsidR="003D672D" w:rsidRPr="00717176">
        <w:rPr>
          <w:rFonts w:cs="Times New Roman"/>
          <w:szCs w:val="24"/>
        </w:rPr>
        <w:t>sebagai</w:t>
      </w:r>
      <w:proofErr w:type="spellEnd"/>
      <w:r w:rsidR="003D672D" w:rsidRPr="00717176">
        <w:rPr>
          <w:rFonts w:cs="Times New Roman"/>
          <w:szCs w:val="24"/>
        </w:rPr>
        <w:t xml:space="preserve"> </w:t>
      </w:r>
      <w:proofErr w:type="spellStart"/>
      <w:r w:rsidR="003D672D" w:rsidRPr="00717176">
        <w:rPr>
          <w:rFonts w:cs="Times New Roman"/>
          <w:szCs w:val="24"/>
        </w:rPr>
        <w:t>hubungan</w:t>
      </w:r>
      <w:proofErr w:type="spellEnd"/>
      <w:r w:rsidR="003D672D" w:rsidRPr="00717176">
        <w:rPr>
          <w:rFonts w:cs="Times New Roman"/>
          <w:szCs w:val="24"/>
        </w:rPr>
        <w:t xml:space="preserve"> </w:t>
      </w:r>
      <w:proofErr w:type="spellStart"/>
      <w:r w:rsidR="003D672D" w:rsidRPr="00717176">
        <w:rPr>
          <w:rFonts w:cs="Times New Roman"/>
          <w:szCs w:val="24"/>
        </w:rPr>
        <w:t>perusahaan</w:t>
      </w:r>
      <w:proofErr w:type="spellEnd"/>
      <w:r w:rsidR="003D672D" w:rsidRPr="00717176">
        <w:rPr>
          <w:rFonts w:cs="Times New Roman"/>
          <w:szCs w:val="24"/>
        </w:rPr>
        <w:t xml:space="preserve"> </w:t>
      </w:r>
      <w:proofErr w:type="spellStart"/>
      <w:r w:rsidR="003D672D" w:rsidRPr="00717176">
        <w:rPr>
          <w:rFonts w:cs="Times New Roman"/>
          <w:szCs w:val="24"/>
        </w:rPr>
        <w:t>dengan</w:t>
      </w:r>
      <w:proofErr w:type="spellEnd"/>
      <w:r w:rsidR="003D672D" w:rsidRPr="00717176">
        <w:rPr>
          <w:rFonts w:cs="Times New Roman"/>
          <w:szCs w:val="24"/>
        </w:rPr>
        <w:t xml:space="preserve"> elite </w:t>
      </w:r>
      <w:proofErr w:type="spellStart"/>
      <w:r w:rsidR="003D672D" w:rsidRPr="00717176">
        <w:rPr>
          <w:rFonts w:cs="Times New Roman"/>
          <w:szCs w:val="24"/>
        </w:rPr>
        <w:t>politik</w:t>
      </w:r>
      <w:proofErr w:type="spellEnd"/>
      <w:r w:rsidR="003D672D" w:rsidRPr="00717176">
        <w:rPr>
          <w:rFonts w:cs="Times New Roman"/>
          <w:szCs w:val="24"/>
        </w:rPr>
        <w:t xml:space="preserve"> yang </w:t>
      </w:r>
      <w:proofErr w:type="spellStart"/>
      <w:r w:rsidR="003D672D" w:rsidRPr="00717176">
        <w:rPr>
          <w:rFonts w:cs="Times New Roman"/>
          <w:szCs w:val="24"/>
        </w:rPr>
        <w:t>berpotensi</w:t>
      </w:r>
      <w:proofErr w:type="spellEnd"/>
      <w:r w:rsidR="003D672D" w:rsidRPr="00717176">
        <w:rPr>
          <w:rFonts w:cs="Times New Roman"/>
          <w:szCs w:val="24"/>
        </w:rPr>
        <w:t xml:space="preserve"> </w:t>
      </w:r>
      <w:proofErr w:type="spellStart"/>
      <w:r w:rsidR="003D672D" w:rsidRPr="00717176">
        <w:rPr>
          <w:rFonts w:cs="Times New Roman"/>
          <w:szCs w:val="24"/>
        </w:rPr>
        <w:t>memberikan</w:t>
      </w:r>
      <w:proofErr w:type="spellEnd"/>
      <w:r w:rsidR="003D672D" w:rsidRPr="00717176">
        <w:rPr>
          <w:rFonts w:cs="Times New Roman"/>
          <w:szCs w:val="24"/>
        </w:rPr>
        <w:t xml:space="preserve"> </w:t>
      </w:r>
      <w:proofErr w:type="spellStart"/>
      <w:r w:rsidR="003D672D" w:rsidRPr="00717176">
        <w:rPr>
          <w:rFonts w:cs="Times New Roman"/>
          <w:szCs w:val="24"/>
        </w:rPr>
        <w:t>perlindungan</w:t>
      </w:r>
      <w:proofErr w:type="spellEnd"/>
      <w:r w:rsidR="003D672D" w:rsidRPr="00717176">
        <w:rPr>
          <w:rFonts w:cs="Times New Roman"/>
          <w:szCs w:val="24"/>
        </w:rPr>
        <w:t xml:space="preserve"> </w:t>
      </w:r>
      <w:proofErr w:type="spellStart"/>
      <w:r w:rsidR="003D672D" w:rsidRPr="00717176">
        <w:rPr>
          <w:rFonts w:cs="Times New Roman"/>
          <w:szCs w:val="24"/>
        </w:rPr>
        <w:t>politik</w:t>
      </w:r>
      <w:proofErr w:type="spellEnd"/>
      <w:r w:rsidR="003D672D" w:rsidRPr="00717176">
        <w:rPr>
          <w:rFonts w:cs="Times New Roman"/>
          <w:szCs w:val="24"/>
        </w:rPr>
        <w:t xml:space="preserve"> dan </w:t>
      </w:r>
      <w:proofErr w:type="spellStart"/>
      <w:r w:rsidR="003D672D" w:rsidRPr="00717176">
        <w:rPr>
          <w:rFonts w:cs="Times New Roman"/>
          <w:szCs w:val="24"/>
        </w:rPr>
        <w:t>memengaruhi</w:t>
      </w:r>
      <w:proofErr w:type="spellEnd"/>
      <w:r w:rsidR="003D672D" w:rsidRPr="00717176">
        <w:rPr>
          <w:rFonts w:cs="Times New Roman"/>
          <w:szCs w:val="24"/>
        </w:rPr>
        <w:t xml:space="preserve"> </w:t>
      </w:r>
      <w:proofErr w:type="spellStart"/>
      <w:r w:rsidR="003D672D" w:rsidRPr="00717176">
        <w:rPr>
          <w:rFonts w:cs="Times New Roman"/>
          <w:szCs w:val="24"/>
        </w:rPr>
        <w:t>perilaku</w:t>
      </w:r>
      <w:proofErr w:type="spellEnd"/>
      <w:r w:rsidR="003D672D" w:rsidRPr="00717176">
        <w:rPr>
          <w:rFonts w:cs="Times New Roman"/>
          <w:szCs w:val="24"/>
        </w:rPr>
        <w:t xml:space="preserve"> </w:t>
      </w:r>
      <w:proofErr w:type="spellStart"/>
      <w:r w:rsidR="003D672D" w:rsidRPr="00717176">
        <w:rPr>
          <w:rFonts w:cs="Times New Roman"/>
          <w:szCs w:val="24"/>
        </w:rPr>
        <w:t>perusahaan</w:t>
      </w:r>
      <w:proofErr w:type="spellEnd"/>
      <w:r w:rsidR="003D672D" w:rsidRPr="00717176">
        <w:rPr>
          <w:rFonts w:cs="Times New Roman"/>
          <w:szCs w:val="24"/>
        </w:rPr>
        <w:t xml:space="preserve">, </w:t>
      </w:r>
      <w:proofErr w:type="spellStart"/>
      <w:r w:rsidR="003D672D" w:rsidRPr="00717176">
        <w:rPr>
          <w:rFonts w:cs="Times New Roman"/>
          <w:szCs w:val="24"/>
        </w:rPr>
        <w:t>khususnya</w:t>
      </w:r>
      <w:proofErr w:type="spellEnd"/>
      <w:r w:rsidR="003D672D" w:rsidRPr="00717176">
        <w:rPr>
          <w:rFonts w:cs="Times New Roman"/>
          <w:szCs w:val="24"/>
        </w:rPr>
        <w:t xml:space="preserve"> </w:t>
      </w:r>
      <w:proofErr w:type="spellStart"/>
      <w:r w:rsidR="003D672D" w:rsidRPr="00717176">
        <w:rPr>
          <w:rFonts w:cs="Times New Roman"/>
          <w:szCs w:val="24"/>
        </w:rPr>
        <w:t>dalam</w:t>
      </w:r>
      <w:proofErr w:type="spellEnd"/>
      <w:r w:rsidR="003D672D" w:rsidRPr="00717176">
        <w:rPr>
          <w:rFonts w:cs="Times New Roman"/>
          <w:szCs w:val="24"/>
        </w:rPr>
        <w:t xml:space="preserve"> </w:t>
      </w:r>
      <w:proofErr w:type="spellStart"/>
      <w:r w:rsidR="003D672D" w:rsidRPr="00717176">
        <w:rPr>
          <w:rFonts w:cs="Times New Roman"/>
          <w:szCs w:val="24"/>
        </w:rPr>
        <w:t>konteks</w:t>
      </w:r>
      <w:proofErr w:type="spellEnd"/>
      <w:r w:rsidR="003D672D" w:rsidRPr="00717176">
        <w:rPr>
          <w:rFonts w:cs="Times New Roman"/>
          <w:szCs w:val="24"/>
        </w:rPr>
        <w:t xml:space="preserve"> </w:t>
      </w:r>
      <w:proofErr w:type="spellStart"/>
      <w:r w:rsidR="003D672D" w:rsidRPr="00717176">
        <w:rPr>
          <w:rFonts w:cs="Times New Roman"/>
          <w:szCs w:val="24"/>
        </w:rPr>
        <w:t>pengambilan</w:t>
      </w:r>
      <w:proofErr w:type="spellEnd"/>
      <w:r w:rsidR="003D672D" w:rsidRPr="00717176">
        <w:rPr>
          <w:rFonts w:cs="Times New Roman"/>
          <w:szCs w:val="24"/>
        </w:rPr>
        <w:t xml:space="preserve"> </w:t>
      </w:r>
      <w:proofErr w:type="spellStart"/>
      <w:r w:rsidR="003D672D" w:rsidRPr="00717176">
        <w:rPr>
          <w:rFonts w:cs="Times New Roman"/>
          <w:szCs w:val="24"/>
        </w:rPr>
        <w:t>keputusan</w:t>
      </w:r>
      <w:proofErr w:type="spellEnd"/>
      <w:r w:rsidR="003D672D" w:rsidRPr="00717176">
        <w:rPr>
          <w:rFonts w:cs="Times New Roman"/>
          <w:szCs w:val="24"/>
        </w:rPr>
        <w:t xml:space="preserve"> </w:t>
      </w:r>
      <w:proofErr w:type="spellStart"/>
      <w:r w:rsidR="003D672D" w:rsidRPr="00717176">
        <w:rPr>
          <w:rFonts w:cs="Times New Roman"/>
          <w:szCs w:val="24"/>
        </w:rPr>
        <w:t>perpajakan</w:t>
      </w:r>
      <w:proofErr w:type="spellEnd"/>
      <w:r w:rsidR="003D672D" w:rsidRPr="00717176">
        <w:rPr>
          <w:rFonts w:cs="Times New Roman"/>
          <w:szCs w:val="24"/>
        </w:rPr>
        <w:t>.</w:t>
      </w:r>
    </w:p>
    <w:p w14:paraId="248B0439" w14:textId="7AA11A7B" w:rsidR="00D31E25" w:rsidRPr="00717176" w:rsidRDefault="00D31E25" w:rsidP="003D672D">
      <w:pPr>
        <w:spacing w:after="0"/>
        <w:ind w:firstLine="709"/>
        <w:rPr>
          <w:rFonts w:cs="Times New Roman"/>
          <w:szCs w:val="24"/>
        </w:rPr>
      </w:pPr>
      <w:proofErr w:type="spellStart"/>
      <w:r w:rsidRPr="00717176">
        <w:rPr>
          <w:rFonts w:cs="Times New Roman"/>
          <w:szCs w:val="24"/>
        </w:rPr>
        <w:t>Berdasarkan</w:t>
      </w:r>
      <w:proofErr w:type="spellEnd"/>
      <w:r w:rsidRPr="00717176">
        <w:rPr>
          <w:rFonts w:cs="Times New Roman"/>
          <w:szCs w:val="24"/>
        </w:rPr>
        <w:t xml:space="preserve"> </w:t>
      </w:r>
      <w:r w:rsidRPr="00717176">
        <w:rPr>
          <w:rFonts w:cs="Times New Roman"/>
          <w:i/>
          <w:iCs/>
          <w:szCs w:val="24"/>
        </w:rPr>
        <w:t>agency theory</w:t>
      </w:r>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antara</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dan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dijelaskan</w:t>
      </w:r>
      <w:proofErr w:type="spellEnd"/>
      <w:r w:rsidRPr="00717176">
        <w:rPr>
          <w:rFonts w:cs="Times New Roman"/>
          <w:szCs w:val="24"/>
        </w:rPr>
        <w:t xml:space="preserve"> </w:t>
      </w:r>
      <w:proofErr w:type="spellStart"/>
      <w:r w:rsidRPr="00717176">
        <w:rPr>
          <w:rFonts w:cs="Times New Roman"/>
          <w:szCs w:val="24"/>
        </w:rPr>
        <w:t>melalui</w:t>
      </w:r>
      <w:proofErr w:type="spellEnd"/>
      <w:r w:rsidRPr="00717176">
        <w:rPr>
          <w:rFonts w:cs="Times New Roman"/>
          <w:szCs w:val="24"/>
        </w:rPr>
        <w:t xml:space="preserve"> </w:t>
      </w:r>
      <w:proofErr w:type="spellStart"/>
      <w:r w:rsidRPr="00717176">
        <w:rPr>
          <w:rFonts w:cs="Times New Roman"/>
          <w:szCs w:val="24"/>
        </w:rPr>
        <w:t>konflik</w:t>
      </w:r>
      <w:proofErr w:type="spellEnd"/>
      <w:r w:rsidRPr="00717176">
        <w:rPr>
          <w:rFonts w:cs="Times New Roman"/>
          <w:szCs w:val="24"/>
        </w:rPr>
        <w:t xml:space="preserve"> </w:t>
      </w:r>
      <w:proofErr w:type="spellStart"/>
      <w:r w:rsidRPr="00717176">
        <w:rPr>
          <w:rFonts w:cs="Times New Roman"/>
          <w:szCs w:val="24"/>
        </w:rPr>
        <w:t>kepentingan</w:t>
      </w:r>
      <w:proofErr w:type="spellEnd"/>
      <w:r w:rsidRPr="00717176">
        <w:rPr>
          <w:rFonts w:cs="Times New Roman"/>
          <w:szCs w:val="24"/>
        </w:rPr>
        <w:t xml:space="preserve"> </w:t>
      </w:r>
      <w:proofErr w:type="spellStart"/>
      <w:r w:rsidRPr="00717176">
        <w:rPr>
          <w:rFonts w:cs="Times New Roman"/>
          <w:szCs w:val="24"/>
        </w:rPr>
        <w:t>antara</w:t>
      </w:r>
      <w:proofErr w:type="spellEnd"/>
      <w:r w:rsidRPr="00717176">
        <w:rPr>
          <w:rFonts w:cs="Times New Roman"/>
          <w:szCs w:val="24"/>
        </w:rPr>
        <w:t xml:space="preserve"> </w:t>
      </w:r>
      <w:proofErr w:type="spellStart"/>
      <w:r w:rsidRPr="00717176">
        <w:rPr>
          <w:rFonts w:cs="Times New Roman"/>
          <w:szCs w:val="24"/>
        </w:rPr>
        <w:t>prinsipal</w:t>
      </w:r>
      <w:proofErr w:type="spellEnd"/>
      <w:r w:rsidRPr="00717176">
        <w:rPr>
          <w:rFonts w:cs="Times New Roman"/>
          <w:szCs w:val="24"/>
        </w:rPr>
        <w:t xml:space="preserve"> (</w:t>
      </w:r>
      <w:proofErr w:type="spellStart"/>
      <w:r w:rsidRPr="00717176">
        <w:rPr>
          <w:rFonts w:cs="Times New Roman"/>
          <w:szCs w:val="24"/>
        </w:rPr>
        <w:t>pemerintah</w:t>
      </w:r>
      <w:proofErr w:type="spellEnd"/>
      <w:r w:rsidRPr="00717176">
        <w:rPr>
          <w:rFonts w:cs="Times New Roman"/>
          <w:szCs w:val="24"/>
        </w:rPr>
        <w:t xml:space="preserve"> </w:t>
      </w:r>
      <w:proofErr w:type="spellStart"/>
      <w:r w:rsidRPr="00717176">
        <w:rPr>
          <w:rFonts w:cs="Times New Roman"/>
          <w:szCs w:val="24"/>
        </w:rPr>
        <w:t>melalui</w:t>
      </w:r>
      <w:proofErr w:type="spellEnd"/>
      <w:r w:rsidRPr="00717176">
        <w:rPr>
          <w:rFonts w:cs="Times New Roman"/>
          <w:szCs w:val="24"/>
        </w:rPr>
        <w:t xml:space="preserve"> </w:t>
      </w:r>
      <w:proofErr w:type="spellStart"/>
      <w:r w:rsidRPr="00717176">
        <w:rPr>
          <w:rFonts w:cs="Times New Roman"/>
          <w:szCs w:val="24"/>
        </w:rPr>
        <w:t>otoritas</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dan </w:t>
      </w:r>
      <w:proofErr w:type="spellStart"/>
      <w:r w:rsidRPr="00717176">
        <w:rPr>
          <w:rFonts w:cs="Times New Roman"/>
          <w:szCs w:val="24"/>
        </w:rPr>
        <w:t>agen</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yang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cenderung</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peluang</w:t>
      </w:r>
      <w:proofErr w:type="spellEnd"/>
      <w:r w:rsidRPr="00717176">
        <w:rPr>
          <w:rFonts w:cs="Times New Roman"/>
          <w:szCs w:val="24"/>
        </w:rPr>
        <w:t xml:space="preserve"> dan </w:t>
      </w:r>
      <w:proofErr w:type="spellStart"/>
      <w:r w:rsidRPr="00717176">
        <w:rPr>
          <w:rFonts w:cs="Times New Roman"/>
          <w:szCs w:val="24"/>
        </w:rPr>
        <w:t>insentif</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guna</w:t>
      </w:r>
      <w:proofErr w:type="spellEnd"/>
      <w:r w:rsidRPr="00717176">
        <w:rPr>
          <w:rFonts w:cs="Times New Roman"/>
          <w:szCs w:val="24"/>
        </w:rPr>
        <w:t xml:space="preserve"> </w:t>
      </w:r>
      <w:proofErr w:type="spellStart"/>
      <w:r w:rsidRPr="00717176">
        <w:rPr>
          <w:rFonts w:cs="Times New Roman"/>
          <w:szCs w:val="24"/>
        </w:rPr>
        <w:t>meningkatkan</w:t>
      </w:r>
      <w:proofErr w:type="spellEnd"/>
      <w:r w:rsidRPr="00717176">
        <w:rPr>
          <w:rFonts w:cs="Times New Roman"/>
          <w:szCs w:val="24"/>
        </w:rPr>
        <w:t xml:space="preserve"> </w:t>
      </w:r>
      <w:proofErr w:type="spellStart"/>
      <w:r w:rsidRPr="00717176">
        <w:rPr>
          <w:rFonts w:cs="Times New Roman"/>
          <w:szCs w:val="24"/>
        </w:rPr>
        <w:t>keuntungan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dan </w:t>
      </w:r>
      <w:proofErr w:type="spellStart"/>
      <w:r w:rsidRPr="00717176">
        <w:rPr>
          <w:rFonts w:cs="Times New Roman"/>
          <w:szCs w:val="24"/>
        </w:rPr>
        <w:t>kompensasi</w:t>
      </w:r>
      <w:proofErr w:type="spellEnd"/>
      <w:r w:rsidRPr="00717176">
        <w:rPr>
          <w:rFonts w:cs="Times New Roman"/>
          <w:szCs w:val="24"/>
        </w:rPr>
        <w:t xml:space="preserve"> </w:t>
      </w:r>
      <w:proofErr w:type="spellStart"/>
      <w:r w:rsidRPr="00717176">
        <w:rPr>
          <w:rFonts w:cs="Times New Roman"/>
          <w:szCs w:val="24"/>
        </w:rPr>
        <w:t>pribadi</w:t>
      </w:r>
      <w:proofErr w:type="spellEnd"/>
      <w:r w:rsidRPr="00717176">
        <w:rPr>
          <w:rFonts w:cs="Times New Roman"/>
          <w:szCs w:val="24"/>
        </w:rPr>
        <w:t xml:space="preserve"> </w:t>
      </w:r>
      <w:proofErr w:type="spellStart"/>
      <w:r w:rsidRPr="00717176">
        <w:rPr>
          <w:rFonts w:cs="Times New Roman"/>
          <w:szCs w:val="24"/>
        </w:rPr>
        <w:t>mereka</w:t>
      </w:r>
      <w:proofErr w:type="spellEnd"/>
      <w:r w:rsidRPr="00717176">
        <w:rPr>
          <w:rFonts w:cs="Times New Roman"/>
          <w:szCs w:val="24"/>
        </w:rPr>
        <w:t xml:space="preserve">,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memberikan</w:t>
      </w:r>
      <w:proofErr w:type="spellEnd"/>
      <w:r w:rsidRPr="00717176">
        <w:rPr>
          <w:rFonts w:cs="Times New Roman"/>
          <w:szCs w:val="24"/>
        </w:rPr>
        <w:t xml:space="preserve"> </w:t>
      </w:r>
      <w:proofErr w:type="spellStart"/>
      <w:r w:rsidRPr="00717176">
        <w:rPr>
          <w:rFonts w:cs="Times New Roman"/>
          <w:szCs w:val="24"/>
        </w:rPr>
        <w:t>perlindungan</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risiko</w:t>
      </w:r>
      <w:proofErr w:type="spellEnd"/>
      <w:r w:rsidRPr="00717176">
        <w:rPr>
          <w:rFonts w:cs="Times New Roman"/>
          <w:szCs w:val="24"/>
        </w:rPr>
        <w:t xml:space="preserve"> audit </w:t>
      </w:r>
      <w:proofErr w:type="spellStart"/>
      <w:r w:rsidRPr="00717176">
        <w:rPr>
          <w:rFonts w:cs="Times New Roman"/>
          <w:szCs w:val="24"/>
        </w:rPr>
        <w:t>pajak</w:t>
      </w:r>
      <w:proofErr w:type="spellEnd"/>
      <w:r w:rsidRPr="00717176">
        <w:rPr>
          <w:rFonts w:cs="Times New Roman"/>
          <w:szCs w:val="24"/>
        </w:rPr>
        <w:t xml:space="preserve"> dan </w:t>
      </w:r>
      <w:proofErr w:type="spellStart"/>
      <w:r w:rsidRPr="00717176">
        <w:rPr>
          <w:rFonts w:cs="Times New Roman"/>
          <w:szCs w:val="24"/>
        </w:rPr>
        <w:t>sanksi</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rendah</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adanya</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yang </w:t>
      </w:r>
      <w:proofErr w:type="spellStart"/>
      <w:r w:rsidRPr="00717176">
        <w:rPr>
          <w:rFonts w:cs="Times New Roman"/>
          <w:szCs w:val="24"/>
        </w:rPr>
        <w:t>kuat</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w:t>
      </w:r>
      <w:proofErr w:type="spellStart"/>
      <w:r w:rsidRPr="00717176">
        <w:rPr>
          <w:rFonts w:cs="Times New Roman"/>
          <w:szCs w:val="24"/>
        </w:rPr>
        <w:t>merasa</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leluasa</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melakukan</w:t>
      </w:r>
      <w:proofErr w:type="spellEnd"/>
      <w:r w:rsidRPr="00717176">
        <w:rPr>
          <w:rFonts w:cs="Times New Roman"/>
          <w:szCs w:val="24"/>
        </w:rPr>
        <w:t xml:space="preserve"> </w:t>
      </w:r>
      <w:proofErr w:type="spellStart"/>
      <w:r w:rsidRPr="00717176">
        <w:rPr>
          <w:rFonts w:cs="Times New Roman"/>
          <w:szCs w:val="24"/>
        </w:rPr>
        <w:t>perencanaan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agresif</w:t>
      </w:r>
      <w:proofErr w:type="spellEnd"/>
      <w:r w:rsidRPr="00717176">
        <w:rPr>
          <w:rFonts w:cs="Times New Roman"/>
          <w:szCs w:val="24"/>
        </w:rPr>
        <w:t xml:space="preserve"> </w:t>
      </w:r>
      <w:proofErr w:type="spellStart"/>
      <w:r w:rsidRPr="00717176">
        <w:rPr>
          <w:rFonts w:cs="Times New Roman"/>
          <w:szCs w:val="24"/>
        </w:rPr>
        <w:t>tanpa</w:t>
      </w:r>
      <w:proofErr w:type="spellEnd"/>
      <w:r w:rsidRPr="00717176">
        <w:rPr>
          <w:rFonts w:cs="Times New Roman"/>
          <w:szCs w:val="24"/>
        </w:rPr>
        <w:t xml:space="preserve"> </w:t>
      </w:r>
      <w:proofErr w:type="spellStart"/>
      <w:r w:rsidRPr="00717176">
        <w:rPr>
          <w:rFonts w:cs="Times New Roman"/>
          <w:szCs w:val="24"/>
        </w:rPr>
        <w:t>khawatir</w:t>
      </w:r>
      <w:proofErr w:type="spellEnd"/>
      <w:r w:rsidRPr="00717176">
        <w:rPr>
          <w:rFonts w:cs="Times New Roman"/>
          <w:szCs w:val="24"/>
        </w:rPr>
        <w:t xml:space="preserve"> </w:t>
      </w:r>
      <w:proofErr w:type="spellStart"/>
      <w:r w:rsidRPr="00717176">
        <w:rPr>
          <w:rFonts w:cs="Times New Roman"/>
          <w:szCs w:val="24"/>
        </w:rPr>
        <w:t>akan</w:t>
      </w:r>
      <w:proofErr w:type="spellEnd"/>
      <w:r w:rsidRPr="00717176">
        <w:rPr>
          <w:rFonts w:cs="Times New Roman"/>
          <w:szCs w:val="24"/>
        </w:rPr>
        <w:t xml:space="preserve"> </w:t>
      </w:r>
      <w:proofErr w:type="spellStart"/>
      <w:r w:rsidRPr="00717176">
        <w:rPr>
          <w:rFonts w:cs="Times New Roman"/>
          <w:szCs w:val="24"/>
        </w:rPr>
        <w:t>pengawasan</w:t>
      </w:r>
      <w:proofErr w:type="spellEnd"/>
      <w:r w:rsidRPr="00717176">
        <w:rPr>
          <w:rFonts w:cs="Times New Roman"/>
          <w:szCs w:val="24"/>
        </w:rPr>
        <w:t xml:space="preserve"> </w:t>
      </w:r>
      <w:proofErr w:type="spellStart"/>
      <w:r w:rsidRPr="00717176">
        <w:rPr>
          <w:rFonts w:cs="Times New Roman"/>
          <w:szCs w:val="24"/>
        </w:rPr>
        <w:t>ketat</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pemerintah</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meningkatkan</w:t>
      </w:r>
      <w:proofErr w:type="spellEnd"/>
      <w:r w:rsidRPr="00717176">
        <w:rPr>
          <w:rFonts w:cs="Times New Roman"/>
          <w:szCs w:val="24"/>
        </w:rPr>
        <w:t xml:space="preserve"> </w:t>
      </w:r>
      <w:proofErr w:type="spellStart"/>
      <w:r w:rsidRPr="00717176">
        <w:rPr>
          <w:rFonts w:cs="Times New Roman"/>
          <w:szCs w:val="24"/>
        </w:rPr>
        <w:t>kecenderungan</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Oleh </w:t>
      </w:r>
      <w:proofErr w:type="spellStart"/>
      <w:r w:rsidRPr="00717176">
        <w:rPr>
          <w:rFonts w:cs="Times New Roman"/>
          <w:szCs w:val="24"/>
        </w:rPr>
        <w:t>karena</w:t>
      </w:r>
      <w:proofErr w:type="spellEnd"/>
      <w:r w:rsidRPr="00717176">
        <w:rPr>
          <w:rFonts w:cs="Times New Roman"/>
          <w:szCs w:val="24"/>
        </w:rPr>
        <w:t xml:space="preserve"> </w:t>
      </w:r>
      <w:proofErr w:type="spellStart"/>
      <w:r w:rsidRPr="00717176">
        <w:rPr>
          <w:rFonts w:cs="Times New Roman"/>
          <w:szCs w:val="24"/>
        </w:rPr>
        <w:t>itu</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w:t>
      </w:r>
      <w:proofErr w:type="spellStart"/>
      <w:r w:rsidRPr="00717176">
        <w:rPr>
          <w:rFonts w:cs="Times New Roman"/>
          <w:szCs w:val="24"/>
        </w:rPr>
        <w:t>memperkuat</w:t>
      </w:r>
      <w:proofErr w:type="spellEnd"/>
      <w:r w:rsidRPr="00717176">
        <w:rPr>
          <w:rFonts w:cs="Times New Roman"/>
          <w:szCs w:val="24"/>
        </w:rPr>
        <w:t xml:space="preserve"> </w:t>
      </w:r>
      <w:proofErr w:type="spellStart"/>
      <w:r w:rsidRPr="00717176">
        <w:rPr>
          <w:rFonts w:cs="Times New Roman"/>
          <w:szCs w:val="24"/>
        </w:rPr>
        <w:t>posisi</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mengambil</w:t>
      </w:r>
      <w:proofErr w:type="spellEnd"/>
      <w:r w:rsidRPr="00717176">
        <w:rPr>
          <w:rFonts w:cs="Times New Roman"/>
          <w:szCs w:val="24"/>
        </w:rPr>
        <w:t xml:space="preserve"> </w:t>
      </w:r>
      <w:proofErr w:type="spellStart"/>
      <w:r w:rsidRPr="00717176">
        <w:rPr>
          <w:rFonts w:cs="Times New Roman"/>
          <w:szCs w:val="24"/>
        </w:rPr>
        <w:t>keputusan</w:t>
      </w:r>
      <w:proofErr w:type="spellEnd"/>
      <w:r w:rsidRPr="00717176">
        <w:rPr>
          <w:rFonts w:cs="Times New Roman"/>
          <w:szCs w:val="24"/>
        </w:rPr>
        <w:t xml:space="preserve"> yang </w:t>
      </w:r>
      <w:proofErr w:type="spellStart"/>
      <w:r w:rsidRPr="00717176">
        <w:rPr>
          <w:rFonts w:cs="Times New Roman"/>
          <w:szCs w:val="24"/>
        </w:rPr>
        <w:t>menguntungkan</w:t>
      </w:r>
      <w:proofErr w:type="spellEnd"/>
      <w:r w:rsidRPr="00717176">
        <w:rPr>
          <w:rFonts w:cs="Times New Roman"/>
          <w:szCs w:val="24"/>
        </w:rPr>
        <w:t xml:space="preserve"> </w:t>
      </w:r>
      <w:proofErr w:type="spellStart"/>
      <w:r w:rsidRPr="00717176">
        <w:rPr>
          <w:rFonts w:cs="Times New Roman"/>
          <w:szCs w:val="24"/>
        </w:rPr>
        <w:t>mereka</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memanfaatkan</w:t>
      </w:r>
      <w:proofErr w:type="spellEnd"/>
      <w:r w:rsidRPr="00717176">
        <w:rPr>
          <w:rFonts w:cs="Times New Roman"/>
          <w:szCs w:val="24"/>
        </w:rPr>
        <w:t xml:space="preserve"> </w:t>
      </w:r>
      <w:proofErr w:type="spellStart"/>
      <w:r w:rsidRPr="00717176">
        <w:rPr>
          <w:rFonts w:cs="Times New Roman"/>
          <w:szCs w:val="24"/>
        </w:rPr>
        <w:t>keistimewaan</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yang </w:t>
      </w:r>
      <w:proofErr w:type="spellStart"/>
      <w:r w:rsidRPr="00717176">
        <w:rPr>
          <w:rFonts w:cs="Times New Roman"/>
          <w:szCs w:val="24"/>
        </w:rPr>
        <w:t>dimiliki</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w:t>
      </w:r>
    </w:p>
    <w:p w14:paraId="042DB5DC" w14:textId="77777777" w:rsidR="00D31E25" w:rsidRPr="00717176" w:rsidRDefault="00000000" w:rsidP="00D31E25">
      <w:pPr>
        <w:spacing w:after="0"/>
        <w:ind w:firstLine="709"/>
        <w:rPr>
          <w:rFonts w:cs="Times New Roman"/>
          <w:szCs w:val="24"/>
        </w:rPr>
      </w:pPr>
      <w:sdt>
        <w:sdtPr>
          <w:rPr>
            <w:rFonts w:cs="Times New Roman"/>
            <w:szCs w:val="24"/>
          </w:rPr>
          <w:tag w:val="MENDELEY_CITATION_v3_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"/>
          <w:id w:val="-735858902"/>
          <w:placeholder>
            <w:docPart w:val="B28A75B5E89F437E8DDF208AABD478AF"/>
          </w:placeholder>
        </w:sdtPr>
        <w:sdtContent>
          <w:r w:rsidR="00D31E25" w:rsidRPr="00717176">
            <w:rPr>
              <w:rFonts w:eastAsia="Times New Roman" w:cs="Times New Roman"/>
              <w:szCs w:val="24"/>
            </w:rPr>
            <w:t>Kim &amp; Zhang (2016)</w:t>
          </w:r>
        </w:sdtContent>
      </w:sdt>
      <w:r w:rsidR="00D31E25" w:rsidRPr="00717176">
        <w:rPr>
          <w:rFonts w:cs="Times New Roman"/>
          <w:szCs w:val="24"/>
        </w:rPr>
        <w:t xml:space="preserve"> </w:t>
      </w:r>
      <w:proofErr w:type="spellStart"/>
      <w:r w:rsidR="00D31E25" w:rsidRPr="00717176">
        <w:rPr>
          <w:rFonts w:cs="Times New Roman"/>
          <w:szCs w:val="24"/>
        </w:rPr>
        <w:t>menyatakan</w:t>
      </w:r>
      <w:proofErr w:type="spellEnd"/>
      <w:r w:rsidR="00D31E25" w:rsidRPr="00717176">
        <w:rPr>
          <w:rFonts w:cs="Times New Roman"/>
          <w:szCs w:val="24"/>
        </w:rPr>
        <w:t xml:space="preserve"> </w:t>
      </w:r>
      <w:proofErr w:type="spellStart"/>
      <w:r w:rsidR="00D31E25" w:rsidRPr="00717176">
        <w:rPr>
          <w:rFonts w:cs="Times New Roman"/>
          <w:szCs w:val="24"/>
        </w:rPr>
        <w:t>bahwa</w:t>
      </w:r>
      <w:proofErr w:type="spellEnd"/>
      <w:r w:rsidR="00D31E25" w:rsidRPr="00717176">
        <w:rPr>
          <w:rFonts w:cs="Times New Roman"/>
          <w:szCs w:val="24"/>
        </w:rPr>
        <w:t xml:space="preserve"> </w:t>
      </w:r>
      <w:proofErr w:type="spellStart"/>
      <w:r w:rsidR="00D31E25" w:rsidRPr="00717176">
        <w:rPr>
          <w:rFonts w:cs="Times New Roman"/>
          <w:szCs w:val="24"/>
        </w:rPr>
        <w:t>perusahaan</w:t>
      </w:r>
      <w:proofErr w:type="spellEnd"/>
      <w:r w:rsidR="00D31E25" w:rsidRPr="00717176">
        <w:rPr>
          <w:rFonts w:cs="Times New Roman"/>
          <w:szCs w:val="24"/>
        </w:rPr>
        <w:t xml:space="preserve"> yang </w:t>
      </w:r>
      <w:proofErr w:type="spellStart"/>
      <w:r w:rsidR="00D31E25" w:rsidRPr="00717176">
        <w:rPr>
          <w:rFonts w:cs="Times New Roman"/>
          <w:szCs w:val="24"/>
        </w:rPr>
        <w:t>memiliki</w:t>
      </w:r>
      <w:proofErr w:type="spellEnd"/>
      <w:r w:rsidR="00D31E25" w:rsidRPr="00717176">
        <w:rPr>
          <w:rFonts w:cs="Times New Roman"/>
          <w:szCs w:val="24"/>
        </w:rPr>
        <w:t xml:space="preserve"> </w:t>
      </w:r>
      <w:proofErr w:type="spellStart"/>
      <w:r w:rsidR="00D31E25" w:rsidRPr="00717176">
        <w:rPr>
          <w:rFonts w:cs="Times New Roman"/>
          <w:szCs w:val="24"/>
        </w:rPr>
        <w:t>koneksi</w:t>
      </w:r>
      <w:proofErr w:type="spellEnd"/>
      <w:r w:rsidR="00D31E25" w:rsidRPr="00717176">
        <w:rPr>
          <w:rFonts w:cs="Times New Roman"/>
          <w:szCs w:val="24"/>
        </w:rPr>
        <w:t xml:space="preserve"> </w:t>
      </w:r>
      <w:proofErr w:type="spellStart"/>
      <w:r w:rsidR="00D31E25" w:rsidRPr="00717176">
        <w:rPr>
          <w:rFonts w:cs="Times New Roman"/>
          <w:szCs w:val="24"/>
        </w:rPr>
        <w:t>politik</w:t>
      </w:r>
      <w:proofErr w:type="spellEnd"/>
      <w:r w:rsidR="00D31E25" w:rsidRPr="00717176">
        <w:rPr>
          <w:rFonts w:cs="Times New Roman"/>
          <w:szCs w:val="24"/>
        </w:rPr>
        <w:t xml:space="preserve"> </w:t>
      </w:r>
      <w:proofErr w:type="spellStart"/>
      <w:r w:rsidR="00D31E25" w:rsidRPr="00717176">
        <w:rPr>
          <w:rFonts w:cs="Times New Roman"/>
          <w:szCs w:val="24"/>
        </w:rPr>
        <w:t>dengan</w:t>
      </w:r>
      <w:proofErr w:type="spellEnd"/>
      <w:r w:rsidR="00D31E25" w:rsidRPr="00717176">
        <w:rPr>
          <w:rFonts w:cs="Times New Roman"/>
          <w:szCs w:val="24"/>
        </w:rPr>
        <w:t xml:space="preserve"> </w:t>
      </w:r>
      <w:proofErr w:type="spellStart"/>
      <w:r w:rsidR="00D31E25" w:rsidRPr="00717176">
        <w:rPr>
          <w:rFonts w:cs="Times New Roman"/>
          <w:szCs w:val="24"/>
        </w:rPr>
        <w:t>pemerintah</w:t>
      </w:r>
      <w:proofErr w:type="spellEnd"/>
      <w:r w:rsidR="00D31E25" w:rsidRPr="00717176">
        <w:rPr>
          <w:rFonts w:cs="Times New Roman"/>
          <w:szCs w:val="24"/>
        </w:rPr>
        <w:t xml:space="preserve"> yang </w:t>
      </w:r>
      <w:proofErr w:type="spellStart"/>
      <w:r w:rsidR="00D31E25" w:rsidRPr="00717176">
        <w:rPr>
          <w:rFonts w:cs="Times New Roman"/>
          <w:szCs w:val="24"/>
        </w:rPr>
        <w:t>sedang</w:t>
      </w:r>
      <w:proofErr w:type="spellEnd"/>
      <w:r w:rsidR="00D31E25" w:rsidRPr="00717176">
        <w:rPr>
          <w:rFonts w:cs="Times New Roman"/>
          <w:szCs w:val="24"/>
        </w:rPr>
        <w:t xml:space="preserve"> </w:t>
      </w:r>
      <w:proofErr w:type="spellStart"/>
      <w:r w:rsidR="00D31E25" w:rsidRPr="00717176">
        <w:rPr>
          <w:rFonts w:cs="Times New Roman"/>
          <w:szCs w:val="24"/>
        </w:rPr>
        <w:t>berkuasa</w:t>
      </w:r>
      <w:proofErr w:type="spellEnd"/>
      <w:r w:rsidR="00D31E25" w:rsidRPr="00717176">
        <w:rPr>
          <w:rFonts w:cs="Times New Roman"/>
          <w:szCs w:val="24"/>
        </w:rPr>
        <w:t xml:space="preserve"> </w:t>
      </w:r>
      <w:proofErr w:type="spellStart"/>
      <w:r w:rsidR="00D31E25" w:rsidRPr="00717176">
        <w:rPr>
          <w:rFonts w:cs="Times New Roman"/>
          <w:szCs w:val="24"/>
        </w:rPr>
        <w:t>terbukti</w:t>
      </w:r>
      <w:proofErr w:type="spellEnd"/>
      <w:r w:rsidR="00D31E25" w:rsidRPr="00717176">
        <w:rPr>
          <w:rFonts w:cs="Times New Roman"/>
          <w:szCs w:val="24"/>
        </w:rPr>
        <w:t xml:space="preserve"> </w:t>
      </w:r>
      <w:proofErr w:type="spellStart"/>
      <w:r w:rsidR="00D31E25" w:rsidRPr="00717176">
        <w:rPr>
          <w:rFonts w:cs="Times New Roman"/>
          <w:szCs w:val="24"/>
        </w:rPr>
        <w:t>memiliki</w:t>
      </w:r>
      <w:proofErr w:type="spellEnd"/>
      <w:r w:rsidR="00D31E25" w:rsidRPr="00717176">
        <w:rPr>
          <w:rFonts w:cs="Times New Roman"/>
          <w:szCs w:val="24"/>
        </w:rPr>
        <w:t xml:space="preserve"> </w:t>
      </w:r>
      <w:proofErr w:type="spellStart"/>
      <w:r w:rsidR="00D31E25" w:rsidRPr="00717176">
        <w:rPr>
          <w:rFonts w:cs="Times New Roman"/>
          <w:szCs w:val="24"/>
        </w:rPr>
        <w:t>tingkat</w:t>
      </w:r>
      <w:proofErr w:type="spellEnd"/>
      <w:r w:rsidR="00D31E25" w:rsidRPr="00717176">
        <w:rPr>
          <w:rFonts w:cs="Times New Roman"/>
          <w:szCs w:val="24"/>
        </w:rPr>
        <w:t xml:space="preserve"> </w:t>
      </w:r>
      <w:proofErr w:type="spellStart"/>
      <w:r w:rsidR="00D31E25" w:rsidRPr="00717176">
        <w:rPr>
          <w:rFonts w:cs="Times New Roman"/>
          <w:szCs w:val="24"/>
        </w:rPr>
        <w:t>penghindaran</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yang </w:t>
      </w:r>
      <w:proofErr w:type="spellStart"/>
      <w:r w:rsidR="00D31E25" w:rsidRPr="00717176">
        <w:rPr>
          <w:rFonts w:cs="Times New Roman"/>
          <w:szCs w:val="24"/>
        </w:rPr>
        <w:t>signifikan</w:t>
      </w:r>
      <w:proofErr w:type="spellEnd"/>
      <w:r w:rsidR="00D31E25" w:rsidRPr="00717176">
        <w:rPr>
          <w:rFonts w:cs="Times New Roman"/>
          <w:szCs w:val="24"/>
        </w:rPr>
        <w:t xml:space="preserve"> </w:t>
      </w:r>
      <w:proofErr w:type="spellStart"/>
      <w:r w:rsidR="00D31E25" w:rsidRPr="00717176">
        <w:rPr>
          <w:rFonts w:cs="Times New Roman"/>
          <w:szCs w:val="24"/>
        </w:rPr>
        <w:t>dibandingkan</w:t>
      </w:r>
      <w:proofErr w:type="spellEnd"/>
      <w:r w:rsidR="00D31E25" w:rsidRPr="00717176">
        <w:rPr>
          <w:rFonts w:cs="Times New Roman"/>
          <w:szCs w:val="24"/>
        </w:rPr>
        <w:t xml:space="preserve"> </w:t>
      </w:r>
      <w:proofErr w:type="spellStart"/>
      <w:r w:rsidR="00D31E25" w:rsidRPr="00717176">
        <w:rPr>
          <w:rFonts w:cs="Times New Roman"/>
          <w:szCs w:val="24"/>
        </w:rPr>
        <w:t>dengan</w:t>
      </w:r>
      <w:proofErr w:type="spellEnd"/>
      <w:r w:rsidR="00D31E25" w:rsidRPr="00717176">
        <w:rPr>
          <w:rFonts w:cs="Times New Roman"/>
          <w:szCs w:val="24"/>
        </w:rPr>
        <w:t xml:space="preserve"> </w:t>
      </w:r>
      <w:proofErr w:type="spellStart"/>
      <w:r w:rsidR="00D31E25" w:rsidRPr="00717176">
        <w:rPr>
          <w:rFonts w:cs="Times New Roman"/>
          <w:szCs w:val="24"/>
        </w:rPr>
        <w:t>perusahaan</w:t>
      </w:r>
      <w:proofErr w:type="spellEnd"/>
      <w:r w:rsidR="00D31E25" w:rsidRPr="00717176">
        <w:rPr>
          <w:rFonts w:cs="Times New Roman"/>
          <w:szCs w:val="24"/>
        </w:rPr>
        <w:t xml:space="preserve"> </w:t>
      </w:r>
      <w:proofErr w:type="spellStart"/>
      <w:r w:rsidR="00D31E25" w:rsidRPr="00717176">
        <w:rPr>
          <w:rFonts w:cs="Times New Roman"/>
          <w:szCs w:val="24"/>
        </w:rPr>
        <w:t>sejenis</w:t>
      </w:r>
      <w:proofErr w:type="spellEnd"/>
      <w:r w:rsidR="00D31E25" w:rsidRPr="00717176">
        <w:rPr>
          <w:rFonts w:cs="Times New Roman"/>
          <w:szCs w:val="24"/>
        </w:rPr>
        <w:t xml:space="preserve"> yang </w:t>
      </w:r>
      <w:proofErr w:type="spellStart"/>
      <w:r w:rsidR="00D31E25" w:rsidRPr="00717176">
        <w:rPr>
          <w:rFonts w:cs="Times New Roman"/>
          <w:szCs w:val="24"/>
        </w:rPr>
        <w:t>tidak</w:t>
      </w:r>
      <w:proofErr w:type="spellEnd"/>
      <w:r w:rsidR="00D31E25" w:rsidRPr="00717176">
        <w:rPr>
          <w:rFonts w:cs="Times New Roman"/>
          <w:szCs w:val="24"/>
        </w:rPr>
        <w:t xml:space="preserve"> </w:t>
      </w:r>
      <w:proofErr w:type="spellStart"/>
      <w:r w:rsidR="00D31E25" w:rsidRPr="00717176">
        <w:rPr>
          <w:rFonts w:cs="Times New Roman"/>
          <w:szCs w:val="24"/>
        </w:rPr>
        <w:t>memiliki</w:t>
      </w:r>
      <w:proofErr w:type="spellEnd"/>
      <w:r w:rsidR="00D31E25" w:rsidRPr="00717176">
        <w:rPr>
          <w:rFonts w:cs="Times New Roman"/>
          <w:szCs w:val="24"/>
        </w:rPr>
        <w:t xml:space="preserve"> </w:t>
      </w:r>
      <w:proofErr w:type="spellStart"/>
      <w:r w:rsidR="00D31E25" w:rsidRPr="00717176">
        <w:rPr>
          <w:rFonts w:cs="Times New Roman"/>
          <w:szCs w:val="24"/>
        </w:rPr>
        <w:t>koneksi</w:t>
      </w:r>
      <w:proofErr w:type="spellEnd"/>
      <w:r w:rsidR="00D31E25" w:rsidRPr="00717176">
        <w:rPr>
          <w:rFonts w:cs="Times New Roman"/>
          <w:szCs w:val="24"/>
        </w:rPr>
        <w:t xml:space="preserve"> </w:t>
      </w:r>
      <w:proofErr w:type="spellStart"/>
      <w:r w:rsidR="00D31E25" w:rsidRPr="00717176">
        <w:rPr>
          <w:rFonts w:cs="Times New Roman"/>
          <w:szCs w:val="24"/>
        </w:rPr>
        <w:t>politik</w:t>
      </w:r>
      <w:proofErr w:type="spellEnd"/>
      <w:r w:rsidR="00D31E25" w:rsidRPr="00717176">
        <w:rPr>
          <w:rFonts w:cs="Times New Roman"/>
          <w:szCs w:val="24"/>
        </w:rPr>
        <w:t xml:space="preserve">. Selain </w:t>
      </w:r>
      <w:proofErr w:type="spellStart"/>
      <w:r w:rsidR="00D31E25" w:rsidRPr="00717176">
        <w:rPr>
          <w:rFonts w:cs="Times New Roman"/>
          <w:szCs w:val="24"/>
        </w:rPr>
        <w:t>itu</w:t>
      </w:r>
      <w:proofErr w:type="spellEnd"/>
      <w:r w:rsidR="00D31E25" w:rsidRPr="00717176">
        <w:rPr>
          <w:rFonts w:cs="Times New Roman"/>
          <w:szCs w:val="24"/>
        </w:rPr>
        <w:t xml:space="preserve">, </w:t>
      </w:r>
      <w:sdt>
        <w:sdtPr>
          <w:rPr>
            <w:rFonts w:cs="Times New Roman"/>
            <w:szCs w:val="24"/>
          </w:rPr>
          <w:tag w:val="MENDELEY_CITATION_v3_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"/>
          <w:id w:val="1960144586"/>
          <w:placeholder>
            <w:docPart w:val="B28A75B5E89F437E8DDF208AABD478AF"/>
          </w:placeholder>
        </w:sdtPr>
        <w:sdtContent>
          <w:r w:rsidR="00D31E25" w:rsidRPr="00717176">
            <w:rPr>
              <w:rFonts w:eastAsia="Times New Roman" w:cs="Times New Roman"/>
              <w:szCs w:val="24"/>
            </w:rPr>
            <w:t>Ng &amp; Phie (2020)</w:t>
          </w:r>
        </w:sdtContent>
      </w:sdt>
      <w:r w:rsidR="00D31E25" w:rsidRPr="00717176">
        <w:rPr>
          <w:rFonts w:cs="Times New Roman"/>
          <w:szCs w:val="24"/>
        </w:rPr>
        <w:t xml:space="preserve"> </w:t>
      </w:r>
      <w:proofErr w:type="spellStart"/>
      <w:r w:rsidR="00D31E25" w:rsidRPr="00717176">
        <w:rPr>
          <w:rFonts w:cs="Times New Roman"/>
          <w:szCs w:val="24"/>
        </w:rPr>
        <w:t>dalam</w:t>
      </w:r>
      <w:proofErr w:type="spellEnd"/>
      <w:r w:rsidR="00D31E25" w:rsidRPr="00717176">
        <w:rPr>
          <w:rFonts w:cs="Times New Roman"/>
          <w:szCs w:val="24"/>
        </w:rPr>
        <w:t xml:space="preserve"> </w:t>
      </w:r>
      <w:proofErr w:type="spellStart"/>
      <w:r w:rsidR="00D31E25" w:rsidRPr="00717176">
        <w:rPr>
          <w:rFonts w:cs="Times New Roman"/>
          <w:szCs w:val="24"/>
        </w:rPr>
        <w:t>penelitiannya</w:t>
      </w:r>
      <w:proofErr w:type="spellEnd"/>
      <w:r w:rsidR="00D31E25" w:rsidRPr="00717176">
        <w:rPr>
          <w:rFonts w:cs="Times New Roman"/>
          <w:szCs w:val="24"/>
        </w:rPr>
        <w:t xml:space="preserve"> </w:t>
      </w:r>
      <w:proofErr w:type="spellStart"/>
      <w:r w:rsidR="00D31E25" w:rsidRPr="00717176">
        <w:rPr>
          <w:rFonts w:cs="Times New Roman"/>
          <w:szCs w:val="24"/>
        </w:rPr>
        <w:t>menyatakan</w:t>
      </w:r>
      <w:proofErr w:type="spellEnd"/>
      <w:r w:rsidR="00D31E25" w:rsidRPr="00717176">
        <w:rPr>
          <w:rFonts w:cs="Times New Roman"/>
          <w:szCs w:val="24"/>
        </w:rPr>
        <w:t xml:space="preserve"> </w:t>
      </w:r>
      <w:proofErr w:type="spellStart"/>
      <w:r w:rsidR="00D31E25" w:rsidRPr="00717176">
        <w:rPr>
          <w:rFonts w:cs="Times New Roman"/>
          <w:szCs w:val="24"/>
        </w:rPr>
        <w:t>bahwa</w:t>
      </w:r>
      <w:proofErr w:type="spellEnd"/>
      <w:r w:rsidR="00D31E25" w:rsidRPr="00717176">
        <w:rPr>
          <w:rFonts w:cs="Times New Roman"/>
          <w:szCs w:val="24"/>
        </w:rPr>
        <w:t xml:space="preserve"> </w:t>
      </w:r>
      <w:proofErr w:type="spellStart"/>
      <w:r w:rsidR="00D31E25" w:rsidRPr="00717176">
        <w:rPr>
          <w:rFonts w:cs="Times New Roman"/>
          <w:szCs w:val="24"/>
        </w:rPr>
        <w:t>koneksi</w:t>
      </w:r>
      <w:proofErr w:type="spellEnd"/>
      <w:r w:rsidR="00D31E25" w:rsidRPr="00717176">
        <w:rPr>
          <w:rFonts w:cs="Times New Roman"/>
          <w:szCs w:val="24"/>
        </w:rPr>
        <w:t xml:space="preserve"> </w:t>
      </w:r>
      <w:proofErr w:type="spellStart"/>
      <w:r w:rsidR="00D31E25" w:rsidRPr="00717176">
        <w:rPr>
          <w:rFonts w:cs="Times New Roman"/>
          <w:szCs w:val="24"/>
        </w:rPr>
        <w:t>politik</w:t>
      </w:r>
      <w:proofErr w:type="spellEnd"/>
      <w:r w:rsidR="00D31E25" w:rsidRPr="00717176">
        <w:rPr>
          <w:rFonts w:cs="Times New Roman"/>
          <w:szCs w:val="24"/>
        </w:rPr>
        <w:t xml:space="preserve"> </w:t>
      </w:r>
      <w:proofErr w:type="spellStart"/>
      <w:r w:rsidR="00D31E25" w:rsidRPr="00717176">
        <w:rPr>
          <w:rFonts w:cs="Times New Roman"/>
          <w:szCs w:val="24"/>
        </w:rPr>
        <w:t>memiliki</w:t>
      </w:r>
      <w:proofErr w:type="spellEnd"/>
      <w:r w:rsidR="00D31E25" w:rsidRPr="00717176">
        <w:rPr>
          <w:rFonts w:cs="Times New Roman"/>
          <w:szCs w:val="24"/>
        </w:rPr>
        <w:t xml:space="preserve"> </w:t>
      </w:r>
      <w:proofErr w:type="spellStart"/>
      <w:r w:rsidR="00D31E25" w:rsidRPr="00717176">
        <w:rPr>
          <w:rFonts w:cs="Times New Roman"/>
          <w:szCs w:val="24"/>
        </w:rPr>
        <w:t>pengaruh</w:t>
      </w:r>
      <w:proofErr w:type="spellEnd"/>
      <w:r w:rsidR="00D31E25" w:rsidRPr="00717176">
        <w:rPr>
          <w:rFonts w:cs="Times New Roman"/>
          <w:szCs w:val="24"/>
        </w:rPr>
        <w:t xml:space="preserve"> </w:t>
      </w:r>
      <w:proofErr w:type="spellStart"/>
      <w:r w:rsidR="00D31E25" w:rsidRPr="00717176">
        <w:rPr>
          <w:rFonts w:cs="Times New Roman"/>
          <w:szCs w:val="24"/>
        </w:rPr>
        <w:t>positif</w:t>
      </w:r>
      <w:proofErr w:type="spellEnd"/>
      <w:r w:rsidR="00D31E25" w:rsidRPr="00717176">
        <w:rPr>
          <w:rFonts w:cs="Times New Roman"/>
          <w:szCs w:val="24"/>
        </w:rPr>
        <w:t xml:space="preserve"> dan </w:t>
      </w:r>
      <w:proofErr w:type="spellStart"/>
      <w:r w:rsidR="00D31E25" w:rsidRPr="00717176">
        <w:rPr>
          <w:rFonts w:cs="Times New Roman"/>
          <w:szCs w:val="24"/>
        </w:rPr>
        <w:t>signifikan</w:t>
      </w:r>
      <w:proofErr w:type="spellEnd"/>
      <w:r w:rsidR="00D31E25" w:rsidRPr="00717176">
        <w:rPr>
          <w:rFonts w:cs="Times New Roman"/>
          <w:szCs w:val="24"/>
        </w:rPr>
        <w:t xml:space="preserve"> </w:t>
      </w:r>
      <w:proofErr w:type="spellStart"/>
      <w:r w:rsidR="00D31E25" w:rsidRPr="00717176">
        <w:rPr>
          <w:rFonts w:cs="Times New Roman"/>
          <w:szCs w:val="24"/>
        </w:rPr>
        <w:t>terhadap</w:t>
      </w:r>
      <w:proofErr w:type="spellEnd"/>
      <w:r w:rsidR="00D31E25" w:rsidRPr="00717176">
        <w:rPr>
          <w:rFonts w:cs="Times New Roman"/>
          <w:szCs w:val="24"/>
        </w:rPr>
        <w:t xml:space="preserve"> </w:t>
      </w:r>
      <w:proofErr w:type="spellStart"/>
      <w:r w:rsidR="00D31E25" w:rsidRPr="00717176">
        <w:rPr>
          <w:rFonts w:cs="Times New Roman"/>
          <w:szCs w:val="24"/>
        </w:rPr>
        <w:t>penghindaran</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Mereka</w:t>
      </w:r>
      <w:proofErr w:type="spellEnd"/>
      <w:r w:rsidR="00D31E25" w:rsidRPr="00717176">
        <w:rPr>
          <w:rFonts w:cs="Times New Roman"/>
          <w:szCs w:val="24"/>
        </w:rPr>
        <w:t xml:space="preserve"> </w:t>
      </w:r>
      <w:proofErr w:type="spellStart"/>
      <w:r w:rsidR="00D31E25" w:rsidRPr="00717176">
        <w:rPr>
          <w:rFonts w:cs="Times New Roman"/>
          <w:szCs w:val="24"/>
        </w:rPr>
        <w:t>menjelaskan</w:t>
      </w:r>
      <w:proofErr w:type="spellEnd"/>
      <w:r w:rsidR="00D31E25" w:rsidRPr="00717176">
        <w:rPr>
          <w:rFonts w:cs="Times New Roman"/>
          <w:szCs w:val="24"/>
        </w:rPr>
        <w:t xml:space="preserve"> </w:t>
      </w:r>
      <w:proofErr w:type="spellStart"/>
      <w:r w:rsidR="00D31E25" w:rsidRPr="00717176">
        <w:rPr>
          <w:rFonts w:cs="Times New Roman"/>
          <w:szCs w:val="24"/>
        </w:rPr>
        <w:t>bahwa</w:t>
      </w:r>
      <w:proofErr w:type="spellEnd"/>
      <w:r w:rsidR="00D31E25" w:rsidRPr="00717176">
        <w:rPr>
          <w:rFonts w:cs="Times New Roman"/>
          <w:szCs w:val="24"/>
        </w:rPr>
        <w:t xml:space="preserve"> </w:t>
      </w:r>
      <w:proofErr w:type="spellStart"/>
      <w:r w:rsidR="00D31E25" w:rsidRPr="00717176">
        <w:rPr>
          <w:rFonts w:cs="Times New Roman"/>
          <w:szCs w:val="24"/>
        </w:rPr>
        <w:t>perusahaan</w:t>
      </w:r>
      <w:proofErr w:type="spellEnd"/>
      <w:r w:rsidR="00D31E25" w:rsidRPr="00717176">
        <w:rPr>
          <w:rFonts w:cs="Times New Roman"/>
          <w:szCs w:val="24"/>
        </w:rPr>
        <w:t xml:space="preserve"> yang </w:t>
      </w:r>
      <w:proofErr w:type="spellStart"/>
      <w:r w:rsidR="00D31E25" w:rsidRPr="00717176">
        <w:rPr>
          <w:rFonts w:cs="Times New Roman"/>
          <w:szCs w:val="24"/>
        </w:rPr>
        <w:t>memiliki</w:t>
      </w:r>
      <w:proofErr w:type="spellEnd"/>
      <w:r w:rsidR="00D31E25" w:rsidRPr="00717176">
        <w:rPr>
          <w:rFonts w:cs="Times New Roman"/>
          <w:szCs w:val="24"/>
        </w:rPr>
        <w:t xml:space="preserve"> </w:t>
      </w:r>
      <w:proofErr w:type="spellStart"/>
      <w:r w:rsidR="00D31E25" w:rsidRPr="00717176">
        <w:rPr>
          <w:rFonts w:cs="Times New Roman"/>
          <w:szCs w:val="24"/>
        </w:rPr>
        <w:t>koneksi</w:t>
      </w:r>
      <w:proofErr w:type="spellEnd"/>
      <w:r w:rsidR="00D31E25" w:rsidRPr="00717176">
        <w:rPr>
          <w:rFonts w:cs="Times New Roman"/>
          <w:szCs w:val="24"/>
        </w:rPr>
        <w:t xml:space="preserve"> </w:t>
      </w:r>
      <w:proofErr w:type="spellStart"/>
      <w:r w:rsidR="00D31E25" w:rsidRPr="00717176">
        <w:rPr>
          <w:rFonts w:cs="Times New Roman"/>
          <w:szCs w:val="24"/>
        </w:rPr>
        <w:t>politik</w:t>
      </w:r>
      <w:proofErr w:type="spellEnd"/>
      <w:r w:rsidR="00D31E25" w:rsidRPr="00717176">
        <w:rPr>
          <w:rFonts w:cs="Times New Roman"/>
          <w:szCs w:val="24"/>
        </w:rPr>
        <w:t xml:space="preserve"> </w:t>
      </w:r>
      <w:proofErr w:type="spellStart"/>
      <w:r w:rsidR="00D31E25" w:rsidRPr="00717176">
        <w:rPr>
          <w:rFonts w:cs="Times New Roman"/>
          <w:szCs w:val="24"/>
        </w:rPr>
        <w:t>cenderung</w:t>
      </w:r>
      <w:proofErr w:type="spellEnd"/>
      <w:r w:rsidR="00D31E25" w:rsidRPr="00717176">
        <w:rPr>
          <w:rFonts w:cs="Times New Roman"/>
          <w:szCs w:val="24"/>
        </w:rPr>
        <w:t xml:space="preserve"> </w:t>
      </w:r>
      <w:proofErr w:type="spellStart"/>
      <w:r w:rsidR="00D31E25" w:rsidRPr="00717176">
        <w:rPr>
          <w:rFonts w:cs="Times New Roman"/>
          <w:szCs w:val="24"/>
        </w:rPr>
        <w:t>lebih</w:t>
      </w:r>
      <w:proofErr w:type="spellEnd"/>
      <w:r w:rsidR="00D31E25" w:rsidRPr="00717176">
        <w:rPr>
          <w:rFonts w:cs="Times New Roman"/>
          <w:szCs w:val="24"/>
        </w:rPr>
        <w:t xml:space="preserve"> </w:t>
      </w:r>
      <w:proofErr w:type="spellStart"/>
      <w:r w:rsidR="00D31E25" w:rsidRPr="00717176">
        <w:rPr>
          <w:rFonts w:cs="Times New Roman"/>
          <w:szCs w:val="24"/>
        </w:rPr>
        <w:t>berani</w:t>
      </w:r>
      <w:proofErr w:type="spellEnd"/>
      <w:r w:rsidR="00D31E25" w:rsidRPr="00717176">
        <w:rPr>
          <w:rFonts w:cs="Times New Roman"/>
          <w:szCs w:val="24"/>
        </w:rPr>
        <w:t xml:space="preserve"> </w:t>
      </w:r>
      <w:proofErr w:type="spellStart"/>
      <w:r w:rsidR="00D31E25" w:rsidRPr="00717176">
        <w:rPr>
          <w:rFonts w:cs="Times New Roman"/>
          <w:szCs w:val="24"/>
        </w:rPr>
        <w:t>melakukan</w:t>
      </w:r>
      <w:proofErr w:type="spellEnd"/>
      <w:r w:rsidR="00D31E25" w:rsidRPr="00717176">
        <w:rPr>
          <w:rFonts w:cs="Times New Roman"/>
          <w:szCs w:val="24"/>
        </w:rPr>
        <w:t xml:space="preserve"> </w:t>
      </w:r>
      <w:proofErr w:type="spellStart"/>
      <w:r w:rsidR="00D31E25" w:rsidRPr="00717176">
        <w:rPr>
          <w:rFonts w:cs="Times New Roman"/>
          <w:szCs w:val="24"/>
        </w:rPr>
        <w:t>praktik</w:t>
      </w:r>
      <w:proofErr w:type="spellEnd"/>
      <w:r w:rsidR="00D31E25" w:rsidRPr="00717176">
        <w:rPr>
          <w:rFonts w:cs="Times New Roman"/>
          <w:szCs w:val="24"/>
        </w:rPr>
        <w:t xml:space="preserve"> </w:t>
      </w:r>
      <w:proofErr w:type="spellStart"/>
      <w:r w:rsidR="00D31E25" w:rsidRPr="00717176">
        <w:rPr>
          <w:rFonts w:cs="Times New Roman"/>
          <w:szCs w:val="24"/>
        </w:rPr>
        <w:t>penghindaran</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karena</w:t>
      </w:r>
      <w:proofErr w:type="spellEnd"/>
      <w:r w:rsidR="00D31E25" w:rsidRPr="00717176">
        <w:rPr>
          <w:rFonts w:cs="Times New Roman"/>
          <w:szCs w:val="24"/>
        </w:rPr>
        <w:t xml:space="preserve"> </w:t>
      </w:r>
      <w:proofErr w:type="spellStart"/>
      <w:r w:rsidR="00D31E25" w:rsidRPr="00717176">
        <w:rPr>
          <w:rFonts w:cs="Times New Roman"/>
          <w:szCs w:val="24"/>
        </w:rPr>
        <w:t>merasa</w:t>
      </w:r>
      <w:proofErr w:type="spellEnd"/>
      <w:r w:rsidR="00D31E25" w:rsidRPr="00717176">
        <w:rPr>
          <w:rFonts w:cs="Times New Roman"/>
          <w:szCs w:val="24"/>
        </w:rPr>
        <w:t xml:space="preserve"> </w:t>
      </w:r>
      <w:proofErr w:type="spellStart"/>
      <w:r w:rsidR="00D31E25" w:rsidRPr="00717176">
        <w:rPr>
          <w:rFonts w:cs="Times New Roman"/>
          <w:szCs w:val="24"/>
        </w:rPr>
        <w:t>memiliki</w:t>
      </w:r>
      <w:proofErr w:type="spellEnd"/>
      <w:r w:rsidR="00D31E25" w:rsidRPr="00717176">
        <w:rPr>
          <w:rFonts w:cs="Times New Roman"/>
          <w:szCs w:val="24"/>
        </w:rPr>
        <w:t xml:space="preserve"> </w:t>
      </w:r>
      <w:proofErr w:type="spellStart"/>
      <w:r w:rsidR="00D31E25" w:rsidRPr="00717176">
        <w:rPr>
          <w:rFonts w:cs="Times New Roman"/>
          <w:szCs w:val="24"/>
        </w:rPr>
        <w:t>kekuatan</w:t>
      </w:r>
      <w:proofErr w:type="spellEnd"/>
      <w:r w:rsidR="00D31E25" w:rsidRPr="00717176">
        <w:rPr>
          <w:rFonts w:cs="Times New Roman"/>
          <w:szCs w:val="24"/>
        </w:rPr>
        <w:t xml:space="preserve"> (</w:t>
      </w:r>
      <w:r w:rsidR="00D31E25" w:rsidRPr="00717176">
        <w:rPr>
          <w:rFonts w:cs="Times New Roman"/>
          <w:i/>
          <w:iCs/>
          <w:szCs w:val="24"/>
        </w:rPr>
        <w:t>power)</w:t>
      </w:r>
      <w:r w:rsidR="00D31E25" w:rsidRPr="00717176">
        <w:rPr>
          <w:rFonts w:cs="Times New Roman"/>
          <w:szCs w:val="24"/>
        </w:rPr>
        <w:t xml:space="preserve"> yang </w:t>
      </w:r>
      <w:proofErr w:type="spellStart"/>
      <w:r w:rsidR="00D31E25" w:rsidRPr="00717176">
        <w:rPr>
          <w:rFonts w:cs="Times New Roman"/>
          <w:szCs w:val="24"/>
        </w:rPr>
        <w:t>dapat</w:t>
      </w:r>
      <w:proofErr w:type="spellEnd"/>
      <w:r w:rsidR="00D31E25" w:rsidRPr="00717176">
        <w:rPr>
          <w:rFonts w:cs="Times New Roman"/>
          <w:szCs w:val="24"/>
        </w:rPr>
        <w:t xml:space="preserve"> </w:t>
      </w:r>
      <w:proofErr w:type="spellStart"/>
      <w:r w:rsidR="00D31E25" w:rsidRPr="00717176">
        <w:rPr>
          <w:rFonts w:cs="Times New Roman"/>
          <w:szCs w:val="24"/>
        </w:rPr>
        <w:t>menutupi</w:t>
      </w:r>
      <w:proofErr w:type="spellEnd"/>
      <w:r w:rsidR="00D31E25" w:rsidRPr="00717176">
        <w:rPr>
          <w:rFonts w:cs="Times New Roman"/>
          <w:szCs w:val="24"/>
        </w:rPr>
        <w:t xml:space="preserve"> </w:t>
      </w:r>
      <w:proofErr w:type="spellStart"/>
      <w:r w:rsidR="00D31E25" w:rsidRPr="00717176">
        <w:rPr>
          <w:rFonts w:cs="Times New Roman"/>
          <w:szCs w:val="24"/>
        </w:rPr>
        <w:t>tindakan</w:t>
      </w:r>
      <w:proofErr w:type="spellEnd"/>
      <w:r w:rsidR="00D31E25" w:rsidRPr="00717176">
        <w:rPr>
          <w:rFonts w:cs="Times New Roman"/>
          <w:szCs w:val="24"/>
        </w:rPr>
        <w:t xml:space="preserve"> </w:t>
      </w:r>
      <w:proofErr w:type="spellStart"/>
      <w:r w:rsidR="00D31E25" w:rsidRPr="00717176">
        <w:rPr>
          <w:rFonts w:cs="Times New Roman"/>
          <w:szCs w:val="24"/>
        </w:rPr>
        <w:t>tersebut</w:t>
      </w:r>
      <w:proofErr w:type="spellEnd"/>
      <w:r w:rsidR="00D31E25" w:rsidRPr="00717176">
        <w:rPr>
          <w:rFonts w:cs="Times New Roman"/>
          <w:szCs w:val="24"/>
        </w:rPr>
        <w:t xml:space="preserve"> dan </w:t>
      </w:r>
      <w:proofErr w:type="spellStart"/>
      <w:r w:rsidR="00D31E25" w:rsidRPr="00717176">
        <w:rPr>
          <w:rFonts w:cs="Times New Roman"/>
          <w:szCs w:val="24"/>
        </w:rPr>
        <w:t>mengurangi</w:t>
      </w:r>
      <w:proofErr w:type="spellEnd"/>
      <w:r w:rsidR="00D31E25" w:rsidRPr="00717176">
        <w:rPr>
          <w:rFonts w:cs="Times New Roman"/>
          <w:szCs w:val="24"/>
        </w:rPr>
        <w:t xml:space="preserve"> </w:t>
      </w:r>
      <w:proofErr w:type="spellStart"/>
      <w:r w:rsidR="00D31E25" w:rsidRPr="00717176">
        <w:rPr>
          <w:rFonts w:cs="Times New Roman"/>
          <w:szCs w:val="24"/>
        </w:rPr>
        <w:t>risiko</w:t>
      </w:r>
      <w:proofErr w:type="spellEnd"/>
      <w:r w:rsidR="00D31E25" w:rsidRPr="00717176">
        <w:rPr>
          <w:rFonts w:cs="Times New Roman"/>
          <w:szCs w:val="24"/>
        </w:rPr>
        <w:t xml:space="preserve"> </w:t>
      </w:r>
      <w:proofErr w:type="spellStart"/>
      <w:r w:rsidR="00D31E25" w:rsidRPr="00717176">
        <w:rPr>
          <w:rFonts w:cs="Times New Roman"/>
          <w:szCs w:val="24"/>
        </w:rPr>
        <w:t>pemeriksaan</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oleh </w:t>
      </w:r>
      <w:proofErr w:type="spellStart"/>
      <w:r w:rsidR="00D31E25" w:rsidRPr="00717176">
        <w:rPr>
          <w:rFonts w:cs="Times New Roman"/>
          <w:szCs w:val="24"/>
        </w:rPr>
        <w:t>otoritas</w:t>
      </w:r>
      <w:proofErr w:type="spellEnd"/>
      <w:r w:rsidR="00D31E25" w:rsidRPr="00717176">
        <w:rPr>
          <w:rFonts w:cs="Times New Roman"/>
          <w:szCs w:val="24"/>
        </w:rPr>
        <w:t>.</w:t>
      </w:r>
    </w:p>
    <w:p w14:paraId="68A66068" w14:textId="1F96A3E0" w:rsidR="00D31E25" w:rsidRPr="00717176" w:rsidRDefault="00D31E25" w:rsidP="00D31E25">
      <w:pPr>
        <w:spacing w:after="0"/>
        <w:ind w:firstLine="709"/>
        <w:rPr>
          <w:rFonts w:cs="Times New Roman"/>
          <w:szCs w:val="24"/>
        </w:rPr>
      </w:pPr>
      <w:r w:rsidRPr="00717176">
        <w:rPr>
          <w:rFonts w:cs="Times New Roman"/>
          <w:szCs w:val="24"/>
        </w:rPr>
        <w:t xml:space="preserve"> </w:t>
      </w:r>
      <w:sdt>
        <w:sdtPr>
          <w:rPr>
            <w:rFonts w:cs="Times New Roman"/>
            <w:szCs w:val="24"/>
          </w:rPr>
          <w:tag w:val="MENDELEY_CITATION_v3_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"/>
          <w:id w:val="19142745"/>
          <w:placeholder>
            <w:docPart w:val="B28A75B5E89F437E8DDF208AABD478AF"/>
          </w:placeholder>
        </w:sdtPr>
        <w:sdtContent>
          <w:r w:rsidRPr="00717176">
            <w:rPr>
              <w:rFonts w:eastAsia="Times New Roman" w:cs="Times New Roman"/>
              <w:szCs w:val="24"/>
            </w:rPr>
            <w:t>Tjahyadi &amp; Carolina (2024)</w:t>
          </w:r>
        </w:sdtContent>
      </w:sdt>
      <w:r w:rsidRPr="00717176">
        <w:rPr>
          <w:rFonts w:cs="Times New Roman"/>
          <w:szCs w:val="24"/>
        </w:rPr>
        <w:t xml:space="preserve"> juga </w:t>
      </w:r>
      <w:proofErr w:type="spellStart"/>
      <w:r w:rsidRPr="00717176">
        <w:rPr>
          <w:rFonts w:cs="Times New Roman"/>
          <w:szCs w:val="24"/>
        </w:rPr>
        <w:t>meneliti</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dan </w:t>
      </w:r>
      <w:proofErr w:type="spellStart"/>
      <w:r w:rsidRPr="00717176">
        <w:rPr>
          <w:rFonts w:cs="Times New Roman"/>
          <w:szCs w:val="24"/>
        </w:rPr>
        <w:t>menemukan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berperan</w:t>
      </w:r>
      <w:proofErr w:type="spellEnd"/>
      <w:r w:rsidRPr="00717176">
        <w:rPr>
          <w:rFonts w:cs="Times New Roman"/>
          <w:szCs w:val="24"/>
        </w:rPr>
        <w:t xml:space="preserve"> </w:t>
      </w:r>
      <w:proofErr w:type="spellStart"/>
      <w:r w:rsidRPr="00717176">
        <w:rPr>
          <w:rFonts w:cs="Times New Roman"/>
          <w:szCs w:val="24"/>
        </w:rPr>
        <w:t>penting</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mendorong</w:t>
      </w:r>
      <w:proofErr w:type="spellEnd"/>
      <w:r w:rsidRPr="00717176">
        <w:rPr>
          <w:rFonts w:cs="Times New Roman"/>
          <w:szCs w:val="24"/>
        </w:rPr>
        <w:t xml:space="preserve"> </w:t>
      </w:r>
      <w:proofErr w:type="spellStart"/>
      <w:r w:rsidRPr="00717176">
        <w:rPr>
          <w:rFonts w:cs="Times New Roman"/>
          <w:szCs w:val="24"/>
        </w:rPr>
        <w:t>praktik</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Mereka</w:t>
      </w:r>
      <w:proofErr w:type="spellEnd"/>
      <w:r w:rsidRPr="00717176">
        <w:rPr>
          <w:rFonts w:cs="Times New Roman"/>
          <w:szCs w:val="24"/>
        </w:rPr>
        <w:t xml:space="preserve"> </w:t>
      </w:r>
      <w:proofErr w:type="spellStart"/>
      <w:r w:rsidRPr="00717176">
        <w:rPr>
          <w:rFonts w:cs="Times New Roman"/>
          <w:szCs w:val="24"/>
        </w:rPr>
        <w:t>menyatakan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yang </w:t>
      </w:r>
      <w:proofErr w:type="spellStart"/>
      <w:r w:rsidRPr="00717176">
        <w:rPr>
          <w:rFonts w:cs="Times New Roman"/>
          <w:szCs w:val="24"/>
        </w:rPr>
        <w:t>kuat</w:t>
      </w:r>
      <w:proofErr w:type="spellEnd"/>
      <w:r w:rsidRPr="00717176">
        <w:rPr>
          <w:rFonts w:cs="Times New Roman"/>
          <w:szCs w:val="24"/>
        </w:rPr>
        <w:t xml:space="preserve"> </w:t>
      </w:r>
      <w:proofErr w:type="spellStart"/>
      <w:r w:rsidRPr="00717176">
        <w:rPr>
          <w:rFonts w:cs="Times New Roman"/>
          <w:szCs w:val="24"/>
        </w:rPr>
        <w:t>memperoleh</w:t>
      </w:r>
      <w:proofErr w:type="spellEnd"/>
      <w:r w:rsidRPr="00717176">
        <w:rPr>
          <w:rFonts w:cs="Times New Roman"/>
          <w:szCs w:val="24"/>
        </w:rPr>
        <w:t xml:space="preserve"> </w:t>
      </w:r>
      <w:proofErr w:type="spellStart"/>
      <w:r w:rsidRPr="00717176">
        <w:rPr>
          <w:rFonts w:cs="Times New Roman"/>
          <w:szCs w:val="24"/>
        </w:rPr>
        <w:t>kemudahan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mengelola</w:t>
      </w:r>
      <w:proofErr w:type="spellEnd"/>
      <w:r w:rsidRPr="00717176">
        <w:rPr>
          <w:rFonts w:cs="Times New Roman"/>
          <w:szCs w:val="24"/>
        </w:rPr>
        <w:t xml:space="preserve"> </w:t>
      </w:r>
      <w:proofErr w:type="spellStart"/>
      <w:r w:rsidRPr="00717176">
        <w:rPr>
          <w:rFonts w:cs="Times New Roman"/>
          <w:szCs w:val="24"/>
        </w:rPr>
        <w:t>kewajiban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termasuk</w:t>
      </w:r>
      <w:proofErr w:type="spellEnd"/>
      <w:r w:rsidRPr="00717176">
        <w:rPr>
          <w:rFonts w:cs="Times New Roman"/>
          <w:szCs w:val="24"/>
        </w:rPr>
        <w:t xml:space="preserve"> </w:t>
      </w:r>
      <w:proofErr w:type="spellStart"/>
      <w:r w:rsidRPr="00717176">
        <w:rPr>
          <w:rFonts w:cs="Times New Roman"/>
          <w:szCs w:val="24"/>
        </w:rPr>
        <w:t>kemungkinan</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tinggi</w:t>
      </w:r>
      <w:proofErr w:type="spellEnd"/>
      <w:r w:rsidR="00704E94" w:rsidRPr="00717176">
        <w:rPr>
          <w:rFonts w:cs="Times New Roman"/>
          <w:szCs w:val="24"/>
        </w:rPr>
        <w:t xml:space="preserve">. </w:t>
      </w:r>
      <w:proofErr w:type="spellStart"/>
      <w:r w:rsidRPr="00717176">
        <w:rPr>
          <w:rFonts w:cs="Times New Roman"/>
          <w:szCs w:val="24"/>
        </w:rPr>
        <w:t>Berdasarkan</w:t>
      </w:r>
      <w:proofErr w:type="spellEnd"/>
      <w:r w:rsidRPr="00717176">
        <w:rPr>
          <w:rFonts w:cs="Times New Roman"/>
          <w:szCs w:val="24"/>
        </w:rPr>
        <w:t xml:space="preserve"> </w:t>
      </w:r>
      <w:proofErr w:type="spellStart"/>
      <w:r w:rsidRPr="00717176">
        <w:rPr>
          <w:rFonts w:cs="Times New Roman"/>
          <w:szCs w:val="24"/>
        </w:rPr>
        <w:t>uraian</w:t>
      </w:r>
      <w:proofErr w:type="spellEnd"/>
      <w:r w:rsidRPr="00717176">
        <w:rPr>
          <w:rFonts w:cs="Times New Roman"/>
          <w:szCs w:val="24"/>
        </w:rPr>
        <w:t xml:space="preserve"> </w:t>
      </w:r>
      <w:proofErr w:type="spellStart"/>
      <w:r w:rsidRPr="00717176">
        <w:rPr>
          <w:rFonts w:cs="Times New Roman"/>
          <w:szCs w:val="24"/>
        </w:rPr>
        <w:t>diatas</w:t>
      </w:r>
      <w:proofErr w:type="spellEnd"/>
      <w:r w:rsidRPr="00717176">
        <w:rPr>
          <w:rFonts w:cs="Times New Roman"/>
          <w:szCs w:val="24"/>
        </w:rPr>
        <w:t xml:space="preserve"> </w:t>
      </w:r>
      <w:proofErr w:type="spellStart"/>
      <w:r w:rsidRPr="00717176">
        <w:rPr>
          <w:rFonts w:cs="Times New Roman"/>
          <w:szCs w:val="24"/>
        </w:rPr>
        <w:t>maka</w:t>
      </w:r>
      <w:proofErr w:type="spellEnd"/>
      <w:r w:rsidRPr="00717176">
        <w:rPr>
          <w:rFonts w:cs="Times New Roman"/>
          <w:szCs w:val="24"/>
        </w:rPr>
        <w:t xml:space="preserve"> </w:t>
      </w:r>
      <w:proofErr w:type="spellStart"/>
      <w:r w:rsidRPr="00717176">
        <w:rPr>
          <w:rFonts w:cs="Times New Roman"/>
          <w:szCs w:val="24"/>
        </w:rPr>
        <w:t>hipotesis</w:t>
      </w:r>
      <w:proofErr w:type="spellEnd"/>
      <w:r w:rsidRPr="00717176">
        <w:rPr>
          <w:rFonts w:cs="Times New Roman"/>
          <w:szCs w:val="24"/>
        </w:rPr>
        <w:t xml:space="preserve"> yang </w:t>
      </w:r>
      <w:proofErr w:type="spellStart"/>
      <w:r w:rsidRPr="00717176">
        <w:rPr>
          <w:rFonts w:cs="Times New Roman"/>
          <w:szCs w:val="24"/>
        </w:rPr>
        <w:t>dibuat</w:t>
      </w:r>
      <w:proofErr w:type="spellEnd"/>
      <w:r w:rsidRPr="00717176">
        <w:rPr>
          <w:rFonts w:cs="Times New Roman"/>
          <w:szCs w:val="24"/>
        </w:rPr>
        <w:t xml:space="preserve"> </w:t>
      </w:r>
      <w:proofErr w:type="spellStart"/>
      <w:r w:rsidRPr="00717176">
        <w:rPr>
          <w:rFonts w:cs="Times New Roman"/>
          <w:szCs w:val="24"/>
        </w:rPr>
        <w:t>ialah</w:t>
      </w:r>
      <w:proofErr w:type="spellEnd"/>
      <w:r w:rsidRPr="00717176">
        <w:rPr>
          <w:rFonts w:cs="Times New Roman"/>
          <w:szCs w:val="24"/>
        </w:rPr>
        <w:t>:</w:t>
      </w:r>
    </w:p>
    <w:p w14:paraId="51CD6B6B" w14:textId="77777777" w:rsidR="00D31E25" w:rsidRPr="00717176" w:rsidRDefault="00D31E25" w:rsidP="00D31E25">
      <w:pPr>
        <w:spacing w:after="0"/>
        <w:rPr>
          <w:rFonts w:cs="Times New Roman"/>
          <w:szCs w:val="24"/>
        </w:rPr>
      </w:pPr>
      <w:r w:rsidRPr="00717176">
        <w:rPr>
          <w:rFonts w:cs="Times New Roman"/>
          <w:szCs w:val="24"/>
        </w:rPr>
        <w:t>H</w:t>
      </w:r>
      <w:r w:rsidRPr="00717176">
        <w:rPr>
          <w:rFonts w:cs="Times New Roman"/>
          <w:szCs w:val="24"/>
          <w:vertAlign w:val="subscript"/>
        </w:rPr>
        <w:t>3</w:t>
      </w:r>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berpengaruh</w:t>
      </w:r>
      <w:proofErr w:type="spellEnd"/>
      <w:r w:rsidRPr="00717176">
        <w:rPr>
          <w:rFonts w:cs="Times New Roman"/>
          <w:szCs w:val="24"/>
        </w:rPr>
        <w:t xml:space="preserve"> </w:t>
      </w:r>
      <w:proofErr w:type="spellStart"/>
      <w:r w:rsidRPr="00717176">
        <w:rPr>
          <w:rFonts w:cs="Times New Roman"/>
          <w:szCs w:val="24"/>
        </w:rPr>
        <w:t>positif</w:t>
      </w:r>
      <w:proofErr w:type="spellEnd"/>
      <w:r w:rsidRPr="00717176">
        <w:rPr>
          <w:rFonts w:cs="Times New Roman"/>
          <w:szCs w:val="24"/>
        </w:rPr>
        <w:t xml:space="preserve"> dan </w:t>
      </w:r>
      <w:proofErr w:type="spellStart"/>
      <w:r w:rsidRPr="00717176">
        <w:rPr>
          <w:rFonts w:cs="Times New Roman"/>
          <w:szCs w:val="24"/>
        </w:rPr>
        <w:t>signifikan</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Pajak</w:t>
      </w:r>
    </w:p>
    <w:p w14:paraId="767CE926" w14:textId="1875BF8B" w:rsidR="00D31E25" w:rsidRPr="00717176" w:rsidRDefault="00D31E25" w:rsidP="007372A4">
      <w:pPr>
        <w:ind w:firstLine="720"/>
        <w:rPr>
          <w:rFonts w:cs="Times New Roman"/>
          <w:szCs w:val="24"/>
        </w:rPr>
      </w:pPr>
      <w:r w:rsidRPr="00717176">
        <w:rPr>
          <w:rFonts w:cs="Times New Roman"/>
          <w:szCs w:val="24"/>
        </w:rPr>
        <w:t xml:space="preserve">Dari </w:t>
      </w:r>
      <w:proofErr w:type="spellStart"/>
      <w:r w:rsidRPr="00717176">
        <w:rPr>
          <w:rFonts w:cs="Times New Roman"/>
          <w:szCs w:val="24"/>
        </w:rPr>
        <w:t>pengujian</w:t>
      </w:r>
      <w:proofErr w:type="spellEnd"/>
      <w:r w:rsidRPr="00717176">
        <w:rPr>
          <w:rFonts w:cs="Times New Roman"/>
          <w:szCs w:val="24"/>
        </w:rPr>
        <w:t xml:space="preserve"> </w:t>
      </w:r>
      <w:proofErr w:type="spellStart"/>
      <w:r w:rsidRPr="00717176">
        <w:rPr>
          <w:rFonts w:cs="Times New Roman"/>
          <w:szCs w:val="24"/>
        </w:rPr>
        <w:t>hipotesis</w:t>
      </w:r>
      <w:proofErr w:type="spellEnd"/>
      <w:r w:rsidRPr="00717176">
        <w:rPr>
          <w:rFonts w:cs="Times New Roman"/>
          <w:szCs w:val="24"/>
        </w:rPr>
        <w:t xml:space="preserve"> </w:t>
      </w:r>
      <w:proofErr w:type="spellStart"/>
      <w:r w:rsidRPr="00717176">
        <w:rPr>
          <w:rFonts w:cs="Times New Roman"/>
          <w:szCs w:val="24"/>
        </w:rPr>
        <w:t>diatas</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 xml:space="preserve"> </w:t>
      </w:r>
      <w:proofErr w:type="spellStart"/>
      <w:r w:rsidRPr="00717176">
        <w:rPr>
          <w:rFonts w:cs="Times New Roman"/>
          <w:szCs w:val="24"/>
        </w:rPr>
        <w:t>gambar</w:t>
      </w:r>
      <w:proofErr w:type="spellEnd"/>
      <w:r w:rsidRPr="00717176">
        <w:rPr>
          <w:rFonts w:cs="Times New Roman"/>
          <w:szCs w:val="24"/>
        </w:rPr>
        <w:t xml:space="preserve"> </w:t>
      </w:r>
      <w:proofErr w:type="spellStart"/>
      <w:r w:rsidRPr="00717176">
        <w:rPr>
          <w:rFonts w:cs="Times New Roman"/>
          <w:szCs w:val="24"/>
        </w:rPr>
        <w:t>mengenai</w:t>
      </w:r>
      <w:proofErr w:type="spellEnd"/>
      <w:r w:rsidRPr="00717176">
        <w:rPr>
          <w:rFonts w:cs="Times New Roman"/>
          <w:szCs w:val="24"/>
        </w:rPr>
        <w:t xml:space="preserve"> model </w:t>
      </w:r>
      <w:proofErr w:type="spellStart"/>
      <w:r w:rsidRPr="00717176">
        <w:rPr>
          <w:rFonts w:cs="Times New Roman"/>
          <w:szCs w:val="24"/>
        </w:rPr>
        <w:t>penelitian</w:t>
      </w:r>
      <w:proofErr w:type="spellEnd"/>
      <w:r w:rsidRPr="00717176">
        <w:rPr>
          <w:rFonts w:cs="Times New Roman"/>
          <w:szCs w:val="24"/>
        </w:rPr>
        <w:t xml:space="preserve"> yang </w:t>
      </w:r>
      <w:proofErr w:type="spellStart"/>
      <w:r w:rsidRPr="00717176">
        <w:rPr>
          <w:rFonts w:cs="Times New Roman"/>
          <w:szCs w:val="24"/>
        </w:rPr>
        <w:t>dipaparkan</w:t>
      </w:r>
      <w:proofErr w:type="spellEnd"/>
      <w:r w:rsidRPr="00717176">
        <w:rPr>
          <w:rFonts w:cs="Times New Roman"/>
          <w:szCs w:val="24"/>
        </w:rPr>
        <w:t>:</w:t>
      </w:r>
    </w:p>
    <w:p w14:paraId="31093CEF" w14:textId="65F26EF8" w:rsidR="00D31E25" w:rsidRPr="00717176" w:rsidRDefault="003E2252" w:rsidP="00D31E25">
      <w:pPr>
        <w:spacing w:after="0" w:line="240" w:lineRule="auto"/>
        <w:jc w:val="center"/>
        <w:rPr>
          <w:rFonts w:cs="Times New Roman"/>
          <w:szCs w:val="24"/>
        </w:rPr>
      </w:pPr>
      <w:r w:rsidRPr="00717176">
        <w:rPr>
          <w:rFonts w:cs="Times New Roman"/>
          <w:noProof/>
          <w:szCs w:val="24"/>
        </w:rPr>
        <w:lastRenderedPageBreak/>
        <mc:AlternateContent>
          <mc:Choice Requires="wps">
            <w:drawing>
              <wp:anchor distT="0" distB="0" distL="114300" distR="114300" simplePos="0" relativeHeight="251655680" behindDoc="0" locked="0" layoutInCell="1" allowOverlap="1" wp14:anchorId="70D0F363" wp14:editId="76E5B8E0">
                <wp:simplePos x="0" y="0"/>
                <wp:positionH relativeFrom="column">
                  <wp:posOffset>2126615</wp:posOffset>
                </wp:positionH>
                <wp:positionV relativeFrom="paragraph">
                  <wp:posOffset>409575</wp:posOffset>
                </wp:positionV>
                <wp:extent cx="474980" cy="297815"/>
                <wp:effectExtent l="0" t="0" r="0" b="0"/>
                <wp:wrapNone/>
                <wp:docPr id="608157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297815"/>
                        </a:xfrm>
                        <a:prstGeom prst="rect">
                          <a:avLst/>
                        </a:prstGeom>
                        <a:noFill/>
                        <a:ln w="6350">
                          <a:noFill/>
                        </a:ln>
                      </wps:spPr>
                      <wps:txbx>
                        <w:txbxContent>
                          <w:p w14:paraId="45116D7D" w14:textId="77777777" w:rsidR="00D31E25" w:rsidRPr="00060797" w:rsidRDefault="00D31E25" w:rsidP="00D31E25">
                            <w:pPr>
                              <w:spacing w:after="0" w:line="240" w:lineRule="auto"/>
                              <w:jc w:val="center"/>
                              <w:rPr>
                                <w:rFonts w:cs="Times New Roman"/>
                                <w:sz w:val="20"/>
                                <w:szCs w:val="20"/>
                              </w:rPr>
                            </w:pPr>
                            <w:r w:rsidRPr="00060797">
                              <w:rPr>
                                <w:rFonts w:cs="Times New Roman"/>
                                <w:sz w:val="20"/>
                                <w:szCs w:val="20"/>
                              </w:rPr>
                              <w:t>H</w:t>
                            </w:r>
                            <w:r w:rsidRPr="00060797">
                              <w:rPr>
                                <w:rFonts w:cs="Times New Roman"/>
                                <w:sz w:val="20"/>
                                <w:szCs w:val="20"/>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D0F363" id="_x0000_t202" coordsize="21600,21600" o:spt="202" path="m,l,21600r21600,l21600,xe">
                <v:stroke joinstyle="miter"/>
                <v:path gradientshapeok="t" o:connecttype="rect"/>
              </v:shapetype>
              <v:shape id="Text Box 5" o:spid="_x0000_s1026" type="#_x0000_t202" style="position:absolute;left:0;text-align:left;margin-left:167.45pt;margin-top:32.25pt;width:37.4pt;height:2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" filled="f" stroked="f" strokeweight=".5pt">
                <v:textbox>
                  <w:txbxContent>
                    <w:p w14:paraId="45116D7D" w14:textId="77777777" w:rsidR="00D31E25" w:rsidRPr="00060797" w:rsidRDefault="00D31E25" w:rsidP="00D31E25">
                      <w:pPr>
                        <w:spacing w:after="0" w:line="240" w:lineRule="auto"/>
                        <w:jc w:val="center"/>
                        <w:rPr>
                          <w:rFonts w:cs="Times New Roman"/>
                          <w:sz w:val="20"/>
                          <w:szCs w:val="20"/>
                        </w:rPr>
                      </w:pPr>
                      <w:r w:rsidRPr="00060797">
                        <w:rPr>
                          <w:rFonts w:cs="Times New Roman"/>
                          <w:sz w:val="20"/>
                          <w:szCs w:val="20"/>
                        </w:rPr>
                        <w:t>H</w:t>
                      </w:r>
                      <w:r w:rsidRPr="00060797">
                        <w:rPr>
                          <w:rFonts w:cs="Times New Roman"/>
                          <w:sz w:val="20"/>
                          <w:szCs w:val="20"/>
                          <w:vertAlign w:val="subscript"/>
                        </w:rPr>
                        <w:t>1</w:t>
                      </w:r>
                    </w:p>
                  </w:txbxContent>
                </v:textbox>
              </v:shape>
            </w:pict>
          </mc:Fallback>
        </mc:AlternateContent>
      </w:r>
      <w:r w:rsidRPr="00717176">
        <w:rPr>
          <w:rFonts w:cs="Times New Roman"/>
          <w:noProof/>
          <w:szCs w:val="24"/>
        </w:rPr>
        <mc:AlternateContent>
          <mc:Choice Requires="wps">
            <w:drawing>
              <wp:anchor distT="0" distB="0" distL="114300" distR="114300" simplePos="0" relativeHeight="251657728" behindDoc="0" locked="0" layoutInCell="1" allowOverlap="1" wp14:anchorId="0B9F067C" wp14:editId="14A83B56">
                <wp:simplePos x="0" y="0"/>
                <wp:positionH relativeFrom="column">
                  <wp:posOffset>2143760</wp:posOffset>
                </wp:positionH>
                <wp:positionV relativeFrom="paragraph">
                  <wp:posOffset>1450975</wp:posOffset>
                </wp:positionV>
                <wp:extent cx="368300" cy="318770"/>
                <wp:effectExtent l="0" t="0" r="0" b="0"/>
                <wp:wrapNone/>
                <wp:docPr id="1433172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18770"/>
                        </a:xfrm>
                        <a:prstGeom prst="rect">
                          <a:avLst/>
                        </a:prstGeom>
                        <a:noFill/>
                        <a:ln w="6350">
                          <a:noFill/>
                        </a:ln>
                      </wps:spPr>
                      <wps:txbx>
                        <w:txbxContent>
                          <w:p w14:paraId="48A23C56" w14:textId="77777777" w:rsidR="00D31E25" w:rsidRPr="00060797" w:rsidRDefault="00D31E25" w:rsidP="00D31E25">
                            <w:pPr>
                              <w:spacing w:after="0" w:line="240" w:lineRule="auto"/>
                              <w:jc w:val="center"/>
                              <w:rPr>
                                <w:rFonts w:cs="Times New Roman"/>
                                <w:sz w:val="20"/>
                                <w:szCs w:val="20"/>
                              </w:rPr>
                            </w:pPr>
                            <w:r w:rsidRPr="00060797">
                              <w:rPr>
                                <w:rFonts w:cs="Times New Roman"/>
                                <w:sz w:val="20"/>
                                <w:szCs w:val="20"/>
                              </w:rPr>
                              <w:t>H</w:t>
                            </w:r>
                            <w:r w:rsidRPr="00060797">
                              <w:rPr>
                                <w:rFonts w:cs="Times New Roman"/>
                                <w:sz w:val="20"/>
                                <w:szCs w:val="20"/>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F067C" id="Text Box 3" o:spid="_x0000_s1027" type="#_x0000_t202" style="position:absolute;left:0;text-align:left;margin-left:168.8pt;margin-top:114.25pt;width:29pt;height:2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" filled="f" stroked="f" strokeweight=".5pt">
                <v:textbox>
                  <w:txbxContent>
                    <w:p w14:paraId="48A23C56" w14:textId="77777777" w:rsidR="00D31E25" w:rsidRPr="00060797" w:rsidRDefault="00D31E25" w:rsidP="00D31E25">
                      <w:pPr>
                        <w:spacing w:after="0" w:line="240" w:lineRule="auto"/>
                        <w:jc w:val="center"/>
                        <w:rPr>
                          <w:rFonts w:cs="Times New Roman"/>
                          <w:sz w:val="20"/>
                          <w:szCs w:val="20"/>
                        </w:rPr>
                      </w:pPr>
                      <w:r w:rsidRPr="00060797">
                        <w:rPr>
                          <w:rFonts w:cs="Times New Roman"/>
                          <w:sz w:val="20"/>
                          <w:szCs w:val="20"/>
                        </w:rPr>
                        <w:t>H</w:t>
                      </w:r>
                      <w:r w:rsidRPr="00060797">
                        <w:rPr>
                          <w:rFonts w:cs="Times New Roman"/>
                          <w:sz w:val="20"/>
                          <w:szCs w:val="20"/>
                          <w:vertAlign w:val="subscript"/>
                        </w:rPr>
                        <w:t>3</w:t>
                      </w:r>
                    </w:p>
                  </w:txbxContent>
                </v:textbox>
              </v:shape>
            </w:pict>
          </mc:Fallback>
        </mc:AlternateContent>
      </w:r>
      <w:r w:rsidRPr="00717176">
        <w:rPr>
          <w:rFonts w:cs="Times New Roman"/>
          <w:noProof/>
          <w:szCs w:val="24"/>
        </w:rPr>
        <mc:AlternateContent>
          <mc:Choice Requires="wps">
            <w:drawing>
              <wp:anchor distT="0" distB="0" distL="114300" distR="114300" simplePos="0" relativeHeight="251656704" behindDoc="0" locked="0" layoutInCell="1" allowOverlap="1" wp14:anchorId="327CE998" wp14:editId="5C923C0F">
                <wp:simplePos x="0" y="0"/>
                <wp:positionH relativeFrom="column">
                  <wp:posOffset>2110105</wp:posOffset>
                </wp:positionH>
                <wp:positionV relativeFrom="paragraph">
                  <wp:posOffset>957580</wp:posOffset>
                </wp:positionV>
                <wp:extent cx="474980" cy="275590"/>
                <wp:effectExtent l="0" t="0" r="0" b="0"/>
                <wp:wrapNone/>
                <wp:docPr id="6981235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275590"/>
                        </a:xfrm>
                        <a:prstGeom prst="rect">
                          <a:avLst/>
                        </a:prstGeom>
                        <a:noFill/>
                        <a:ln w="6350">
                          <a:noFill/>
                        </a:ln>
                      </wps:spPr>
                      <wps:txbx>
                        <w:txbxContent>
                          <w:p w14:paraId="12F1869D" w14:textId="77777777" w:rsidR="00D31E25" w:rsidRPr="00060797" w:rsidRDefault="00D31E25" w:rsidP="00D31E25">
                            <w:pPr>
                              <w:spacing w:after="0" w:line="240" w:lineRule="auto"/>
                              <w:jc w:val="center"/>
                              <w:rPr>
                                <w:rFonts w:cs="Times New Roman"/>
                                <w:sz w:val="20"/>
                                <w:szCs w:val="20"/>
                              </w:rPr>
                            </w:pPr>
                            <w:r w:rsidRPr="00060797">
                              <w:rPr>
                                <w:rFonts w:cs="Times New Roman"/>
                                <w:sz w:val="20"/>
                                <w:szCs w:val="20"/>
                              </w:rPr>
                              <w:t>H</w:t>
                            </w:r>
                            <w:r w:rsidRPr="00060797">
                              <w:rPr>
                                <w:rFonts w:cs="Times New Roman"/>
                                <w:sz w:val="20"/>
                                <w:szCs w:val="20"/>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27CE998" id="Text Box 1" o:spid="_x0000_s1028" type="#_x0000_t202" style="position:absolute;left:0;text-align:left;margin-left:166.15pt;margin-top:75.4pt;width:37.4pt;height:2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" filled="f" stroked="f" strokeweight=".5pt">
                <v:textbox>
                  <w:txbxContent>
                    <w:p w14:paraId="12F1869D" w14:textId="77777777" w:rsidR="00D31E25" w:rsidRPr="00060797" w:rsidRDefault="00D31E25" w:rsidP="00D31E25">
                      <w:pPr>
                        <w:spacing w:after="0" w:line="240" w:lineRule="auto"/>
                        <w:jc w:val="center"/>
                        <w:rPr>
                          <w:rFonts w:cs="Times New Roman"/>
                          <w:sz w:val="20"/>
                          <w:szCs w:val="20"/>
                        </w:rPr>
                      </w:pPr>
                      <w:r w:rsidRPr="00060797">
                        <w:rPr>
                          <w:rFonts w:cs="Times New Roman"/>
                          <w:sz w:val="20"/>
                          <w:szCs w:val="20"/>
                        </w:rPr>
                        <w:t>H</w:t>
                      </w:r>
                      <w:r w:rsidRPr="00060797">
                        <w:rPr>
                          <w:rFonts w:cs="Times New Roman"/>
                          <w:sz w:val="20"/>
                          <w:szCs w:val="20"/>
                          <w:vertAlign w:val="subscript"/>
                        </w:rPr>
                        <w:t>2</w:t>
                      </w:r>
                    </w:p>
                  </w:txbxContent>
                </v:textbox>
              </v:shape>
            </w:pict>
          </mc:Fallback>
        </mc:AlternateContent>
      </w:r>
      <w:r w:rsidR="00D31E25" w:rsidRPr="00717176">
        <w:rPr>
          <w:rFonts w:cs="Times New Roman"/>
          <w:noProof/>
          <w:szCs w:val="24"/>
        </w:rPr>
        <w:drawing>
          <wp:inline distT="0" distB="0" distL="0" distR="0" wp14:anchorId="50878DA8" wp14:editId="7B5256DF">
            <wp:extent cx="4296027" cy="2446925"/>
            <wp:effectExtent l="0" t="0" r="9525" b="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A73667A" w14:textId="77777777" w:rsidR="00D31E25" w:rsidRPr="00717176" w:rsidRDefault="00D31E25" w:rsidP="00907588">
      <w:pPr>
        <w:pStyle w:val="GAMBARDANTABEL"/>
        <w:jc w:val="center"/>
        <w:rPr>
          <w:color w:val="auto"/>
        </w:rPr>
      </w:pPr>
      <w:r w:rsidRPr="00717176">
        <w:rPr>
          <w:color w:val="auto"/>
        </w:rPr>
        <w:t xml:space="preserve">Gambar 2.2 Model </w:t>
      </w:r>
      <w:proofErr w:type="spellStart"/>
      <w:r w:rsidRPr="00717176">
        <w:rPr>
          <w:color w:val="auto"/>
        </w:rPr>
        <w:t>Penelitian</w:t>
      </w:r>
      <w:proofErr w:type="spellEnd"/>
    </w:p>
    <w:p w14:paraId="482F455D" w14:textId="77777777" w:rsidR="00D31E25" w:rsidRPr="00717176" w:rsidRDefault="00D31E25" w:rsidP="00D31E25">
      <w:pPr>
        <w:spacing w:after="0" w:line="240" w:lineRule="auto"/>
        <w:jc w:val="center"/>
        <w:rPr>
          <w:rFonts w:cs="Times New Roman"/>
          <w:i/>
          <w:iCs/>
          <w:sz w:val="20"/>
          <w:szCs w:val="20"/>
        </w:rPr>
        <w:sectPr w:rsidR="00D31E25" w:rsidRPr="00717176" w:rsidSect="00D31E25">
          <w:pgSz w:w="11906" w:h="16838" w:code="9"/>
          <w:pgMar w:top="2268" w:right="1701" w:bottom="1701" w:left="2268" w:header="720" w:footer="720" w:gutter="0"/>
          <w:cols w:space="720"/>
          <w:titlePg/>
          <w:docGrid w:linePitch="360"/>
        </w:sectPr>
      </w:pPr>
      <w:proofErr w:type="spellStart"/>
      <w:r w:rsidRPr="00717176">
        <w:rPr>
          <w:rFonts w:cs="Times New Roman"/>
          <w:i/>
          <w:iCs/>
          <w:sz w:val="20"/>
          <w:szCs w:val="20"/>
        </w:rPr>
        <w:t>Sumber</w:t>
      </w:r>
      <w:proofErr w:type="spellEnd"/>
      <w:r w:rsidRPr="00717176">
        <w:rPr>
          <w:rFonts w:cs="Times New Roman"/>
          <w:i/>
          <w:iCs/>
          <w:sz w:val="20"/>
          <w:szCs w:val="20"/>
        </w:rPr>
        <w:t xml:space="preserve">: Data </w:t>
      </w:r>
      <w:proofErr w:type="spellStart"/>
      <w:r w:rsidRPr="00717176">
        <w:rPr>
          <w:rFonts w:cs="Times New Roman"/>
          <w:i/>
          <w:iCs/>
          <w:sz w:val="20"/>
          <w:szCs w:val="20"/>
        </w:rPr>
        <w:t>diolah</w:t>
      </w:r>
      <w:proofErr w:type="spellEnd"/>
      <w:r w:rsidRPr="00717176">
        <w:rPr>
          <w:rFonts w:cs="Times New Roman"/>
          <w:i/>
          <w:iCs/>
          <w:sz w:val="20"/>
          <w:szCs w:val="20"/>
        </w:rPr>
        <w:t xml:space="preserve"> (2025)</w:t>
      </w:r>
    </w:p>
    <w:p w14:paraId="5884E1F7" w14:textId="77777777" w:rsidR="00D31E25" w:rsidRPr="00717176" w:rsidRDefault="00D31E25" w:rsidP="007975AC">
      <w:pPr>
        <w:pStyle w:val="BAB"/>
        <w:rPr>
          <w:rFonts w:cs="Times New Roman"/>
          <w:color w:val="auto"/>
          <w:szCs w:val="24"/>
        </w:rPr>
      </w:pPr>
      <w:bookmarkStart w:id="48" w:name="_Toc221690154"/>
      <w:r w:rsidRPr="00717176">
        <w:rPr>
          <w:rFonts w:cs="Times New Roman"/>
          <w:color w:val="auto"/>
          <w:szCs w:val="24"/>
        </w:rPr>
        <w:lastRenderedPageBreak/>
        <w:t>BAB III</w:t>
      </w:r>
      <w:r w:rsidRPr="00717176">
        <w:rPr>
          <w:rFonts w:cs="Times New Roman"/>
          <w:color w:val="auto"/>
          <w:szCs w:val="24"/>
        </w:rPr>
        <w:br/>
        <w:t>METODE PENELITIAN</w:t>
      </w:r>
      <w:bookmarkEnd w:id="48"/>
    </w:p>
    <w:p w14:paraId="7CDDB11F" w14:textId="77777777" w:rsidR="00D31E25" w:rsidRPr="00717176" w:rsidRDefault="00D31E25">
      <w:pPr>
        <w:pStyle w:val="ListParagraph"/>
        <w:keepNext/>
        <w:keepLines/>
        <w:widowControl/>
        <w:numPr>
          <w:ilvl w:val="0"/>
          <w:numId w:val="23"/>
        </w:numPr>
        <w:autoSpaceDE/>
        <w:autoSpaceDN/>
        <w:spacing w:line="480" w:lineRule="auto"/>
        <w:contextualSpacing w:val="0"/>
        <w:outlineLvl w:val="1"/>
        <w:rPr>
          <w:rFonts w:eastAsiaTheme="majorEastAsia"/>
          <w:b/>
          <w:bCs/>
          <w:vanish/>
          <w:szCs w:val="24"/>
        </w:rPr>
      </w:pPr>
      <w:bookmarkStart w:id="49" w:name="_Toc196926803"/>
      <w:bookmarkStart w:id="50" w:name="_Toc196986263"/>
      <w:bookmarkStart w:id="51" w:name="_Toc197144946"/>
      <w:bookmarkStart w:id="52" w:name="_Toc198754199"/>
      <w:bookmarkStart w:id="53" w:name="_Toc198754742"/>
      <w:bookmarkStart w:id="54" w:name="_Toc203668994"/>
      <w:bookmarkStart w:id="55" w:name="_Toc203669065"/>
      <w:bookmarkStart w:id="56" w:name="_Toc204082779"/>
      <w:bookmarkStart w:id="57" w:name="_Toc204082820"/>
      <w:bookmarkStart w:id="58" w:name="_Toc204085727"/>
      <w:bookmarkStart w:id="59" w:name="_Toc207229110"/>
      <w:bookmarkStart w:id="60" w:name="_Toc207229537"/>
      <w:bookmarkStart w:id="61" w:name="_Toc211520711"/>
      <w:bookmarkStart w:id="62" w:name="_Toc213579822"/>
      <w:bookmarkStart w:id="63" w:name="_Toc213579891"/>
      <w:bookmarkStart w:id="64" w:name="_Toc213583420"/>
      <w:bookmarkStart w:id="65" w:name="_Toc213583537"/>
      <w:bookmarkStart w:id="66" w:name="_Toc213584971"/>
      <w:bookmarkStart w:id="67" w:name="_Toc221682153"/>
      <w:bookmarkStart w:id="68" w:name="_Toc22169015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FE0DDC8" w14:textId="77777777" w:rsidR="00D31E25" w:rsidRPr="00717176" w:rsidRDefault="00D31E25" w:rsidP="007975AC">
      <w:pPr>
        <w:pStyle w:val="SUBBAB3"/>
        <w:rPr>
          <w:rFonts w:ascii="Times New Roman" w:hAnsi="Times New Roman" w:cs="Times New Roman"/>
          <w:color w:val="auto"/>
          <w:sz w:val="24"/>
          <w:szCs w:val="24"/>
        </w:rPr>
      </w:pPr>
      <w:bookmarkStart w:id="69" w:name="_Toc221690156"/>
      <w:proofErr w:type="spellStart"/>
      <w:r w:rsidRPr="00717176">
        <w:rPr>
          <w:rFonts w:ascii="Times New Roman" w:hAnsi="Times New Roman" w:cs="Times New Roman"/>
          <w:color w:val="auto"/>
          <w:sz w:val="24"/>
          <w:szCs w:val="24"/>
        </w:rPr>
        <w:t>Definisi</w:t>
      </w:r>
      <w:proofErr w:type="spellEnd"/>
      <w:r w:rsidRPr="00717176">
        <w:rPr>
          <w:rFonts w:ascii="Times New Roman" w:hAnsi="Times New Roman" w:cs="Times New Roman"/>
          <w:color w:val="auto"/>
          <w:sz w:val="24"/>
          <w:szCs w:val="24"/>
        </w:rPr>
        <w:t xml:space="preserve"> </w:t>
      </w:r>
      <w:proofErr w:type="spellStart"/>
      <w:r w:rsidRPr="00717176">
        <w:rPr>
          <w:rFonts w:ascii="Times New Roman" w:hAnsi="Times New Roman" w:cs="Times New Roman"/>
          <w:color w:val="auto"/>
          <w:sz w:val="24"/>
          <w:szCs w:val="24"/>
        </w:rPr>
        <w:t>Operasional</w:t>
      </w:r>
      <w:proofErr w:type="spellEnd"/>
      <w:r w:rsidRPr="00717176">
        <w:rPr>
          <w:rFonts w:ascii="Times New Roman" w:hAnsi="Times New Roman" w:cs="Times New Roman"/>
          <w:color w:val="auto"/>
          <w:sz w:val="24"/>
          <w:szCs w:val="24"/>
        </w:rPr>
        <w:t xml:space="preserve"> dan </w:t>
      </w:r>
      <w:proofErr w:type="spellStart"/>
      <w:r w:rsidRPr="00717176">
        <w:rPr>
          <w:rFonts w:ascii="Times New Roman" w:hAnsi="Times New Roman" w:cs="Times New Roman"/>
          <w:color w:val="auto"/>
          <w:sz w:val="24"/>
          <w:szCs w:val="24"/>
        </w:rPr>
        <w:t>Pengukuran</w:t>
      </w:r>
      <w:proofErr w:type="spellEnd"/>
      <w:r w:rsidRPr="00717176">
        <w:rPr>
          <w:rFonts w:ascii="Times New Roman" w:hAnsi="Times New Roman" w:cs="Times New Roman"/>
          <w:color w:val="auto"/>
          <w:sz w:val="24"/>
          <w:szCs w:val="24"/>
        </w:rPr>
        <w:t xml:space="preserve"> </w:t>
      </w:r>
      <w:proofErr w:type="spellStart"/>
      <w:r w:rsidRPr="00717176">
        <w:rPr>
          <w:rFonts w:ascii="Times New Roman" w:hAnsi="Times New Roman" w:cs="Times New Roman"/>
          <w:color w:val="auto"/>
          <w:sz w:val="24"/>
          <w:szCs w:val="24"/>
        </w:rPr>
        <w:t>Variabel</w:t>
      </w:r>
      <w:bookmarkEnd w:id="69"/>
      <w:proofErr w:type="spellEnd"/>
    </w:p>
    <w:p w14:paraId="06567D5C" w14:textId="77777777" w:rsidR="00D31E25" w:rsidRPr="00717176" w:rsidRDefault="00D31E25" w:rsidP="007975AC">
      <w:pPr>
        <w:pStyle w:val="subsubbab3"/>
        <w:rPr>
          <w:rFonts w:ascii="Times New Roman" w:hAnsi="Times New Roman" w:cs="Times New Roman"/>
          <w:sz w:val="24"/>
        </w:rPr>
      </w:pPr>
      <w:bookmarkStart w:id="70" w:name="_Toc221690157"/>
      <w:proofErr w:type="spellStart"/>
      <w:r w:rsidRPr="00717176">
        <w:rPr>
          <w:rFonts w:ascii="Times New Roman" w:hAnsi="Times New Roman" w:cs="Times New Roman"/>
          <w:sz w:val="24"/>
        </w:rPr>
        <w:t>Penghindaran</w:t>
      </w:r>
      <w:proofErr w:type="spellEnd"/>
      <w:r w:rsidRPr="00717176">
        <w:rPr>
          <w:rFonts w:ascii="Times New Roman" w:hAnsi="Times New Roman" w:cs="Times New Roman"/>
          <w:sz w:val="24"/>
        </w:rPr>
        <w:t xml:space="preserve"> Pajak (Y)</w:t>
      </w:r>
      <w:bookmarkEnd w:id="70"/>
    </w:p>
    <w:p w14:paraId="78CC4135" w14:textId="0D777FB5" w:rsidR="00D31E25" w:rsidRPr="00717176" w:rsidRDefault="00D31E25" w:rsidP="0040388B">
      <w:pPr>
        <w:spacing w:after="0"/>
        <w:ind w:firstLine="709"/>
        <w:rPr>
          <w:rFonts w:cs="Times New Roman"/>
          <w:szCs w:val="24"/>
        </w:rPr>
      </w:pPr>
      <w:proofErr w:type="spellStart"/>
      <w:r w:rsidRPr="00717176">
        <w:rPr>
          <w:rFonts w:cs="Times New Roman"/>
          <w:szCs w:val="24"/>
        </w:rPr>
        <w:t>Penghindaran</w:t>
      </w:r>
      <w:proofErr w:type="spellEnd"/>
      <w:r w:rsidRPr="00717176">
        <w:rPr>
          <w:rFonts w:cs="Times New Roman"/>
          <w:szCs w:val="24"/>
        </w:rPr>
        <w:t xml:space="preserve"> Pajak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upaya</w:t>
      </w:r>
      <w:proofErr w:type="spellEnd"/>
      <w:r w:rsidRPr="00717176">
        <w:rPr>
          <w:rFonts w:cs="Times New Roman"/>
          <w:szCs w:val="24"/>
        </w:rPr>
        <w:t xml:space="preserve"> </w:t>
      </w:r>
      <w:proofErr w:type="spellStart"/>
      <w:r w:rsidRPr="00717176">
        <w:rPr>
          <w:rFonts w:cs="Times New Roman"/>
          <w:szCs w:val="24"/>
        </w:rPr>
        <w:t>wajib</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meminimalkan</w:t>
      </w:r>
      <w:proofErr w:type="spellEnd"/>
      <w:r w:rsidRPr="00717176">
        <w:rPr>
          <w:rFonts w:cs="Times New Roman"/>
          <w:szCs w:val="24"/>
        </w:rPr>
        <w:t xml:space="preserve"> </w:t>
      </w:r>
      <w:proofErr w:type="spellStart"/>
      <w:r w:rsidRPr="00717176">
        <w:rPr>
          <w:rFonts w:cs="Times New Roman"/>
          <w:szCs w:val="24"/>
        </w:rPr>
        <w:t>beban</w:t>
      </w:r>
      <w:proofErr w:type="spellEnd"/>
      <w:r w:rsidRPr="00717176">
        <w:rPr>
          <w:rFonts w:cs="Times New Roman"/>
          <w:szCs w:val="24"/>
        </w:rPr>
        <w:t xml:space="preserve"> </w:t>
      </w:r>
      <w:proofErr w:type="spellStart"/>
      <w:r w:rsidRPr="00717176">
        <w:rPr>
          <w:rFonts w:cs="Times New Roman"/>
          <w:szCs w:val="24"/>
        </w:rPr>
        <w:t>pajaknya</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cara</w:t>
      </w:r>
      <w:proofErr w:type="spellEnd"/>
      <w:r w:rsidRPr="00717176">
        <w:rPr>
          <w:rFonts w:cs="Times New Roman"/>
          <w:szCs w:val="24"/>
        </w:rPr>
        <w:t xml:space="preserve"> yang legal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memanfaatkan</w:t>
      </w:r>
      <w:proofErr w:type="spellEnd"/>
      <w:r w:rsidRPr="00717176">
        <w:rPr>
          <w:rFonts w:cs="Times New Roman"/>
          <w:szCs w:val="24"/>
        </w:rPr>
        <w:t xml:space="preserve"> strategi di </w:t>
      </w:r>
      <w:proofErr w:type="spellStart"/>
      <w:r w:rsidRPr="00717176">
        <w:rPr>
          <w:rFonts w:cs="Times New Roman"/>
          <w:szCs w:val="24"/>
        </w:rPr>
        <w:t>bidang</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dan </w:t>
      </w:r>
      <w:proofErr w:type="spellStart"/>
      <w:r w:rsidRPr="00717176">
        <w:rPr>
          <w:rFonts w:cs="Times New Roman"/>
          <w:szCs w:val="24"/>
        </w:rPr>
        <w:t>tetap</w:t>
      </w:r>
      <w:proofErr w:type="spellEnd"/>
      <w:r w:rsidRPr="00717176">
        <w:rPr>
          <w:rFonts w:cs="Times New Roman"/>
          <w:szCs w:val="24"/>
        </w:rPr>
        <w:t xml:space="preserve"> </w:t>
      </w:r>
      <w:proofErr w:type="spellStart"/>
      <w:r w:rsidRPr="00717176">
        <w:rPr>
          <w:rFonts w:cs="Times New Roman"/>
          <w:szCs w:val="24"/>
        </w:rPr>
        <w:t>memenuhi</w:t>
      </w:r>
      <w:proofErr w:type="spellEnd"/>
      <w:r w:rsidRPr="00717176">
        <w:rPr>
          <w:rFonts w:cs="Times New Roman"/>
          <w:szCs w:val="24"/>
        </w:rPr>
        <w:t xml:space="preserve"> </w:t>
      </w:r>
      <w:proofErr w:type="spellStart"/>
      <w:r w:rsidRPr="00717176">
        <w:rPr>
          <w:rFonts w:cs="Times New Roman"/>
          <w:szCs w:val="24"/>
        </w:rPr>
        <w:t>semua</w:t>
      </w:r>
      <w:proofErr w:type="spellEnd"/>
      <w:r w:rsidRPr="00717176">
        <w:rPr>
          <w:rFonts w:cs="Times New Roman"/>
          <w:szCs w:val="24"/>
        </w:rPr>
        <w:t xml:space="preserve"> </w:t>
      </w:r>
      <w:proofErr w:type="spellStart"/>
      <w:r w:rsidRPr="00717176">
        <w:rPr>
          <w:rFonts w:cs="Times New Roman"/>
          <w:szCs w:val="24"/>
        </w:rPr>
        <w:t>ketentuan</w:t>
      </w:r>
      <w:proofErr w:type="spellEnd"/>
      <w:r w:rsidRPr="00717176">
        <w:rPr>
          <w:rFonts w:cs="Times New Roman"/>
          <w:szCs w:val="24"/>
        </w:rPr>
        <w:t xml:space="preserve"> </w:t>
      </w:r>
      <w:proofErr w:type="spellStart"/>
      <w:r w:rsidRPr="00717176">
        <w:rPr>
          <w:rFonts w:cs="Times New Roman"/>
          <w:szCs w:val="24"/>
        </w:rPr>
        <w:t>perpajakan</w:t>
      </w:r>
      <w:proofErr w:type="spellEnd"/>
      <w:r w:rsidRPr="00717176">
        <w:rPr>
          <w:rFonts w:cs="Times New Roman"/>
          <w:szCs w:val="24"/>
        </w:rPr>
        <w:t xml:space="preserve"> yang </w:t>
      </w:r>
      <w:proofErr w:type="spellStart"/>
      <w:r w:rsidRPr="00717176">
        <w:rPr>
          <w:rFonts w:cs="Times New Roman"/>
          <w:szCs w:val="24"/>
        </w:rPr>
        <w:t>berlaku</w:t>
      </w:r>
      <w:proofErr w:type="spellEnd"/>
      <w:r w:rsidR="0040388B">
        <w:rPr>
          <w:rFonts w:cs="Times New Roman"/>
          <w:szCs w:val="24"/>
        </w:rPr>
        <w:t xml:space="preserve">. </w:t>
      </w:r>
      <w:proofErr w:type="spellStart"/>
      <w:r w:rsidRPr="00717176">
        <w:rPr>
          <w:rFonts w:cs="Times New Roman"/>
          <w:szCs w:val="24"/>
        </w:rPr>
        <w:t>Pengukuran</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r w:rsidRPr="00717176">
        <w:rPr>
          <w:rFonts w:cs="Times New Roman"/>
          <w:i/>
          <w:iCs/>
          <w:szCs w:val="24"/>
        </w:rPr>
        <w:t>tax avoidance</w:t>
      </w:r>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menggunakan</w:t>
      </w:r>
      <w:proofErr w:type="spellEnd"/>
      <w:r w:rsidRPr="00717176">
        <w:rPr>
          <w:rFonts w:cs="Times New Roman"/>
          <w:szCs w:val="24"/>
        </w:rPr>
        <w:t xml:space="preserve"> model </w:t>
      </w:r>
      <w:r w:rsidRPr="00717176">
        <w:rPr>
          <w:rFonts w:cs="Times New Roman"/>
          <w:i/>
          <w:iCs/>
          <w:szCs w:val="24"/>
        </w:rPr>
        <w:t>Cash Effective Tax Rate</w:t>
      </w:r>
      <w:r w:rsidRPr="00717176">
        <w:rPr>
          <w:rFonts w:cs="Times New Roman"/>
          <w:szCs w:val="24"/>
        </w:rPr>
        <w:t xml:space="preserve"> (CETR) </w:t>
      </w:r>
      <w:proofErr w:type="spellStart"/>
      <w:r w:rsidRPr="00717176">
        <w:rPr>
          <w:rFonts w:cs="Times New Roman"/>
          <w:szCs w:val="24"/>
        </w:rPr>
        <w:t>yaitu</w:t>
      </w:r>
      <w:proofErr w:type="spellEnd"/>
      <w:r w:rsidRPr="00717176">
        <w:rPr>
          <w:rFonts w:cs="Times New Roman"/>
          <w:szCs w:val="24"/>
        </w:rPr>
        <w:t xml:space="preserve"> kas yang </w:t>
      </w:r>
      <w:proofErr w:type="spellStart"/>
      <w:r w:rsidRPr="00717176">
        <w:rPr>
          <w:rFonts w:cs="Times New Roman"/>
          <w:szCs w:val="24"/>
        </w:rPr>
        <w:t>dikeluarkan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biaya</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dibagi</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laba</w:t>
      </w:r>
      <w:proofErr w:type="spellEnd"/>
      <w:r w:rsidRPr="00717176">
        <w:rPr>
          <w:rFonts w:cs="Times New Roman"/>
          <w:szCs w:val="24"/>
        </w:rPr>
        <w:t xml:space="preserve"> </w:t>
      </w:r>
      <w:proofErr w:type="spellStart"/>
      <w:r w:rsidRPr="00717176">
        <w:rPr>
          <w:rFonts w:cs="Times New Roman"/>
          <w:szCs w:val="24"/>
        </w:rPr>
        <w:t>sebelum</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rendah</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CETR </w:t>
      </w:r>
      <w:proofErr w:type="spellStart"/>
      <w:r w:rsidRPr="00717176">
        <w:rPr>
          <w:rFonts w:cs="Times New Roman"/>
          <w:szCs w:val="24"/>
        </w:rPr>
        <w:t>dibandingkan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tarif</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berlaku</w:t>
      </w:r>
      <w:proofErr w:type="spellEnd"/>
      <w:r w:rsidRPr="00717176">
        <w:rPr>
          <w:rFonts w:cs="Times New Roman"/>
          <w:szCs w:val="24"/>
        </w:rPr>
        <w:t xml:space="preserve">, </w:t>
      </w:r>
      <w:proofErr w:type="spellStart"/>
      <w:r w:rsidRPr="00717176">
        <w:rPr>
          <w:rFonts w:cs="Times New Roman"/>
          <w:szCs w:val="24"/>
        </w:rPr>
        <w:t>maka</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tinggi</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Sebaliknya</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tinggi</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CETR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rendah</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pajaknya</w:t>
      </w:r>
      <w:proofErr w:type="spellEnd"/>
      <w:r w:rsidRPr="00717176">
        <w:rPr>
          <w:rFonts w:cs="Times New Roman"/>
          <w:szCs w:val="24"/>
        </w:rPr>
        <w:t xml:space="preserve"> dan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relatif</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patuh</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memenuhi</w:t>
      </w:r>
      <w:proofErr w:type="spellEnd"/>
      <w:r w:rsidRPr="00717176">
        <w:rPr>
          <w:rFonts w:cs="Times New Roman"/>
          <w:szCs w:val="24"/>
        </w:rPr>
        <w:t xml:space="preserve"> </w:t>
      </w:r>
      <w:proofErr w:type="spellStart"/>
      <w:r w:rsidRPr="00717176">
        <w:rPr>
          <w:rFonts w:cs="Times New Roman"/>
          <w:szCs w:val="24"/>
        </w:rPr>
        <w:t>kewajiban</w:t>
      </w:r>
      <w:proofErr w:type="spellEnd"/>
      <w:r w:rsidRPr="00717176">
        <w:rPr>
          <w:rFonts w:cs="Times New Roman"/>
          <w:szCs w:val="24"/>
        </w:rPr>
        <w:t xml:space="preserve"> </w:t>
      </w:r>
      <w:proofErr w:type="spellStart"/>
      <w:r w:rsidRPr="00717176">
        <w:rPr>
          <w:rFonts w:cs="Times New Roman"/>
          <w:szCs w:val="24"/>
        </w:rPr>
        <w:t>perpajakannya</w:t>
      </w:r>
      <w:proofErr w:type="spellEnd"/>
      <w:r w:rsidRPr="00717176">
        <w:rPr>
          <w:rFonts w:cs="Times New Roman"/>
          <w:szCs w:val="24"/>
        </w:rPr>
        <w:t>.</w:t>
      </w:r>
    </w:p>
    <w:p w14:paraId="2FA57E38" w14:textId="6C4FFFCE" w:rsidR="00D31E25" w:rsidRPr="00717176" w:rsidRDefault="00D31E25" w:rsidP="0040388B">
      <w:pPr>
        <w:ind w:firstLine="709"/>
        <w:rPr>
          <w:rFonts w:cs="Times New Roman"/>
          <w:szCs w:val="24"/>
        </w:rPr>
      </w:pPr>
      <w:r w:rsidRPr="00717176">
        <w:rPr>
          <w:rFonts w:cs="Times New Roman"/>
          <w:szCs w:val="24"/>
        </w:rPr>
        <w:t xml:space="preserve">Dyreng dan Hanlon (2019) </w:t>
      </w:r>
      <w:proofErr w:type="spellStart"/>
      <w:r w:rsidRPr="00717176">
        <w:rPr>
          <w:rFonts w:cs="Times New Roman"/>
          <w:szCs w:val="24"/>
        </w:rPr>
        <w:t>menegaskan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CETR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proksi</w:t>
      </w:r>
      <w:proofErr w:type="spellEnd"/>
      <w:r w:rsidRPr="00717176">
        <w:rPr>
          <w:rFonts w:cs="Times New Roman"/>
          <w:szCs w:val="24"/>
        </w:rPr>
        <w:t xml:space="preserve"> yang </w:t>
      </w:r>
      <w:proofErr w:type="spellStart"/>
      <w:r w:rsidRPr="00717176">
        <w:rPr>
          <w:rFonts w:cs="Times New Roman"/>
          <w:szCs w:val="24"/>
        </w:rPr>
        <w:t>representatif</w:t>
      </w:r>
      <w:proofErr w:type="spellEnd"/>
      <w:r w:rsidRPr="00717176">
        <w:rPr>
          <w:rFonts w:cs="Times New Roman"/>
          <w:szCs w:val="24"/>
        </w:rPr>
        <w:t xml:space="preserve"> dan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diandalkan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mengukur</w:t>
      </w:r>
      <w:proofErr w:type="spellEnd"/>
      <w:r w:rsidRPr="00717176">
        <w:rPr>
          <w:rFonts w:cs="Times New Roman"/>
          <w:szCs w:val="24"/>
        </w:rPr>
        <w:t xml:space="preserve"> </w:t>
      </w:r>
      <w:proofErr w:type="spellStart"/>
      <w:r w:rsidRPr="00717176">
        <w:rPr>
          <w:rFonts w:cs="Times New Roman"/>
          <w:szCs w:val="24"/>
        </w:rPr>
        <w:t>perilaku</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Rumus</w:t>
      </w:r>
      <w:proofErr w:type="spellEnd"/>
      <w:r w:rsidRPr="00717176">
        <w:rPr>
          <w:rFonts w:cs="Times New Roman"/>
          <w:szCs w:val="24"/>
        </w:rPr>
        <w:t xml:space="preserve"> yang </w:t>
      </w:r>
      <w:proofErr w:type="spellStart"/>
      <w:r w:rsidRPr="00717176">
        <w:rPr>
          <w:rFonts w:cs="Times New Roman"/>
          <w:szCs w:val="24"/>
        </w:rPr>
        <w:t>digunakan</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w:t>
      </w:r>
    </w:p>
    <w:p w14:paraId="7AE7FB6A" w14:textId="50ABFF03" w:rsidR="00D31E25" w:rsidRPr="00717176" w:rsidRDefault="003E2252" w:rsidP="00D31E25">
      <w:pPr>
        <w:jc w:val="center"/>
        <w:rPr>
          <w:rFonts w:cs="Times New Roman"/>
          <w:szCs w:val="24"/>
        </w:rPr>
      </w:pPr>
      <w:r w:rsidRPr="00717176">
        <w:rPr>
          <w:rFonts w:cs="Times New Roman"/>
          <w:noProof/>
          <w:szCs w:val="24"/>
        </w:rPr>
        <mc:AlternateContent>
          <mc:Choice Requires="wps">
            <w:drawing>
              <wp:inline distT="0" distB="0" distL="0" distR="0" wp14:anchorId="04F9C241" wp14:editId="3768F5D7">
                <wp:extent cx="2317750" cy="570865"/>
                <wp:effectExtent l="9525" t="9525" r="15875" b="10160"/>
                <wp:docPr id="211814189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570865"/>
                        </a:xfrm>
                        <a:prstGeom prst="rect">
                          <a:avLst/>
                        </a:prstGeom>
                        <a:noFill/>
                        <a:ln w="1270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6C5E091" w14:textId="77777777" w:rsidR="00D31E25" w:rsidRPr="00060797" w:rsidRDefault="00D31E25" w:rsidP="00D31E25">
                            <w:pPr>
                              <w:spacing w:after="0" w:line="240" w:lineRule="auto"/>
                              <w:jc w:val="center"/>
                              <w:rPr>
                                <w:iCs/>
                                <w:sz w:val="20"/>
                                <w:szCs w:val="20"/>
                              </w:rPr>
                            </w:pPr>
                            <m:oMathPara>
                              <m:oMathParaPr>
                                <m:jc m:val="center"/>
                              </m:oMathParaPr>
                              <m:oMath>
                                <m:r>
                                  <m:rPr>
                                    <m:sty m:val="b"/>
                                  </m:rPr>
                                  <w:rPr>
                                    <w:rFonts w:ascii="Cambria Math" w:hAnsi="Cambria Math"/>
                                    <w:sz w:val="20"/>
                                    <w:szCs w:val="20"/>
                                  </w:rPr>
                                  <m:t>CETR=</m:t>
                                </m:r>
                                <m:f>
                                  <m:fPr>
                                    <m:ctrlPr>
                                      <w:rPr>
                                        <w:rFonts w:ascii="Cambria Math" w:hAnsi="Cambria Math"/>
                                        <w:b/>
                                        <w:bCs/>
                                        <w:iCs/>
                                        <w:sz w:val="20"/>
                                        <w:szCs w:val="20"/>
                                      </w:rPr>
                                    </m:ctrlPr>
                                  </m:fPr>
                                  <m:num>
                                    <m:r>
                                      <m:rPr>
                                        <m:sty m:val="b"/>
                                      </m:rPr>
                                      <w:rPr>
                                        <w:rFonts w:ascii="Cambria Math" w:hAnsi="Cambria Math"/>
                                        <w:sz w:val="20"/>
                                        <w:szCs w:val="20"/>
                                      </w:rPr>
                                      <m:t>Pembayaran Pajak</m:t>
                                    </m:r>
                                  </m:num>
                                  <m:den>
                                    <m:r>
                                      <m:rPr>
                                        <m:sty m:val="b"/>
                                      </m:rPr>
                                      <w:rPr>
                                        <w:rFonts w:ascii="Cambria Math" w:hAnsi="Cambria Math"/>
                                        <w:sz w:val="20"/>
                                        <w:szCs w:val="20"/>
                                      </w:rPr>
                                      <m:t>Laba sebelum Pajak</m:t>
                                    </m:r>
                                  </m:den>
                                </m:f>
                              </m:oMath>
                            </m:oMathPara>
                          </w:p>
                        </w:txbxContent>
                      </wps:txbx>
                      <wps:bodyPr rot="0" vert="horz" wrap="square" lIns="91440" tIns="45720" rIns="91440" bIns="45720" anchor="ctr" anchorCtr="0" upright="1">
                        <a:noAutofit/>
                      </wps:bodyPr>
                    </wps:wsp>
                  </a:graphicData>
                </a:graphic>
              </wp:inline>
            </w:drawing>
          </mc:Choice>
          <mc:Fallback>
            <w:pict>
              <v:rect w14:anchorId="04F9C241" id="Rectangle 36" o:spid="_x0000_s1029" style="width:182.5pt;height:4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" filled="f" strokecolor="black [3200]" strokeweight="1pt">
                <v:textbox>
                  <w:txbxContent>
                    <w:p w14:paraId="56C5E091" w14:textId="77777777" w:rsidR="00D31E25" w:rsidRPr="00060797" w:rsidRDefault="00D31E25" w:rsidP="00D31E25">
                      <w:pPr>
                        <w:spacing w:after="0" w:line="240" w:lineRule="auto"/>
                        <w:jc w:val="center"/>
                        <w:rPr>
                          <w:iCs/>
                          <w:sz w:val="20"/>
                          <w:szCs w:val="20"/>
                        </w:rPr>
                      </w:pPr>
                      <m:oMathPara>
                        <m:oMathParaPr>
                          <m:jc m:val="center"/>
                        </m:oMathParaPr>
                        <m:oMath>
                          <m:r>
                            <m:rPr>
                              <m:sty m:val="b"/>
                            </m:rPr>
                            <w:rPr>
                              <w:rFonts w:ascii="Cambria Math" w:hAnsi="Cambria Math"/>
                              <w:sz w:val="20"/>
                              <w:szCs w:val="20"/>
                            </w:rPr>
                            <m:t>CETR=</m:t>
                          </m:r>
                          <m:f>
                            <m:fPr>
                              <m:ctrlPr>
                                <w:rPr>
                                  <w:rFonts w:ascii="Cambria Math" w:hAnsi="Cambria Math"/>
                                  <w:b/>
                                  <w:bCs/>
                                  <w:iCs/>
                                  <w:sz w:val="20"/>
                                  <w:szCs w:val="20"/>
                                </w:rPr>
                              </m:ctrlPr>
                            </m:fPr>
                            <m:num>
                              <m:r>
                                <m:rPr>
                                  <m:sty m:val="b"/>
                                </m:rPr>
                                <w:rPr>
                                  <w:rFonts w:ascii="Cambria Math" w:hAnsi="Cambria Math"/>
                                  <w:sz w:val="20"/>
                                  <w:szCs w:val="20"/>
                                </w:rPr>
                                <m:t>Pembayaran Pajak</m:t>
                              </m:r>
                            </m:num>
                            <m:den>
                              <m:r>
                                <m:rPr>
                                  <m:sty m:val="b"/>
                                </m:rPr>
                                <w:rPr>
                                  <w:rFonts w:ascii="Cambria Math" w:hAnsi="Cambria Math"/>
                                  <w:sz w:val="20"/>
                                  <w:szCs w:val="20"/>
                                </w:rPr>
                                <m:t>Laba sebelum Pajak</m:t>
                              </m:r>
                            </m:den>
                          </m:f>
                        </m:oMath>
                      </m:oMathPara>
                    </w:p>
                  </w:txbxContent>
                </v:textbox>
                <w10:anchorlock/>
              </v:rect>
            </w:pict>
          </mc:Fallback>
        </mc:AlternateContent>
      </w:r>
    </w:p>
    <w:p w14:paraId="30A4FFE1" w14:textId="77777777" w:rsidR="00D31E25" w:rsidRPr="00717176" w:rsidRDefault="00D31E25" w:rsidP="007975AC">
      <w:pPr>
        <w:pStyle w:val="subsubbab3"/>
        <w:rPr>
          <w:rFonts w:ascii="Times New Roman" w:hAnsi="Times New Roman" w:cs="Times New Roman"/>
          <w:sz w:val="24"/>
        </w:rPr>
      </w:pPr>
      <w:bookmarkStart w:id="71" w:name="_Toc221690158"/>
      <w:proofErr w:type="spellStart"/>
      <w:r w:rsidRPr="00717176">
        <w:rPr>
          <w:rFonts w:ascii="Times New Roman" w:hAnsi="Times New Roman" w:cs="Times New Roman"/>
          <w:sz w:val="24"/>
        </w:rPr>
        <w:t>Umur</w:t>
      </w:r>
      <w:proofErr w:type="spellEnd"/>
      <w:r w:rsidRPr="00717176">
        <w:rPr>
          <w:rFonts w:ascii="Times New Roman" w:hAnsi="Times New Roman" w:cs="Times New Roman"/>
          <w:sz w:val="24"/>
        </w:rPr>
        <w:t xml:space="preserve"> Perusahaan (X</w:t>
      </w:r>
      <w:r w:rsidRPr="00717176">
        <w:rPr>
          <w:rFonts w:ascii="Times New Roman" w:hAnsi="Times New Roman" w:cs="Times New Roman"/>
          <w:sz w:val="24"/>
          <w:vertAlign w:val="subscript"/>
        </w:rPr>
        <w:t>1</w:t>
      </w:r>
      <w:r w:rsidRPr="00717176">
        <w:rPr>
          <w:rFonts w:ascii="Times New Roman" w:hAnsi="Times New Roman" w:cs="Times New Roman"/>
          <w:sz w:val="24"/>
        </w:rPr>
        <w:t>)</w:t>
      </w:r>
      <w:bookmarkEnd w:id="71"/>
    </w:p>
    <w:p w14:paraId="44F923A5" w14:textId="77777777" w:rsidR="00D31E25" w:rsidRPr="00717176" w:rsidRDefault="00D31E25" w:rsidP="00D31E25">
      <w:pPr>
        <w:spacing w:after="0"/>
        <w:ind w:firstLine="709"/>
        <w:rPr>
          <w:rFonts w:cs="Times New Roman"/>
          <w:szCs w:val="24"/>
        </w:rPr>
      </w:pP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lamanya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beroperasi</w:t>
      </w:r>
      <w:proofErr w:type="spellEnd"/>
      <w:r w:rsidRPr="00717176">
        <w:rPr>
          <w:rFonts w:cs="Times New Roman"/>
          <w:szCs w:val="24"/>
        </w:rPr>
        <w:t xml:space="preserve"> </w:t>
      </w:r>
      <w:proofErr w:type="spellStart"/>
      <w:r w:rsidRPr="00717176">
        <w:rPr>
          <w:rFonts w:cs="Times New Roman"/>
          <w:szCs w:val="24"/>
        </w:rPr>
        <w:t>dihitung</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didirikan</w:t>
      </w:r>
      <w:proofErr w:type="spellEnd"/>
      <w:r w:rsidRPr="00717176">
        <w:rPr>
          <w:rFonts w:cs="Times New Roman"/>
          <w:szCs w:val="24"/>
        </w:rPr>
        <w:t xml:space="preserve"> </w:t>
      </w:r>
      <w:proofErr w:type="spellStart"/>
      <w:r w:rsidRPr="00717176">
        <w:rPr>
          <w:rFonts w:cs="Times New Roman"/>
          <w:szCs w:val="24"/>
        </w:rPr>
        <w:t>hingga</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Dewinta</w:t>
      </w:r>
      <w:proofErr w:type="spellEnd"/>
      <w:r w:rsidRPr="00717176">
        <w:rPr>
          <w:rFonts w:cs="Times New Roman"/>
          <w:szCs w:val="24"/>
        </w:rPr>
        <w:t xml:space="preserve"> &amp; Setiawan (2016) </w:t>
      </w:r>
      <w:proofErr w:type="spellStart"/>
      <w:r w:rsidRPr="00717176">
        <w:rPr>
          <w:rFonts w:cs="Times New Roman"/>
          <w:szCs w:val="24"/>
        </w:rPr>
        <w:lastRenderedPageBreak/>
        <w:t>menyatakan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usia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seberapa</w:t>
      </w:r>
      <w:proofErr w:type="spellEnd"/>
      <w:r w:rsidRPr="00717176">
        <w:rPr>
          <w:rFonts w:cs="Times New Roman"/>
          <w:szCs w:val="24"/>
        </w:rPr>
        <w:t xml:space="preserve"> lama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telah</w:t>
      </w:r>
      <w:proofErr w:type="spellEnd"/>
      <w:r w:rsidRPr="00717176">
        <w:rPr>
          <w:rFonts w:cs="Times New Roman"/>
          <w:szCs w:val="24"/>
        </w:rPr>
        <w:t xml:space="preserve"> </w:t>
      </w:r>
      <w:proofErr w:type="spellStart"/>
      <w:r w:rsidRPr="00717176">
        <w:rPr>
          <w:rFonts w:cs="Times New Roman"/>
          <w:szCs w:val="24"/>
        </w:rPr>
        <w:t>membangun</w:t>
      </w:r>
      <w:proofErr w:type="spellEnd"/>
      <w:r w:rsidRPr="00717176">
        <w:rPr>
          <w:rFonts w:cs="Times New Roman"/>
          <w:szCs w:val="24"/>
        </w:rPr>
        <w:t xml:space="preserve"> </w:t>
      </w:r>
      <w:proofErr w:type="spellStart"/>
      <w:r w:rsidRPr="00717176">
        <w:rPr>
          <w:rFonts w:cs="Times New Roman"/>
          <w:szCs w:val="24"/>
        </w:rPr>
        <w:t>sistem</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w:t>
      </w:r>
      <w:proofErr w:type="spellStart"/>
      <w:r w:rsidRPr="00717176">
        <w:rPr>
          <w:rFonts w:cs="Times New Roman"/>
          <w:szCs w:val="24"/>
        </w:rPr>
        <w:t>kontrol</w:t>
      </w:r>
      <w:proofErr w:type="spellEnd"/>
      <w:r w:rsidRPr="00717176">
        <w:rPr>
          <w:rFonts w:cs="Times New Roman"/>
          <w:szCs w:val="24"/>
        </w:rPr>
        <w:t xml:space="preserve"> internal, strategi </w:t>
      </w:r>
      <w:proofErr w:type="spellStart"/>
      <w:r w:rsidRPr="00717176">
        <w:rPr>
          <w:rFonts w:cs="Times New Roman"/>
          <w:szCs w:val="24"/>
        </w:rPr>
        <w:t>bisnis</w:t>
      </w:r>
      <w:proofErr w:type="spellEnd"/>
      <w:r w:rsidRPr="00717176">
        <w:rPr>
          <w:rFonts w:cs="Times New Roman"/>
          <w:szCs w:val="24"/>
        </w:rPr>
        <w:t xml:space="preserve">, dan strategi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mengatasi</w:t>
      </w:r>
      <w:proofErr w:type="spellEnd"/>
      <w:r w:rsidRPr="00717176">
        <w:rPr>
          <w:rFonts w:cs="Times New Roman"/>
          <w:szCs w:val="24"/>
        </w:rPr>
        <w:t xml:space="preserve"> </w:t>
      </w:r>
      <w:proofErr w:type="spellStart"/>
      <w:r w:rsidRPr="00717176">
        <w:rPr>
          <w:rFonts w:cs="Times New Roman"/>
          <w:szCs w:val="24"/>
        </w:rPr>
        <w:t>kebijakan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lama </w:t>
      </w:r>
      <w:proofErr w:type="spellStart"/>
      <w:r w:rsidRPr="00717176">
        <w:rPr>
          <w:rFonts w:cs="Times New Roman"/>
          <w:szCs w:val="24"/>
        </w:rPr>
        <w:t>bisnis</w:t>
      </w:r>
      <w:proofErr w:type="spellEnd"/>
      <w:r w:rsidRPr="00717176">
        <w:rPr>
          <w:rFonts w:cs="Times New Roman"/>
          <w:szCs w:val="24"/>
        </w:rPr>
        <w:t xml:space="preserve"> </w:t>
      </w:r>
      <w:proofErr w:type="spellStart"/>
      <w:r w:rsidRPr="00717176">
        <w:rPr>
          <w:rFonts w:cs="Times New Roman"/>
          <w:szCs w:val="24"/>
        </w:rPr>
        <w:t>beroperasi</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kemungkinan</w:t>
      </w:r>
      <w:proofErr w:type="spellEnd"/>
      <w:r w:rsidRPr="00717176">
        <w:rPr>
          <w:rFonts w:cs="Times New Roman"/>
          <w:szCs w:val="24"/>
        </w:rPr>
        <w:t xml:space="preserve"> </w:t>
      </w:r>
      <w:proofErr w:type="spellStart"/>
      <w:r w:rsidRPr="00717176">
        <w:rPr>
          <w:rFonts w:cs="Times New Roman"/>
          <w:szCs w:val="24"/>
        </w:rPr>
        <w:t>mereka</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pengalaman</w:t>
      </w:r>
      <w:proofErr w:type="spellEnd"/>
      <w:r w:rsidRPr="00717176">
        <w:rPr>
          <w:rFonts w:cs="Times New Roman"/>
          <w:szCs w:val="24"/>
        </w:rPr>
        <w:t xml:space="preserve"> dan </w:t>
      </w:r>
      <w:proofErr w:type="spellStart"/>
      <w:r w:rsidRPr="00717176">
        <w:rPr>
          <w:rFonts w:cs="Times New Roman"/>
          <w:szCs w:val="24"/>
        </w:rPr>
        <w:t>pengetahuan</w:t>
      </w:r>
      <w:proofErr w:type="spellEnd"/>
      <w:r w:rsidRPr="00717176">
        <w:rPr>
          <w:rFonts w:cs="Times New Roman"/>
          <w:szCs w:val="24"/>
        </w:rPr>
        <w:t xml:space="preserve"> yang </w:t>
      </w:r>
      <w:proofErr w:type="spellStart"/>
      <w:r w:rsidRPr="00717176">
        <w:rPr>
          <w:rFonts w:cs="Times New Roman"/>
          <w:szCs w:val="24"/>
        </w:rPr>
        <w:t>diperlukan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merencanakan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legal.</w:t>
      </w:r>
    </w:p>
    <w:p w14:paraId="24D940AB" w14:textId="77777777" w:rsidR="00D31E25" w:rsidRPr="00717176" w:rsidRDefault="00D31E25" w:rsidP="00D31E25">
      <w:pPr>
        <w:ind w:firstLine="709"/>
        <w:rPr>
          <w:rFonts w:cs="Times New Roman"/>
          <w:szCs w:val="24"/>
        </w:rPr>
      </w:pPr>
      <w:proofErr w:type="spellStart"/>
      <w:r w:rsidRPr="00717176">
        <w:rPr>
          <w:rFonts w:cs="Times New Roman"/>
          <w:szCs w:val="24"/>
        </w:rPr>
        <w:t>Berdasarkan</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Noviyanti</w:t>
      </w:r>
      <w:proofErr w:type="spellEnd"/>
      <w:r w:rsidRPr="00717176">
        <w:rPr>
          <w:rFonts w:cs="Times New Roman"/>
          <w:szCs w:val="24"/>
        </w:rPr>
        <w:t xml:space="preserve"> &amp; </w:t>
      </w:r>
      <w:proofErr w:type="spellStart"/>
      <w:r w:rsidRPr="00717176">
        <w:rPr>
          <w:rFonts w:cs="Times New Roman"/>
          <w:szCs w:val="24"/>
        </w:rPr>
        <w:t>Hidayanti</w:t>
      </w:r>
      <w:proofErr w:type="spellEnd"/>
      <w:r w:rsidRPr="00717176">
        <w:rPr>
          <w:rFonts w:cs="Times New Roman"/>
          <w:szCs w:val="24"/>
        </w:rPr>
        <w:t xml:space="preserve"> (2023),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sendiri</w:t>
      </w:r>
      <w:proofErr w:type="spellEnd"/>
      <w:r w:rsidRPr="00717176">
        <w:rPr>
          <w:rFonts w:cs="Times New Roman"/>
          <w:szCs w:val="24"/>
        </w:rPr>
        <w:t xml:space="preserve"> </w:t>
      </w:r>
      <w:proofErr w:type="spellStart"/>
      <w:r w:rsidRPr="00717176">
        <w:rPr>
          <w:rFonts w:cs="Times New Roman"/>
          <w:szCs w:val="24"/>
        </w:rPr>
        <w:t>diukur</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menghitung</w:t>
      </w:r>
      <w:proofErr w:type="spellEnd"/>
      <w:r w:rsidRPr="00717176">
        <w:rPr>
          <w:rFonts w:cs="Times New Roman"/>
          <w:szCs w:val="24"/>
        </w:rPr>
        <w:t xml:space="preserve"> </w:t>
      </w:r>
      <w:proofErr w:type="spellStart"/>
      <w:r w:rsidRPr="00717176">
        <w:rPr>
          <w:rFonts w:cs="Times New Roman"/>
          <w:szCs w:val="24"/>
        </w:rPr>
        <w:t>selisih</w:t>
      </w:r>
      <w:proofErr w:type="spellEnd"/>
      <w:r w:rsidRPr="00717176">
        <w:rPr>
          <w:rFonts w:cs="Times New Roman"/>
          <w:szCs w:val="24"/>
        </w:rPr>
        <w:t xml:space="preserve"> </w:t>
      </w:r>
      <w:proofErr w:type="spellStart"/>
      <w:r w:rsidRPr="00717176">
        <w:rPr>
          <w:rFonts w:cs="Times New Roman"/>
          <w:szCs w:val="24"/>
        </w:rPr>
        <w:t>antara</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laporan</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didirikan</w:t>
      </w:r>
      <w:proofErr w:type="spellEnd"/>
      <w:r w:rsidRPr="00717176">
        <w:rPr>
          <w:rFonts w:cs="Times New Roman"/>
          <w:szCs w:val="24"/>
        </w:rPr>
        <w:t xml:space="preserve">. </w:t>
      </w:r>
      <w:proofErr w:type="spellStart"/>
      <w:r w:rsidRPr="00717176">
        <w:rPr>
          <w:rFonts w:cs="Times New Roman"/>
          <w:szCs w:val="24"/>
        </w:rPr>
        <w:t>Umur</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diukur</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rumus</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w:t>
      </w:r>
    </w:p>
    <w:p w14:paraId="3D929DCA" w14:textId="38995B8C" w:rsidR="00D31E25" w:rsidRPr="00717176" w:rsidRDefault="003E2252" w:rsidP="00D31E25">
      <w:pPr>
        <w:ind w:right="-1"/>
        <w:jc w:val="center"/>
        <w:rPr>
          <w:rFonts w:cs="Times New Roman"/>
          <w:szCs w:val="24"/>
        </w:rPr>
      </w:pPr>
      <w:r w:rsidRPr="00717176">
        <w:rPr>
          <w:rFonts w:cs="Times New Roman"/>
          <w:noProof/>
          <w:szCs w:val="24"/>
        </w:rPr>
        <mc:AlternateContent>
          <mc:Choice Requires="wps">
            <w:drawing>
              <wp:inline distT="0" distB="0" distL="0" distR="0" wp14:anchorId="23CA26A2" wp14:editId="0A63FACE">
                <wp:extent cx="4453890" cy="570865"/>
                <wp:effectExtent l="9525" t="9525" r="13335" b="10160"/>
                <wp:docPr id="4172150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3890" cy="570865"/>
                        </a:xfrm>
                        <a:prstGeom prst="rect">
                          <a:avLst/>
                        </a:prstGeom>
                        <a:noFill/>
                        <a:ln w="1270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04508F9" w14:textId="77777777" w:rsidR="00D31E25" w:rsidRPr="00060797" w:rsidRDefault="00D31E25" w:rsidP="00D31E25">
                            <w:pPr>
                              <w:spacing w:after="0" w:line="240" w:lineRule="auto"/>
                              <w:jc w:val="center"/>
                              <w:rPr>
                                <w:iCs/>
                                <w:sz w:val="20"/>
                                <w:szCs w:val="20"/>
                              </w:rPr>
                            </w:pPr>
                            <m:oMathPara>
                              <m:oMathParaPr>
                                <m:jc m:val="center"/>
                              </m:oMathParaPr>
                              <m:oMath>
                                <m:r>
                                  <m:rPr>
                                    <m:sty m:val="b"/>
                                  </m:rPr>
                                  <w:rPr>
                                    <w:rFonts w:ascii="Cambria Math" w:hAnsi="Cambria Math"/>
                                    <w:sz w:val="20"/>
                                    <w:szCs w:val="20"/>
                                  </w:rPr>
                                  <m:t>Umur Perusahaan=Tahun Penelitian-Tahun Perusahaan Didirikan</m:t>
                                </m:r>
                              </m:oMath>
                            </m:oMathPara>
                          </w:p>
                        </w:txbxContent>
                      </wps:txbx>
                      <wps:bodyPr rot="0" vert="horz" wrap="square" lIns="91440" tIns="45720" rIns="91440" bIns="45720" anchor="ctr" anchorCtr="0" upright="1">
                        <a:noAutofit/>
                      </wps:bodyPr>
                    </wps:wsp>
                  </a:graphicData>
                </a:graphic>
              </wp:inline>
            </w:drawing>
          </mc:Choice>
          <mc:Fallback>
            <w:pict>
              <v:rect w14:anchorId="23CA26A2" id="Rectangle 4" o:spid="_x0000_s1030" style="width:350.7pt;height:4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" filled="f" strokecolor="black [3200]" strokeweight="1pt">
                <v:textbox>
                  <w:txbxContent>
                    <w:p w14:paraId="004508F9" w14:textId="77777777" w:rsidR="00D31E25" w:rsidRPr="00060797" w:rsidRDefault="00D31E25" w:rsidP="00D31E25">
                      <w:pPr>
                        <w:spacing w:after="0" w:line="240" w:lineRule="auto"/>
                        <w:jc w:val="center"/>
                        <w:rPr>
                          <w:iCs/>
                          <w:sz w:val="20"/>
                          <w:szCs w:val="20"/>
                        </w:rPr>
                      </w:pPr>
                      <m:oMathPara>
                        <m:oMathParaPr>
                          <m:jc m:val="center"/>
                        </m:oMathParaPr>
                        <m:oMath>
                          <m:r>
                            <m:rPr>
                              <m:sty m:val="b"/>
                            </m:rPr>
                            <w:rPr>
                              <w:rFonts w:ascii="Cambria Math" w:hAnsi="Cambria Math"/>
                              <w:sz w:val="20"/>
                              <w:szCs w:val="20"/>
                            </w:rPr>
                            <m:t>Umur Perusahaan=Tahun Penelitian-Tahun Perusahaan Didirikan</m:t>
                          </m:r>
                        </m:oMath>
                      </m:oMathPara>
                    </w:p>
                  </w:txbxContent>
                </v:textbox>
                <w10:anchorlock/>
              </v:rect>
            </w:pict>
          </mc:Fallback>
        </mc:AlternateContent>
      </w:r>
    </w:p>
    <w:p w14:paraId="3CBC14AB" w14:textId="77777777" w:rsidR="00D31E25" w:rsidRPr="00717176" w:rsidRDefault="00D31E25" w:rsidP="007975AC">
      <w:pPr>
        <w:pStyle w:val="subsubbab3"/>
        <w:rPr>
          <w:rFonts w:ascii="Times New Roman" w:hAnsi="Times New Roman" w:cs="Times New Roman"/>
          <w:sz w:val="24"/>
        </w:rPr>
      </w:pPr>
      <w:bookmarkStart w:id="72" w:name="_Toc221690159"/>
      <w:proofErr w:type="spellStart"/>
      <w:r w:rsidRPr="00717176">
        <w:rPr>
          <w:rFonts w:ascii="Times New Roman" w:hAnsi="Times New Roman" w:cs="Times New Roman"/>
          <w:sz w:val="24"/>
        </w:rPr>
        <w:t>Pertumbuhan</w:t>
      </w:r>
      <w:proofErr w:type="spellEnd"/>
      <w:r w:rsidRPr="00717176">
        <w:rPr>
          <w:rFonts w:ascii="Times New Roman" w:hAnsi="Times New Roman" w:cs="Times New Roman"/>
          <w:sz w:val="24"/>
        </w:rPr>
        <w:t xml:space="preserve"> </w:t>
      </w:r>
      <w:proofErr w:type="spellStart"/>
      <w:r w:rsidRPr="00717176">
        <w:rPr>
          <w:rFonts w:ascii="Times New Roman" w:hAnsi="Times New Roman" w:cs="Times New Roman"/>
          <w:sz w:val="24"/>
        </w:rPr>
        <w:t>Penjualan</w:t>
      </w:r>
      <w:proofErr w:type="spellEnd"/>
      <w:r w:rsidRPr="00717176">
        <w:rPr>
          <w:rFonts w:ascii="Times New Roman" w:hAnsi="Times New Roman" w:cs="Times New Roman"/>
          <w:sz w:val="24"/>
        </w:rPr>
        <w:t xml:space="preserve"> (X</w:t>
      </w:r>
      <w:r w:rsidRPr="00717176">
        <w:rPr>
          <w:rFonts w:ascii="Times New Roman" w:hAnsi="Times New Roman" w:cs="Times New Roman"/>
          <w:sz w:val="24"/>
          <w:vertAlign w:val="subscript"/>
        </w:rPr>
        <w:t>2</w:t>
      </w:r>
      <w:r w:rsidRPr="00717176">
        <w:rPr>
          <w:rFonts w:ascii="Times New Roman" w:hAnsi="Times New Roman" w:cs="Times New Roman"/>
          <w:sz w:val="24"/>
        </w:rPr>
        <w:t>)</w:t>
      </w:r>
      <w:bookmarkEnd w:id="72"/>
    </w:p>
    <w:p w14:paraId="1671A623" w14:textId="77777777" w:rsidR="00D31E25" w:rsidRPr="00717176" w:rsidRDefault="00D31E25" w:rsidP="00D31E25">
      <w:pPr>
        <w:spacing w:after="0"/>
        <w:ind w:firstLine="709"/>
        <w:rPr>
          <w:rFonts w:cs="Times New Roman"/>
          <w:szCs w:val="24"/>
        </w:rPr>
      </w:pP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adalah</w:t>
      </w:r>
      <w:proofErr w:type="spellEnd"/>
      <w:r w:rsidRPr="00717176">
        <w:rPr>
          <w:rFonts w:cs="Times New Roman"/>
          <w:szCs w:val="24"/>
        </w:rPr>
        <w:t xml:space="preserve"> indicator </w:t>
      </w:r>
      <w:proofErr w:type="spellStart"/>
      <w:r w:rsidRPr="00717176">
        <w:rPr>
          <w:rFonts w:cs="Times New Roman"/>
          <w:szCs w:val="24"/>
        </w:rPr>
        <w:t>penting</w:t>
      </w:r>
      <w:proofErr w:type="spellEnd"/>
      <w:r w:rsidRPr="00717176">
        <w:rPr>
          <w:rFonts w:cs="Times New Roman"/>
          <w:szCs w:val="24"/>
        </w:rPr>
        <w:t xml:space="preserve"> yang </w:t>
      </w:r>
      <w:proofErr w:type="spellStart"/>
      <w:r w:rsidRPr="00717176">
        <w:rPr>
          <w:rFonts w:cs="Times New Roman"/>
          <w:szCs w:val="24"/>
        </w:rPr>
        <w:t>menilai</w:t>
      </w:r>
      <w:proofErr w:type="spellEnd"/>
      <w:r w:rsidRPr="00717176">
        <w:rPr>
          <w:rFonts w:cs="Times New Roman"/>
          <w:szCs w:val="24"/>
        </w:rPr>
        <w:t xml:space="preserve"> </w:t>
      </w:r>
      <w:proofErr w:type="spellStart"/>
      <w:r w:rsidRPr="00717176">
        <w:rPr>
          <w:rFonts w:cs="Times New Roman"/>
          <w:szCs w:val="24"/>
        </w:rPr>
        <w:t>kinerja</w:t>
      </w:r>
      <w:proofErr w:type="spellEnd"/>
      <w:r w:rsidRPr="00717176">
        <w:rPr>
          <w:rFonts w:cs="Times New Roman"/>
          <w:szCs w:val="24"/>
        </w:rPr>
        <w:t xml:space="preserve"> </w:t>
      </w:r>
      <w:proofErr w:type="spellStart"/>
      <w:r w:rsidRPr="00717176">
        <w:rPr>
          <w:rFonts w:cs="Times New Roman"/>
          <w:szCs w:val="24"/>
        </w:rPr>
        <w:t>operasional</w:t>
      </w:r>
      <w:proofErr w:type="spellEnd"/>
      <w:r w:rsidRPr="00717176">
        <w:rPr>
          <w:rFonts w:cs="Times New Roman"/>
          <w:szCs w:val="24"/>
        </w:rPr>
        <w:t xml:space="preserve"> </w:t>
      </w:r>
      <w:proofErr w:type="spellStart"/>
      <w:r w:rsidRPr="00717176">
        <w:rPr>
          <w:rFonts w:cs="Times New Roman"/>
          <w:szCs w:val="24"/>
        </w:rPr>
        <w:t>suatu</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seberapa</w:t>
      </w:r>
      <w:proofErr w:type="spellEnd"/>
      <w:r w:rsidRPr="00717176">
        <w:rPr>
          <w:rFonts w:cs="Times New Roman"/>
          <w:szCs w:val="24"/>
        </w:rPr>
        <w:t xml:space="preserve"> </w:t>
      </w:r>
      <w:proofErr w:type="spellStart"/>
      <w:r w:rsidRPr="00717176">
        <w:rPr>
          <w:rFonts w:cs="Times New Roman"/>
          <w:szCs w:val="24"/>
        </w:rPr>
        <w:t>baik</w:t>
      </w:r>
      <w:proofErr w:type="spellEnd"/>
      <w:r w:rsidRPr="00717176">
        <w:rPr>
          <w:rFonts w:cs="Times New Roman"/>
          <w:szCs w:val="24"/>
        </w:rPr>
        <w:t xml:space="preserve"> </w:t>
      </w:r>
      <w:proofErr w:type="spellStart"/>
      <w:r w:rsidRPr="00717176">
        <w:rPr>
          <w:rFonts w:cs="Times New Roman"/>
          <w:szCs w:val="24"/>
        </w:rPr>
        <w:t>manajemen</w:t>
      </w:r>
      <w:proofErr w:type="spellEnd"/>
      <w:r w:rsidRPr="00717176">
        <w:rPr>
          <w:rFonts w:cs="Times New Roman"/>
          <w:szCs w:val="24"/>
        </w:rPr>
        <w:t xml:space="preserve"> </w:t>
      </w:r>
      <w:proofErr w:type="spellStart"/>
      <w:r w:rsidRPr="00717176">
        <w:rPr>
          <w:rFonts w:cs="Times New Roman"/>
          <w:szCs w:val="24"/>
        </w:rPr>
        <w:t>operasional</w:t>
      </w:r>
      <w:proofErr w:type="spellEnd"/>
      <w:r w:rsidRPr="00717176">
        <w:rPr>
          <w:rFonts w:cs="Times New Roman"/>
          <w:szCs w:val="24"/>
        </w:rPr>
        <w:t xml:space="preserve"> dan strategi </w:t>
      </w:r>
      <w:proofErr w:type="spellStart"/>
      <w:r w:rsidRPr="00717176">
        <w:rPr>
          <w:rFonts w:cs="Times New Roman"/>
          <w:szCs w:val="24"/>
        </w:rPr>
        <w:t>pemasaran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bekerja</w:t>
      </w:r>
      <w:proofErr w:type="spellEnd"/>
      <w:r w:rsidRPr="00717176">
        <w:rPr>
          <w:rFonts w:cs="Times New Roman"/>
          <w:szCs w:val="24"/>
        </w:rPr>
        <w:t xml:space="preserve">, dan juga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potensi</w:t>
      </w:r>
      <w:proofErr w:type="spellEnd"/>
      <w:r w:rsidRPr="00717176">
        <w:rPr>
          <w:rFonts w:cs="Times New Roman"/>
          <w:szCs w:val="24"/>
        </w:rPr>
        <w:t xml:space="preserve"> </w:t>
      </w:r>
      <w:proofErr w:type="spellStart"/>
      <w:r w:rsidRPr="00717176">
        <w:rPr>
          <w:rFonts w:cs="Times New Roman"/>
          <w:szCs w:val="24"/>
        </w:rPr>
        <w:t>keberlanjutan</w:t>
      </w:r>
      <w:proofErr w:type="spellEnd"/>
      <w:r w:rsidRPr="00717176">
        <w:rPr>
          <w:rFonts w:cs="Times New Roman"/>
          <w:szCs w:val="24"/>
        </w:rPr>
        <w:t xml:space="preserve"> </w:t>
      </w:r>
      <w:proofErr w:type="spellStart"/>
      <w:r w:rsidRPr="00717176">
        <w:rPr>
          <w:rFonts w:cs="Times New Roman"/>
          <w:szCs w:val="24"/>
        </w:rPr>
        <w:t>bisnis</w:t>
      </w:r>
      <w:proofErr w:type="spellEnd"/>
      <w:r w:rsidRPr="00717176">
        <w:rPr>
          <w:rFonts w:cs="Times New Roman"/>
          <w:szCs w:val="24"/>
        </w:rPr>
        <w:t xml:space="preserve"> dan </w:t>
      </w:r>
      <w:proofErr w:type="spellStart"/>
      <w:r w:rsidRPr="00717176">
        <w:rPr>
          <w:rFonts w:cs="Times New Roman"/>
          <w:szCs w:val="24"/>
        </w:rPr>
        <w:t>profitabilitas</w:t>
      </w:r>
      <w:proofErr w:type="spellEnd"/>
      <w:r w:rsidRPr="00717176">
        <w:rPr>
          <w:rFonts w:cs="Times New Roman"/>
          <w:szCs w:val="24"/>
        </w:rPr>
        <w:t xml:space="preserve"> di masa </w:t>
      </w:r>
      <w:proofErr w:type="spellStart"/>
      <w:r w:rsidRPr="00717176">
        <w:rPr>
          <w:rFonts w:cs="Times New Roman"/>
          <w:szCs w:val="24"/>
        </w:rPr>
        <w:t>depan</w:t>
      </w:r>
      <w:proofErr w:type="spellEnd"/>
      <w:r w:rsidRPr="00717176">
        <w:rPr>
          <w:rFonts w:cs="Times New Roman"/>
          <w:szCs w:val="24"/>
        </w:rPr>
        <w:t xml:space="preserve"> </w:t>
      </w:r>
      <w:sdt>
        <w:sdtPr>
          <w:rPr>
            <w:rFonts w:cs="Times New Roman"/>
            <w:szCs w:val="24"/>
          </w:rPr>
          <w:tag w:val="MENDELEY_CITATION_v3_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"/>
          <w:id w:val="1745912553"/>
          <w:placeholder>
            <w:docPart w:val="B28A75B5E89F437E8DDF208AABD478AF"/>
          </w:placeholder>
        </w:sdtPr>
        <w:sdtContent>
          <w:r w:rsidRPr="00717176">
            <w:rPr>
              <w:rFonts w:eastAsia="Times New Roman" w:cs="Times New Roman"/>
              <w:szCs w:val="24"/>
            </w:rPr>
            <w:t xml:space="preserve">(Wulandari &amp; </w:t>
          </w:r>
          <w:proofErr w:type="spellStart"/>
          <w:r w:rsidRPr="00717176">
            <w:rPr>
              <w:rFonts w:eastAsia="Times New Roman" w:cs="Times New Roman"/>
              <w:szCs w:val="24"/>
            </w:rPr>
            <w:t>Maqsudi</w:t>
          </w:r>
          <w:proofErr w:type="spellEnd"/>
          <w:r w:rsidRPr="00717176">
            <w:rPr>
              <w:rFonts w:eastAsia="Times New Roman" w:cs="Times New Roman"/>
              <w:szCs w:val="24"/>
            </w:rPr>
            <w:t>, 2019)</w:t>
          </w:r>
        </w:sdtContent>
      </w:sdt>
      <w:r w:rsidRPr="00717176">
        <w:rPr>
          <w:rFonts w:cs="Times New Roman"/>
          <w:szCs w:val="24"/>
        </w:rPr>
        <w:t>.</w:t>
      </w:r>
    </w:p>
    <w:p w14:paraId="20FF412B" w14:textId="77777777" w:rsidR="00D31E25" w:rsidRPr="00717176" w:rsidRDefault="00D31E25" w:rsidP="00D31E25">
      <w:pPr>
        <w:ind w:firstLine="709"/>
        <w:rPr>
          <w:rFonts w:cs="Times New Roman"/>
          <w:szCs w:val="24"/>
        </w:rPr>
      </w:pP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diukur</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metode</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berjalan</w:t>
      </w:r>
      <w:proofErr w:type="spellEnd"/>
      <w:r w:rsidRPr="00717176">
        <w:rPr>
          <w:rFonts w:cs="Times New Roman"/>
          <w:szCs w:val="24"/>
        </w:rPr>
        <w:t xml:space="preserve"> </w:t>
      </w:r>
      <w:proofErr w:type="spellStart"/>
      <w:r w:rsidRPr="00717176">
        <w:rPr>
          <w:rFonts w:cs="Times New Roman"/>
          <w:szCs w:val="24"/>
        </w:rPr>
        <w:t>dikurangi</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sebelumnya</w:t>
      </w:r>
      <w:proofErr w:type="spellEnd"/>
      <w:r w:rsidRPr="00717176">
        <w:rPr>
          <w:rFonts w:cs="Times New Roman"/>
          <w:szCs w:val="24"/>
        </w:rPr>
        <w:t xml:space="preserve"> </w:t>
      </w:r>
      <w:proofErr w:type="spellStart"/>
      <w:r w:rsidRPr="00717176">
        <w:rPr>
          <w:rFonts w:cs="Times New Roman"/>
          <w:szCs w:val="24"/>
        </w:rPr>
        <w:t>dibagi</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sebelumnya</w:t>
      </w:r>
      <w:proofErr w:type="spellEnd"/>
      <w:r w:rsidRPr="00717176">
        <w:rPr>
          <w:rFonts w:cs="Times New Roman"/>
          <w:szCs w:val="24"/>
        </w:rPr>
        <w:t xml:space="preserve">. </w:t>
      </w:r>
      <w:proofErr w:type="spellStart"/>
      <w:r w:rsidRPr="00717176">
        <w:rPr>
          <w:rFonts w:cs="Times New Roman"/>
          <w:szCs w:val="24"/>
        </w:rPr>
        <w:t>Mempertahankan</w:t>
      </w:r>
      <w:proofErr w:type="spellEnd"/>
      <w:r w:rsidRPr="00717176">
        <w:rPr>
          <w:rFonts w:cs="Times New Roman"/>
          <w:szCs w:val="24"/>
        </w:rPr>
        <w:t xml:space="preserve"> </w:t>
      </w:r>
      <w:proofErr w:type="spellStart"/>
      <w:r w:rsidRPr="00717176">
        <w:rPr>
          <w:rFonts w:cs="Times New Roman"/>
          <w:szCs w:val="24"/>
        </w:rPr>
        <w:t>kapasitas</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hari</w:t>
      </w:r>
      <w:proofErr w:type="spellEnd"/>
      <w:r w:rsidRPr="00717176">
        <w:rPr>
          <w:rFonts w:cs="Times New Roman"/>
          <w:szCs w:val="24"/>
        </w:rPr>
        <w:t xml:space="preserve"> </w:t>
      </w:r>
      <w:proofErr w:type="spellStart"/>
      <w:r w:rsidRPr="00717176">
        <w:rPr>
          <w:rFonts w:cs="Times New Roman"/>
          <w:szCs w:val="24"/>
        </w:rPr>
        <w:t>ke</w:t>
      </w:r>
      <w:proofErr w:type="spellEnd"/>
      <w:r w:rsidRPr="00717176">
        <w:rPr>
          <w:rFonts w:cs="Times New Roman"/>
          <w:szCs w:val="24"/>
        </w:rPr>
        <w:t xml:space="preserve"> </w:t>
      </w:r>
      <w:proofErr w:type="spellStart"/>
      <w:r w:rsidRPr="00717176">
        <w:rPr>
          <w:rFonts w:cs="Times New Roman"/>
          <w:szCs w:val="24"/>
        </w:rPr>
        <w:t>hari</w:t>
      </w:r>
      <w:proofErr w:type="spellEnd"/>
      <w:r w:rsidRPr="00717176">
        <w:rPr>
          <w:rFonts w:cs="Times New Roman"/>
          <w:szCs w:val="24"/>
        </w:rPr>
        <w:t xml:space="preserve"> </w:t>
      </w:r>
      <w:sdt>
        <w:sdtPr>
          <w:rPr>
            <w:rFonts w:cs="Times New Roman"/>
            <w:szCs w:val="24"/>
          </w:rPr>
          <w:tag w:val="MENDELEY_CITATION_v3_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"/>
          <w:id w:val="882361061"/>
          <w:placeholder>
            <w:docPart w:val="B28A75B5E89F437E8DDF208AABD478AF"/>
          </w:placeholder>
        </w:sdtPr>
        <w:sdtContent>
          <w:r w:rsidRPr="00717176">
            <w:rPr>
              <w:rFonts w:cs="Times New Roman"/>
              <w:szCs w:val="24"/>
            </w:rPr>
            <w:t xml:space="preserve">(Rasyid </w:t>
          </w:r>
          <w:r w:rsidRPr="00717176">
            <w:rPr>
              <w:rFonts w:cs="Times New Roman"/>
              <w:i/>
              <w:iCs/>
              <w:szCs w:val="24"/>
            </w:rPr>
            <w:t>et al</w:t>
          </w:r>
          <w:r w:rsidRPr="00717176">
            <w:rPr>
              <w:rFonts w:cs="Times New Roman"/>
              <w:szCs w:val="24"/>
            </w:rPr>
            <w:t>., 2023)</w:t>
          </w:r>
        </w:sdtContent>
      </w:sdt>
      <w:r w:rsidRPr="00717176">
        <w:rPr>
          <w:rFonts w:cs="Times New Roman"/>
          <w:szCs w:val="24"/>
        </w:rPr>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r w:rsidRPr="00717176">
        <w:rPr>
          <w:rFonts w:cs="Times New Roman"/>
          <w:szCs w:val="24"/>
        </w:rPr>
        <w:t xml:space="preserve"> </w:t>
      </w:r>
      <w:proofErr w:type="spellStart"/>
      <w:r w:rsidRPr="00717176">
        <w:rPr>
          <w:rFonts w:cs="Times New Roman"/>
          <w:szCs w:val="24"/>
        </w:rPr>
        <w:t>dihitung</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rumus</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w:t>
      </w:r>
    </w:p>
    <w:p w14:paraId="7B73C7CA" w14:textId="0250EBBF" w:rsidR="00D31E25" w:rsidRPr="00717176" w:rsidRDefault="003E2252" w:rsidP="00D31E25">
      <w:pPr>
        <w:jc w:val="center"/>
        <w:rPr>
          <w:rFonts w:cs="Times New Roman"/>
          <w:szCs w:val="24"/>
        </w:rPr>
      </w:pPr>
      <w:r w:rsidRPr="00717176">
        <w:rPr>
          <w:rFonts w:cs="Times New Roman"/>
          <w:noProof/>
          <w:szCs w:val="24"/>
        </w:rPr>
        <w:lastRenderedPageBreak/>
        <mc:AlternateContent>
          <mc:Choice Requires="wps">
            <w:drawing>
              <wp:inline distT="0" distB="0" distL="0" distR="0" wp14:anchorId="7819225B" wp14:editId="3DF53076">
                <wp:extent cx="4695190" cy="749935"/>
                <wp:effectExtent l="9525" t="9525" r="10160" b="12065"/>
                <wp:docPr id="19959995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190" cy="749935"/>
                        </a:xfrm>
                        <a:prstGeom prst="rect">
                          <a:avLst/>
                        </a:prstGeom>
                        <a:noFill/>
                        <a:ln w="1270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75FA51" w14:textId="77777777" w:rsidR="00D31E25" w:rsidRPr="00B2602B" w:rsidRDefault="00D31E25" w:rsidP="00D31E25">
                            <w:pPr>
                              <w:spacing w:after="0" w:line="240" w:lineRule="auto"/>
                              <w:jc w:val="center"/>
                              <w:rPr>
                                <w:rFonts w:cs="Times New Roman"/>
                                <w:iCs/>
                              </w:rPr>
                            </w:pPr>
                            <m:oMathPara>
                              <m:oMathParaPr>
                                <m:jc m:val="center"/>
                              </m:oMathParaPr>
                              <m:oMath>
                                <m:r>
                                  <m:rPr>
                                    <m:sty m:val="b"/>
                                  </m:rPr>
                                  <w:rPr>
                                    <w:rFonts w:ascii="Cambria Math" w:hAnsi="Cambria Math" w:cs="Times New Roman"/>
                                  </w:rPr>
                                  <m:t>SG=</m:t>
                                </m:r>
                                <m:f>
                                  <m:fPr>
                                    <m:ctrlPr>
                                      <w:rPr>
                                        <w:rFonts w:ascii="Cambria Math" w:hAnsi="Cambria Math" w:cs="Times New Roman"/>
                                        <w:b/>
                                        <w:bCs/>
                                        <w:iCs/>
                                      </w:rPr>
                                    </m:ctrlPr>
                                  </m:fPr>
                                  <m:num>
                                    <m:r>
                                      <m:rPr>
                                        <m:sty m:val="b"/>
                                      </m:rPr>
                                      <w:rPr>
                                        <w:rFonts w:ascii="Cambria Math" w:hAnsi="Cambria Math" w:cs="Times New Roman"/>
                                      </w:rPr>
                                      <m:t>Penjualan tahun berjalan-Penjualan tahun sebelumnya</m:t>
                                    </m:r>
                                  </m:num>
                                  <m:den>
                                    <m:r>
                                      <m:rPr>
                                        <m:sty m:val="b"/>
                                      </m:rPr>
                                      <w:rPr>
                                        <w:rFonts w:ascii="Cambria Math" w:hAnsi="Cambria Math" w:cs="Times New Roman"/>
                                      </w:rPr>
                                      <m:t>Penjualan tahun sebelumnya</m:t>
                                    </m:r>
                                  </m:den>
                                </m:f>
                              </m:oMath>
                            </m:oMathPara>
                          </w:p>
                        </w:txbxContent>
                      </wps:txbx>
                      <wps:bodyPr rot="0" vert="horz" wrap="square" lIns="91440" tIns="45720" rIns="91440" bIns="45720" anchor="ctr" anchorCtr="0" upright="1">
                        <a:noAutofit/>
                      </wps:bodyPr>
                    </wps:wsp>
                  </a:graphicData>
                </a:graphic>
              </wp:inline>
            </w:drawing>
          </mc:Choice>
          <mc:Fallback>
            <w:pict>
              <v:rect w14:anchorId="7819225B" id="Rectangle 3" o:spid="_x0000_s1031" style="width:369.7pt;height:59.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" filled="f" strokecolor="black [3200]" strokeweight="1pt">
                <v:textbox>
                  <w:txbxContent>
                    <w:p w14:paraId="7375FA51" w14:textId="77777777" w:rsidR="00D31E25" w:rsidRPr="00B2602B" w:rsidRDefault="00D31E25" w:rsidP="00D31E25">
                      <w:pPr>
                        <w:spacing w:after="0" w:line="240" w:lineRule="auto"/>
                        <w:jc w:val="center"/>
                        <w:rPr>
                          <w:rFonts w:cs="Times New Roman"/>
                          <w:iCs/>
                        </w:rPr>
                      </w:pPr>
                      <m:oMathPara>
                        <m:oMathParaPr>
                          <m:jc m:val="center"/>
                        </m:oMathParaPr>
                        <m:oMath>
                          <m:r>
                            <m:rPr>
                              <m:sty m:val="b"/>
                            </m:rPr>
                            <w:rPr>
                              <w:rFonts w:ascii="Cambria Math" w:hAnsi="Cambria Math" w:cs="Times New Roman"/>
                            </w:rPr>
                            <m:t>SG=</m:t>
                          </m:r>
                          <m:f>
                            <m:fPr>
                              <m:ctrlPr>
                                <w:rPr>
                                  <w:rFonts w:ascii="Cambria Math" w:hAnsi="Cambria Math" w:cs="Times New Roman"/>
                                  <w:b/>
                                  <w:bCs/>
                                  <w:iCs/>
                                </w:rPr>
                              </m:ctrlPr>
                            </m:fPr>
                            <m:num>
                              <m:r>
                                <m:rPr>
                                  <m:sty m:val="b"/>
                                </m:rPr>
                                <w:rPr>
                                  <w:rFonts w:ascii="Cambria Math" w:hAnsi="Cambria Math" w:cs="Times New Roman"/>
                                </w:rPr>
                                <m:t>Penjualan tahun berjalan-Penjualan tahun sebelumnya</m:t>
                              </m:r>
                            </m:num>
                            <m:den>
                              <m:r>
                                <m:rPr>
                                  <m:sty m:val="b"/>
                                </m:rPr>
                                <w:rPr>
                                  <w:rFonts w:ascii="Cambria Math" w:hAnsi="Cambria Math" w:cs="Times New Roman"/>
                                </w:rPr>
                                <m:t>Penjualan tahun sebelumnya</m:t>
                              </m:r>
                            </m:den>
                          </m:f>
                        </m:oMath>
                      </m:oMathPara>
                    </w:p>
                  </w:txbxContent>
                </v:textbox>
                <w10:anchorlock/>
              </v:rect>
            </w:pict>
          </mc:Fallback>
        </mc:AlternateContent>
      </w:r>
    </w:p>
    <w:p w14:paraId="23C480ED" w14:textId="77777777" w:rsidR="00D31E25" w:rsidRPr="00717176" w:rsidRDefault="00D31E25" w:rsidP="007975AC">
      <w:pPr>
        <w:pStyle w:val="subsubbab3"/>
        <w:rPr>
          <w:rFonts w:ascii="Times New Roman" w:hAnsi="Times New Roman" w:cs="Times New Roman"/>
          <w:sz w:val="24"/>
        </w:rPr>
      </w:pPr>
      <w:bookmarkStart w:id="73" w:name="_Toc221690160"/>
      <w:proofErr w:type="spellStart"/>
      <w:r w:rsidRPr="00717176">
        <w:rPr>
          <w:rFonts w:ascii="Times New Roman" w:hAnsi="Times New Roman" w:cs="Times New Roman"/>
          <w:sz w:val="24"/>
        </w:rPr>
        <w:t>Koneksi</w:t>
      </w:r>
      <w:proofErr w:type="spellEnd"/>
      <w:r w:rsidRPr="00717176">
        <w:rPr>
          <w:rFonts w:ascii="Times New Roman" w:hAnsi="Times New Roman" w:cs="Times New Roman"/>
          <w:sz w:val="24"/>
        </w:rPr>
        <w:t xml:space="preserve"> </w:t>
      </w:r>
      <w:proofErr w:type="spellStart"/>
      <w:r w:rsidRPr="00717176">
        <w:rPr>
          <w:rFonts w:ascii="Times New Roman" w:hAnsi="Times New Roman" w:cs="Times New Roman"/>
          <w:sz w:val="24"/>
        </w:rPr>
        <w:t>Politik</w:t>
      </w:r>
      <w:proofErr w:type="spellEnd"/>
      <w:r w:rsidRPr="00717176">
        <w:rPr>
          <w:rFonts w:ascii="Times New Roman" w:hAnsi="Times New Roman" w:cs="Times New Roman"/>
          <w:sz w:val="24"/>
        </w:rPr>
        <w:t xml:space="preserve"> (X</w:t>
      </w:r>
      <w:r w:rsidRPr="00717176">
        <w:rPr>
          <w:rFonts w:ascii="Times New Roman" w:hAnsi="Times New Roman" w:cs="Times New Roman"/>
          <w:sz w:val="24"/>
          <w:vertAlign w:val="subscript"/>
        </w:rPr>
        <w:t>3</w:t>
      </w:r>
      <w:r w:rsidRPr="00717176">
        <w:rPr>
          <w:rFonts w:ascii="Times New Roman" w:hAnsi="Times New Roman" w:cs="Times New Roman"/>
          <w:sz w:val="24"/>
        </w:rPr>
        <w:t>)</w:t>
      </w:r>
      <w:bookmarkEnd w:id="73"/>
    </w:p>
    <w:p w14:paraId="4492D758" w14:textId="49DAF231" w:rsidR="00D31E25" w:rsidRPr="00717176" w:rsidRDefault="007372A4" w:rsidP="00D31E25">
      <w:pPr>
        <w:spacing w:after="0"/>
        <w:ind w:firstLine="709"/>
        <w:rPr>
          <w:rFonts w:cs="Times New Roman"/>
          <w:szCs w:val="24"/>
        </w:rPr>
      </w:pP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didefinisikan</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yang </w:t>
      </w:r>
      <w:proofErr w:type="spellStart"/>
      <w:r w:rsidRPr="00717176">
        <w:rPr>
          <w:rFonts w:cs="Times New Roman"/>
          <w:szCs w:val="24"/>
        </w:rPr>
        <w:t>terjalin</w:t>
      </w:r>
      <w:proofErr w:type="spellEnd"/>
      <w:r w:rsidRPr="00717176">
        <w:rPr>
          <w:rFonts w:cs="Times New Roman"/>
          <w:szCs w:val="24"/>
        </w:rPr>
        <w:t xml:space="preserve"> </w:t>
      </w:r>
      <w:proofErr w:type="spellStart"/>
      <w:r w:rsidRPr="00717176">
        <w:rPr>
          <w:rFonts w:cs="Times New Roman"/>
          <w:szCs w:val="24"/>
        </w:rPr>
        <w:t>antara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dan </w:t>
      </w:r>
      <w:proofErr w:type="spellStart"/>
      <w:r w:rsidRPr="00717176">
        <w:rPr>
          <w:rFonts w:cs="Times New Roman"/>
          <w:szCs w:val="24"/>
        </w:rPr>
        <w:t>individu</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kelompok</w:t>
      </w:r>
      <w:proofErr w:type="spellEnd"/>
      <w:r w:rsidRPr="00717176">
        <w:rPr>
          <w:rFonts w:cs="Times New Roman"/>
          <w:szCs w:val="24"/>
        </w:rPr>
        <w:t xml:space="preserve"> yang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kekuasaan</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pemerintahan</w:t>
      </w:r>
      <w:proofErr w:type="spellEnd"/>
      <w:r w:rsidRPr="00717176">
        <w:rPr>
          <w:rFonts w:cs="Times New Roman"/>
          <w:szCs w:val="24"/>
        </w:rPr>
        <w:t xml:space="preserve"> dan </w:t>
      </w:r>
      <w:proofErr w:type="spellStart"/>
      <w:r w:rsidRPr="00717176">
        <w:rPr>
          <w:rFonts w:cs="Times New Roman"/>
          <w:szCs w:val="24"/>
        </w:rPr>
        <w:t>politi</w:t>
      </w:r>
      <w:r w:rsidR="00F20D30" w:rsidRPr="00717176">
        <w:rPr>
          <w:rFonts w:cs="Times New Roman"/>
          <w:szCs w:val="24"/>
        </w:rPr>
        <w:t>k</w:t>
      </w:r>
      <w:proofErr w:type="spellEnd"/>
      <w:r w:rsidR="00F20D30" w:rsidRPr="00717176">
        <w:rPr>
          <w:rFonts w:cs="Times New Roman"/>
          <w:szCs w:val="24"/>
        </w:rPr>
        <w:t xml:space="preserve">. Hal </w:t>
      </w:r>
      <w:proofErr w:type="spellStart"/>
      <w:r w:rsidR="00F20D30" w:rsidRPr="00717176">
        <w:rPr>
          <w:rFonts w:cs="Times New Roman"/>
          <w:szCs w:val="24"/>
        </w:rPr>
        <w:t>ini</w:t>
      </w:r>
      <w:proofErr w:type="spellEnd"/>
      <w:r w:rsidR="00F20D30" w:rsidRPr="00717176">
        <w:rPr>
          <w:rFonts w:cs="Times New Roman"/>
          <w:szCs w:val="24"/>
        </w:rPr>
        <w:t xml:space="preserve"> </w:t>
      </w:r>
      <w:proofErr w:type="spellStart"/>
      <w:r w:rsidR="00D31E25" w:rsidRPr="00717176">
        <w:rPr>
          <w:rFonts w:cs="Times New Roman"/>
          <w:szCs w:val="24"/>
        </w:rPr>
        <w:t>memungkinkan</w:t>
      </w:r>
      <w:proofErr w:type="spellEnd"/>
      <w:r w:rsidR="00D31E25" w:rsidRPr="00717176">
        <w:rPr>
          <w:rFonts w:cs="Times New Roman"/>
          <w:szCs w:val="24"/>
        </w:rPr>
        <w:t xml:space="preserve"> </w:t>
      </w:r>
      <w:proofErr w:type="spellStart"/>
      <w:r w:rsidR="00D31E25" w:rsidRPr="00717176">
        <w:rPr>
          <w:rFonts w:cs="Times New Roman"/>
          <w:szCs w:val="24"/>
        </w:rPr>
        <w:t>perusahaan</w:t>
      </w:r>
      <w:proofErr w:type="spellEnd"/>
      <w:r w:rsidR="00D31E25" w:rsidRPr="00717176">
        <w:rPr>
          <w:rFonts w:cs="Times New Roman"/>
          <w:szCs w:val="24"/>
        </w:rPr>
        <w:t xml:space="preserve"> </w:t>
      </w:r>
      <w:proofErr w:type="spellStart"/>
      <w:r w:rsidR="00D31E25" w:rsidRPr="00717176">
        <w:rPr>
          <w:rFonts w:cs="Times New Roman"/>
          <w:szCs w:val="24"/>
        </w:rPr>
        <w:t>untuk</w:t>
      </w:r>
      <w:proofErr w:type="spellEnd"/>
      <w:r w:rsidR="00D31E25" w:rsidRPr="00717176">
        <w:rPr>
          <w:rFonts w:cs="Times New Roman"/>
          <w:szCs w:val="24"/>
        </w:rPr>
        <w:t xml:space="preserve"> </w:t>
      </w:r>
      <w:proofErr w:type="spellStart"/>
      <w:r w:rsidR="00D31E25" w:rsidRPr="00717176">
        <w:rPr>
          <w:rFonts w:cs="Times New Roman"/>
          <w:szCs w:val="24"/>
        </w:rPr>
        <w:t>memperoleh</w:t>
      </w:r>
      <w:proofErr w:type="spellEnd"/>
      <w:r w:rsidR="00D31E25" w:rsidRPr="00717176">
        <w:rPr>
          <w:rFonts w:cs="Times New Roman"/>
          <w:szCs w:val="24"/>
        </w:rPr>
        <w:t xml:space="preserve"> </w:t>
      </w:r>
      <w:proofErr w:type="spellStart"/>
      <w:r w:rsidR="00D31E25" w:rsidRPr="00717176">
        <w:rPr>
          <w:rFonts w:cs="Times New Roman"/>
          <w:szCs w:val="24"/>
        </w:rPr>
        <w:t>manfaat</w:t>
      </w:r>
      <w:proofErr w:type="spellEnd"/>
      <w:r w:rsidR="00D31E25" w:rsidRPr="00717176">
        <w:rPr>
          <w:rFonts w:cs="Times New Roman"/>
          <w:szCs w:val="24"/>
        </w:rPr>
        <w:t xml:space="preserve"> </w:t>
      </w:r>
      <w:proofErr w:type="spellStart"/>
      <w:r w:rsidR="00D31E25" w:rsidRPr="00717176">
        <w:rPr>
          <w:rFonts w:cs="Times New Roman"/>
          <w:szCs w:val="24"/>
        </w:rPr>
        <w:t>dalam</w:t>
      </w:r>
      <w:proofErr w:type="spellEnd"/>
      <w:r w:rsidR="00D31E25" w:rsidRPr="00717176">
        <w:rPr>
          <w:rFonts w:cs="Times New Roman"/>
          <w:szCs w:val="24"/>
        </w:rPr>
        <w:t xml:space="preserve"> </w:t>
      </w:r>
      <w:proofErr w:type="spellStart"/>
      <w:r w:rsidR="00D31E25" w:rsidRPr="00717176">
        <w:rPr>
          <w:rFonts w:cs="Times New Roman"/>
          <w:szCs w:val="24"/>
        </w:rPr>
        <w:t>mengelola</w:t>
      </w:r>
      <w:proofErr w:type="spellEnd"/>
      <w:r w:rsidR="00D31E25" w:rsidRPr="00717176">
        <w:rPr>
          <w:rFonts w:cs="Times New Roman"/>
          <w:szCs w:val="24"/>
        </w:rPr>
        <w:t xml:space="preserve"> </w:t>
      </w:r>
      <w:proofErr w:type="spellStart"/>
      <w:r w:rsidR="00D31E25" w:rsidRPr="00717176">
        <w:rPr>
          <w:rFonts w:cs="Times New Roman"/>
          <w:szCs w:val="24"/>
        </w:rPr>
        <w:t>kewajiban</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termasuk</w:t>
      </w:r>
      <w:proofErr w:type="spellEnd"/>
      <w:r w:rsidR="00D31E25" w:rsidRPr="00717176">
        <w:rPr>
          <w:rFonts w:cs="Times New Roman"/>
          <w:szCs w:val="24"/>
        </w:rPr>
        <w:t xml:space="preserve"> </w:t>
      </w:r>
      <w:proofErr w:type="spellStart"/>
      <w:r w:rsidR="00D31E25" w:rsidRPr="00717176">
        <w:rPr>
          <w:rFonts w:cs="Times New Roman"/>
          <w:szCs w:val="24"/>
        </w:rPr>
        <w:t>pengurangan</w:t>
      </w:r>
      <w:proofErr w:type="spellEnd"/>
      <w:r w:rsidR="00D31E25" w:rsidRPr="00717176">
        <w:rPr>
          <w:rFonts w:cs="Times New Roman"/>
          <w:szCs w:val="24"/>
        </w:rPr>
        <w:t xml:space="preserve"> </w:t>
      </w:r>
      <w:proofErr w:type="spellStart"/>
      <w:r w:rsidR="00D31E25" w:rsidRPr="00717176">
        <w:rPr>
          <w:rFonts w:cs="Times New Roman"/>
          <w:szCs w:val="24"/>
        </w:rPr>
        <w:t>risiko</w:t>
      </w:r>
      <w:proofErr w:type="spellEnd"/>
      <w:r w:rsidR="00D31E25" w:rsidRPr="00717176">
        <w:rPr>
          <w:rFonts w:cs="Times New Roman"/>
          <w:szCs w:val="24"/>
        </w:rPr>
        <w:t xml:space="preserve"> </w:t>
      </w:r>
      <w:proofErr w:type="spellStart"/>
      <w:r w:rsidR="00D31E25" w:rsidRPr="00717176">
        <w:rPr>
          <w:rFonts w:cs="Times New Roman"/>
          <w:szCs w:val="24"/>
        </w:rPr>
        <w:t>pemeriksaan</w:t>
      </w:r>
      <w:proofErr w:type="spellEnd"/>
      <w:r w:rsidR="00D31E25" w:rsidRPr="00717176">
        <w:rPr>
          <w:rFonts w:cs="Times New Roman"/>
          <w:szCs w:val="24"/>
        </w:rPr>
        <w:t xml:space="preserve"> dan </w:t>
      </w:r>
      <w:proofErr w:type="spellStart"/>
      <w:r w:rsidR="00D31E25" w:rsidRPr="00717176">
        <w:rPr>
          <w:rFonts w:cs="Times New Roman"/>
          <w:szCs w:val="24"/>
        </w:rPr>
        <w:t>sanksi</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 xml:space="preserve">, </w:t>
      </w:r>
      <w:proofErr w:type="spellStart"/>
      <w:r w:rsidR="00D31E25" w:rsidRPr="00717176">
        <w:rPr>
          <w:rFonts w:cs="Times New Roman"/>
          <w:szCs w:val="24"/>
        </w:rPr>
        <w:t>sehingga</w:t>
      </w:r>
      <w:proofErr w:type="spellEnd"/>
      <w:r w:rsidR="00D31E25" w:rsidRPr="00717176">
        <w:rPr>
          <w:rFonts w:cs="Times New Roman"/>
          <w:szCs w:val="24"/>
        </w:rPr>
        <w:t xml:space="preserve"> </w:t>
      </w:r>
      <w:proofErr w:type="spellStart"/>
      <w:r w:rsidR="00D31E25" w:rsidRPr="00717176">
        <w:rPr>
          <w:rFonts w:cs="Times New Roman"/>
          <w:szCs w:val="24"/>
        </w:rPr>
        <w:t>perusahaan</w:t>
      </w:r>
      <w:proofErr w:type="spellEnd"/>
      <w:r w:rsidR="00D31E25" w:rsidRPr="00717176">
        <w:rPr>
          <w:rFonts w:cs="Times New Roman"/>
          <w:szCs w:val="24"/>
        </w:rPr>
        <w:t xml:space="preserve"> </w:t>
      </w:r>
      <w:proofErr w:type="spellStart"/>
      <w:r w:rsidR="00D31E25" w:rsidRPr="00717176">
        <w:rPr>
          <w:rFonts w:cs="Times New Roman"/>
          <w:szCs w:val="24"/>
        </w:rPr>
        <w:t>dengan</w:t>
      </w:r>
      <w:proofErr w:type="spellEnd"/>
      <w:r w:rsidR="00D31E25" w:rsidRPr="00717176">
        <w:rPr>
          <w:rFonts w:cs="Times New Roman"/>
          <w:szCs w:val="24"/>
        </w:rPr>
        <w:t xml:space="preserve"> </w:t>
      </w:r>
      <w:proofErr w:type="spellStart"/>
      <w:r w:rsidR="00D31E25" w:rsidRPr="00717176">
        <w:rPr>
          <w:rFonts w:cs="Times New Roman"/>
          <w:szCs w:val="24"/>
        </w:rPr>
        <w:t>koneksi</w:t>
      </w:r>
      <w:proofErr w:type="spellEnd"/>
      <w:r w:rsidR="00D31E25" w:rsidRPr="00717176">
        <w:rPr>
          <w:rFonts w:cs="Times New Roman"/>
          <w:szCs w:val="24"/>
        </w:rPr>
        <w:t xml:space="preserve"> </w:t>
      </w:r>
      <w:proofErr w:type="spellStart"/>
      <w:r w:rsidR="00D31E25" w:rsidRPr="00717176">
        <w:rPr>
          <w:rFonts w:cs="Times New Roman"/>
          <w:szCs w:val="24"/>
        </w:rPr>
        <w:t>politik</w:t>
      </w:r>
      <w:proofErr w:type="spellEnd"/>
      <w:r w:rsidR="00D31E25" w:rsidRPr="00717176">
        <w:rPr>
          <w:rFonts w:cs="Times New Roman"/>
          <w:szCs w:val="24"/>
        </w:rPr>
        <w:t xml:space="preserve"> </w:t>
      </w:r>
      <w:proofErr w:type="spellStart"/>
      <w:r w:rsidR="00D31E25" w:rsidRPr="00717176">
        <w:rPr>
          <w:rFonts w:cs="Times New Roman"/>
          <w:szCs w:val="24"/>
        </w:rPr>
        <w:t>cenderung</w:t>
      </w:r>
      <w:proofErr w:type="spellEnd"/>
      <w:r w:rsidR="00D31E25" w:rsidRPr="00717176">
        <w:rPr>
          <w:rFonts w:cs="Times New Roman"/>
          <w:szCs w:val="24"/>
        </w:rPr>
        <w:t xml:space="preserve"> </w:t>
      </w:r>
      <w:proofErr w:type="spellStart"/>
      <w:r w:rsidR="00D31E25" w:rsidRPr="00717176">
        <w:rPr>
          <w:rFonts w:cs="Times New Roman"/>
          <w:szCs w:val="24"/>
        </w:rPr>
        <w:t>lebih</w:t>
      </w:r>
      <w:proofErr w:type="spellEnd"/>
      <w:r w:rsidR="00D31E25" w:rsidRPr="00717176">
        <w:rPr>
          <w:rFonts w:cs="Times New Roman"/>
          <w:szCs w:val="24"/>
        </w:rPr>
        <w:t xml:space="preserve"> </w:t>
      </w:r>
      <w:proofErr w:type="spellStart"/>
      <w:r w:rsidR="00D31E25" w:rsidRPr="00717176">
        <w:rPr>
          <w:rFonts w:cs="Times New Roman"/>
          <w:szCs w:val="24"/>
        </w:rPr>
        <w:t>agresif</w:t>
      </w:r>
      <w:proofErr w:type="spellEnd"/>
      <w:r w:rsidR="00D31E25" w:rsidRPr="00717176">
        <w:rPr>
          <w:rFonts w:cs="Times New Roman"/>
          <w:szCs w:val="24"/>
        </w:rPr>
        <w:t xml:space="preserve"> </w:t>
      </w:r>
      <w:proofErr w:type="spellStart"/>
      <w:r w:rsidR="00D31E25" w:rsidRPr="00717176">
        <w:rPr>
          <w:rFonts w:cs="Times New Roman"/>
          <w:szCs w:val="24"/>
        </w:rPr>
        <w:t>dalam</w:t>
      </w:r>
      <w:proofErr w:type="spellEnd"/>
      <w:r w:rsidR="00D31E25" w:rsidRPr="00717176">
        <w:rPr>
          <w:rFonts w:cs="Times New Roman"/>
          <w:szCs w:val="24"/>
        </w:rPr>
        <w:t xml:space="preserve"> </w:t>
      </w:r>
      <w:proofErr w:type="spellStart"/>
      <w:r w:rsidR="00D31E25" w:rsidRPr="00717176">
        <w:rPr>
          <w:rFonts w:cs="Times New Roman"/>
          <w:szCs w:val="24"/>
        </w:rPr>
        <w:t>praktik</w:t>
      </w:r>
      <w:proofErr w:type="spellEnd"/>
      <w:r w:rsidR="00D31E25" w:rsidRPr="00717176">
        <w:rPr>
          <w:rFonts w:cs="Times New Roman"/>
          <w:szCs w:val="24"/>
        </w:rPr>
        <w:t xml:space="preserve"> </w:t>
      </w:r>
      <w:proofErr w:type="spellStart"/>
      <w:r w:rsidR="00D31E25" w:rsidRPr="00717176">
        <w:rPr>
          <w:rFonts w:cs="Times New Roman"/>
          <w:szCs w:val="24"/>
        </w:rPr>
        <w:t>penghindaran</w:t>
      </w:r>
      <w:proofErr w:type="spellEnd"/>
      <w:r w:rsidR="00D31E25" w:rsidRPr="00717176">
        <w:rPr>
          <w:rFonts w:cs="Times New Roman"/>
          <w:szCs w:val="24"/>
        </w:rPr>
        <w:t xml:space="preserve"> </w:t>
      </w:r>
      <w:proofErr w:type="spellStart"/>
      <w:r w:rsidR="00D31E25" w:rsidRPr="00717176">
        <w:rPr>
          <w:rFonts w:cs="Times New Roman"/>
          <w:szCs w:val="24"/>
        </w:rPr>
        <w:t>pajak</w:t>
      </w:r>
      <w:proofErr w:type="spellEnd"/>
      <w:r w:rsidR="00D31E25" w:rsidRPr="00717176">
        <w:rPr>
          <w:rFonts w:cs="Times New Roman"/>
          <w:szCs w:val="24"/>
        </w:rPr>
        <w:t>.</w:t>
      </w:r>
    </w:p>
    <w:p w14:paraId="2C562B12" w14:textId="12811DB6" w:rsidR="00B944BB" w:rsidRPr="00717176" w:rsidRDefault="00F20D30" w:rsidP="0040388B">
      <w:pPr>
        <w:ind w:firstLine="709"/>
        <w:rPr>
          <w:rFonts w:cs="Times New Roman"/>
          <w:szCs w:val="24"/>
        </w:rPr>
      </w:pPr>
      <w:r w:rsidRPr="00717176">
        <w:rPr>
          <w:rFonts w:cs="Times New Roman"/>
          <w:szCs w:val="24"/>
        </w:rPr>
        <w:t xml:space="preserve">Perusahaan </w:t>
      </w:r>
      <w:proofErr w:type="spellStart"/>
      <w:r w:rsidRPr="00717176">
        <w:rPr>
          <w:rFonts w:cs="Times New Roman"/>
          <w:szCs w:val="24"/>
        </w:rPr>
        <w:t>dikatakan</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apabila</w:t>
      </w:r>
      <w:proofErr w:type="spellEnd"/>
      <w:r w:rsidRPr="00717176">
        <w:rPr>
          <w:rFonts w:cs="Times New Roman"/>
          <w:szCs w:val="24"/>
        </w:rPr>
        <w:t xml:space="preserve"> </w:t>
      </w:r>
      <w:proofErr w:type="spellStart"/>
      <w:r w:rsidRPr="00717176">
        <w:rPr>
          <w:rFonts w:cs="Times New Roman"/>
          <w:szCs w:val="24"/>
        </w:rPr>
        <w:t>setidaknya</w:t>
      </w:r>
      <w:proofErr w:type="spellEnd"/>
      <w:r w:rsidRPr="00717176">
        <w:rPr>
          <w:rFonts w:cs="Times New Roman"/>
          <w:szCs w:val="24"/>
        </w:rPr>
        <w:t xml:space="preserve"> salah </w:t>
      </w:r>
      <w:proofErr w:type="spellStart"/>
      <w:r w:rsidRPr="00717176">
        <w:rPr>
          <w:rFonts w:cs="Times New Roman"/>
          <w:szCs w:val="24"/>
        </w:rPr>
        <w:t>satu</w:t>
      </w:r>
      <w:proofErr w:type="spellEnd"/>
      <w:r w:rsidRPr="00717176">
        <w:rPr>
          <w:rFonts w:cs="Times New Roman"/>
          <w:szCs w:val="24"/>
        </w:rPr>
        <w:t xml:space="preserve"> </w:t>
      </w:r>
      <w:proofErr w:type="spellStart"/>
      <w:r w:rsidRPr="00717176">
        <w:rPr>
          <w:rFonts w:cs="Times New Roman"/>
          <w:szCs w:val="24"/>
        </w:rPr>
        <w:t>pimpinan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pemegang</w:t>
      </w:r>
      <w:proofErr w:type="spellEnd"/>
      <w:r w:rsidRPr="00717176">
        <w:rPr>
          <w:rFonts w:cs="Times New Roman"/>
          <w:szCs w:val="24"/>
        </w:rPr>
        <w:t xml:space="preserve"> </w:t>
      </w:r>
      <w:proofErr w:type="spellStart"/>
      <w:r w:rsidRPr="00717176">
        <w:rPr>
          <w:rFonts w:cs="Times New Roman"/>
          <w:szCs w:val="24"/>
        </w:rPr>
        <w:t>saham</w:t>
      </w:r>
      <w:proofErr w:type="spellEnd"/>
      <w:r w:rsidRPr="00717176">
        <w:rPr>
          <w:rFonts w:cs="Times New Roman"/>
          <w:szCs w:val="24"/>
        </w:rPr>
        <w:t xml:space="preserve"> </w:t>
      </w:r>
      <w:proofErr w:type="spellStart"/>
      <w:r w:rsidRPr="00717176">
        <w:rPr>
          <w:rFonts w:cs="Times New Roman"/>
          <w:szCs w:val="24"/>
        </w:rPr>
        <w:t>pengendali</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kerabatnya</w:t>
      </w:r>
      <w:proofErr w:type="spellEnd"/>
      <w:r w:rsidRPr="00717176">
        <w:rPr>
          <w:rFonts w:cs="Times New Roman"/>
          <w:szCs w:val="24"/>
        </w:rPr>
        <w:t xml:space="preserve"> </w:t>
      </w:r>
      <w:proofErr w:type="spellStart"/>
      <w:r w:rsidRPr="00717176">
        <w:rPr>
          <w:rFonts w:cs="Times New Roman"/>
          <w:szCs w:val="24"/>
        </w:rPr>
        <w:t>pernah</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sedang</w:t>
      </w:r>
      <w:proofErr w:type="spellEnd"/>
      <w:r w:rsidRPr="00717176">
        <w:rPr>
          <w:rFonts w:cs="Times New Roman"/>
          <w:szCs w:val="24"/>
        </w:rPr>
        <w:t xml:space="preserve"> </w:t>
      </w:r>
      <w:proofErr w:type="spellStart"/>
      <w:r w:rsidRPr="00717176">
        <w:rPr>
          <w:rFonts w:cs="Times New Roman"/>
          <w:szCs w:val="24"/>
        </w:rPr>
        <w:t>menjabat</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pejabat</w:t>
      </w:r>
      <w:proofErr w:type="spellEnd"/>
      <w:r w:rsidRPr="00717176">
        <w:rPr>
          <w:rFonts w:cs="Times New Roman"/>
          <w:szCs w:val="24"/>
        </w:rPr>
        <w:t xml:space="preserve"> </w:t>
      </w:r>
      <w:proofErr w:type="spellStart"/>
      <w:r w:rsidRPr="00717176">
        <w:rPr>
          <w:rFonts w:cs="Times New Roman"/>
          <w:szCs w:val="24"/>
        </w:rPr>
        <w:t>tinggi</w:t>
      </w:r>
      <w:proofErr w:type="spellEnd"/>
      <w:r w:rsidRPr="00717176">
        <w:rPr>
          <w:rFonts w:cs="Times New Roman"/>
          <w:szCs w:val="24"/>
        </w:rPr>
        <w:t xml:space="preserve"> negara, </w:t>
      </w:r>
      <w:proofErr w:type="spellStart"/>
      <w:r w:rsidRPr="00717176">
        <w:rPr>
          <w:rFonts w:cs="Times New Roman"/>
          <w:szCs w:val="24"/>
        </w:rPr>
        <w:t>anggota</w:t>
      </w:r>
      <w:proofErr w:type="spellEnd"/>
      <w:r w:rsidRPr="00717176">
        <w:rPr>
          <w:rFonts w:cs="Times New Roman"/>
          <w:szCs w:val="24"/>
        </w:rPr>
        <w:t xml:space="preserve"> </w:t>
      </w:r>
      <w:proofErr w:type="spellStart"/>
      <w:r w:rsidRPr="00717176">
        <w:rPr>
          <w:rFonts w:cs="Times New Roman"/>
          <w:szCs w:val="24"/>
        </w:rPr>
        <w:t>legislatif</w:t>
      </w:r>
      <w:proofErr w:type="spellEnd"/>
      <w:r w:rsidRPr="00717176">
        <w:rPr>
          <w:rFonts w:cs="Times New Roman"/>
          <w:szCs w:val="24"/>
        </w:rPr>
        <w:t xml:space="preserve">, </w:t>
      </w:r>
      <w:proofErr w:type="spellStart"/>
      <w:r w:rsidRPr="00717176">
        <w:rPr>
          <w:rFonts w:cs="Times New Roman"/>
          <w:szCs w:val="24"/>
        </w:rPr>
        <w:t>menteri</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erat</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politisi</w:t>
      </w:r>
      <w:proofErr w:type="spellEnd"/>
      <w:r w:rsidRPr="00717176">
        <w:rPr>
          <w:rFonts w:cs="Times New Roman"/>
          <w:szCs w:val="24"/>
        </w:rPr>
        <w:t xml:space="preserve"> </w:t>
      </w:r>
      <w:proofErr w:type="spellStart"/>
      <w:r w:rsidRPr="00717176">
        <w:rPr>
          <w:rFonts w:cs="Times New Roman"/>
          <w:szCs w:val="24"/>
        </w:rPr>
        <w:t>maupun</w:t>
      </w:r>
      <w:proofErr w:type="spellEnd"/>
      <w:r w:rsidRPr="00717176">
        <w:rPr>
          <w:rFonts w:cs="Times New Roman"/>
          <w:szCs w:val="24"/>
        </w:rPr>
        <w:t xml:space="preserve"> </w:t>
      </w:r>
      <w:proofErr w:type="spellStart"/>
      <w:r w:rsidRPr="00717176">
        <w:rPr>
          <w:rFonts w:cs="Times New Roman"/>
          <w:szCs w:val="24"/>
        </w:rPr>
        <w:t>partai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diukur</w:t>
      </w:r>
      <w:proofErr w:type="spellEnd"/>
      <w:r w:rsidRPr="00717176">
        <w:rPr>
          <w:rFonts w:cs="Times New Roman"/>
          <w:szCs w:val="24"/>
        </w:rPr>
        <w:t xml:space="preserve"> </w:t>
      </w:r>
      <w:proofErr w:type="spellStart"/>
      <w:r w:rsidRPr="00717176">
        <w:rPr>
          <w:rFonts w:cs="Times New Roman"/>
          <w:szCs w:val="24"/>
        </w:rPr>
        <w:t>menggunakan</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dummy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pemberian</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1 </w:t>
      </w:r>
      <w:proofErr w:type="spellStart"/>
      <w:r w:rsidRPr="00717176">
        <w:rPr>
          <w:rFonts w:cs="Times New Roman"/>
          <w:szCs w:val="24"/>
        </w:rPr>
        <w:t>apabila</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direksi</w:t>
      </w:r>
      <w:proofErr w:type="spellEnd"/>
      <w:r w:rsidRPr="00717176">
        <w:rPr>
          <w:rFonts w:cs="Times New Roman"/>
          <w:szCs w:val="24"/>
        </w:rPr>
        <w:t xml:space="preserve">, dewan </w:t>
      </w:r>
      <w:proofErr w:type="spellStart"/>
      <w:r w:rsidRPr="00717176">
        <w:rPr>
          <w:rFonts w:cs="Times New Roman"/>
          <w:szCs w:val="24"/>
        </w:rPr>
        <w:t>komisaris</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pemegang</w:t>
      </w:r>
      <w:proofErr w:type="spellEnd"/>
      <w:r w:rsidRPr="00717176">
        <w:rPr>
          <w:rFonts w:cs="Times New Roman"/>
          <w:szCs w:val="24"/>
        </w:rPr>
        <w:t xml:space="preserve"> </w:t>
      </w:r>
      <w:proofErr w:type="spellStart"/>
      <w:r w:rsidRPr="00717176">
        <w:rPr>
          <w:rFonts w:cs="Times New Roman"/>
          <w:szCs w:val="24"/>
        </w:rPr>
        <w:t>saham</w:t>
      </w:r>
      <w:proofErr w:type="spellEnd"/>
      <w:r w:rsidRPr="00717176">
        <w:rPr>
          <w:rFonts w:cs="Times New Roman"/>
          <w:szCs w:val="24"/>
        </w:rPr>
        <w:t xml:space="preserve"> </w:t>
      </w:r>
      <w:proofErr w:type="spellStart"/>
      <w:r w:rsidRPr="00717176">
        <w:rPr>
          <w:rFonts w:cs="Times New Roman"/>
          <w:szCs w:val="24"/>
        </w:rPr>
        <w:t>utama</w:t>
      </w:r>
      <w:proofErr w:type="spellEnd"/>
      <w:r w:rsidRPr="00717176">
        <w:rPr>
          <w:rFonts w:cs="Times New Roman"/>
          <w:szCs w:val="24"/>
        </w:rPr>
        <w:t xml:space="preserve"> yang </w:t>
      </w:r>
      <w:proofErr w:type="spellStart"/>
      <w:r w:rsidRPr="00717176">
        <w:rPr>
          <w:rFonts w:cs="Times New Roman"/>
          <w:szCs w:val="24"/>
        </w:rPr>
        <w:t>memenuhi</w:t>
      </w:r>
      <w:proofErr w:type="spellEnd"/>
      <w:r w:rsidRPr="00717176">
        <w:rPr>
          <w:rFonts w:cs="Times New Roman"/>
          <w:szCs w:val="24"/>
        </w:rPr>
        <w:t xml:space="preserve"> </w:t>
      </w:r>
      <w:proofErr w:type="spellStart"/>
      <w:r w:rsidRPr="00717176">
        <w:rPr>
          <w:rFonts w:cs="Times New Roman"/>
          <w:szCs w:val="24"/>
        </w:rPr>
        <w:t>kriteria</w:t>
      </w:r>
      <w:proofErr w:type="spellEnd"/>
      <w:r w:rsidRPr="00717176">
        <w:rPr>
          <w:rFonts w:cs="Times New Roman"/>
          <w:szCs w:val="24"/>
        </w:rPr>
        <w:t xml:space="preserve"> </w:t>
      </w:r>
      <w:proofErr w:type="spellStart"/>
      <w:r w:rsidRPr="00717176">
        <w:rPr>
          <w:rFonts w:cs="Times New Roman"/>
          <w:szCs w:val="24"/>
        </w:rPr>
        <w:t>tersebut</w:t>
      </w:r>
      <w:proofErr w:type="spellEnd"/>
      <w:r w:rsidRPr="00717176">
        <w:rPr>
          <w:rFonts w:cs="Times New Roman"/>
          <w:szCs w:val="24"/>
        </w:rPr>
        <w:t xml:space="preserve"> dan </w:t>
      </w:r>
      <w:proofErr w:type="spellStart"/>
      <w:r w:rsidRPr="00717176">
        <w:rPr>
          <w:rFonts w:cs="Times New Roman"/>
          <w:szCs w:val="24"/>
        </w:rPr>
        <w:t>nilai</w:t>
      </w:r>
      <w:proofErr w:type="spellEnd"/>
      <w:r w:rsidRPr="00717176">
        <w:rPr>
          <w:rFonts w:cs="Times New Roman"/>
          <w:szCs w:val="24"/>
        </w:rPr>
        <w:t xml:space="preserve"> 0 </w:t>
      </w:r>
      <w:proofErr w:type="spellStart"/>
      <w:r w:rsidRPr="00717176">
        <w:rPr>
          <w:rFonts w:cs="Times New Roman"/>
          <w:szCs w:val="24"/>
        </w:rPr>
        <w:t>apabila</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pengukuran</w:t>
      </w:r>
      <w:proofErr w:type="spellEnd"/>
      <w:r w:rsidRPr="00717176">
        <w:rPr>
          <w:rFonts w:cs="Times New Roman"/>
          <w:szCs w:val="24"/>
        </w:rPr>
        <w:t xml:space="preserve"> yang </w:t>
      </w:r>
      <w:proofErr w:type="spellStart"/>
      <w:r w:rsidRPr="00717176">
        <w:rPr>
          <w:rFonts w:cs="Times New Roman"/>
          <w:szCs w:val="24"/>
        </w:rPr>
        <w:t>mengacu</w:t>
      </w:r>
      <w:proofErr w:type="spellEnd"/>
      <w:r w:rsidRPr="00717176">
        <w:rPr>
          <w:rFonts w:cs="Times New Roman"/>
          <w:szCs w:val="24"/>
        </w:rPr>
        <w:t xml:space="preserve"> pada Faccio (2006) dan Kim &amp; Zhang (2016).</w:t>
      </w:r>
    </w:p>
    <w:p w14:paraId="78DA97EE" w14:textId="77777777" w:rsidR="00D31E25" w:rsidRPr="00717176" w:rsidRDefault="00D31E25" w:rsidP="007975AC">
      <w:pPr>
        <w:pStyle w:val="SUBBAB3"/>
        <w:rPr>
          <w:rFonts w:ascii="Times New Roman" w:hAnsi="Times New Roman" w:cs="Times New Roman"/>
          <w:color w:val="auto"/>
          <w:sz w:val="24"/>
          <w:szCs w:val="24"/>
        </w:rPr>
      </w:pPr>
      <w:bookmarkStart w:id="74" w:name="_Toc221690161"/>
      <w:proofErr w:type="spellStart"/>
      <w:r w:rsidRPr="00717176">
        <w:rPr>
          <w:rFonts w:ascii="Times New Roman" w:hAnsi="Times New Roman" w:cs="Times New Roman"/>
          <w:color w:val="auto"/>
          <w:sz w:val="24"/>
          <w:szCs w:val="24"/>
        </w:rPr>
        <w:t>Populasi</w:t>
      </w:r>
      <w:proofErr w:type="spellEnd"/>
      <w:r w:rsidRPr="00717176">
        <w:rPr>
          <w:rFonts w:ascii="Times New Roman" w:hAnsi="Times New Roman" w:cs="Times New Roman"/>
          <w:color w:val="auto"/>
          <w:sz w:val="24"/>
          <w:szCs w:val="24"/>
        </w:rPr>
        <w:t xml:space="preserve"> dan Sampel</w:t>
      </w:r>
      <w:bookmarkEnd w:id="74"/>
    </w:p>
    <w:p w14:paraId="75037F71" w14:textId="77777777" w:rsidR="00D31E25" w:rsidRPr="00717176" w:rsidRDefault="00D31E25" w:rsidP="0040388B">
      <w:pPr>
        <w:spacing w:after="0"/>
        <w:ind w:firstLine="576"/>
        <w:rPr>
          <w:rFonts w:cs="Times New Roman"/>
          <w:szCs w:val="24"/>
        </w:rPr>
      </w:pP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menggunakan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sektor</w:t>
      </w:r>
      <w:proofErr w:type="spellEnd"/>
      <w:r w:rsidRPr="00717176">
        <w:rPr>
          <w:rFonts w:cs="Times New Roman"/>
          <w:szCs w:val="24"/>
        </w:rPr>
        <w:t xml:space="preserve"> </w:t>
      </w:r>
      <w:proofErr w:type="spellStart"/>
      <w:r w:rsidRPr="00717176">
        <w:rPr>
          <w:rFonts w:cs="Times New Roman"/>
          <w:szCs w:val="24"/>
        </w:rPr>
        <w:t>energi</w:t>
      </w:r>
      <w:proofErr w:type="spellEnd"/>
      <w:r w:rsidRPr="00717176">
        <w:rPr>
          <w:rFonts w:cs="Times New Roman"/>
          <w:szCs w:val="24"/>
        </w:rPr>
        <w:t xml:space="preserve"> yang </w:t>
      </w:r>
      <w:proofErr w:type="spellStart"/>
      <w:r w:rsidRPr="00717176">
        <w:rPr>
          <w:rFonts w:cs="Times New Roman"/>
          <w:szCs w:val="24"/>
        </w:rPr>
        <w:t>terdaftar</w:t>
      </w:r>
      <w:proofErr w:type="spellEnd"/>
      <w:r w:rsidRPr="00717176">
        <w:rPr>
          <w:rFonts w:cs="Times New Roman"/>
          <w:szCs w:val="24"/>
        </w:rPr>
        <w:t xml:space="preserve"> di Bursa </w:t>
      </w:r>
      <w:proofErr w:type="spellStart"/>
      <w:r w:rsidRPr="00717176">
        <w:rPr>
          <w:rFonts w:cs="Times New Roman"/>
          <w:szCs w:val="24"/>
        </w:rPr>
        <w:t>Efek</w:t>
      </w:r>
      <w:proofErr w:type="spellEnd"/>
      <w:r w:rsidRPr="00717176">
        <w:rPr>
          <w:rFonts w:cs="Times New Roman"/>
          <w:szCs w:val="24"/>
        </w:rPr>
        <w:t xml:space="preserve"> Indonesia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populasi</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mulai</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tahun</w:t>
      </w:r>
      <w:proofErr w:type="spellEnd"/>
      <w:r w:rsidRPr="00717176">
        <w:rPr>
          <w:rFonts w:cs="Times New Roman"/>
          <w:szCs w:val="24"/>
        </w:rPr>
        <w:t xml:space="preserve"> 2019-2024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jumlah</w:t>
      </w:r>
      <w:proofErr w:type="spellEnd"/>
      <w:r w:rsidRPr="00717176">
        <w:rPr>
          <w:rFonts w:cs="Times New Roman"/>
          <w:szCs w:val="24"/>
        </w:rPr>
        <w:t xml:space="preserve"> </w:t>
      </w:r>
      <w:proofErr w:type="spellStart"/>
      <w:r w:rsidRPr="00717176">
        <w:rPr>
          <w:rFonts w:cs="Times New Roman"/>
          <w:szCs w:val="24"/>
        </w:rPr>
        <w:t>populasi</w:t>
      </w:r>
      <w:proofErr w:type="spellEnd"/>
      <w:r w:rsidRPr="00717176">
        <w:rPr>
          <w:rFonts w:cs="Times New Roman"/>
          <w:szCs w:val="24"/>
        </w:rPr>
        <w:t xml:space="preserve"> </w:t>
      </w:r>
      <w:proofErr w:type="spellStart"/>
      <w:r w:rsidRPr="00717176">
        <w:rPr>
          <w:rFonts w:cs="Times New Roman"/>
          <w:szCs w:val="24"/>
        </w:rPr>
        <w:t>sebanyak</w:t>
      </w:r>
      <w:proofErr w:type="spellEnd"/>
      <w:r w:rsidRPr="00717176">
        <w:rPr>
          <w:rFonts w:cs="Times New Roman"/>
          <w:szCs w:val="24"/>
        </w:rPr>
        <w:t xml:space="preserve"> 91 </w:t>
      </w:r>
      <w:proofErr w:type="spellStart"/>
      <w:r w:rsidRPr="00717176">
        <w:rPr>
          <w:rFonts w:cs="Times New Roman"/>
          <w:szCs w:val="24"/>
        </w:rPr>
        <w:t>perusahaan</w:t>
      </w:r>
      <w:proofErr w:type="spellEnd"/>
      <w:r w:rsidRPr="00717176">
        <w:rPr>
          <w:rFonts w:cs="Times New Roman"/>
          <w:szCs w:val="24"/>
        </w:rPr>
        <w:t xml:space="preserve">. Dalam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lastRenderedPageBreak/>
        <w:t>metode</w:t>
      </w:r>
      <w:proofErr w:type="spellEnd"/>
      <w:r w:rsidRPr="00717176">
        <w:rPr>
          <w:rFonts w:cs="Times New Roman"/>
          <w:szCs w:val="24"/>
        </w:rPr>
        <w:t xml:space="preserve"> sampling yang </w:t>
      </w:r>
      <w:proofErr w:type="spellStart"/>
      <w:r w:rsidRPr="00717176">
        <w:rPr>
          <w:rFonts w:cs="Times New Roman"/>
          <w:szCs w:val="24"/>
        </w:rPr>
        <w:t>diterapkan</w:t>
      </w:r>
      <w:proofErr w:type="spellEnd"/>
      <w:r w:rsidRPr="00717176">
        <w:rPr>
          <w:rFonts w:cs="Times New Roman"/>
          <w:szCs w:val="24"/>
        </w:rPr>
        <w:t xml:space="preserve"> </w:t>
      </w:r>
      <w:proofErr w:type="spellStart"/>
      <w:r w:rsidRPr="00717176">
        <w:rPr>
          <w:rFonts w:cs="Times New Roman"/>
          <w:szCs w:val="24"/>
        </w:rPr>
        <w:t>adalah</w:t>
      </w:r>
      <w:proofErr w:type="spellEnd"/>
      <w:r w:rsidRPr="00717176">
        <w:rPr>
          <w:rFonts w:cs="Times New Roman"/>
          <w:szCs w:val="24"/>
        </w:rPr>
        <w:t xml:space="preserve"> purposive sampling, yang </w:t>
      </w:r>
      <w:proofErr w:type="spellStart"/>
      <w:r w:rsidRPr="00717176">
        <w:rPr>
          <w:rFonts w:cs="Times New Roman"/>
          <w:szCs w:val="24"/>
        </w:rPr>
        <w:t>merupakan</w:t>
      </w:r>
      <w:proofErr w:type="spellEnd"/>
      <w:r w:rsidRPr="00717176">
        <w:rPr>
          <w:rFonts w:cs="Times New Roman"/>
          <w:szCs w:val="24"/>
        </w:rPr>
        <w:t xml:space="preserve"> </w:t>
      </w:r>
      <w:proofErr w:type="spellStart"/>
      <w:r w:rsidRPr="00717176">
        <w:rPr>
          <w:rFonts w:cs="Times New Roman"/>
          <w:szCs w:val="24"/>
        </w:rPr>
        <w:t>teknik</w:t>
      </w:r>
      <w:proofErr w:type="spellEnd"/>
      <w:r w:rsidRPr="00717176">
        <w:rPr>
          <w:rFonts w:cs="Times New Roman"/>
          <w:szCs w:val="24"/>
        </w:rPr>
        <w:t xml:space="preserve"> </w:t>
      </w:r>
      <w:proofErr w:type="spellStart"/>
      <w:r w:rsidRPr="00717176">
        <w:rPr>
          <w:rFonts w:cs="Times New Roman"/>
          <w:szCs w:val="24"/>
        </w:rPr>
        <w:t>pengambilan</w:t>
      </w:r>
      <w:proofErr w:type="spellEnd"/>
      <w:r w:rsidRPr="00717176">
        <w:rPr>
          <w:rFonts w:cs="Times New Roman"/>
          <w:szCs w:val="24"/>
        </w:rPr>
        <w:t xml:space="preserve"> </w:t>
      </w:r>
      <w:proofErr w:type="spellStart"/>
      <w:r w:rsidRPr="00717176">
        <w:rPr>
          <w:rFonts w:cs="Times New Roman"/>
          <w:szCs w:val="24"/>
        </w:rPr>
        <w:t>sampel</w:t>
      </w:r>
      <w:proofErr w:type="spellEnd"/>
      <w:r w:rsidRPr="00717176">
        <w:rPr>
          <w:rFonts w:cs="Times New Roman"/>
          <w:szCs w:val="24"/>
        </w:rPr>
        <w:t xml:space="preserve"> yang </w:t>
      </w:r>
      <w:proofErr w:type="spellStart"/>
      <w:r w:rsidRPr="00717176">
        <w:rPr>
          <w:rFonts w:cs="Times New Roman"/>
          <w:szCs w:val="24"/>
        </w:rPr>
        <w:t>disesuaikan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kriteria</w:t>
      </w:r>
      <w:proofErr w:type="spellEnd"/>
      <w:r w:rsidRPr="00717176">
        <w:rPr>
          <w:rFonts w:cs="Times New Roman"/>
          <w:szCs w:val="24"/>
        </w:rPr>
        <w:t xml:space="preserve"> </w:t>
      </w:r>
      <w:proofErr w:type="spellStart"/>
      <w:r w:rsidRPr="00717176">
        <w:rPr>
          <w:rFonts w:cs="Times New Roman"/>
          <w:szCs w:val="24"/>
        </w:rPr>
        <w:t>tertentu</w:t>
      </w:r>
      <w:proofErr w:type="spellEnd"/>
      <w:r w:rsidRPr="00717176">
        <w:rPr>
          <w:rFonts w:cs="Times New Roman"/>
          <w:szCs w:val="24"/>
        </w:rPr>
        <w:t xml:space="preserve">. </w:t>
      </w:r>
      <w:proofErr w:type="spellStart"/>
      <w:r w:rsidRPr="00717176">
        <w:rPr>
          <w:rFonts w:cs="Times New Roman"/>
          <w:szCs w:val="24"/>
        </w:rPr>
        <w:t>Peneliti</w:t>
      </w:r>
      <w:proofErr w:type="spellEnd"/>
      <w:r w:rsidRPr="00717176">
        <w:rPr>
          <w:rFonts w:cs="Times New Roman"/>
          <w:szCs w:val="24"/>
        </w:rPr>
        <w:t xml:space="preserve"> </w:t>
      </w:r>
      <w:proofErr w:type="spellStart"/>
      <w:r w:rsidRPr="00717176">
        <w:rPr>
          <w:rFonts w:cs="Times New Roman"/>
          <w:szCs w:val="24"/>
        </w:rPr>
        <w:t>menggunakan</w:t>
      </w:r>
      <w:proofErr w:type="spellEnd"/>
      <w:r w:rsidRPr="00717176">
        <w:rPr>
          <w:rFonts w:cs="Times New Roman"/>
          <w:szCs w:val="24"/>
        </w:rPr>
        <w:t xml:space="preserve"> </w:t>
      </w:r>
      <w:proofErr w:type="spellStart"/>
      <w:r w:rsidRPr="00717176">
        <w:rPr>
          <w:rFonts w:cs="Times New Roman"/>
          <w:szCs w:val="24"/>
        </w:rPr>
        <w:t>kriteria-kriteria</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menentukan</w:t>
      </w:r>
      <w:proofErr w:type="spellEnd"/>
      <w:r w:rsidRPr="00717176">
        <w:rPr>
          <w:rFonts w:cs="Times New Roman"/>
          <w:szCs w:val="24"/>
        </w:rPr>
        <w:t xml:space="preserve"> </w:t>
      </w:r>
      <w:proofErr w:type="spellStart"/>
      <w:r w:rsidRPr="00717176">
        <w:rPr>
          <w:rFonts w:cs="Times New Roman"/>
          <w:szCs w:val="24"/>
        </w:rPr>
        <w:t>sampel</w:t>
      </w:r>
      <w:proofErr w:type="spellEnd"/>
      <w:r w:rsidRPr="00717176">
        <w:rPr>
          <w:rFonts w:cs="Times New Roman"/>
          <w:szCs w:val="24"/>
        </w:rPr>
        <w:t xml:space="preserve"> yang </w:t>
      </w:r>
      <w:proofErr w:type="spellStart"/>
      <w:proofErr w:type="gramStart"/>
      <w:r w:rsidRPr="00717176">
        <w:rPr>
          <w:rFonts w:cs="Times New Roman"/>
          <w:szCs w:val="24"/>
        </w:rPr>
        <w:t>relevan</w:t>
      </w:r>
      <w:proofErr w:type="spellEnd"/>
      <w:r w:rsidRPr="00717176">
        <w:rPr>
          <w:rFonts w:cs="Times New Roman"/>
          <w:szCs w:val="24"/>
        </w:rPr>
        <w:t xml:space="preserve"> :</w:t>
      </w:r>
      <w:proofErr w:type="gramEnd"/>
    </w:p>
    <w:p w14:paraId="223D072A" w14:textId="77777777" w:rsidR="00D31E25" w:rsidRPr="00717176" w:rsidRDefault="00D31E25">
      <w:pPr>
        <w:pStyle w:val="ListParagraph"/>
        <w:widowControl/>
        <w:numPr>
          <w:ilvl w:val="0"/>
          <w:numId w:val="51"/>
        </w:numPr>
        <w:autoSpaceDE/>
        <w:autoSpaceDN/>
        <w:spacing w:after="160" w:line="480" w:lineRule="auto"/>
        <w:ind w:left="426" w:hanging="426"/>
        <w:rPr>
          <w:szCs w:val="24"/>
        </w:rPr>
      </w:pPr>
      <w:r w:rsidRPr="00717176">
        <w:rPr>
          <w:szCs w:val="24"/>
        </w:rPr>
        <w:t>Perusahaan sektor energi yang terdaftar di Bursa Efek Indonesia mulai dari tahun 2019-2024</w:t>
      </w:r>
    </w:p>
    <w:p w14:paraId="1A48AC81" w14:textId="77777777" w:rsidR="00D31E25" w:rsidRPr="00717176" w:rsidRDefault="00D31E25">
      <w:pPr>
        <w:pStyle w:val="ListParagraph"/>
        <w:widowControl/>
        <w:numPr>
          <w:ilvl w:val="0"/>
          <w:numId w:val="51"/>
        </w:numPr>
        <w:autoSpaceDE/>
        <w:autoSpaceDN/>
        <w:spacing w:after="160" w:line="480" w:lineRule="auto"/>
        <w:ind w:left="426" w:hanging="426"/>
        <w:rPr>
          <w:szCs w:val="24"/>
        </w:rPr>
      </w:pPr>
      <w:r w:rsidRPr="00717176">
        <w:rPr>
          <w:szCs w:val="24"/>
        </w:rPr>
        <w:t>Perusahaan sektor energi yang tidak delisting selama tahun 2019-2024</w:t>
      </w:r>
    </w:p>
    <w:p w14:paraId="710E86F5" w14:textId="77777777" w:rsidR="00D31E25" w:rsidRPr="00717176" w:rsidRDefault="00D31E25">
      <w:pPr>
        <w:pStyle w:val="ListParagraph"/>
        <w:widowControl/>
        <w:numPr>
          <w:ilvl w:val="0"/>
          <w:numId w:val="51"/>
        </w:numPr>
        <w:autoSpaceDE/>
        <w:autoSpaceDN/>
        <w:spacing w:after="160" w:line="480" w:lineRule="auto"/>
        <w:ind w:left="426" w:hanging="426"/>
        <w:rPr>
          <w:szCs w:val="24"/>
        </w:rPr>
      </w:pPr>
      <w:r w:rsidRPr="00717176">
        <w:rPr>
          <w:szCs w:val="24"/>
        </w:rPr>
        <w:t>Perusahaan tidak memiliki data variabel lengkap terkait penelitian dalam laporan keuangan selama tahun penelitian 2019-2024</w:t>
      </w:r>
    </w:p>
    <w:p w14:paraId="555C6AC0" w14:textId="77777777" w:rsidR="00D31E25" w:rsidRPr="00717176" w:rsidRDefault="00D31E25" w:rsidP="0040388B">
      <w:pPr>
        <w:spacing w:after="0"/>
        <w:ind w:firstLine="426"/>
        <w:rPr>
          <w:rFonts w:cs="Times New Roman"/>
          <w:szCs w:val="24"/>
        </w:rPr>
      </w:pPr>
      <w:proofErr w:type="spellStart"/>
      <w:r w:rsidRPr="00717176">
        <w:rPr>
          <w:rFonts w:cs="Times New Roman"/>
          <w:szCs w:val="24"/>
        </w:rPr>
        <w:t>Berikut</w:t>
      </w:r>
      <w:proofErr w:type="spellEnd"/>
      <w:r w:rsidRPr="00717176">
        <w:rPr>
          <w:rFonts w:cs="Times New Roman"/>
          <w:szCs w:val="24"/>
        </w:rPr>
        <w:t xml:space="preserve"> </w:t>
      </w:r>
      <w:proofErr w:type="spellStart"/>
      <w:r w:rsidRPr="00717176">
        <w:rPr>
          <w:rFonts w:cs="Times New Roman"/>
          <w:szCs w:val="24"/>
        </w:rPr>
        <w:t>adalah</w:t>
      </w:r>
      <w:proofErr w:type="spellEnd"/>
      <w:r w:rsidRPr="00717176">
        <w:rPr>
          <w:rFonts w:cs="Times New Roman"/>
          <w:szCs w:val="24"/>
        </w:rPr>
        <w:t xml:space="preserve"> proses </w:t>
      </w:r>
      <w:proofErr w:type="spellStart"/>
      <w:r w:rsidRPr="00717176">
        <w:rPr>
          <w:rFonts w:cs="Times New Roman"/>
          <w:szCs w:val="24"/>
        </w:rPr>
        <w:t>seleksi</w:t>
      </w:r>
      <w:proofErr w:type="spellEnd"/>
      <w:r w:rsidRPr="00717176">
        <w:rPr>
          <w:rFonts w:cs="Times New Roman"/>
          <w:szCs w:val="24"/>
        </w:rPr>
        <w:t xml:space="preserve"> </w:t>
      </w:r>
      <w:proofErr w:type="spellStart"/>
      <w:r w:rsidRPr="00717176">
        <w:rPr>
          <w:rFonts w:cs="Times New Roman"/>
          <w:szCs w:val="24"/>
        </w:rPr>
        <w:t>sampel</w:t>
      </w:r>
      <w:proofErr w:type="spellEnd"/>
      <w:r w:rsidRPr="00717176">
        <w:rPr>
          <w:rFonts w:cs="Times New Roman"/>
          <w:szCs w:val="24"/>
        </w:rPr>
        <w:t xml:space="preserve"> </w:t>
      </w:r>
      <w:proofErr w:type="spellStart"/>
      <w:r w:rsidRPr="00717176">
        <w:rPr>
          <w:rFonts w:cs="Times New Roman"/>
          <w:szCs w:val="24"/>
        </w:rPr>
        <w:t>berdasarkan</w:t>
      </w:r>
      <w:proofErr w:type="spellEnd"/>
      <w:r w:rsidRPr="00717176">
        <w:rPr>
          <w:rFonts w:cs="Times New Roman"/>
          <w:szCs w:val="24"/>
        </w:rPr>
        <w:t xml:space="preserve"> </w:t>
      </w:r>
      <w:proofErr w:type="spellStart"/>
      <w:r w:rsidRPr="00717176">
        <w:rPr>
          <w:rFonts w:cs="Times New Roman"/>
          <w:szCs w:val="24"/>
        </w:rPr>
        <w:t>kriteria</w:t>
      </w:r>
      <w:proofErr w:type="spellEnd"/>
      <w:r w:rsidRPr="00717176">
        <w:rPr>
          <w:rFonts w:cs="Times New Roman"/>
          <w:szCs w:val="24"/>
        </w:rPr>
        <w:t xml:space="preserve"> yang </w:t>
      </w:r>
      <w:proofErr w:type="spellStart"/>
      <w:r w:rsidRPr="00717176">
        <w:rPr>
          <w:rFonts w:cs="Times New Roman"/>
          <w:szCs w:val="24"/>
        </w:rPr>
        <w:t>telah</w:t>
      </w:r>
      <w:proofErr w:type="spellEnd"/>
      <w:r w:rsidRPr="00717176">
        <w:rPr>
          <w:rFonts w:cs="Times New Roman"/>
          <w:szCs w:val="24"/>
        </w:rPr>
        <w:t xml:space="preserve"> </w:t>
      </w:r>
      <w:proofErr w:type="spellStart"/>
      <w:proofErr w:type="gramStart"/>
      <w:r w:rsidRPr="00717176">
        <w:rPr>
          <w:rFonts w:cs="Times New Roman"/>
          <w:szCs w:val="24"/>
        </w:rPr>
        <w:t>disebutkan</w:t>
      </w:r>
      <w:proofErr w:type="spellEnd"/>
      <w:r w:rsidRPr="00717176">
        <w:rPr>
          <w:rFonts w:cs="Times New Roman"/>
          <w:szCs w:val="24"/>
        </w:rPr>
        <w:t xml:space="preserve"> :</w:t>
      </w:r>
      <w:proofErr w:type="gramEnd"/>
    </w:p>
    <w:p w14:paraId="55782A6E" w14:textId="77777777" w:rsidR="00D31E25" w:rsidRPr="00717176" w:rsidRDefault="00D31E25" w:rsidP="00F72739">
      <w:pPr>
        <w:pStyle w:val="GAMBARDANTABEL"/>
        <w:jc w:val="center"/>
        <w:rPr>
          <w:color w:val="auto"/>
        </w:rPr>
      </w:pPr>
      <w:r w:rsidRPr="00717176">
        <w:rPr>
          <w:color w:val="auto"/>
        </w:rPr>
        <w:t xml:space="preserve">Tabel 3.1 Proses </w:t>
      </w:r>
      <w:proofErr w:type="spellStart"/>
      <w:r w:rsidRPr="00717176">
        <w:rPr>
          <w:color w:val="auto"/>
        </w:rPr>
        <w:t>Seleksi</w:t>
      </w:r>
      <w:proofErr w:type="spellEnd"/>
      <w:r w:rsidRPr="00717176">
        <w:rPr>
          <w:color w:val="auto"/>
        </w:rPr>
        <w:t xml:space="preserve"> Sampel</w:t>
      </w:r>
    </w:p>
    <w:tbl>
      <w:tblPr>
        <w:tblStyle w:val="TableGrid"/>
        <w:tblW w:w="0" w:type="auto"/>
        <w:tblLook w:val="04A0" w:firstRow="1" w:lastRow="0" w:firstColumn="1" w:lastColumn="0" w:noHBand="0" w:noVBand="1"/>
      </w:tblPr>
      <w:tblGrid>
        <w:gridCol w:w="7066"/>
        <w:gridCol w:w="861"/>
      </w:tblGrid>
      <w:tr w:rsidR="00717176" w:rsidRPr="00717176" w14:paraId="2465D38E" w14:textId="77777777" w:rsidTr="003B15E8">
        <w:tc>
          <w:tcPr>
            <w:tcW w:w="0" w:type="auto"/>
            <w:vAlign w:val="center"/>
          </w:tcPr>
          <w:p w14:paraId="7E00A043" w14:textId="77777777" w:rsidR="00D31E25" w:rsidRPr="00717176" w:rsidRDefault="00D31E25" w:rsidP="00B2602B">
            <w:pPr>
              <w:spacing w:line="240" w:lineRule="auto"/>
              <w:rPr>
                <w:rFonts w:cs="Times New Roman"/>
                <w:b/>
                <w:bCs/>
                <w:sz w:val="20"/>
                <w:szCs w:val="20"/>
              </w:rPr>
            </w:pPr>
            <w:proofErr w:type="spellStart"/>
            <w:r w:rsidRPr="00717176">
              <w:rPr>
                <w:rFonts w:cs="Times New Roman"/>
                <w:b/>
                <w:bCs/>
                <w:sz w:val="20"/>
                <w:szCs w:val="20"/>
              </w:rPr>
              <w:t>Keterangan</w:t>
            </w:r>
            <w:proofErr w:type="spellEnd"/>
          </w:p>
        </w:tc>
        <w:tc>
          <w:tcPr>
            <w:tcW w:w="0" w:type="auto"/>
            <w:vAlign w:val="center"/>
          </w:tcPr>
          <w:p w14:paraId="79113687" w14:textId="77777777" w:rsidR="00D31E25" w:rsidRPr="00717176" w:rsidRDefault="00D31E25" w:rsidP="00B2602B">
            <w:pPr>
              <w:spacing w:line="240" w:lineRule="auto"/>
              <w:jc w:val="center"/>
              <w:rPr>
                <w:rFonts w:cs="Times New Roman"/>
                <w:b/>
                <w:bCs/>
                <w:sz w:val="20"/>
                <w:szCs w:val="20"/>
              </w:rPr>
            </w:pPr>
            <w:proofErr w:type="spellStart"/>
            <w:r w:rsidRPr="00717176">
              <w:rPr>
                <w:rFonts w:cs="Times New Roman"/>
                <w:b/>
                <w:bCs/>
                <w:sz w:val="20"/>
                <w:szCs w:val="20"/>
              </w:rPr>
              <w:t>Jumlah</w:t>
            </w:r>
            <w:proofErr w:type="spellEnd"/>
          </w:p>
        </w:tc>
      </w:tr>
      <w:tr w:rsidR="00717176" w:rsidRPr="00717176" w14:paraId="146F4C77" w14:textId="77777777" w:rsidTr="003B15E8">
        <w:tc>
          <w:tcPr>
            <w:tcW w:w="0" w:type="auto"/>
          </w:tcPr>
          <w:p w14:paraId="7171A176" w14:textId="77777777" w:rsidR="00D31E25" w:rsidRPr="00717176" w:rsidRDefault="00D31E25" w:rsidP="00B2602B">
            <w:pPr>
              <w:spacing w:line="240" w:lineRule="auto"/>
              <w:rPr>
                <w:rFonts w:cs="Times New Roman"/>
                <w:sz w:val="20"/>
                <w:szCs w:val="20"/>
              </w:rPr>
            </w:pPr>
            <w:r w:rsidRPr="00717176">
              <w:rPr>
                <w:rFonts w:cs="Times New Roman"/>
                <w:sz w:val="20"/>
                <w:szCs w:val="20"/>
              </w:rPr>
              <w:t xml:space="preserve">Perusahaan </w:t>
            </w:r>
            <w:proofErr w:type="spellStart"/>
            <w:r w:rsidRPr="00717176">
              <w:rPr>
                <w:rFonts w:cs="Times New Roman"/>
                <w:sz w:val="20"/>
                <w:szCs w:val="20"/>
              </w:rPr>
              <w:t>sektor</w:t>
            </w:r>
            <w:proofErr w:type="spellEnd"/>
            <w:r w:rsidRPr="00717176">
              <w:rPr>
                <w:rFonts w:cs="Times New Roman"/>
                <w:sz w:val="20"/>
                <w:szCs w:val="20"/>
              </w:rPr>
              <w:t xml:space="preserve"> </w:t>
            </w:r>
            <w:proofErr w:type="spellStart"/>
            <w:r w:rsidRPr="00717176">
              <w:rPr>
                <w:rFonts w:cs="Times New Roman"/>
                <w:sz w:val="20"/>
                <w:szCs w:val="20"/>
              </w:rPr>
              <w:t>energi</w:t>
            </w:r>
            <w:proofErr w:type="spellEnd"/>
            <w:r w:rsidRPr="00717176">
              <w:rPr>
                <w:rFonts w:cs="Times New Roman"/>
                <w:sz w:val="20"/>
                <w:szCs w:val="20"/>
              </w:rPr>
              <w:t xml:space="preserve"> yang </w:t>
            </w:r>
            <w:proofErr w:type="spellStart"/>
            <w:r w:rsidRPr="00717176">
              <w:rPr>
                <w:rFonts w:cs="Times New Roman"/>
                <w:sz w:val="20"/>
                <w:szCs w:val="20"/>
              </w:rPr>
              <w:t>terdaftar</w:t>
            </w:r>
            <w:proofErr w:type="spellEnd"/>
            <w:r w:rsidRPr="00717176">
              <w:rPr>
                <w:rFonts w:cs="Times New Roman"/>
                <w:sz w:val="20"/>
                <w:szCs w:val="20"/>
              </w:rPr>
              <w:t xml:space="preserve"> di Bursa </w:t>
            </w:r>
            <w:proofErr w:type="spellStart"/>
            <w:r w:rsidRPr="00717176">
              <w:rPr>
                <w:rFonts w:cs="Times New Roman"/>
                <w:sz w:val="20"/>
                <w:szCs w:val="20"/>
              </w:rPr>
              <w:t>Efek</w:t>
            </w:r>
            <w:proofErr w:type="spellEnd"/>
            <w:r w:rsidRPr="00717176">
              <w:rPr>
                <w:rFonts w:cs="Times New Roman"/>
                <w:sz w:val="20"/>
                <w:szCs w:val="20"/>
              </w:rPr>
              <w:t xml:space="preserve"> Indonesia </w:t>
            </w:r>
            <w:proofErr w:type="spellStart"/>
            <w:r w:rsidRPr="00717176">
              <w:rPr>
                <w:rFonts w:cs="Times New Roman"/>
                <w:sz w:val="20"/>
                <w:szCs w:val="20"/>
              </w:rPr>
              <w:t>mulai</w:t>
            </w:r>
            <w:proofErr w:type="spellEnd"/>
            <w:r w:rsidRPr="00717176">
              <w:rPr>
                <w:rFonts w:cs="Times New Roman"/>
                <w:sz w:val="20"/>
                <w:szCs w:val="20"/>
              </w:rPr>
              <w:t xml:space="preserve"> </w:t>
            </w:r>
            <w:proofErr w:type="spellStart"/>
            <w:r w:rsidRPr="00717176">
              <w:rPr>
                <w:rFonts w:cs="Times New Roman"/>
                <w:sz w:val="20"/>
                <w:szCs w:val="20"/>
              </w:rPr>
              <w:t>dari</w:t>
            </w:r>
            <w:proofErr w:type="spellEnd"/>
            <w:r w:rsidRPr="00717176">
              <w:rPr>
                <w:rFonts w:cs="Times New Roman"/>
                <w:sz w:val="20"/>
                <w:szCs w:val="20"/>
              </w:rPr>
              <w:t xml:space="preserve"> </w:t>
            </w:r>
            <w:proofErr w:type="spellStart"/>
            <w:r w:rsidRPr="00717176">
              <w:rPr>
                <w:rFonts w:cs="Times New Roman"/>
                <w:sz w:val="20"/>
                <w:szCs w:val="20"/>
              </w:rPr>
              <w:t>tahun</w:t>
            </w:r>
            <w:proofErr w:type="spellEnd"/>
            <w:r w:rsidRPr="00717176">
              <w:rPr>
                <w:rFonts w:cs="Times New Roman"/>
                <w:sz w:val="20"/>
                <w:szCs w:val="20"/>
              </w:rPr>
              <w:t xml:space="preserve"> 2019-2024</w:t>
            </w:r>
          </w:p>
        </w:tc>
        <w:tc>
          <w:tcPr>
            <w:tcW w:w="0" w:type="auto"/>
            <w:vAlign w:val="center"/>
          </w:tcPr>
          <w:p w14:paraId="2F4C1285" w14:textId="77777777" w:rsidR="00D31E25" w:rsidRPr="00717176" w:rsidRDefault="00D31E25" w:rsidP="00A202F5">
            <w:pPr>
              <w:spacing w:line="240" w:lineRule="auto"/>
              <w:jc w:val="right"/>
              <w:rPr>
                <w:rFonts w:cs="Times New Roman"/>
                <w:sz w:val="20"/>
                <w:szCs w:val="20"/>
              </w:rPr>
            </w:pPr>
            <w:r w:rsidRPr="00717176">
              <w:rPr>
                <w:rFonts w:cs="Times New Roman"/>
                <w:sz w:val="20"/>
                <w:szCs w:val="20"/>
              </w:rPr>
              <w:t>91</w:t>
            </w:r>
          </w:p>
        </w:tc>
      </w:tr>
      <w:tr w:rsidR="00717176" w:rsidRPr="00717176" w14:paraId="50D946F8" w14:textId="77777777" w:rsidTr="003B15E8">
        <w:tc>
          <w:tcPr>
            <w:tcW w:w="0" w:type="auto"/>
          </w:tcPr>
          <w:p w14:paraId="0CD52409" w14:textId="77777777" w:rsidR="00D31E25" w:rsidRPr="00717176" w:rsidRDefault="00D31E25" w:rsidP="00B2602B">
            <w:pPr>
              <w:spacing w:line="240" w:lineRule="auto"/>
              <w:rPr>
                <w:rFonts w:cs="Times New Roman"/>
                <w:sz w:val="20"/>
                <w:szCs w:val="20"/>
              </w:rPr>
            </w:pPr>
            <w:proofErr w:type="spellStart"/>
            <w:r w:rsidRPr="00717176">
              <w:rPr>
                <w:rFonts w:cs="Times New Roman"/>
                <w:sz w:val="20"/>
                <w:szCs w:val="20"/>
              </w:rPr>
              <w:t>Pengambilan</w:t>
            </w:r>
            <w:proofErr w:type="spellEnd"/>
            <w:r w:rsidRPr="00717176">
              <w:rPr>
                <w:rFonts w:cs="Times New Roman"/>
                <w:sz w:val="20"/>
                <w:szCs w:val="20"/>
              </w:rPr>
              <w:t xml:space="preserve"> </w:t>
            </w:r>
            <w:proofErr w:type="spellStart"/>
            <w:r w:rsidRPr="00717176">
              <w:rPr>
                <w:rFonts w:cs="Times New Roman"/>
                <w:sz w:val="20"/>
                <w:szCs w:val="20"/>
              </w:rPr>
              <w:t>sampel</w:t>
            </w:r>
            <w:proofErr w:type="spellEnd"/>
            <w:r w:rsidRPr="00717176">
              <w:rPr>
                <w:rFonts w:cs="Times New Roman"/>
                <w:sz w:val="20"/>
                <w:szCs w:val="20"/>
              </w:rPr>
              <w:t xml:space="preserve"> </w:t>
            </w:r>
            <w:proofErr w:type="spellStart"/>
            <w:r w:rsidRPr="00717176">
              <w:rPr>
                <w:rFonts w:cs="Times New Roman"/>
                <w:sz w:val="20"/>
                <w:szCs w:val="20"/>
              </w:rPr>
              <w:t>berdasarkan</w:t>
            </w:r>
            <w:proofErr w:type="spellEnd"/>
            <w:r w:rsidRPr="00717176">
              <w:rPr>
                <w:rFonts w:cs="Times New Roman"/>
                <w:sz w:val="20"/>
                <w:szCs w:val="20"/>
              </w:rPr>
              <w:t xml:space="preserve"> </w:t>
            </w:r>
            <w:proofErr w:type="spellStart"/>
            <w:r w:rsidRPr="00717176">
              <w:rPr>
                <w:rFonts w:cs="Times New Roman"/>
                <w:sz w:val="20"/>
                <w:szCs w:val="20"/>
              </w:rPr>
              <w:t>kriteria</w:t>
            </w:r>
            <w:proofErr w:type="spellEnd"/>
            <w:r w:rsidRPr="00717176">
              <w:rPr>
                <w:rFonts w:cs="Times New Roman"/>
                <w:sz w:val="20"/>
                <w:szCs w:val="20"/>
              </w:rPr>
              <w:t xml:space="preserve"> (purposive sampling</w:t>
            </w:r>
            <w:proofErr w:type="gramStart"/>
            <w:r w:rsidRPr="00717176">
              <w:rPr>
                <w:rFonts w:cs="Times New Roman"/>
                <w:sz w:val="20"/>
                <w:szCs w:val="20"/>
              </w:rPr>
              <w:t>) :</w:t>
            </w:r>
            <w:proofErr w:type="gramEnd"/>
          </w:p>
        </w:tc>
        <w:tc>
          <w:tcPr>
            <w:tcW w:w="0" w:type="auto"/>
            <w:vAlign w:val="center"/>
          </w:tcPr>
          <w:p w14:paraId="67D42696" w14:textId="77777777" w:rsidR="00D31E25" w:rsidRPr="00717176" w:rsidRDefault="00D31E25" w:rsidP="00A202F5">
            <w:pPr>
              <w:spacing w:line="240" w:lineRule="auto"/>
              <w:jc w:val="right"/>
              <w:rPr>
                <w:rFonts w:cs="Times New Roman"/>
                <w:sz w:val="20"/>
                <w:szCs w:val="20"/>
              </w:rPr>
            </w:pPr>
          </w:p>
        </w:tc>
      </w:tr>
      <w:tr w:rsidR="00717176" w:rsidRPr="00717176" w14:paraId="2211826A" w14:textId="77777777" w:rsidTr="003B15E8">
        <w:tc>
          <w:tcPr>
            <w:tcW w:w="0" w:type="auto"/>
          </w:tcPr>
          <w:p w14:paraId="3A848950" w14:textId="54B41263" w:rsidR="00D31E25" w:rsidRPr="00717176" w:rsidRDefault="00D31E25">
            <w:pPr>
              <w:pStyle w:val="ListParagraph"/>
              <w:widowControl/>
              <w:numPr>
                <w:ilvl w:val="6"/>
                <w:numId w:val="48"/>
              </w:numPr>
              <w:autoSpaceDE/>
              <w:autoSpaceDN/>
              <w:ind w:left="600"/>
              <w:rPr>
                <w:sz w:val="20"/>
                <w:szCs w:val="20"/>
              </w:rPr>
            </w:pPr>
            <w:r w:rsidRPr="00717176">
              <w:rPr>
                <w:sz w:val="20"/>
                <w:szCs w:val="20"/>
              </w:rPr>
              <w:t>Perusahaan sektor energi yang</w:t>
            </w:r>
            <w:r w:rsidR="001124C2" w:rsidRPr="00717176">
              <w:rPr>
                <w:sz w:val="20"/>
                <w:szCs w:val="20"/>
              </w:rPr>
              <w:t xml:space="preserve"> tidak delisting selama tahun 2019-2024</w:t>
            </w:r>
          </w:p>
        </w:tc>
        <w:tc>
          <w:tcPr>
            <w:tcW w:w="0" w:type="auto"/>
            <w:vAlign w:val="center"/>
          </w:tcPr>
          <w:p w14:paraId="09948726" w14:textId="1592CA53" w:rsidR="00D31E25" w:rsidRPr="00717176" w:rsidRDefault="00D31E25" w:rsidP="00A202F5">
            <w:pPr>
              <w:spacing w:line="240" w:lineRule="auto"/>
              <w:jc w:val="right"/>
              <w:rPr>
                <w:rFonts w:cs="Times New Roman"/>
                <w:sz w:val="20"/>
                <w:szCs w:val="20"/>
              </w:rPr>
            </w:pPr>
            <w:r w:rsidRPr="00717176">
              <w:rPr>
                <w:rFonts w:cs="Times New Roman"/>
                <w:sz w:val="20"/>
                <w:szCs w:val="20"/>
              </w:rPr>
              <w:t>(</w:t>
            </w:r>
            <w:r w:rsidR="00650192" w:rsidRPr="00717176">
              <w:rPr>
                <w:rFonts w:cs="Times New Roman"/>
                <w:sz w:val="20"/>
                <w:szCs w:val="20"/>
              </w:rPr>
              <w:t>62</w:t>
            </w:r>
            <w:r w:rsidRPr="00717176">
              <w:rPr>
                <w:rFonts w:cs="Times New Roman"/>
                <w:sz w:val="20"/>
                <w:szCs w:val="20"/>
              </w:rPr>
              <w:t>)</w:t>
            </w:r>
          </w:p>
        </w:tc>
      </w:tr>
      <w:tr w:rsidR="00717176" w:rsidRPr="00717176" w14:paraId="29B87E14" w14:textId="77777777" w:rsidTr="003B15E8">
        <w:tc>
          <w:tcPr>
            <w:tcW w:w="0" w:type="auto"/>
          </w:tcPr>
          <w:p w14:paraId="14C4EC89" w14:textId="52F6E15F" w:rsidR="00D31E25" w:rsidRPr="00717176" w:rsidRDefault="00D31E25">
            <w:pPr>
              <w:pStyle w:val="ListParagraph"/>
              <w:widowControl/>
              <w:numPr>
                <w:ilvl w:val="6"/>
                <w:numId w:val="48"/>
              </w:numPr>
              <w:autoSpaceDE/>
              <w:autoSpaceDN/>
              <w:ind w:left="600"/>
              <w:rPr>
                <w:sz w:val="20"/>
                <w:szCs w:val="20"/>
              </w:rPr>
            </w:pPr>
            <w:r w:rsidRPr="00717176">
              <w:rPr>
                <w:sz w:val="20"/>
                <w:szCs w:val="20"/>
              </w:rPr>
              <w:t xml:space="preserve">Perusahaan </w:t>
            </w:r>
            <w:r w:rsidR="001124C2" w:rsidRPr="00717176">
              <w:rPr>
                <w:sz w:val="20"/>
                <w:szCs w:val="20"/>
              </w:rPr>
              <w:t>tidak memiliki data variabel lengkap terkait penelitian dalam lapopran keuangan selama tahun penelitian 2019-2024</w:t>
            </w:r>
          </w:p>
        </w:tc>
        <w:tc>
          <w:tcPr>
            <w:tcW w:w="0" w:type="auto"/>
            <w:vAlign w:val="center"/>
          </w:tcPr>
          <w:p w14:paraId="61B2F6F2" w14:textId="73136C88" w:rsidR="00D31E25" w:rsidRPr="00717176" w:rsidRDefault="00D31E25" w:rsidP="00A202F5">
            <w:pPr>
              <w:spacing w:line="240" w:lineRule="auto"/>
              <w:jc w:val="right"/>
              <w:rPr>
                <w:rFonts w:cs="Times New Roman"/>
                <w:sz w:val="20"/>
                <w:szCs w:val="20"/>
              </w:rPr>
            </w:pPr>
            <w:r w:rsidRPr="00717176">
              <w:rPr>
                <w:rFonts w:cs="Times New Roman"/>
                <w:sz w:val="20"/>
                <w:szCs w:val="20"/>
              </w:rPr>
              <w:t>(</w:t>
            </w:r>
            <w:r w:rsidR="007C04CB" w:rsidRPr="00717176">
              <w:rPr>
                <w:rFonts w:cs="Times New Roman"/>
                <w:sz w:val="20"/>
                <w:szCs w:val="20"/>
              </w:rPr>
              <w:t>1</w:t>
            </w:r>
            <w:r w:rsidR="00650192" w:rsidRPr="00717176">
              <w:rPr>
                <w:rFonts w:cs="Times New Roman"/>
                <w:sz w:val="20"/>
                <w:szCs w:val="20"/>
              </w:rPr>
              <w:t>4</w:t>
            </w:r>
            <w:r w:rsidRPr="00717176">
              <w:rPr>
                <w:rFonts w:cs="Times New Roman"/>
                <w:sz w:val="20"/>
                <w:szCs w:val="20"/>
              </w:rPr>
              <w:t>)</w:t>
            </w:r>
          </w:p>
        </w:tc>
      </w:tr>
      <w:tr w:rsidR="00717176" w:rsidRPr="00717176" w14:paraId="39C724A8" w14:textId="77777777" w:rsidTr="003B15E8">
        <w:tc>
          <w:tcPr>
            <w:tcW w:w="0" w:type="auto"/>
          </w:tcPr>
          <w:p w14:paraId="25C988C7" w14:textId="77777777" w:rsidR="00D31E25" w:rsidRPr="00717176" w:rsidRDefault="00D31E25" w:rsidP="00B2602B">
            <w:pPr>
              <w:spacing w:line="240" w:lineRule="auto"/>
              <w:rPr>
                <w:rFonts w:cs="Times New Roman"/>
                <w:b/>
                <w:bCs/>
                <w:sz w:val="20"/>
                <w:szCs w:val="20"/>
              </w:rPr>
            </w:pPr>
            <w:proofErr w:type="spellStart"/>
            <w:r w:rsidRPr="00717176">
              <w:rPr>
                <w:rFonts w:cs="Times New Roman"/>
                <w:b/>
                <w:bCs/>
                <w:sz w:val="20"/>
                <w:szCs w:val="20"/>
              </w:rPr>
              <w:t>Jumlah</w:t>
            </w:r>
            <w:proofErr w:type="spellEnd"/>
            <w:r w:rsidRPr="00717176">
              <w:rPr>
                <w:rFonts w:cs="Times New Roman"/>
                <w:b/>
                <w:bCs/>
                <w:sz w:val="20"/>
                <w:szCs w:val="20"/>
              </w:rPr>
              <w:t xml:space="preserve"> Sampel</w:t>
            </w:r>
          </w:p>
        </w:tc>
        <w:tc>
          <w:tcPr>
            <w:tcW w:w="0" w:type="auto"/>
            <w:vAlign w:val="center"/>
          </w:tcPr>
          <w:p w14:paraId="3F910705" w14:textId="3FDD85B6" w:rsidR="00D31E25" w:rsidRPr="00717176" w:rsidRDefault="00D31E25" w:rsidP="00A202F5">
            <w:pPr>
              <w:spacing w:line="240" w:lineRule="auto"/>
              <w:jc w:val="right"/>
              <w:rPr>
                <w:rFonts w:cs="Times New Roman"/>
                <w:b/>
                <w:bCs/>
                <w:sz w:val="20"/>
                <w:szCs w:val="20"/>
              </w:rPr>
            </w:pPr>
            <w:r w:rsidRPr="00717176">
              <w:rPr>
                <w:rFonts w:cs="Times New Roman"/>
                <w:b/>
                <w:bCs/>
                <w:sz w:val="20"/>
                <w:szCs w:val="20"/>
              </w:rPr>
              <w:t>1</w:t>
            </w:r>
            <w:r w:rsidR="00A9731C" w:rsidRPr="00717176">
              <w:rPr>
                <w:rFonts w:cs="Times New Roman"/>
                <w:b/>
                <w:bCs/>
                <w:sz w:val="20"/>
                <w:szCs w:val="20"/>
              </w:rPr>
              <w:t>5</w:t>
            </w:r>
          </w:p>
        </w:tc>
      </w:tr>
      <w:tr w:rsidR="00717176" w:rsidRPr="00717176" w14:paraId="222C32E2" w14:textId="77777777" w:rsidTr="003B15E8">
        <w:tc>
          <w:tcPr>
            <w:tcW w:w="0" w:type="auto"/>
          </w:tcPr>
          <w:p w14:paraId="27D612B4" w14:textId="1B500413" w:rsidR="00D31E25" w:rsidRPr="00717176" w:rsidRDefault="00D31E25" w:rsidP="00B2602B">
            <w:pPr>
              <w:spacing w:line="240" w:lineRule="auto"/>
              <w:rPr>
                <w:rFonts w:cs="Times New Roman"/>
                <w:b/>
                <w:bCs/>
                <w:sz w:val="20"/>
                <w:szCs w:val="20"/>
              </w:rPr>
            </w:pPr>
            <w:r w:rsidRPr="00717176">
              <w:rPr>
                <w:rFonts w:cs="Times New Roman"/>
                <w:b/>
                <w:bCs/>
                <w:sz w:val="20"/>
                <w:szCs w:val="20"/>
              </w:rPr>
              <w:t xml:space="preserve">Total </w:t>
            </w:r>
            <w:proofErr w:type="spellStart"/>
            <w:r w:rsidRPr="00717176">
              <w:rPr>
                <w:rFonts w:cs="Times New Roman"/>
                <w:b/>
                <w:bCs/>
                <w:sz w:val="20"/>
                <w:szCs w:val="20"/>
              </w:rPr>
              <w:t>sampel</w:t>
            </w:r>
            <w:proofErr w:type="spellEnd"/>
            <w:r w:rsidRPr="00717176">
              <w:rPr>
                <w:rFonts w:cs="Times New Roman"/>
                <w:b/>
                <w:bCs/>
                <w:sz w:val="20"/>
                <w:szCs w:val="20"/>
              </w:rPr>
              <w:t xml:space="preserve"> (n x </w:t>
            </w:r>
            <w:proofErr w:type="spellStart"/>
            <w:r w:rsidRPr="00717176">
              <w:rPr>
                <w:rFonts w:cs="Times New Roman"/>
                <w:b/>
                <w:bCs/>
                <w:sz w:val="20"/>
                <w:szCs w:val="20"/>
              </w:rPr>
              <w:t>periode</w:t>
            </w:r>
            <w:proofErr w:type="spellEnd"/>
            <w:r w:rsidRPr="00717176">
              <w:rPr>
                <w:rFonts w:cs="Times New Roman"/>
                <w:b/>
                <w:bCs/>
                <w:sz w:val="20"/>
                <w:szCs w:val="20"/>
              </w:rPr>
              <w:t xml:space="preserve"> </w:t>
            </w:r>
            <w:proofErr w:type="spellStart"/>
            <w:r w:rsidRPr="00717176">
              <w:rPr>
                <w:rFonts w:cs="Times New Roman"/>
                <w:b/>
                <w:bCs/>
                <w:sz w:val="20"/>
                <w:szCs w:val="20"/>
              </w:rPr>
              <w:t>penelitian</w:t>
            </w:r>
            <w:proofErr w:type="spellEnd"/>
            <w:r w:rsidRPr="00717176">
              <w:rPr>
                <w:rFonts w:cs="Times New Roman"/>
                <w:b/>
                <w:bCs/>
                <w:sz w:val="20"/>
                <w:szCs w:val="20"/>
              </w:rPr>
              <w:t>) (</w:t>
            </w:r>
            <w:r w:rsidR="00A9731C" w:rsidRPr="00717176">
              <w:rPr>
                <w:rFonts w:cs="Times New Roman"/>
                <w:b/>
                <w:bCs/>
                <w:sz w:val="20"/>
                <w:szCs w:val="20"/>
              </w:rPr>
              <w:t>15</w:t>
            </w:r>
            <w:r w:rsidRPr="00717176">
              <w:rPr>
                <w:rFonts w:cs="Times New Roman"/>
                <w:b/>
                <w:bCs/>
                <w:sz w:val="20"/>
                <w:szCs w:val="20"/>
              </w:rPr>
              <w:t xml:space="preserve"> x 6 </w:t>
            </w:r>
            <w:proofErr w:type="spellStart"/>
            <w:r w:rsidRPr="00717176">
              <w:rPr>
                <w:rFonts w:cs="Times New Roman"/>
                <w:b/>
                <w:bCs/>
                <w:sz w:val="20"/>
                <w:szCs w:val="20"/>
              </w:rPr>
              <w:t>Tahun</w:t>
            </w:r>
            <w:proofErr w:type="spellEnd"/>
            <w:r w:rsidRPr="00717176">
              <w:rPr>
                <w:rFonts w:cs="Times New Roman"/>
                <w:b/>
                <w:bCs/>
                <w:sz w:val="20"/>
                <w:szCs w:val="20"/>
              </w:rPr>
              <w:t>)</w:t>
            </w:r>
          </w:p>
        </w:tc>
        <w:tc>
          <w:tcPr>
            <w:tcW w:w="0" w:type="auto"/>
            <w:vAlign w:val="center"/>
          </w:tcPr>
          <w:p w14:paraId="5A985CC7" w14:textId="43ECEEAB" w:rsidR="00D31E25" w:rsidRPr="00717176" w:rsidRDefault="00A9731C" w:rsidP="00A202F5">
            <w:pPr>
              <w:spacing w:line="240" w:lineRule="auto"/>
              <w:jc w:val="right"/>
              <w:rPr>
                <w:rFonts w:cs="Times New Roman"/>
                <w:b/>
                <w:bCs/>
                <w:sz w:val="20"/>
                <w:szCs w:val="20"/>
              </w:rPr>
            </w:pPr>
            <w:r w:rsidRPr="00717176">
              <w:rPr>
                <w:rFonts w:cs="Times New Roman"/>
                <w:b/>
                <w:bCs/>
                <w:sz w:val="20"/>
                <w:szCs w:val="20"/>
              </w:rPr>
              <w:t>90</w:t>
            </w:r>
          </w:p>
        </w:tc>
      </w:tr>
    </w:tbl>
    <w:p w14:paraId="14A8D3DB" w14:textId="77777777" w:rsidR="00D31E25" w:rsidRPr="00717176" w:rsidRDefault="00D31E25" w:rsidP="00F72739">
      <w:pPr>
        <w:jc w:val="center"/>
        <w:rPr>
          <w:rFonts w:cs="Times New Roman"/>
          <w:i/>
          <w:iCs/>
          <w:sz w:val="20"/>
          <w:szCs w:val="20"/>
        </w:rPr>
      </w:pPr>
      <w:proofErr w:type="spellStart"/>
      <w:r w:rsidRPr="00717176">
        <w:rPr>
          <w:rFonts w:cs="Times New Roman"/>
          <w:i/>
          <w:iCs/>
          <w:sz w:val="20"/>
          <w:szCs w:val="20"/>
        </w:rPr>
        <w:t>Sumber</w:t>
      </w:r>
      <w:proofErr w:type="spellEnd"/>
      <w:r w:rsidRPr="00717176">
        <w:rPr>
          <w:rFonts w:cs="Times New Roman"/>
          <w:i/>
          <w:iCs/>
          <w:sz w:val="20"/>
          <w:szCs w:val="20"/>
        </w:rPr>
        <w:t xml:space="preserve">: Data </w:t>
      </w:r>
      <w:proofErr w:type="spellStart"/>
      <w:r w:rsidRPr="00717176">
        <w:rPr>
          <w:rFonts w:cs="Times New Roman"/>
          <w:i/>
          <w:iCs/>
          <w:sz w:val="20"/>
          <w:szCs w:val="20"/>
        </w:rPr>
        <w:t>diolah</w:t>
      </w:r>
      <w:proofErr w:type="spellEnd"/>
      <w:r w:rsidRPr="00717176">
        <w:rPr>
          <w:rFonts w:cs="Times New Roman"/>
          <w:i/>
          <w:iCs/>
          <w:sz w:val="20"/>
          <w:szCs w:val="20"/>
        </w:rPr>
        <w:t>, 2025</w:t>
      </w:r>
    </w:p>
    <w:p w14:paraId="2BD4448A" w14:textId="77777777" w:rsidR="00D31E25" w:rsidRPr="00717176" w:rsidRDefault="00D31E25" w:rsidP="007975AC">
      <w:pPr>
        <w:pStyle w:val="SUBBAB3"/>
        <w:rPr>
          <w:rFonts w:ascii="Times New Roman" w:hAnsi="Times New Roman" w:cs="Times New Roman"/>
          <w:color w:val="auto"/>
          <w:sz w:val="24"/>
          <w:szCs w:val="24"/>
        </w:rPr>
      </w:pPr>
      <w:bookmarkStart w:id="75" w:name="_Toc221690162"/>
      <w:r w:rsidRPr="00717176">
        <w:rPr>
          <w:rFonts w:ascii="Times New Roman" w:hAnsi="Times New Roman" w:cs="Times New Roman"/>
          <w:color w:val="auto"/>
          <w:sz w:val="24"/>
          <w:szCs w:val="24"/>
        </w:rPr>
        <w:t xml:space="preserve">Jenis dan </w:t>
      </w:r>
      <w:proofErr w:type="spellStart"/>
      <w:r w:rsidRPr="00717176">
        <w:rPr>
          <w:rFonts w:ascii="Times New Roman" w:hAnsi="Times New Roman" w:cs="Times New Roman"/>
          <w:color w:val="auto"/>
          <w:sz w:val="24"/>
          <w:szCs w:val="24"/>
        </w:rPr>
        <w:t>Sumber</w:t>
      </w:r>
      <w:proofErr w:type="spellEnd"/>
      <w:r w:rsidRPr="00717176">
        <w:rPr>
          <w:rFonts w:ascii="Times New Roman" w:hAnsi="Times New Roman" w:cs="Times New Roman"/>
          <w:color w:val="auto"/>
          <w:sz w:val="24"/>
          <w:szCs w:val="24"/>
        </w:rPr>
        <w:t xml:space="preserve"> Data</w:t>
      </w:r>
      <w:bookmarkEnd w:id="75"/>
    </w:p>
    <w:p w14:paraId="09561CA8" w14:textId="77777777" w:rsidR="00D31E25" w:rsidRPr="00717176" w:rsidRDefault="00D31E25" w:rsidP="00D31E25">
      <w:pPr>
        <w:ind w:firstLine="576"/>
        <w:rPr>
          <w:rFonts w:cs="Times New Roman"/>
          <w:szCs w:val="24"/>
        </w:rPr>
      </w:pPr>
      <w:proofErr w:type="gramStart"/>
      <w:r w:rsidRPr="00717176">
        <w:rPr>
          <w:rFonts w:cs="Times New Roman"/>
          <w:szCs w:val="24"/>
        </w:rPr>
        <w:t>Jenis</w:t>
      </w:r>
      <w:proofErr w:type="gramEnd"/>
      <w:r w:rsidRPr="00717176">
        <w:rPr>
          <w:rFonts w:cs="Times New Roman"/>
          <w:szCs w:val="24"/>
        </w:rPr>
        <w:t xml:space="preserve"> data yang </w:t>
      </w:r>
      <w:proofErr w:type="spellStart"/>
      <w:r w:rsidRPr="00717176">
        <w:rPr>
          <w:rFonts w:cs="Times New Roman"/>
          <w:szCs w:val="24"/>
        </w:rPr>
        <w:t>digunakan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adalah</w:t>
      </w:r>
      <w:proofErr w:type="spellEnd"/>
      <w:r w:rsidRPr="00717176">
        <w:rPr>
          <w:rFonts w:cs="Times New Roman"/>
          <w:szCs w:val="24"/>
        </w:rPr>
        <w:t xml:space="preserve"> data </w:t>
      </w:r>
      <w:proofErr w:type="spellStart"/>
      <w:r w:rsidRPr="00717176">
        <w:rPr>
          <w:rFonts w:cs="Times New Roman"/>
          <w:szCs w:val="24"/>
        </w:rPr>
        <w:t>kuantitatif</w:t>
      </w:r>
      <w:proofErr w:type="spellEnd"/>
      <w:r w:rsidRPr="00717176">
        <w:rPr>
          <w:rFonts w:cs="Times New Roman"/>
          <w:szCs w:val="24"/>
        </w:rPr>
        <w:t xml:space="preserve">. Data </w:t>
      </w:r>
      <w:proofErr w:type="spellStart"/>
      <w:r w:rsidRPr="00717176">
        <w:rPr>
          <w:rFonts w:cs="Times New Roman"/>
          <w:szCs w:val="24"/>
        </w:rPr>
        <w:t>kuantitatif</w:t>
      </w:r>
      <w:proofErr w:type="spellEnd"/>
      <w:r w:rsidRPr="00717176">
        <w:rPr>
          <w:rFonts w:cs="Times New Roman"/>
          <w:szCs w:val="24"/>
        </w:rPr>
        <w:t xml:space="preserve"> </w:t>
      </w:r>
      <w:proofErr w:type="spellStart"/>
      <w:r w:rsidRPr="00717176">
        <w:rPr>
          <w:rFonts w:cs="Times New Roman"/>
          <w:szCs w:val="24"/>
        </w:rPr>
        <w:t>merupakan</w:t>
      </w:r>
      <w:proofErr w:type="spellEnd"/>
      <w:r w:rsidRPr="00717176">
        <w:rPr>
          <w:rFonts w:cs="Times New Roman"/>
          <w:szCs w:val="24"/>
        </w:rPr>
        <w:t xml:space="preserve"> data yang </w:t>
      </w:r>
      <w:proofErr w:type="spellStart"/>
      <w:r w:rsidRPr="00717176">
        <w:rPr>
          <w:rFonts w:cs="Times New Roman"/>
          <w:szCs w:val="24"/>
        </w:rPr>
        <w:t>merujuk</w:t>
      </w:r>
      <w:proofErr w:type="spellEnd"/>
      <w:r w:rsidRPr="00717176">
        <w:rPr>
          <w:rFonts w:cs="Times New Roman"/>
          <w:szCs w:val="24"/>
        </w:rPr>
        <w:t xml:space="preserve"> pada </w:t>
      </w:r>
      <w:proofErr w:type="spellStart"/>
      <w:r w:rsidRPr="00717176">
        <w:rPr>
          <w:rFonts w:cs="Times New Roman"/>
          <w:szCs w:val="24"/>
        </w:rPr>
        <w:t>perhitungan</w:t>
      </w:r>
      <w:proofErr w:type="spellEnd"/>
      <w:r w:rsidRPr="00717176">
        <w:rPr>
          <w:rFonts w:cs="Times New Roman"/>
          <w:szCs w:val="24"/>
        </w:rPr>
        <w:t xml:space="preserve"> </w:t>
      </w:r>
      <w:proofErr w:type="spellStart"/>
      <w:r w:rsidRPr="00717176">
        <w:rPr>
          <w:rFonts w:cs="Times New Roman"/>
          <w:szCs w:val="24"/>
        </w:rPr>
        <w:t>angka</w:t>
      </w:r>
      <w:proofErr w:type="spellEnd"/>
      <w:r w:rsidRPr="00717176">
        <w:rPr>
          <w:rFonts w:cs="Times New Roman"/>
          <w:szCs w:val="24"/>
        </w:rPr>
        <w:t xml:space="preserve">. Data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berasal</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data </w:t>
      </w:r>
      <w:proofErr w:type="spellStart"/>
      <w:r w:rsidRPr="00717176">
        <w:rPr>
          <w:rFonts w:cs="Times New Roman"/>
          <w:szCs w:val="24"/>
        </w:rPr>
        <w:t>sekunder</w:t>
      </w:r>
      <w:proofErr w:type="spellEnd"/>
      <w:r w:rsidRPr="00717176">
        <w:rPr>
          <w:rFonts w:cs="Times New Roman"/>
          <w:szCs w:val="24"/>
        </w:rPr>
        <w:t xml:space="preserve"> (</w:t>
      </w:r>
      <w:r w:rsidRPr="00717176">
        <w:rPr>
          <w:rFonts w:cs="Times New Roman"/>
          <w:i/>
          <w:iCs/>
          <w:szCs w:val="24"/>
        </w:rPr>
        <w:t>secondary data</w:t>
      </w:r>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pertimbangan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data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mudah</w:t>
      </w:r>
      <w:proofErr w:type="spellEnd"/>
      <w:r w:rsidRPr="00717176">
        <w:rPr>
          <w:rFonts w:cs="Times New Roman"/>
          <w:szCs w:val="24"/>
        </w:rPr>
        <w:t xml:space="preserve"> </w:t>
      </w:r>
      <w:proofErr w:type="spellStart"/>
      <w:r w:rsidRPr="00717176">
        <w:rPr>
          <w:rFonts w:cs="Times New Roman"/>
          <w:szCs w:val="24"/>
        </w:rPr>
        <w:t>diperoleh</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membutuhkan</w:t>
      </w:r>
      <w:proofErr w:type="spellEnd"/>
      <w:r w:rsidRPr="00717176">
        <w:rPr>
          <w:rFonts w:cs="Times New Roman"/>
          <w:szCs w:val="24"/>
        </w:rPr>
        <w:t xml:space="preserve"> </w:t>
      </w:r>
      <w:proofErr w:type="spellStart"/>
      <w:r w:rsidRPr="00717176">
        <w:rPr>
          <w:rFonts w:cs="Times New Roman"/>
          <w:szCs w:val="24"/>
        </w:rPr>
        <w:t>biaya</w:t>
      </w:r>
      <w:proofErr w:type="spellEnd"/>
      <w:r w:rsidRPr="00717176">
        <w:rPr>
          <w:rFonts w:cs="Times New Roman"/>
          <w:szCs w:val="24"/>
        </w:rPr>
        <w:t xml:space="preserve"> yang </w:t>
      </w:r>
      <w:proofErr w:type="spellStart"/>
      <w:r w:rsidRPr="00717176">
        <w:rPr>
          <w:rFonts w:cs="Times New Roman"/>
          <w:szCs w:val="24"/>
        </w:rPr>
        <w:t>besar</w:t>
      </w:r>
      <w:proofErr w:type="spellEnd"/>
      <w:r w:rsidRPr="00717176">
        <w:rPr>
          <w:rFonts w:cs="Times New Roman"/>
          <w:szCs w:val="24"/>
        </w:rPr>
        <w:t xml:space="preserve">, data </w:t>
      </w:r>
      <w:proofErr w:type="spellStart"/>
      <w:r w:rsidRPr="00717176">
        <w:rPr>
          <w:rFonts w:cs="Times New Roman"/>
          <w:szCs w:val="24"/>
        </w:rPr>
        <w:t>bersifat</w:t>
      </w:r>
      <w:proofErr w:type="spellEnd"/>
      <w:r w:rsidRPr="00717176">
        <w:rPr>
          <w:rFonts w:cs="Times New Roman"/>
          <w:szCs w:val="24"/>
        </w:rPr>
        <w:t xml:space="preserve"> </w:t>
      </w:r>
      <w:proofErr w:type="spellStart"/>
      <w:r w:rsidRPr="00717176">
        <w:rPr>
          <w:rFonts w:cs="Times New Roman"/>
          <w:szCs w:val="24"/>
        </w:rPr>
        <w:t>akurat</w:t>
      </w:r>
      <w:proofErr w:type="spellEnd"/>
      <w:r w:rsidRPr="00717176">
        <w:rPr>
          <w:rFonts w:cs="Times New Roman"/>
          <w:szCs w:val="24"/>
        </w:rPr>
        <w:t xml:space="preserve"> </w:t>
      </w:r>
      <w:proofErr w:type="spellStart"/>
      <w:r w:rsidRPr="00717176">
        <w:rPr>
          <w:rFonts w:cs="Times New Roman"/>
          <w:szCs w:val="24"/>
        </w:rPr>
        <w:t>serta</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informasi</w:t>
      </w:r>
      <w:proofErr w:type="spellEnd"/>
      <w:r w:rsidRPr="00717176">
        <w:rPr>
          <w:rFonts w:cs="Times New Roman"/>
          <w:szCs w:val="24"/>
        </w:rPr>
        <w:t xml:space="preserve"> yang </w:t>
      </w:r>
      <w:proofErr w:type="spellStart"/>
      <w:r w:rsidRPr="00717176">
        <w:rPr>
          <w:rFonts w:cs="Times New Roman"/>
          <w:szCs w:val="24"/>
        </w:rPr>
        <w:t>lengkap</w:t>
      </w:r>
      <w:proofErr w:type="spellEnd"/>
      <w:r w:rsidRPr="00717176">
        <w:rPr>
          <w:rFonts w:cs="Times New Roman"/>
          <w:szCs w:val="24"/>
        </w:rPr>
        <w:t xml:space="preserve"> </w:t>
      </w:r>
      <w:proofErr w:type="spellStart"/>
      <w:r w:rsidRPr="00717176">
        <w:rPr>
          <w:rFonts w:cs="Times New Roman"/>
          <w:szCs w:val="24"/>
        </w:rPr>
        <w:t>sesuai</w:t>
      </w:r>
      <w:proofErr w:type="spellEnd"/>
      <w:r w:rsidRPr="00717176">
        <w:rPr>
          <w:rFonts w:cs="Times New Roman"/>
          <w:szCs w:val="24"/>
        </w:rPr>
        <w:t xml:space="preserve"> </w:t>
      </w:r>
      <w:proofErr w:type="spellStart"/>
      <w:r w:rsidRPr="00717176">
        <w:rPr>
          <w:rFonts w:cs="Times New Roman"/>
          <w:szCs w:val="24"/>
        </w:rPr>
        <w:t>kebutuhan</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Adapun </w:t>
      </w:r>
      <w:proofErr w:type="spellStart"/>
      <w:r w:rsidRPr="00717176">
        <w:rPr>
          <w:rFonts w:cs="Times New Roman"/>
          <w:szCs w:val="24"/>
        </w:rPr>
        <w:t>sumber</w:t>
      </w:r>
      <w:proofErr w:type="spellEnd"/>
      <w:r w:rsidRPr="00717176">
        <w:rPr>
          <w:rFonts w:cs="Times New Roman"/>
          <w:szCs w:val="24"/>
        </w:rPr>
        <w:t xml:space="preserve"> data </w:t>
      </w:r>
      <w:proofErr w:type="spellStart"/>
      <w:r w:rsidRPr="00717176">
        <w:rPr>
          <w:rFonts w:cs="Times New Roman"/>
          <w:szCs w:val="24"/>
        </w:rPr>
        <w:t>keuangan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berasal</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situs </w:t>
      </w:r>
      <w:proofErr w:type="spellStart"/>
      <w:r w:rsidRPr="00717176">
        <w:rPr>
          <w:rFonts w:cs="Times New Roman"/>
          <w:szCs w:val="24"/>
        </w:rPr>
        <w:t>resmi</w:t>
      </w:r>
      <w:proofErr w:type="spellEnd"/>
      <w:r w:rsidRPr="00717176">
        <w:rPr>
          <w:rFonts w:cs="Times New Roman"/>
          <w:szCs w:val="24"/>
        </w:rPr>
        <w:t xml:space="preserve"> Bursa </w:t>
      </w:r>
      <w:proofErr w:type="spellStart"/>
      <w:r w:rsidRPr="00717176">
        <w:rPr>
          <w:rFonts w:cs="Times New Roman"/>
          <w:szCs w:val="24"/>
        </w:rPr>
        <w:t>Efek</w:t>
      </w:r>
      <w:proofErr w:type="spellEnd"/>
      <w:r w:rsidRPr="00717176">
        <w:rPr>
          <w:rFonts w:cs="Times New Roman"/>
          <w:szCs w:val="24"/>
        </w:rPr>
        <w:t xml:space="preserve"> Indonesia (</w:t>
      </w:r>
      <w:r w:rsidRPr="00717176">
        <w:rPr>
          <w:rFonts w:cs="Times New Roman"/>
          <w:i/>
          <w:iCs/>
          <w:szCs w:val="24"/>
        </w:rPr>
        <w:t>www.idx.co.id</w:t>
      </w:r>
      <w:r w:rsidRPr="00717176">
        <w:rPr>
          <w:rFonts w:cs="Times New Roman"/>
          <w:szCs w:val="24"/>
        </w:rPr>
        <w:t>).</w:t>
      </w:r>
    </w:p>
    <w:p w14:paraId="47960730" w14:textId="77777777" w:rsidR="00D31E25" w:rsidRPr="00717176" w:rsidRDefault="00D31E25" w:rsidP="007975AC">
      <w:pPr>
        <w:pStyle w:val="SUBBAB3"/>
        <w:rPr>
          <w:rFonts w:ascii="Times New Roman" w:hAnsi="Times New Roman" w:cs="Times New Roman"/>
          <w:color w:val="auto"/>
          <w:sz w:val="24"/>
          <w:szCs w:val="24"/>
        </w:rPr>
      </w:pPr>
      <w:bookmarkStart w:id="76" w:name="_Toc221690163"/>
      <w:r w:rsidRPr="00717176">
        <w:rPr>
          <w:rFonts w:ascii="Times New Roman" w:hAnsi="Times New Roman" w:cs="Times New Roman"/>
          <w:color w:val="auto"/>
          <w:sz w:val="24"/>
          <w:szCs w:val="24"/>
        </w:rPr>
        <w:lastRenderedPageBreak/>
        <w:t xml:space="preserve">Metode </w:t>
      </w:r>
      <w:proofErr w:type="spellStart"/>
      <w:r w:rsidRPr="00717176">
        <w:rPr>
          <w:rFonts w:ascii="Times New Roman" w:hAnsi="Times New Roman" w:cs="Times New Roman"/>
          <w:color w:val="auto"/>
          <w:sz w:val="24"/>
          <w:szCs w:val="24"/>
        </w:rPr>
        <w:t>Pengumpulan</w:t>
      </w:r>
      <w:proofErr w:type="spellEnd"/>
      <w:r w:rsidRPr="00717176">
        <w:rPr>
          <w:rFonts w:ascii="Times New Roman" w:hAnsi="Times New Roman" w:cs="Times New Roman"/>
          <w:color w:val="auto"/>
          <w:sz w:val="24"/>
          <w:szCs w:val="24"/>
        </w:rPr>
        <w:t xml:space="preserve"> Data</w:t>
      </w:r>
      <w:bookmarkEnd w:id="76"/>
    </w:p>
    <w:p w14:paraId="619E9214" w14:textId="77777777" w:rsidR="00D31E25" w:rsidRPr="00717176" w:rsidRDefault="00D31E25" w:rsidP="004C4BE0">
      <w:pPr>
        <w:ind w:firstLine="576"/>
        <w:rPr>
          <w:rFonts w:cs="Times New Roman"/>
          <w:szCs w:val="24"/>
        </w:rPr>
      </w:pPr>
      <w:proofErr w:type="spellStart"/>
      <w:r w:rsidRPr="00717176">
        <w:rPr>
          <w:rFonts w:cs="Times New Roman"/>
          <w:szCs w:val="24"/>
        </w:rPr>
        <w:t>Pengumpulan</w:t>
      </w:r>
      <w:proofErr w:type="spellEnd"/>
      <w:r w:rsidRPr="00717176">
        <w:rPr>
          <w:rFonts w:cs="Times New Roman"/>
          <w:szCs w:val="24"/>
        </w:rPr>
        <w:t xml:space="preserve"> data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dilakukan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metode</w:t>
      </w:r>
      <w:proofErr w:type="spellEnd"/>
      <w:r w:rsidRPr="00717176">
        <w:rPr>
          <w:rFonts w:cs="Times New Roman"/>
          <w:szCs w:val="24"/>
        </w:rPr>
        <w:t xml:space="preserve"> </w:t>
      </w:r>
      <w:proofErr w:type="spellStart"/>
      <w:r w:rsidRPr="00717176">
        <w:rPr>
          <w:rFonts w:cs="Times New Roman"/>
          <w:szCs w:val="24"/>
        </w:rPr>
        <w:t>dokumentasi</w:t>
      </w:r>
      <w:proofErr w:type="spellEnd"/>
      <w:r w:rsidRPr="00717176">
        <w:rPr>
          <w:rFonts w:cs="Times New Roman"/>
          <w:szCs w:val="24"/>
        </w:rPr>
        <w:t xml:space="preserve">. Metode </w:t>
      </w:r>
      <w:proofErr w:type="spellStart"/>
      <w:r w:rsidRPr="00717176">
        <w:rPr>
          <w:rFonts w:cs="Times New Roman"/>
          <w:szCs w:val="24"/>
        </w:rPr>
        <w:t>dokumentasi</w:t>
      </w:r>
      <w:proofErr w:type="spellEnd"/>
      <w:r w:rsidRPr="00717176">
        <w:rPr>
          <w:rFonts w:cs="Times New Roman"/>
          <w:szCs w:val="24"/>
        </w:rPr>
        <w:t xml:space="preserve"> </w:t>
      </w:r>
      <w:proofErr w:type="spellStart"/>
      <w:r w:rsidRPr="00717176">
        <w:rPr>
          <w:rFonts w:cs="Times New Roman"/>
          <w:szCs w:val="24"/>
        </w:rPr>
        <w:t>dilakukan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mengumpulkan</w:t>
      </w:r>
      <w:proofErr w:type="spellEnd"/>
      <w:r w:rsidRPr="00717176">
        <w:rPr>
          <w:rFonts w:cs="Times New Roman"/>
          <w:szCs w:val="24"/>
        </w:rPr>
        <w:t xml:space="preserve"> data dan </w:t>
      </w:r>
      <w:proofErr w:type="spellStart"/>
      <w:r w:rsidRPr="00717176">
        <w:rPr>
          <w:rFonts w:cs="Times New Roman"/>
          <w:szCs w:val="24"/>
        </w:rPr>
        <w:t>infomasi</w:t>
      </w:r>
      <w:proofErr w:type="spellEnd"/>
      <w:r w:rsidRPr="00717176">
        <w:rPr>
          <w:rFonts w:cs="Times New Roman"/>
          <w:szCs w:val="24"/>
        </w:rPr>
        <w:t xml:space="preserve"> yang </w:t>
      </w:r>
      <w:proofErr w:type="spellStart"/>
      <w:r w:rsidRPr="00717176">
        <w:rPr>
          <w:rFonts w:cs="Times New Roman"/>
          <w:szCs w:val="24"/>
        </w:rPr>
        <w:t>kemudian</w:t>
      </w:r>
      <w:proofErr w:type="spellEnd"/>
      <w:r w:rsidRPr="00717176">
        <w:rPr>
          <w:rFonts w:cs="Times New Roman"/>
          <w:szCs w:val="24"/>
        </w:rPr>
        <w:t xml:space="preserve"> </w:t>
      </w:r>
      <w:proofErr w:type="spellStart"/>
      <w:r w:rsidRPr="00717176">
        <w:rPr>
          <w:rFonts w:cs="Times New Roman"/>
          <w:szCs w:val="24"/>
        </w:rPr>
        <w:t>dikelola</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menjadi</w:t>
      </w:r>
      <w:proofErr w:type="spellEnd"/>
      <w:r w:rsidRPr="00717176">
        <w:rPr>
          <w:rFonts w:cs="Times New Roman"/>
          <w:szCs w:val="24"/>
        </w:rPr>
        <w:t xml:space="preserve"> </w:t>
      </w:r>
      <w:proofErr w:type="spellStart"/>
      <w:r w:rsidRPr="00717176">
        <w:rPr>
          <w:rFonts w:cs="Times New Roman"/>
          <w:szCs w:val="24"/>
        </w:rPr>
        <w:t>solusi</w:t>
      </w:r>
      <w:proofErr w:type="spellEnd"/>
      <w:r w:rsidRPr="00717176">
        <w:rPr>
          <w:rFonts w:cs="Times New Roman"/>
          <w:szCs w:val="24"/>
        </w:rPr>
        <w:t xml:space="preserve"> </w:t>
      </w:r>
      <w:proofErr w:type="spellStart"/>
      <w:r w:rsidRPr="00717176">
        <w:rPr>
          <w:rFonts w:cs="Times New Roman"/>
          <w:szCs w:val="24"/>
        </w:rPr>
        <w:t>sebuah</w:t>
      </w:r>
      <w:proofErr w:type="spellEnd"/>
      <w:r w:rsidRPr="00717176">
        <w:rPr>
          <w:rFonts w:cs="Times New Roman"/>
          <w:szCs w:val="24"/>
        </w:rPr>
        <w:t xml:space="preserve"> </w:t>
      </w:r>
      <w:proofErr w:type="spellStart"/>
      <w:r w:rsidRPr="00717176">
        <w:rPr>
          <w:rFonts w:cs="Times New Roman"/>
          <w:szCs w:val="24"/>
        </w:rPr>
        <w:t>permasalahan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sebuah</w:t>
      </w:r>
      <w:proofErr w:type="spellEnd"/>
      <w:r w:rsidRPr="00717176">
        <w:rPr>
          <w:rFonts w:cs="Times New Roman"/>
          <w:szCs w:val="24"/>
        </w:rPr>
        <w:t xml:space="preserve"> </w:t>
      </w:r>
      <w:proofErr w:type="spellStart"/>
      <w:r w:rsidRPr="00717176">
        <w:rPr>
          <w:rFonts w:cs="Times New Roman"/>
          <w:szCs w:val="24"/>
        </w:rPr>
        <w:t>dokumen</w:t>
      </w:r>
      <w:proofErr w:type="spellEnd"/>
      <w:r w:rsidRPr="00717176">
        <w:rPr>
          <w:rFonts w:cs="Times New Roman"/>
          <w:szCs w:val="24"/>
        </w:rPr>
        <w:t xml:space="preserve">. Adapun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mengumpulkan</w:t>
      </w:r>
      <w:proofErr w:type="spellEnd"/>
      <w:r w:rsidRPr="00717176">
        <w:rPr>
          <w:rFonts w:cs="Times New Roman"/>
          <w:szCs w:val="24"/>
        </w:rPr>
        <w:t xml:space="preserve"> data </w:t>
      </w:r>
      <w:proofErr w:type="spellStart"/>
      <w:r w:rsidRPr="00717176">
        <w:rPr>
          <w:rFonts w:cs="Times New Roman"/>
          <w:szCs w:val="24"/>
        </w:rPr>
        <w:t>laporan</w:t>
      </w:r>
      <w:proofErr w:type="spellEnd"/>
      <w:r w:rsidRPr="00717176">
        <w:rPr>
          <w:rFonts w:cs="Times New Roman"/>
          <w:szCs w:val="24"/>
        </w:rPr>
        <w:t xml:space="preserve"> </w:t>
      </w:r>
      <w:proofErr w:type="spellStart"/>
      <w:r w:rsidRPr="00717176">
        <w:rPr>
          <w:rFonts w:cs="Times New Roman"/>
          <w:szCs w:val="24"/>
        </w:rPr>
        <w:t>keuangan</w:t>
      </w:r>
      <w:proofErr w:type="spellEnd"/>
      <w:r w:rsidRPr="00717176">
        <w:rPr>
          <w:rFonts w:cs="Times New Roman"/>
          <w:szCs w:val="24"/>
        </w:rPr>
        <w:t xml:space="preserve"> </w:t>
      </w:r>
      <w:proofErr w:type="spellStart"/>
      <w:r w:rsidRPr="00717176">
        <w:rPr>
          <w:rFonts w:cs="Times New Roman"/>
          <w:szCs w:val="24"/>
        </w:rPr>
        <w:t>perusahaan</w:t>
      </w:r>
      <w:proofErr w:type="spellEnd"/>
      <w:r w:rsidRPr="00717176">
        <w:rPr>
          <w:rFonts w:cs="Times New Roman"/>
          <w:szCs w:val="24"/>
        </w:rPr>
        <w:t xml:space="preserve"> </w:t>
      </w:r>
      <w:proofErr w:type="spellStart"/>
      <w:r w:rsidRPr="00717176">
        <w:rPr>
          <w:rFonts w:cs="Times New Roman"/>
          <w:szCs w:val="24"/>
        </w:rPr>
        <w:t>energi</w:t>
      </w:r>
      <w:proofErr w:type="spellEnd"/>
      <w:r w:rsidRPr="00717176">
        <w:rPr>
          <w:rFonts w:cs="Times New Roman"/>
          <w:szCs w:val="24"/>
        </w:rPr>
        <w:t xml:space="preserve"> </w:t>
      </w:r>
      <w:proofErr w:type="spellStart"/>
      <w:r w:rsidRPr="00717176">
        <w:rPr>
          <w:rFonts w:cs="Times New Roman"/>
          <w:szCs w:val="24"/>
        </w:rPr>
        <w:t>periode</w:t>
      </w:r>
      <w:proofErr w:type="spellEnd"/>
      <w:r w:rsidRPr="00717176">
        <w:rPr>
          <w:rFonts w:cs="Times New Roman"/>
          <w:szCs w:val="24"/>
        </w:rPr>
        <w:t xml:space="preserve"> 2019-2024.</w:t>
      </w:r>
    </w:p>
    <w:p w14:paraId="1B56FAB6" w14:textId="77777777" w:rsidR="00D31E25" w:rsidRPr="00717176" w:rsidRDefault="00D31E25" w:rsidP="007975AC">
      <w:pPr>
        <w:pStyle w:val="SUBBAB3"/>
        <w:rPr>
          <w:rFonts w:ascii="Times New Roman" w:hAnsi="Times New Roman" w:cs="Times New Roman"/>
          <w:color w:val="auto"/>
          <w:sz w:val="24"/>
          <w:szCs w:val="24"/>
        </w:rPr>
      </w:pPr>
      <w:bookmarkStart w:id="77" w:name="_Toc221690164"/>
      <w:r w:rsidRPr="00717176">
        <w:rPr>
          <w:rFonts w:ascii="Times New Roman" w:hAnsi="Times New Roman" w:cs="Times New Roman"/>
          <w:color w:val="auto"/>
          <w:sz w:val="24"/>
          <w:szCs w:val="24"/>
        </w:rPr>
        <w:t>Metode Analisis Data</w:t>
      </w:r>
      <w:bookmarkEnd w:id="77"/>
    </w:p>
    <w:p w14:paraId="72DCCBBD" w14:textId="77777777" w:rsidR="00D31E25" w:rsidRPr="00717176" w:rsidRDefault="00D31E25" w:rsidP="00D31E25">
      <w:pPr>
        <w:ind w:firstLine="576"/>
        <w:rPr>
          <w:rFonts w:cs="Times New Roman"/>
          <w:szCs w:val="24"/>
        </w:rPr>
      </w:pPr>
      <w:r w:rsidRPr="00717176">
        <w:rPr>
          <w:rFonts w:cs="Times New Roman"/>
          <w:szCs w:val="24"/>
        </w:rPr>
        <w:t xml:space="preserve">Metode </w:t>
      </w:r>
      <w:proofErr w:type="spellStart"/>
      <w:r w:rsidRPr="00717176">
        <w:rPr>
          <w:rFonts w:cs="Times New Roman"/>
          <w:szCs w:val="24"/>
        </w:rPr>
        <w:t>analisis</w:t>
      </w:r>
      <w:proofErr w:type="spellEnd"/>
      <w:r w:rsidRPr="00717176">
        <w:rPr>
          <w:rFonts w:cs="Times New Roman"/>
          <w:szCs w:val="24"/>
        </w:rPr>
        <w:t xml:space="preserve"> data yang </w:t>
      </w:r>
      <w:proofErr w:type="spellStart"/>
      <w:r w:rsidRPr="00717176">
        <w:rPr>
          <w:rFonts w:cs="Times New Roman"/>
          <w:szCs w:val="24"/>
        </w:rPr>
        <w:t>digunakan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adalah</w:t>
      </w:r>
      <w:proofErr w:type="spellEnd"/>
      <w:r w:rsidRPr="00717176">
        <w:rPr>
          <w:rFonts w:cs="Times New Roman"/>
          <w:szCs w:val="24"/>
        </w:rPr>
        <w:t xml:space="preserve"> </w:t>
      </w:r>
      <w:proofErr w:type="spellStart"/>
      <w:r w:rsidRPr="00717176">
        <w:rPr>
          <w:rFonts w:cs="Times New Roman"/>
          <w:szCs w:val="24"/>
        </w:rPr>
        <w:t>analisis</w:t>
      </w:r>
      <w:proofErr w:type="spellEnd"/>
      <w:r w:rsidRPr="00717176">
        <w:rPr>
          <w:rFonts w:cs="Times New Roman"/>
          <w:szCs w:val="24"/>
        </w:rPr>
        <w:t xml:space="preserve"> </w:t>
      </w:r>
      <w:proofErr w:type="spellStart"/>
      <w:r w:rsidRPr="00717176">
        <w:rPr>
          <w:rFonts w:cs="Times New Roman"/>
          <w:szCs w:val="24"/>
        </w:rPr>
        <w:t>regresi</w:t>
      </w:r>
      <w:proofErr w:type="spellEnd"/>
      <w:r w:rsidRPr="00717176">
        <w:rPr>
          <w:rFonts w:cs="Times New Roman"/>
          <w:szCs w:val="24"/>
        </w:rPr>
        <w:t xml:space="preserve"> linear </w:t>
      </w:r>
      <w:proofErr w:type="spellStart"/>
      <w:r w:rsidRPr="00717176">
        <w:rPr>
          <w:rFonts w:cs="Times New Roman"/>
          <w:szCs w:val="24"/>
        </w:rPr>
        <w:t>berganda</w:t>
      </w:r>
      <w:proofErr w:type="spellEnd"/>
      <w:r w:rsidRPr="00717176">
        <w:rPr>
          <w:rFonts w:cs="Times New Roman"/>
          <w:szCs w:val="24"/>
        </w:rPr>
        <w:t xml:space="preserve">. </w:t>
      </w:r>
      <w:proofErr w:type="spellStart"/>
      <w:r w:rsidRPr="00717176">
        <w:rPr>
          <w:rFonts w:cs="Times New Roman"/>
          <w:szCs w:val="24"/>
        </w:rPr>
        <w:t>Pengujian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dibantu</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perangkat</w:t>
      </w:r>
      <w:proofErr w:type="spellEnd"/>
      <w:r w:rsidRPr="00717176">
        <w:rPr>
          <w:rFonts w:cs="Times New Roman"/>
          <w:szCs w:val="24"/>
        </w:rPr>
        <w:t xml:space="preserve"> </w:t>
      </w:r>
      <w:proofErr w:type="spellStart"/>
      <w:r w:rsidRPr="00717176">
        <w:rPr>
          <w:rFonts w:cs="Times New Roman"/>
          <w:szCs w:val="24"/>
        </w:rPr>
        <w:t>lunak</w:t>
      </w:r>
      <w:proofErr w:type="spellEnd"/>
      <w:r w:rsidRPr="00717176">
        <w:rPr>
          <w:rFonts w:cs="Times New Roman"/>
          <w:szCs w:val="24"/>
        </w:rPr>
        <w:t xml:space="preserve"> SPSS ver. 25. Adapun </w:t>
      </w:r>
      <w:proofErr w:type="spellStart"/>
      <w:r w:rsidRPr="00717176">
        <w:rPr>
          <w:rFonts w:cs="Times New Roman"/>
          <w:szCs w:val="24"/>
        </w:rPr>
        <w:t>analisis</w:t>
      </w:r>
      <w:proofErr w:type="spellEnd"/>
      <w:r w:rsidRPr="00717176">
        <w:rPr>
          <w:rFonts w:cs="Times New Roman"/>
          <w:szCs w:val="24"/>
        </w:rPr>
        <w:t xml:space="preserve"> </w:t>
      </w:r>
      <w:proofErr w:type="spellStart"/>
      <w:r w:rsidRPr="00717176">
        <w:rPr>
          <w:rFonts w:cs="Times New Roman"/>
          <w:szCs w:val="24"/>
        </w:rPr>
        <w:t>dilakukan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berbagai</w:t>
      </w:r>
      <w:proofErr w:type="spellEnd"/>
      <w:r w:rsidRPr="00717176">
        <w:rPr>
          <w:rFonts w:cs="Times New Roman"/>
          <w:szCs w:val="24"/>
        </w:rPr>
        <w:t xml:space="preserve"> </w:t>
      </w:r>
      <w:proofErr w:type="spellStart"/>
      <w:r w:rsidRPr="00717176">
        <w:rPr>
          <w:rFonts w:cs="Times New Roman"/>
          <w:szCs w:val="24"/>
        </w:rPr>
        <w:t>tahap</w:t>
      </w:r>
      <w:proofErr w:type="spellEnd"/>
      <w:r w:rsidRPr="00717176">
        <w:rPr>
          <w:rFonts w:cs="Times New Roman"/>
          <w:szCs w:val="24"/>
        </w:rPr>
        <w:t xml:space="preserve"> </w:t>
      </w:r>
      <w:proofErr w:type="spellStart"/>
      <w:r w:rsidRPr="00717176">
        <w:rPr>
          <w:rFonts w:cs="Times New Roman"/>
          <w:szCs w:val="24"/>
        </w:rPr>
        <w:t>pengujian</w:t>
      </w:r>
      <w:proofErr w:type="spellEnd"/>
      <w:r w:rsidRPr="00717176">
        <w:rPr>
          <w:rFonts w:cs="Times New Roman"/>
          <w:szCs w:val="24"/>
        </w:rPr>
        <w:t xml:space="preserve"> </w:t>
      </w:r>
      <w:proofErr w:type="spellStart"/>
      <w:r w:rsidRPr="00717176">
        <w:rPr>
          <w:rFonts w:cs="Times New Roman"/>
          <w:szCs w:val="24"/>
        </w:rPr>
        <w:t>seperti</w:t>
      </w:r>
      <w:proofErr w:type="spellEnd"/>
      <w:r w:rsidRPr="00717176">
        <w:rPr>
          <w:rFonts w:cs="Times New Roman"/>
          <w:szCs w:val="24"/>
        </w:rPr>
        <w:t xml:space="preserve"> uji </w:t>
      </w:r>
      <w:proofErr w:type="spellStart"/>
      <w:r w:rsidRPr="00717176">
        <w:rPr>
          <w:rFonts w:cs="Times New Roman"/>
          <w:szCs w:val="24"/>
        </w:rPr>
        <w:t>statistik</w:t>
      </w:r>
      <w:proofErr w:type="spellEnd"/>
      <w:r w:rsidRPr="00717176">
        <w:rPr>
          <w:rFonts w:cs="Times New Roman"/>
          <w:szCs w:val="24"/>
        </w:rPr>
        <w:t xml:space="preserve"> </w:t>
      </w:r>
      <w:proofErr w:type="spellStart"/>
      <w:r w:rsidRPr="00717176">
        <w:rPr>
          <w:rFonts w:cs="Times New Roman"/>
          <w:szCs w:val="24"/>
        </w:rPr>
        <w:t>deskriptif</w:t>
      </w:r>
      <w:proofErr w:type="spellEnd"/>
      <w:r w:rsidRPr="00717176">
        <w:rPr>
          <w:rFonts w:cs="Times New Roman"/>
          <w:szCs w:val="24"/>
        </w:rPr>
        <w:t xml:space="preserve">, uji </w:t>
      </w:r>
      <w:proofErr w:type="spellStart"/>
      <w:r w:rsidRPr="00717176">
        <w:rPr>
          <w:rFonts w:cs="Times New Roman"/>
          <w:szCs w:val="24"/>
        </w:rPr>
        <w:t>asumsi</w:t>
      </w:r>
      <w:proofErr w:type="spellEnd"/>
      <w:r w:rsidRPr="00717176">
        <w:rPr>
          <w:rFonts w:cs="Times New Roman"/>
          <w:szCs w:val="24"/>
        </w:rPr>
        <w:t xml:space="preserve"> </w:t>
      </w:r>
      <w:proofErr w:type="spellStart"/>
      <w:r w:rsidRPr="00717176">
        <w:rPr>
          <w:rFonts w:cs="Times New Roman"/>
          <w:szCs w:val="24"/>
        </w:rPr>
        <w:t>klasik</w:t>
      </w:r>
      <w:proofErr w:type="spellEnd"/>
      <w:r w:rsidRPr="00717176">
        <w:rPr>
          <w:rFonts w:cs="Times New Roman"/>
          <w:szCs w:val="24"/>
        </w:rPr>
        <w:t xml:space="preserve">, dan uji </w:t>
      </w:r>
      <w:proofErr w:type="spellStart"/>
      <w:r w:rsidRPr="00717176">
        <w:rPr>
          <w:rFonts w:cs="Times New Roman"/>
          <w:szCs w:val="24"/>
        </w:rPr>
        <w:t>hipotesis</w:t>
      </w:r>
      <w:proofErr w:type="spellEnd"/>
      <w:r w:rsidRPr="00717176">
        <w:rPr>
          <w:rFonts w:cs="Times New Roman"/>
          <w:szCs w:val="24"/>
        </w:rPr>
        <w:t>.</w:t>
      </w:r>
    </w:p>
    <w:p w14:paraId="1B8117A2" w14:textId="77777777" w:rsidR="00D31E25" w:rsidRPr="00717176" w:rsidRDefault="00D31E25">
      <w:pPr>
        <w:pStyle w:val="subsubbab351"/>
      </w:pPr>
      <w:bookmarkStart w:id="78" w:name="_Toc221690165"/>
      <w:r w:rsidRPr="00717176">
        <w:t xml:space="preserve">Analisis </w:t>
      </w:r>
      <w:proofErr w:type="spellStart"/>
      <w:r w:rsidRPr="00717176">
        <w:t>Statistik</w:t>
      </w:r>
      <w:proofErr w:type="spellEnd"/>
      <w:r w:rsidRPr="00717176">
        <w:t xml:space="preserve"> </w:t>
      </w:r>
      <w:proofErr w:type="spellStart"/>
      <w:r w:rsidRPr="00717176">
        <w:t>Deskriptif</w:t>
      </w:r>
      <w:bookmarkEnd w:id="78"/>
      <w:proofErr w:type="spellEnd"/>
    </w:p>
    <w:p w14:paraId="42747300" w14:textId="77777777" w:rsidR="00D31E25" w:rsidRPr="00717176" w:rsidRDefault="00D31E25" w:rsidP="00D31E25">
      <w:pPr>
        <w:ind w:firstLine="709"/>
        <w:rPr>
          <w:rFonts w:cs="Times New Roman"/>
          <w:szCs w:val="24"/>
        </w:rPr>
      </w:pPr>
      <w:r w:rsidRPr="00717176">
        <w:rPr>
          <w:rFonts w:cs="Times New Roman"/>
          <w:szCs w:val="24"/>
        </w:rPr>
        <w:t xml:space="preserve">Analisis </w:t>
      </w:r>
      <w:proofErr w:type="spellStart"/>
      <w:r w:rsidRPr="00717176">
        <w:rPr>
          <w:rFonts w:cs="Times New Roman"/>
          <w:szCs w:val="24"/>
        </w:rPr>
        <w:t>statistik</w:t>
      </w:r>
      <w:proofErr w:type="spellEnd"/>
      <w:r w:rsidRPr="00717176">
        <w:rPr>
          <w:rFonts w:cs="Times New Roman"/>
          <w:szCs w:val="24"/>
        </w:rPr>
        <w:t xml:space="preserve"> </w:t>
      </w:r>
      <w:proofErr w:type="spellStart"/>
      <w:r w:rsidRPr="00717176">
        <w:rPr>
          <w:rFonts w:cs="Times New Roman"/>
          <w:szCs w:val="24"/>
        </w:rPr>
        <w:t>deskriptif</w:t>
      </w:r>
      <w:proofErr w:type="spellEnd"/>
      <w:r w:rsidRPr="00717176">
        <w:rPr>
          <w:rFonts w:cs="Times New Roman"/>
          <w:szCs w:val="24"/>
        </w:rPr>
        <w:t xml:space="preserve"> </w:t>
      </w:r>
      <w:proofErr w:type="spellStart"/>
      <w:r w:rsidRPr="00717176">
        <w:rPr>
          <w:rFonts w:cs="Times New Roman"/>
          <w:szCs w:val="24"/>
        </w:rPr>
        <w:t>diterapkan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menggambarkan</w:t>
      </w:r>
      <w:proofErr w:type="spellEnd"/>
      <w:r w:rsidRPr="00717176">
        <w:rPr>
          <w:rFonts w:cs="Times New Roman"/>
          <w:szCs w:val="24"/>
        </w:rPr>
        <w:t xml:space="preserve"> </w:t>
      </w:r>
      <w:proofErr w:type="spellStart"/>
      <w:r w:rsidRPr="00717176">
        <w:rPr>
          <w:rFonts w:cs="Times New Roman"/>
          <w:szCs w:val="24"/>
        </w:rPr>
        <w:t>konteks</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sifat</w:t>
      </w:r>
      <w:proofErr w:type="spellEnd"/>
      <w:r w:rsidRPr="00717176">
        <w:rPr>
          <w:rFonts w:cs="Times New Roman"/>
          <w:szCs w:val="24"/>
        </w:rPr>
        <w:t xml:space="preserve"> </w:t>
      </w:r>
      <w:proofErr w:type="spellStart"/>
      <w:r w:rsidRPr="00717176">
        <w:rPr>
          <w:rFonts w:cs="Times New Roman"/>
          <w:szCs w:val="24"/>
        </w:rPr>
        <w:t>suatu</w:t>
      </w:r>
      <w:proofErr w:type="spellEnd"/>
      <w:r w:rsidRPr="00717176">
        <w:rPr>
          <w:rFonts w:cs="Times New Roman"/>
          <w:szCs w:val="24"/>
        </w:rPr>
        <w:t xml:space="preserve"> </w:t>
      </w:r>
      <w:proofErr w:type="spellStart"/>
      <w:r w:rsidRPr="00717176">
        <w:rPr>
          <w:rFonts w:cs="Times New Roman"/>
          <w:szCs w:val="24"/>
        </w:rPr>
        <w:t>masalah</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menyajikan</w:t>
      </w:r>
      <w:proofErr w:type="spellEnd"/>
      <w:r w:rsidRPr="00717176">
        <w:rPr>
          <w:rFonts w:cs="Times New Roman"/>
          <w:szCs w:val="24"/>
        </w:rPr>
        <w:t xml:space="preserve"> dan </w:t>
      </w:r>
      <w:proofErr w:type="spellStart"/>
      <w:r w:rsidRPr="00717176">
        <w:rPr>
          <w:rFonts w:cs="Times New Roman"/>
          <w:szCs w:val="24"/>
        </w:rPr>
        <w:t>menganalisis</w:t>
      </w:r>
      <w:proofErr w:type="spellEnd"/>
      <w:r w:rsidRPr="00717176">
        <w:rPr>
          <w:rFonts w:cs="Times New Roman"/>
          <w:szCs w:val="24"/>
        </w:rPr>
        <w:t xml:space="preserve"> data yang </w:t>
      </w:r>
      <w:proofErr w:type="spellStart"/>
      <w:r w:rsidRPr="00717176">
        <w:rPr>
          <w:rFonts w:cs="Times New Roman"/>
          <w:szCs w:val="24"/>
        </w:rPr>
        <w:t>melibatkan</w:t>
      </w:r>
      <w:proofErr w:type="spellEnd"/>
      <w:r w:rsidRPr="00717176">
        <w:rPr>
          <w:rFonts w:cs="Times New Roman"/>
          <w:szCs w:val="24"/>
        </w:rPr>
        <w:t xml:space="preserve"> </w:t>
      </w:r>
      <w:proofErr w:type="spellStart"/>
      <w:r w:rsidRPr="00717176">
        <w:rPr>
          <w:rFonts w:cs="Times New Roman"/>
          <w:szCs w:val="24"/>
        </w:rPr>
        <w:t>perhitungan</w:t>
      </w:r>
      <w:proofErr w:type="spellEnd"/>
      <w:r w:rsidRPr="00717176">
        <w:rPr>
          <w:rFonts w:cs="Times New Roman"/>
          <w:szCs w:val="24"/>
        </w:rPr>
        <w:t xml:space="preserve">. </w:t>
      </w:r>
      <w:proofErr w:type="spellStart"/>
      <w:r w:rsidRPr="00717176">
        <w:rPr>
          <w:rFonts w:cs="Times New Roman"/>
          <w:szCs w:val="24"/>
        </w:rPr>
        <w:t>Pengukuran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analisis</w:t>
      </w:r>
      <w:proofErr w:type="spellEnd"/>
      <w:r w:rsidRPr="00717176">
        <w:rPr>
          <w:rFonts w:cs="Times New Roman"/>
          <w:szCs w:val="24"/>
        </w:rPr>
        <w:t xml:space="preserve"> </w:t>
      </w:r>
      <w:proofErr w:type="spellStart"/>
      <w:r w:rsidRPr="00717176">
        <w:rPr>
          <w:rFonts w:cs="Times New Roman"/>
          <w:szCs w:val="24"/>
        </w:rPr>
        <w:t>statistik</w:t>
      </w:r>
      <w:proofErr w:type="spellEnd"/>
      <w:r w:rsidRPr="00717176">
        <w:rPr>
          <w:rFonts w:cs="Times New Roman"/>
          <w:szCs w:val="24"/>
        </w:rPr>
        <w:t xml:space="preserve"> </w:t>
      </w:r>
      <w:proofErr w:type="spellStart"/>
      <w:r w:rsidRPr="00717176">
        <w:rPr>
          <w:rFonts w:cs="Times New Roman"/>
          <w:szCs w:val="24"/>
        </w:rPr>
        <w:t>deskriptif</w:t>
      </w:r>
      <w:proofErr w:type="spellEnd"/>
      <w:r w:rsidRPr="00717176">
        <w:rPr>
          <w:rFonts w:cs="Times New Roman"/>
          <w:szCs w:val="24"/>
        </w:rPr>
        <w:t xml:space="preserve"> </w:t>
      </w:r>
      <w:proofErr w:type="spellStart"/>
      <w:r w:rsidRPr="00717176">
        <w:rPr>
          <w:rFonts w:cs="Times New Roman"/>
          <w:szCs w:val="24"/>
        </w:rPr>
        <w:t>mencakup</w:t>
      </w:r>
      <w:proofErr w:type="spellEnd"/>
      <w:r w:rsidRPr="00717176">
        <w:rPr>
          <w:rFonts w:cs="Times New Roman"/>
          <w:szCs w:val="24"/>
        </w:rPr>
        <w:t xml:space="preserve"> </w:t>
      </w:r>
      <w:proofErr w:type="spellStart"/>
      <w:r w:rsidRPr="00717176">
        <w:rPr>
          <w:rFonts w:cs="Times New Roman"/>
          <w:szCs w:val="24"/>
        </w:rPr>
        <w:t>standar</w:t>
      </w:r>
      <w:proofErr w:type="spellEnd"/>
      <w:r w:rsidRPr="00717176">
        <w:rPr>
          <w:rFonts w:cs="Times New Roman"/>
          <w:szCs w:val="24"/>
        </w:rPr>
        <w:t xml:space="preserve"> </w:t>
      </w:r>
      <w:proofErr w:type="spellStart"/>
      <w:r w:rsidRPr="00717176">
        <w:rPr>
          <w:rFonts w:cs="Times New Roman"/>
          <w:szCs w:val="24"/>
        </w:rPr>
        <w:t>deviasi</w:t>
      </w:r>
      <w:proofErr w:type="spellEnd"/>
      <w:r w:rsidRPr="00717176">
        <w:rPr>
          <w:rFonts w:cs="Times New Roman"/>
          <w:szCs w:val="24"/>
        </w:rPr>
        <w:t>, rata-rata (</w:t>
      </w:r>
      <w:r w:rsidRPr="00717176">
        <w:rPr>
          <w:rFonts w:cs="Times New Roman"/>
          <w:i/>
          <w:iCs/>
          <w:szCs w:val="24"/>
        </w:rPr>
        <w:t>mean</w:t>
      </w:r>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w:t>
      </w:r>
      <w:proofErr w:type="spellStart"/>
      <w:r w:rsidRPr="00717176">
        <w:rPr>
          <w:rFonts w:cs="Times New Roman"/>
          <w:szCs w:val="24"/>
        </w:rPr>
        <w:t>maksimum</w:t>
      </w:r>
      <w:proofErr w:type="spellEnd"/>
      <w:r w:rsidRPr="00717176">
        <w:rPr>
          <w:rFonts w:cs="Times New Roman"/>
          <w:szCs w:val="24"/>
        </w:rPr>
        <w:t xml:space="preserve"> dan </w:t>
      </w:r>
      <w:proofErr w:type="spellStart"/>
      <w:r w:rsidRPr="00717176">
        <w:rPr>
          <w:rFonts w:cs="Times New Roman"/>
          <w:szCs w:val="24"/>
        </w:rPr>
        <w:t>nilai</w:t>
      </w:r>
      <w:proofErr w:type="spellEnd"/>
      <w:r w:rsidRPr="00717176">
        <w:rPr>
          <w:rFonts w:cs="Times New Roman"/>
          <w:szCs w:val="24"/>
        </w:rPr>
        <w:t xml:space="preserve"> minimum (</w:t>
      </w:r>
      <w:proofErr w:type="spellStart"/>
      <w:sdt>
        <w:sdtPr>
          <w:rPr>
            <w:rFonts w:cs="Times New Roman"/>
            <w:szCs w:val="24"/>
          </w:rPr>
          <w:tag w:val="MENDELEY_CITATION_v3_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"/>
          <w:id w:val="915056116"/>
          <w:placeholder>
            <w:docPart w:val="B28A75B5E89F437E8DDF208AABD478AF"/>
          </w:placeholder>
        </w:sdtPr>
        <w:sdtContent>
          <w:r w:rsidRPr="00717176">
            <w:rPr>
              <w:rFonts w:cs="Times New Roman"/>
              <w:szCs w:val="24"/>
            </w:rPr>
            <w:t>Sugiyono</w:t>
          </w:r>
          <w:proofErr w:type="spellEnd"/>
          <w:r w:rsidRPr="00717176">
            <w:rPr>
              <w:rFonts w:cs="Times New Roman"/>
              <w:szCs w:val="24"/>
            </w:rPr>
            <w:t>, 2019)</w:t>
          </w:r>
        </w:sdtContent>
      </w:sdt>
      <w:r w:rsidRPr="00717176">
        <w:rPr>
          <w:rFonts w:cs="Times New Roman"/>
          <w:szCs w:val="24"/>
        </w:rPr>
        <w:t>.</w:t>
      </w:r>
    </w:p>
    <w:p w14:paraId="086C95FA" w14:textId="77777777" w:rsidR="00D31E25" w:rsidRPr="00717176" w:rsidRDefault="00D31E25">
      <w:pPr>
        <w:pStyle w:val="subsubbab351"/>
      </w:pPr>
      <w:bookmarkStart w:id="79" w:name="_Toc221690166"/>
      <w:r w:rsidRPr="00717176">
        <w:t xml:space="preserve">Uji </w:t>
      </w:r>
      <w:proofErr w:type="spellStart"/>
      <w:r w:rsidRPr="00717176">
        <w:t>Asumsi</w:t>
      </w:r>
      <w:proofErr w:type="spellEnd"/>
      <w:r w:rsidRPr="00717176">
        <w:t xml:space="preserve"> </w:t>
      </w:r>
      <w:proofErr w:type="spellStart"/>
      <w:r w:rsidRPr="00717176">
        <w:t>Klasik</w:t>
      </w:r>
      <w:bookmarkEnd w:id="79"/>
      <w:proofErr w:type="spellEnd"/>
    </w:p>
    <w:p w14:paraId="48C25C88" w14:textId="77777777" w:rsidR="00D31E25" w:rsidRPr="00717176" w:rsidRDefault="00D31E25" w:rsidP="009561C6">
      <w:pPr>
        <w:pStyle w:val="ListParagraph"/>
        <w:numPr>
          <w:ilvl w:val="0"/>
          <w:numId w:val="54"/>
        </w:numPr>
        <w:spacing w:line="480" w:lineRule="auto"/>
        <w:ind w:left="720" w:hanging="720"/>
        <w:rPr>
          <w:b/>
          <w:bCs/>
          <w:szCs w:val="24"/>
        </w:rPr>
      </w:pPr>
      <w:r w:rsidRPr="00717176">
        <w:rPr>
          <w:b/>
          <w:bCs/>
          <w:szCs w:val="24"/>
        </w:rPr>
        <w:t>Uji Normalitas</w:t>
      </w:r>
    </w:p>
    <w:p w14:paraId="63649689" w14:textId="77777777" w:rsidR="00D31E25" w:rsidRPr="00717176" w:rsidRDefault="00D31E25" w:rsidP="00D31E25">
      <w:pPr>
        <w:spacing w:after="0"/>
        <w:ind w:firstLine="425"/>
        <w:rPr>
          <w:rFonts w:cs="Times New Roman"/>
          <w:szCs w:val="24"/>
        </w:rPr>
      </w:pPr>
      <w:r w:rsidRPr="00717176">
        <w:rPr>
          <w:rFonts w:cs="Times New Roman"/>
          <w:szCs w:val="24"/>
        </w:rPr>
        <w:t xml:space="preserve">Uji </w:t>
      </w:r>
      <w:proofErr w:type="spellStart"/>
      <w:r w:rsidRPr="00717176">
        <w:rPr>
          <w:rFonts w:cs="Times New Roman"/>
          <w:szCs w:val="24"/>
        </w:rPr>
        <w:t>normalitas</w:t>
      </w:r>
      <w:proofErr w:type="spellEnd"/>
      <w:r w:rsidRPr="00717176">
        <w:rPr>
          <w:rFonts w:cs="Times New Roman"/>
          <w:szCs w:val="24"/>
        </w:rPr>
        <w:t xml:space="preserve"> data </w:t>
      </w:r>
      <w:proofErr w:type="spellStart"/>
      <w:r w:rsidRPr="00717176">
        <w:rPr>
          <w:rFonts w:cs="Times New Roman"/>
          <w:szCs w:val="24"/>
        </w:rPr>
        <w:t>dilakukan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mengetahui</w:t>
      </w:r>
      <w:proofErr w:type="spellEnd"/>
      <w:r w:rsidRPr="00717176">
        <w:rPr>
          <w:rFonts w:cs="Times New Roman"/>
          <w:szCs w:val="24"/>
        </w:rPr>
        <w:t xml:space="preserve"> </w:t>
      </w:r>
      <w:proofErr w:type="spellStart"/>
      <w:r w:rsidRPr="00717176">
        <w:rPr>
          <w:rFonts w:cs="Times New Roman"/>
          <w:szCs w:val="24"/>
        </w:rPr>
        <w:t>arah</w:t>
      </w:r>
      <w:proofErr w:type="spellEnd"/>
      <w:r w:rsidRPr="00717176">
        <w:rPr>
          <w:rFonts w:cs="Times New Roman"/>
          <w:szCs w:val="24"/>
        </w:rPr>
        <w:t xml:space="preserve"> </w:t>
      </w:r>
      <w:proofErr w:type="spellStart"/>
      <w:r w:rsidRPr="00717176">
        <w:rPr>
          <w:rFonts w:cs="Times New Roman"/>
          <w:szCs w:val="24"/>
        </w:rPr>
        <w:t>distribusi</w:t>
      </w:r>
      <w:proofErr w:type="spellEnd"/>
      <w:r w:rsidRPr="00717176">
        <w:rPr>
          <w:rFonts w:cs="Times New Roman"/>
          <w:szCs w:val="24"/>
        </w:rPr>
        <w:t xml:space="preserve"> model </w:t>
      </w:r>
      <w:proofErr w:type="spellStart"/>
      <w:r w:rsidRPr="00717176">
        <w:rPr>
          <w:rFonts w:cs="Times New Roman"/>
          <w:szCs w:val="24"/>
        </w:rPr>
        <w:t>regresi</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pengganggu</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residual </w:t>
      </w:r>
      <w:proofErr w:type="spellStart"/>
      <w:r w:rsidRPr="00717176">
        <w:rPr>
          <w:rFonts w:cs="Times New Roman"/>
          <w:szCs w:val="24"/>
        </w:rPr>
        <w:t>apakah</w:t>
      </w:r>
      <w:proofErr w:type="spellEnd"/>
      <w:r w:rsidRPr="00717176">
        <w:rPr>
          <w:rFonts w:cs="Times New Roman"/>
          <w:szCs w:val="24"/>
        </w:rPr>
        <w:t xml:space="preserve"> </w:t>
      </w:r>
      <w:proofErr w:type="spellStart"/>
      <w:r w:rsidRPr="00717176">
        <w:rPr>
          <w:rFonts w:cs="Times New Roman"/>
          <w:szCs w:val="24"/>
        </w:rPr>
        <w:t>terdistribusi</w:t>
      </w:r>
      <w:proofErr w:type="spellEnd"/>
      <w:r w:rsidRPr="00717176">
        <w:rPr>
          <w:rFonts w:cs="Times New Roman"/>
          <w:szCs w:val="24"/>
        </w:rPr>
        <w:t xml:space="preserve"> normal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dilanjutkan</w:t>
      </w:r>
      <w:proofErr w:type="spellEnd"/>
      <w:r w:rsidRPr="00717176">
        <w:rPr>
          <w:rFonts w:cs="Times New Roman"/>
          <w:szCs w:val="24"/>
        </w:rPr>
        <w:t xml:space="preserve"> </w:t>
      </w:r>
      <w:sdt>
        <w:sdtPr>
          <w:rPr>
            <w:rFonts w:cs="Times New Roman"/>
            <w:szCs w:val="24"/>
          </w:rPr>
          <w:tag w:val="MENDELEY_CITATION_v3_eyJjaXRhdGlvbklEIjoiTUVOREVMRVlfQ0lUQVRJT05fMzlmYzU5ZmEtMGY3Yy00NmRiLWFkNjgtM2I1ZWExNTNlZDQw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922688603"/>
          <w:placeholder>
            <w:docPart w:val="B28A75B5E89F437E8DDF208AABD478AF"/>
          </w:placeholder>
        </w:sdtPr>
        <w:sdtContent>
          <w:r w:rsidRPr="00717176">
            <w:rPr>
              <w:rFonts w:cs="Times New Roman"/>
              <w:szCs w:val="24"/>
            </w:rPr>
            <w:t>(</w:t>
          </w:r>
          <w:proofErr w:type="spellStart"/>
          <w:r w:rsidRPr="00717176">
            <w:rPr>
              <w:rFonts w:cs="Times New Roman"/>
              <w:szCs w:val="24"/>
            </w:rPr>
            <w:t>Ghozali</w:t>
          </w:r>
          <w:proofErr w:type="spellEnd"/>
          <w:r w:rsidRPr="00717176">
            <w:rPr>
              <w:rFonts w:cs="Times New Roman"/>
              <w:szCs w:val="24"/>
            </w:rPr>
            <w:t>, 2018)</w:t>
          </w:r>
        </w:sdtContent>
      </w:sdt>
      <w:r w:rsidRPr="00717176">
        <w:rPr>
          <w:rFonts w:cs="Times New Roman"/>
          <w:szCs w:val="24"/>
        </w:rPr>
        <w:t xml:space="preserve">. Pada </w:t>
      </w:r>
      <w:proofErr w:type="spellStart"/>
      <w:r w:rsidRPr="00717176">
        <w:rPr>
          <w:rFonts w:cs="Times New Roman"/>
          <w:szCs w:val="24"/>
        </w:rPr>
        <w:t>pengujian</w:t>
      </w:r>
      <w:proofErr w:type="spellEnd"/>
      <w:r w:rsidRPr="00717176">
        <w:rPr>
          <w:rFonts w:cs="Times New Roman"/>
          <w:szCs w:val="24"/>
        </w:rPr>
        <w:t xml:space="preserve"> </w:t>
      </w:r>
      <w:proofErr w:type="spellStart"/>
      <w:r w:rsidRPr="00717176">
        <w:rPr>
          <w:rFonts w:cs="Times New Roman"/>
          <w:szCs w:val="24"/>
        </w:rPr>
        <w:t>hipotesis</w:t>
      </w:r>
      <w:proofErr w:type="spellEnd"/>
      <w:r w:rsidRPr="00717176">
        <w:rPr>
          <w:rFonts w:cs="Times New Roman"/>
          <w:szCs w:val="24"/>
        </w:rPr>
        <w:t xml:space="preserve">, uji t dan uji F </w:t>
      </w:r>
      <w:proofErr w:type="spellStart"/>
      <w:r w:rsidRPr="00717176">
        <w:rPr>
          <w:rFonts w:cs="Times New Roman"/>
          <w:szCs w:val="24"/>
        </w:rPr>
        <w:t>harus</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residual yang </w:t>
      </w:r>
      <w:proofErr w:type="spellStart"/>
      <w:r w:rsidRPr="00717176">
        <w:rPr>
          <w:rFonts w:cs="Times New Roman"/>
          <w:szCs w:val="24"/>
        </w:rPr>
        <w:t>terdistribusi</w:t>
      </w:r>
      <w:proofErr w:type="spellEnd"/>
      <w:r w:rsidRPr="00717176">
        <w:rPr>
          <w:rFonts w:cs="Times New Roman"/>
          <w:szCs w:val="24"/>
        </w:rPr>
        <w:t xml:space="preserve"> normal. Adapun </w:t>
      </w:r>
      <w:proofErr w:type="spellStart"/>
      <w:r w:rsidRPr="00717176">
        <w:rPr>
          <w:rFonts w:cs="Times New Roman"/>
          <w:szCs w:val="24"/>
        </w:rPr>
        <w:t>pengujian</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residual </w:t>
      </w:r>
      <w:proofErr w:type="spellStart"/>
      <w:r w:rsidRPr="00717176">
        <w:rPr>
          <w:rFonts w:cs="Times New Roman"/>
          <w:szCs w:val="24"/>
        </w:rPr>
        <w:lastRenderedPageBreak/>
        <w:t>dilakukan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uji </w:t>
      </w:r>
      <w:r w:rsidRPr="00717176">
        <w:rPr>
          <w:rFonts w:cs="Times New Roman"/>
          <w:i/>
          <w:iCs/>
          <w:szCs w:val="24"/>
        </w:rPr>
        <w:t>Kolmogorov-</w:t>
      </w:r>
      <w:proofErr w:type="spellStart"/>
      <w:r w:rsidRPr="00717176">
        <w:rPr>
          <w:rFonts w:cs="Times New Roman"/>
          <w:i/>
          <w:iCs/>
          <w:szCs w:val="24"/>
        </w:rPr>
        <w:t>Smirov</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uji K-S. Pada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digunakan</w:t>
      </w:r>
      <w:proofErr w:type="spellEnd"/>
      <w:r w:rsidRPr="00717176">
        <w:rPr>
          <w:rFonts w:cs="Times New Roman"/>
          <w:szCs w:val="24"/>
        </w:rPr>
        <w:t xml:space="preserve"> </w:t>
      </w:r>
      <w:r w:rsidRPr="00717176">
        <w:rPr>
          <w:rFonts w:cs="Times New Roman"/>
          <w:i/>
          <w:iCs/>
          <w:szCs w:val="24"/>
        </w:rPr>
        <w:t>exact test Monte Carlo</w:t>
      </w:r>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menguji</w:t>
      </w:r>
      <w:proofErr w:type="spellEnd"/>
      <w:r w:rsidRPr="00717176">
        <w:rPr>
          <w:rFonts w:cs="Times New Roman"/>
          <w:szCs w:val="24"/>
        </w:rPr>
        <w:t xml:space="preserve"> </w:t>
      </w:r>
      <w:r w:rsidRPr="00717176">
        <w:rPr>
          <w:rFonts w:cs="Times New Roman"/>
          <w:i/>
          <w:iCs/>
          <w:szCs w:val="24"/>
        </w:rPr>
        <w:t>Kolmogorov-</w:t>
      </w:r>
      <w:proofErr w:type="spellStart"/>
      <w:r w:rsidRPr="00717176">
        <w:rPr>
          <w:rFonts w:cs="Times New Roman"/>
          <w:i/>
          <w:iCs/>
          <w:szCs w:val="24"/>
        </w:rPr>
        <w:t>Smirov</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r w:rsidRPr="00717176">
        <w:rPr>
          <w:rFonts w:cs="Times New Roman"/>
          <w:i/>
          <w:iCs/>
          <w:szCs w:val="24"/>
        </w:rPr>
        <w:t>confidence level</w:t>
      </w:r>
      <w:r w:rsidRPr="00717176">
        <w:rPr>
          <w:rFonts w:cs="Times New Roman"/>
          <w:szCs w:val="24"/>
        </w:rPr>
        <w:t xml:space="preserve"> </w:t>
      </w:r>
      <w:proofErr w:type="spellStart"/>
      <w:r w:rsidRPr="00717176">
        <w:rPr>
          <w:rFonts w:cs="Times New Roman"/>
          <w:szCs w:val="24"/>
        </w:rPr>
        <w:t>sebesar</w:t>
      </w:r>
      <w:proofErr w:type="spellEnd"/>
      <w:r w:rsidRPr="00717176">
        <w:rPr>
          <w:rFonts w:cs="Times New Roman"/>
          <w:szCs w:val="24"/>
        </w:rPr>
        <w:t xml:space="preserve"> 95%. Adapun </w:t>
      </w:r>
      <w:proofErr w:type="spellStart"/>
      <w:r w:rsidRPr="00717176">
        <w:rPr>
          <w:rFonts w:cs="Times New Roman"/>
          <w:szCs w:val="24"/>
        </w:rPr>
        <w:t>menurut</w:t>
      </w:r>
      <w:proofErr w:type="spellEnd"/>
      <w:r w:rsidRPr="00717176">
        <w:rPr>
          <w:rFonts w:cs="Times New Roman"/>
          <w:szCs w:val="24"/>
        </w:rPr>
        <w:t xml:space="preserve"> </w:t>
      </w:r>
      <w:proofErr w:type="spellStart"/>
      <w:r w:rsidRPr="00717176">
        <w:rPr>
          <w:rFonts w:cs="Times New Roman"/>
          <w:szCs w:val="24"/>
        </w:rPr>
        <w:t>Ghozali</w:t>
      </w:r>
      <w:proofErr w:type="spellEnd"/>
      <w:r w:rsidRPr="00717176">
        <w:rPr>
          <w:rFonts w:cs="Times New Roman"/>
          <w:szCs w:val="24"/>
        </w:rPr>
        <w:t xml:space="preserve"> (2018), </w:t>
      </w:r>
      <w:proofErr w:type="spellStart"/>
      <w:r w:rsidRPr="00717176">
        <w:rPr>
          <w:rFonts w:cs="Times New Roman"/>
          <w:szCs w:val="24"/>
        </w:rPr>
        <w:t>ketentuan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pengambilan</w:t>
      </w:r>
      <w:proofErr w:type="spellEnd"/>
      <w:r w:rsidRPr="00717176">
        <w:rPr>
          <w:rFonts w:cs="Times New Roman"/>
          <w:szCs w:val="24"/>
        </w:rPr>
        <w:t xml:space="preserve"> </w:t>
      </w:r>
      <w:proofErr w:type="spellStart"/>
      <w:r w:rsidRPr="00717176">
        <w:rPr>
          <w:rFonts w:cs="Times New Roman"/>
          <w:szCs w:val="24"/>
        </w:rPr>
        <w:t>keputusan</w:t>
      </w:r>
      <w:proofErr w:type="spellEnd"/>
      <w:r w:rsidRPr="00717176">
        <w:rPr>
          <w:rFonts w:cs="Times New Roman"/>
          <w:szCs w:val="24"/>
        </w:rPr>
        <w:t xml:space="preserve"> uji </w:t>
      </w:r>
      <w:proofErr w:type="spellStart"/>
      <w:r w:rsidRPr="00717176">
        <w:rPr>
          <w:rFonts w:cs="Times New Roman"/>
          <w:szCs w:val="24"/>
        </w:rPr>
        <w:t>normalitas</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r w:rsidRPr="00717176">
        <w:rPr>
          <w:rFonts w:cs="Times New Roman"/>
          <w:i/>
          <w:iCs/>
          <w:szCs w:val="24"/>
        </w:rPr>
        <w:t xml:space="preserve">exact test Monte Carlo </w:t>
      </w:r>
      <w:proofErr w:type="spellStart"/>
      <w:r w:rsidRPr="00717176">
        <w:rPr>
          <w:rFonts w:cs="Times New Roman"/>
          <w:szCs w:val="24"/>
        </w:rPr>
        <w:t>adalah</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w:t>
      </w:r>
    </w:p>
    <w:p w14:paraId="24EFEA66" w14:textId="77777777" w:rsidR="00D31E25" w:rsidRPr="00717176" w:rsidRDefault="00D31E25" w:rsidP="00EF7BA5">
      <w:pPr>
        <w:pStyle w:val="ListParagraph"/>
        <w:widowControl/>
        <w:numPr>
          <w:ilvl w:val="0"/>
          <w:numId w:val="63"/>
        </w:numPr>
        <w:autoSpaceDE/>
        <w:autoSpaceDN/>
        <w:spacing w:after="160" w:line="480" w:lineRule="auto"/>
        <w:ind w:left="360"/>
        <w:rPr>
          <w:szCs w:val="24"/>
        </w:rPr>
      </w:pPr>
      <w:r w:rsidRPr="00717176">
        <w:rPr>
          <w:szCs w:val="24"/>
        </w:rPr>
        <w:t>Data terdistribusi secara normal jika probabilitas signifikansi lebih besar dari 0,05.</w:t>
      </w:r>
    </w:p>
    <w:p w14:paraId="72C3592F" w14:textId="579D2532" w:rsidR="008B56C2" w:rsidRPr="00717176" w:rsidRDefault="00D31E25" w:rsidP="00EF7BA5">
      <w:pPr>
        <w:pStyle w:val="ListParagraph"/>
        <w:widowControl/>
        <w:numPr>
          <w:ilvl w:val="0"/>
          <w:numId w:val="63"/>
        </w:numPr>
        <w:autoSpaceDE/>
        <w:autoSpaceDN/>
        <w:spacing w:line="480" w:lineRule="auto"/>
        <w:ind w:left="360"/>
        <w:rPr>
          <w:szCs w:val="24"/>
        </w:rPr>
      </w:pPr>
      <w:r w:rsidRPr="00717176">
        <w:rPr>
          <w:szCs w:val="24"/>
        </w:rPr>
        <w:t>Data tidak terdistribusi secara normal jika probabilitas signifikansi lebih kecil dari 0,05.</w:t>
      </w:r>
    </w:p>
    <w:p w14:paraId="5740DA9D" w14:textId="7D830259" w:rsidR="00D31E25" w:rsidRPr="00717176" w:rsidRDefault="00D31E25" w:rsidP="009561C6">
      <w:pPr>
        <w:pStyle w:val="ListParagraph"/>
        <w:numPr>
          <w:ilvl w:val="0"/>
          <w:numId w:val="54"/>
        </w:numPr>
        <w:spacing w:before="240" w:line="480" w:lineRule="auto"/>
        <w:ind w:left="720" w:hanging="720"/>
        <w:rPr>
          <w:b/>
          <w:bCs/>
          <w:szCs w:val="24"/>
        </w:rPr>
      </w:pPr>
      <w:r w:rsidRPr="00717176">
        <w:rPr>
          <w:b/>
          <w:bCs/>
          <w:szCs w:val="24"/>
        </w:rPr>
        <w:t>Uji Multikolinearitas</w:t>
      </w:r>
    </w:p>
    <w:p w14:paraId="6E0F96D8" w14:textId="77777777" w:rsidR="00D31E25" w:rsidRPr="00717176" w:rsidRDefault="00000000" w:rsidP="00D31E25">
      <w:pPr>
        <w:ind w:firstLine="425"/>
        <w:rPr>
          <w:rFonts w:cs="Times New Roman"/>
          <w:szCs w:val="24"/>
        </w:rPr>
      </w:pPr>
      <w:sdt>
        <w:sdtPr>
          <w:rPr>
            <w:rFonts w:cs="Times New Roman"/>
            <w:szCs w:val="24"/>
          </w:rPr>
          <w:tag w:val="MENDELEY_CITATION_v3_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"/>
          <w:id w:val="32083451"/>
          <w:placeholder>
            <w:docPart w:val="B28A75B5E89F437E8DDF208AABD478AF"/>
          </w:placeholder>
        </w:sdtPr>
        <w:sdtContent>
          <w:proofErr w:type="spellStart"/>
          <w:proofErr w:type="gramStart"/>
          <w:r w:rsidR="00D31E25" w:rsidRPr="00717176">
            <w:rPr>
              <w:rFonts w:cs="Times New Roman"/>
              <w:szCs w:val="24"/>
            </w:rPr>
            <w:t>Ghozali</w:t>
          </w:r>
          <w:proofErr w:type="spellEnd"/>
          <w:r w:rsidR="00D31E25" w:rsidRPr="00717176">
            <w:rPr>
              <w:rFonts w:cs="Times New Roman"/>
              <w:szCs w:val="24"/>
            </w:rPr>
            <w:t xml:space="preserve">  (</w:t>
          </w:r>
          <w:proofErr w:type="gramEnd"/>
          <w:r w:rsidR="00D31E25" w:rsidRPr="00717176">
            <w:rPr>
              <w:rFonts w:cs="Times New Roman"/>
              <w:szCs w:val="24"/>
            </w:rPr>
            <w:t>2018)</w:t>
          </w:r>
        </w:sdtContent>
      </w:sdt>
      <w:r w:rsidR="00D31E25" w:rsidRPr="00717176">
        <w:rPr>
          <w:rFonts w:cs="Times New Roman"/>
          <w:szCs w:val="24"/>
        </w:rPr>
        <w:t xml:space="preserve"> </w:t>
      </w:r>
      <w:proofErr w:type="spellStart"/>
      <w:r w:rsidR="00D31E25" w:rsidRPr="00717176">
        <w:rPr>
          <w:rFonts w:cs="Times New Roman"/>
          <w:szCs w:val="24"/>
        </w:rPr>
        <w:t>menjelaskan</w:t>
      </w:r>
      <w:proofErr w:type="spellEnd"/>
      <w:r w:rsidR="00D31E25" w:rsidRPr="00717176">
        <w:rPr>
          <w:rFonts w:cs="Times New Roman"/>
          <w:szCs w:val="24"/>
        </w:rPr>
        <w:t xml:space="preserve"> uji </w:t>
      </w:r>
      <w:proofErr w:type="spellStart"/>
      <w:r w:rsidR="00D31E25" w:rsidRPr="00717176">
        <w:rPr>
          <w:rFonts w:cs="Times New Roman"/>
          <w:szCs w:val="24"/>
        </w:rPr>
        <w:t>multikolinearitas</w:t>
      </w:r>
      <w:proofErr w:type="spellEnd"/>
      <w:r w:rsidR="00D31E25" w:rsidRPr="00717176">
        <w:rPr>
          <w:rFonts w:cs="Times New Roman"/>
          <w:szCs w:val="24"/>
        </w:rPr>
        <w:t xml:space="preserve"> </w:t>
      </w:r>
      <w:proofErr w:type="spellStart"/>
      <w:r w:rsidR="00D31E25" w:rsidRPr="00717176">
        <w:rPr>
          <w:rFonts w:cs="Times New Roman"/>
          <w:szCs w:val="24"/>
        </w:rPr>
        <w:t>berguna</w:t>
      </w:r>
      <w:proofErr w:type="spellEnd"/>
      <w:r w:rsidR="00D31E25" w:rsidRPr="00717176">
        <w:rPr>
          <w:rFonts w:cs="Times New Roman"/>
          <w:szCs w:val="24"/>
        </w:rPr>
        <w:t xml:space="preserve"> </w:t>
      </w:r>
      <w:proofErr w:type="spellStart"/>
      <w:r w:rsidR="00D31E25" w:rsidRPr="00717176">
        <w:rPr>
          <w:rFonts w:cs="Times New Roman"/>
          <w:szCs w:val="24"/>
        </w:rPr>
        <w:t>untuk</w:t>
      </w:r>
      <w:proofErr w:type="spellEnd"/>
      <w:r w:rsidR="00D31E25" w:rsidRPr="00717176">
        <w:rPr>
          <w:rFonts w:cs="Times New Roman"/>
          <w:szCs w:val="24"/>
        </w:rPr>
        <w:t xml:space="preserve"> </w:t>
      </w:r>
      <w:proofErr w:type="spellStart"/>
      <w:r w:rsidR="00D31E25" w:rsidRPr="00717176">
        <w:rPr>
          <w:rFonts w:cs="Times New Roman"/>
          <w:szCs w:val="24"/>
        </w:rPr>
        <w:t>mengetahui</w:t>
      </w:r>
      <w:proofErr w:type="spellEnd"/>
      <w:r w:rsidR="00D31E25" w:rsidRPr="00717176">
        <w:rPr>
          <w:rFonts w:cs="Times New Roman"/>
          <w:szCs w:val="24"/>
        </w:rPr>
        <w:t xml:space="preserve"> </w:t>
      </w:r>
      <w:proofErr w:type="spellStart"/>
      <w:r w:rsidR="00D31E25" w:rsidRPr="00717176">
        <w:rPr>
          <w:rFonts w:cs="Times New Roman"/>
          <w:szCs w:val="24"/>
        </w:rPr>
        <w:t>ada</w:t>
      </w:r>
      <w:proofErr w:type="spellEnd"/>
      <w:r w:rsidR="00D31E25" w:rsidRPr="00717176">
        <w:rPr>
          <w:rFonts w:cs="Times New Roman"/>
          <w:szCs w:val="24"/>
        </w:rPr>
        <w:t xml:space="preserve"> </w:t>
      </w:r>
      <w:proofErr w:type="spellStart"/>
      <w:r w:rsidR="00D31E25" w:rsidRPr="00717176">
        <w:rPr>
          <w:rFonts w:cs="Times New Roman"/>
          <w:szCs w:val="24"/>
        </w:rPr>
        <w:t>atau</w:t>
      </w:r>
      <w:proofErr w:type="spellEnd"/>
      <w:r w:rsidR="00D31E25" w:rsidRPr="00717176">
        <w:rPr>
          <w:rFonts w:cs="Times New Roman"/>
          <w:szCs w:val="24"/>
        </w:rPr>
        <w:t xml:space="preserve"> </w:t>
      </w:r>
      <w:proofErr w:type="spellStart"/>
      <w:r w:rsidR="00D31E25" w:rsidRPr="00717176">
        <w:rPr>
          <w:rFonts w:cs="Times New Roman"/>
          <w:szCs w:val="24"/>
        </w:rPr>
        <w:t>tidaknya</w:t>
      </w:r>
      <w:proofErr w:type="spellEnd"/>
      <w:r w:rsidR="00D31E25" w:rsidRPr="00717176">
        <w:rPr>
          <w:rFonts w:cs="Times New Roman"/>
          <w:szCs w:val="24"/>
        </w:rPr>
        <w:t xml:space="preserve"> </w:t>
      </w:r>
      <w:proofErr w:type="spellStart"/>
      <w:r w:rsidR="00D31E25" w:rsidRPr="00717176">
        <w:rPr>
          <w:rFonts w:cs="Times New Roman"/>
          <w:szCs w:val="24"/>
        </w:rPr>
        <w:t>hubungan</w:t>
      </w:r>
      <w:proofErr w:type="spellEnd"/>
      <w:r w:rsidR="00D31E25" w:rsidRPr="00717176">
        <w:rPr>
          <w:rFonts w:cs="Times New Roman"/>
          <w:szCs w:val="24"/>
        </w:rPr>
        <w:t xml:space="preserve"> </w:t>
      </w:r>
      <w:proofErr w:type="spellStart"/>
      <w:r w:rsidR="00D31E25" w:rsidRPr="00717176">
        <w:rPr>
          <w:rFonts w:cs="Times New Roman"/>
          <w:szCs w:val="24"/>
        </w:rPr>
        <w:t>antar</w:t>
      </w:r>
      <w:proofErr w:type="spellEnd"/>
      <w:r w:rsidR="00D31E25" w:rsidRPr="00717176">
        <w:rPr>
          <w:rFonts w:cs="Times New Roman"/>
          <w:szCs w:val="24"/>
        </w:rPr>
        <w:t xml:space="preserve"> </w:t>
      </w:r>
      <w:proofErr w:type="spellStart"/>
      <w:r w:rsidR="00D31E25" w:rsidRPr="00717176">
        <w:rPr>
          <w:rFonts w:cs="Times New Roman"/>
          <w:szCs w:val="24"/>
        </w:rPr>
        <w:t>variabel</w:t>
      </w:r>
      <w:proofErr w:type="spellEnd"/>
      <w:r w:rsidR="00D31E25" w:rsidRPr="00717176">
        <w:rPr>
          <w:rFonts w:cs="Times New Roman"/>
          <w:szCs w:val="24"/>
        </w:rPr>
        <w:t xml:space="preserve"> </w:t>
      </w:r>
      <w:proofErr w:type="spellStart"/>
      <w:r w:rsidR="00D31E25" w:rsidRPr="00717176">
        <w:rPr>
          <w:rFonts w:cs="Times New Roman"/>
          <w:szCs w:val="24"/>
        </w:rPr>
        <w:t>independen</w:t>
      </w:r>
      <w:proofErr w:type="spellEnd"/>
      <w:r w:rsidR="00D31E25" w:rsidRPr="00717176">
        <w:rPr>
          <w:rFonts w:cs="Times New Roman"/>
          <w:szCs w:val="24"/>
        </w:rPr>
        <w:t xml:space="preserve"> </w:t>
      </w:r>
      <w:proofErr w:type="spellStart"/>
      <w:r w:rsidR="00D31E25" w:rsidRPr="00717176">
        <w:rPr>
          <w:rFonts w:cs="Times New Roman"/>
          <w:szCs w:val="24"/>
        </w:rPr>
        <w:t>dalam</w:t>
      </w:r>
      <w:proofErr w:type="spellEnd"/>
      <w:r w:rsidR="00D31E25" w:rsidRPr="00717176">
        <w:rPr>
          <w:rFonts w:cs="Times New Roman"/>
          <w:szCs w:val="24"/>
        </w:rPr>
        <w:t xml:space="preserve"> model </w:t>
      </w:r>
      <w:proofErr w:type="spellStart"/>
      <w:r w:rsidR="00D31E25" w:rsidRPr="00717176">
        <w:rPr>
          <w:rFonts w:cs="Times New Roman"/>
          <w:szCs w:val="24"/>
        </w:rPr>
        <w:t>regresi</w:t>
      </w:r>
      <w:proofErr w:type="spellEnd"/>
      <w:r w:rsidR="00D31E25" w:rsidRPr="00717176">
        <w:rPr>
          <w:rFonts w:cs="Times New Roman"/>
          <w:szCs w:val="24"/>
        </w:rPr>
        <w:t xml:space="preserve"> linear </w:t>
      </w:r>
      <w:proofErr w:type="spellStart"/>
      <w:r w:rsidR="00D31E25" w:rsidRPr="00717176">
        <w:rPr>
          <w:rFonts w:cs="Times New Roman"/>
          <w:szCs w:val="24"/>
        </w:rPr>
        <w:t>berganda</w:t>
      </w:r>
      <w:proofErr w:type="spellEnd"/>
      <w:r w:rsidR="00D31E25" w:rsidRPr="00717176">
        <w:rPr>
          <w:rFonts w:cs="Times New Roman"/>
          <w:szCs w:val="24"/>
        </w:rPr>
        <w:t xml:space="preserve">. </w:t>
      </w:r>
      <w:proofErr w:type="spellStart"/>
      <w:r w:rsidR="00D31E25" w:rsidRPr="00717176">
        <w:rPr>
          <w:rFonts w:cs="Times New Roman"/>
          <w:szCs w:val="24"/>
        </w:rPr>
        <w:t>Pengujian</w:t>
      </w:r>
      <w:proofErr w:type="spellEnd"/>
      <w:r w:rsidR="00D31E25" w:rsidRPr="00717176">
        <w:rPr>
          <w:rFonts w:cs="Times New Roman"/>
          <w:szCs w:val="24"/>
        </w:rPr>
        <w:t xml:space="preserve"> </w:t>
      </w:r>
      <w:proofErr w:type="spellStart"/>
      <w:r w:rsidR="00D31E25" w:rsidRPr="00717176">
        <w:rPr>
          <w:rFonts w:cs="Times New Roman"/>
          <w:szCs w:val="24"/>
        </w:rPr>
        <w:t>ini</w:t>
      </w:r>
      <w:proofErr w:type="spellEnd"/>
      <w:r w:rsidR="00D31E25" w:rsidRPr="00717176">
        <w:rPr>
          <w:rFonts w:cs="Times New Roman"/>
          <w:szCs w:val="24"/>
        </w:rPr>
        <w:t xml:space="preserve"> </w:t>
      </w:r>
      <w:proofErr w:type="spellStart"/>
      <w:r w:rsidR="00D31E25" w:rsidRPr="00717176">
        <w:rPr>
          <w:rFonts w:cs="Times New Roman"/>
          <w:szCs w:val="24"/>
        </w:rPr>
        <w:t>dilakukan</w:t>
      </w:r>
      <w:proofErr w:type="spellEnd"/>
      <w:r w:rsidR="00D31E25" w:rsidRPr="00717176">
        <w:rPr>
          <w:rFonts w:cs="Times New Roman"/>
          <w:szCs w:val="24"/>
        </w:rPr>
        <w:t xml:space="preserve"> </w:t>
      </w:r>
      <w:proofErr w:type="spellStart"/>
      <w:r w:rsidR="00D31E25" w:rsidRPr="00717176">
        <w:rPr>
          <w:rFonts w:cs="Times New Roman"/>
          <w:szCs w:val="24"/>
        </w:rPr>
        <w:t>dengan</w:t>
      </w:r>
      <w:proofErr w:type="spellEnd"/>
      <w:r w:rsidR="00D31E25" w:rsidRPr="00717176">
        <w:rPr>
          <w:rFonts w:cs="Times New Roman"/>
          <w:szCs w:val="24"/>
        </w:rPr>
        <w:t xml:space="preserve"> </w:t>
      </w:r>
      <w:proofErr w:type="spellStart"/>
      <w:r w:rsidR="00D31E25" w:rsidRPr="00717176">
        <w:rPr>
          <w:rFonts w:cs="Times New Roman"/>
          <w:szCs w:val="24"/>
        </w:rPr>
        <w:t>melihat</w:t>
      </w:r>
      <w:proofErr w:type="spellEnd"/>
      <w:r w:rsidR="00D31E25" w:rsidRPr="00717176">
        <w:rPr>
          <w:rFonts w:cs="Times New Roman"/>
          <w:szCs w:val="24"/>
        </w:rPr>
        <w:t xml:space="preserve"> </w:t>
      </w:r>
      <w:r w:rsidR="00D31E25" w:rsidRPr="00717176">
        <w:rPr>
          <w:rFonts w:cs="Times New Roman"/>
          <w:i/>
          <w:iCs/>
          <w:szCs w:val="24"/>
        </w:rPr>
        <w:t>tolerance value</w:t>
      </w:r>
      <w:r w:rsidR="00D31E25" w:rsidRPr="00717176">
        <w:rPr>
          <w:rFonts w:cs="Times New Roman"/>
          <w:szCs w:val="24"/>
        </w:rPr>
        <w:t xml:space="preserve"> dan </w:t>
      </w:r>
      <w:proofErr w:type="spellStart"/>
      <w:r w:rsidR="00D31E25" w:rsidRPr="00717176">
        <w:rPr>
          <w:rFonts w:cs="Times New Roman"/>
          <w:i/>
          <w:iCs/>
          <w:szCs w:val="24"/>
        </w:rPr>
        <w:t>varian</w:t>
      </w:r>
      <w:proofErr w:type="spellEnd"/>
      <w:r w:rsidR="00D31E25" w:rsidRPr="00717176">
        <w:rPr>
          <w:rFonts w:cs="Times New Roman"/>
          <w:i/>
          <w:iCs/>
          <w:szCs w:val="24"/>
        </w:rPr>
        <w:t xml:space="preserve"> inflation factor</w:t>
      </w:r>
      <w:r w:rsidR="00D31E25" w:rsidRPr="00717176">
        <w:rPr>
          <w:rFonts w:cs="Times New Roman"/>
          <w:szCs w:val="24"/>
        </w:rPr>
        <w:t xml:space="preserve"> (VIF). </w:t>
      </w:r>
      <w:proofErr w:type="spellStart"/>
      <w:r w:rsidR="00D31E25" w:rsidRPr="00717176">
        <w:rPr>
          <w:rFonts w:cs="Times New Roman"/>
          <w:szCs w:val="24"/>
        </w:rPr>
        <w:t>Berikut</w:t>
      </w:r>
      <w:proofErr w:type="spellEnd"/>
      <w:r w:rsidR="00D31E25" w:rsidRPr="00717176">
        <w:rPr>
          <w:rFonts w:cs="Times New Roman"/>
          <w:szCs w:val="24"/>
        </w:rPr>
        <w:t xml:space="preserve"> </w:t>
      </w:r>
      <w:proofErr w:type="spellStart"/>
      <w:r w:rsidR="00D31E25" w:rsidRPr="00717176">
        <w:rPr>
          <w:rFonts w:cs="Times New Roman"/>
          <w:szCs w:val="24"/>
        </w:rPr>
        <w:t>dasar</w:t>
      </w:r>
      <w:proofErr w:type="spellEnd"/>
      <w:r w:rsidR="00D31E25" w:rsidRPr="00717176">
        <w:rPr>
          <w:rFonts w:cs="Times New Roman"/>
          <w:szCs w:val="24"/>
        </w:rPr>
        <w:t xml:space="preserve"> </w:t>
      </w:r>
      <w:proofErr w:type="spellStart"/>
      <w:r w:rsidR="00D31E25" w:rsidRPr="00717176">
        <w:rPr>
          <w:rFonts w:cs="Times New Roman"/>
          <w:szCs w:val="24"/>
        </w:rPr>
        <w:t>penilaian</w:t>
      </w:r>
      <w:proofErr w:type="spellEnd"/>
      <w:r w:rsidR="00D31E25" w:rsidRPr="00717176">
        <w:rPr>
          <w:rFonts w:cs="Times New Roman"/>
          <w:szCs w:val="24"/>
        </w:rPr>
        <w:t xml:space="preserve"> uji </w:t>
      </w:r>
      <w:proofErr w:type="spellStart"/>
      <w:r w:rsidR="00D31E25" w:rsidRPr="00717176">
        <w:rPr>
          <w:rFonts w:cs="Times New Roman"/>
          <w:szCs w:val="24"/>
        </w:rPr>
        <w:t>multikolinearitas</w:t>
      </w:r>
      <w:proofErr w:type="spellEnd"/>
      <w:r w:rsidR="00D31E25" w:rsidRPr="00717176">
        <w:rPr>
          <w:rFonts w:cs="Times New Roman"/>
          <w:szCs w:val="24"/>
        </w:rPr>
        <w:t>:</w:t>
      </w:r>
    </w:p>
    <w:p w14:paraId="671AC631" w14:textId="77777777" w:rsidR="00D31E25" w:rsidRPr="00717176" w:rsidRDefault="00D31E25" w:rsidP="00EF7BA5">
      <w:pPr>
        <w:pStyle w:val="ListParagraph"/>
        <w:widowControl/>
        <w:numPr>
          <w:ilvl w:val="0"/>
          <w:numId w:val="64"/>
        </w:numPr>
        <w:autoSpaceDE/>
        <w:autoSpaceDN/>
        <w:spacing w:after="160" w:line="480" w:lineRule="auto"/>
        <w:ind w:left="360"/>
        <w:rPr>
          <w:szCs w:val="24"/>
        </w:rPr>
      </w:pPr>
      <w:r w:rsidRPr="00717176">
        <w:rPr>
          <w:szCs w:val="24"/>
        </w:rPr>
        <w:t>Apabila nilai tolerance lebih dari 0,1 (&gt; 0,1) dan VIF kurang dari 10 (&lt; 10) maka dinyatakan terbebas multikolinearitas</w:t>
      </w:r>
    </w:p>
    <w:p w14:paraId="09322B08" w14:textId="77777777" w:rsidR="00D31E25" w:rsidRPr="00717176" w:rsidRDefault="00D31E25" w:rsidP="00EF7BA5">
      <w:pPr>
        <w:pStyle w:val="ListParagraph"/>
        <w:widowControl/>
        <w:numPr>
          <w:ilvl w:val="0"/>
          <w:numId w:val="64"/>
        </w:numPr>
        <w:autoSpaceDE/>
        <w:autoSpaceDN/>
        <w:spacing w:after="160" w:line="480" w:lineRule="auto"/>
        <w:ind w:left="360"/>
        <w:rPr>
          <w:szCs w:val="24"/>
        </w:rPr>
      </w:pPr>
      <w:r w:rsidRPr="00717176">
        <w:rPr>
          <w:szCs w:val="24"/>
        </w:rPr>
        <w:t>Apabila nilai tolerance kurang dari 0,1 (&lt; 0,1) dan VIF lebih dari 10 (&gt; 10) maka dinyatakan bahwa terdapat masalah multikolinearitas antar variabel independen.</w:t>
      </w:r>
    </w:p>
    <w:p w14:paraId="64A99497" w14:textId="77777777" w:rsidR="00D31E25" w:rsidRPr="00717176" w:rsidRDefault="00D31E25" w:rsidP="009561C6">
      <w:pPr>
        <w:pStyle w:val="ListParagraph"/>
        <w:numPr>
          <w:ilvl w:val="0"/>
          <w:numId w:val="54"/>
        </w:numPr>
        <w:spacing w:line="480" w:lineRule="auto"/>
        <w:ind w:left="720" w:hanging="720"/>
        <w:rPr>
          <w:b/>
          <w:bCs/>
          <w:szCs w:val="24"/>
        </w:rPr>
      </w:pPr>
      <w:r w:rsidRPr="00717176">
        <w:rPr>
          <w:b/>
          <w:bCs/>
          <w:szCs w:val="24"/>
        </w:rPr>
        <w:t>Uji Heteroskedastistitas</w:t>
      </w:r>
    </w:p>
    <w:p w14:paraId="665B989F" w14:textId="7766C4F3" w:rsidR="00D31E25" w:rsidRPr="00717176" w:rsidRDefault="00D31E25" w:rsidP="009B6DAE">
      <w:pPr>
        <w:ind w:firstLine="360"/>
        <w:rPr>
          <w:rFonts w:cs="Times New Roman"/>
          <w:szCs w:val="24"/>
        </w:rPr>
      </w:pPr>
      <w:proofErr w:type="spellStart"/>
      <w:r w:rsidRPr="00717176">
        <w:rPr>
          <w:rFonts w:cs="Times New Roman"/>
          <w:szCs w:val="24"/>
        </w:rPr>
        <w:t>Pengujian</w:t>
      </w:r>
      <w:proofErr w:type="spellEnd"/>
      <w:r w:rsidRPr="00717176">
        <w:rPr>
          <w:rFonts w:cs="Times New Roman"/>
          <w:szCs w:val="24"/>
        </w:rPr>
        <w:t xml:space="preserve"> </w:t>
      </w:r>
      <w:proofErr w:type="spellStart"/>
      <w:r w:rsidRPr="00717176">
        <w:rPr>
          <w:rFonts w:cs="Times New Roman"/>
          <w:szCs w:val="24"/>
        </w:rPr>
        <w:t>heteroskedastisitas</w:t>
      </w:r>
      <w:proofErr w:type="spellEnd"/>
      <w:r w:rsidRPr="00717176">
        <w:rPr>
          <w:rFonts w:cs="Times New Roman"/>
          <w:szCs w:val="24"/>
        </w:rPr>
        <w:t xml:space="preserve"> </w:t>
      </w:r>
      <w:proofErr w:type="spellStart"/>
      <w:r w:rsidRPr="00717176">
        <w:rPr>
          <w:rFonts w:cs="Times New Roman"/>
          <w:szCs w:val="24"/>
        </w:rPr>
        <w:t>berfungsi</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menguji</w:t>
      </w:r>
      <w:proofErr w:type="spellEnd"/>
      <w:r w:rsidRPr="00717176">
        <w:rPr>
          <w:rFonts w:cs="Times New Roman"/>
          <w:szCs w:val="24"/>
        </w:rPr>
        <w:t xml:space="preserve"> </w:t>
      </w:r>
      <w:proofErr w:type="spellStart"/>
      <w:r w:rsidRPr="00717176">
        <w:rPr>
          <w:rFonts w:cs="Times New Roman"/>
          <w:szCs w:val="24"/>
        </w:rPr>
        <w:t>kesamaan</w:t>
      </w:r>
      <w:proofErr w:type="spellEnd"/>
      <w:r w:rsidRPr="00717176">
        <w:rPr>
          <w:rFonts w:cs="Times New Roman"/>
          <w:szCs w:val="24"/>
        </w:rPr>
        <w:t xml:space="preserve"> </w:t>
      </w:r>
      <w:proofErr w:type="spellStart"/>
      <w:r w:rsidRPr="00717176">
        <w:rPr>
          <w:rFonts w:cs="Times New Roman"/>
          <w:szCs w:val="24"/>
        </w:rPr>
        <w:t>varian</w:t>
      </w:r>
      <w:proofErr w:type="spellEnd"/>
      <w:r w:rsidRPr="00717176">
        <w:rPr>
          <w:rFonts w:cs="Times New Roman"/>
          <w:szCs w:val="24"/>
        </w:rPr>
        <w:t xml:space="preserve"> residual pada model </w:t>
      </w:r>
      <w:proofErr w:type="spellStart"/>
      <w:r w:rsidRPr="00717176">
        <w:rPr>
          <w:rFonts w:cs="Times New Roman"/>
          <w:szCs w:val="24"/>
        </w:rPr>
        <w:t>regresi</w:t>
      </w:r>
      <w:proofErr w:type="spellEnd"/>
      <w:r w:rsidRPr="00717176">
        <w:rPr>
          <w:rFonts w:cs="Times New Roman"/>
          <w:szCs w:val="24"/>
        </w:rPr>
        <w:t xml:space="preserve"> </w:t>
      </w:r>
      <w:proofErr w:type="spellStart"/>
      <w:r w:rsidRPr="00717176">
        <w:rPr>
          <w:rFonts w:cs="Times New Roman"/>
          <w:szCs w:val="24"/>
        </w:rPr>
        <w:t>sebuah</w:t>
      </w:r>
      <w:proofErr w:type="spellEnd"/>
      <w:r w:rsidRPr="00717176">
        <w:rPr>
          <w:rFonts w:cs="Times New Roman"/>
          <w:szCs w:val="24"/>
        </w:rPr>
        <w:t xml:space="preserve"> </w:t>
      </w:r>
      <w:proofErr w:type="spellStart"/>
      <w:r w:rsidRPr="00717176">
        <w:rPr>
          <w:rFonts w:cs="Times New Roman"/>
          <w:szCs w:val="24"/>
        </w:rPr>
        <w:t>pengamatan</w:t>
      </w:r>
      <w:proofErr w:type="spellEnd"/>
      <w:r w:rsidRPr="00717176">
        <w:rPr>
          <w:rFonts w:cs="Times New Roman"/>
          <w:szCs w:val="24"/>
        </w:rPr>
        <w:t xml:space="preserve"> </w:t>
      </w:r>
      <w:proofErr w:type="spellStart"/>
      <w:r w:rsidRPr="00717176">
        <w:rPr>
          <w:rFonts w:cs="Times New Roman"/>
          <w:szCs w:val="24"/>
        </w:rPr>
        <w:t>ke</w:t>
      </w:r>
      <w:proofErr w:type="spellEnd"/>
      <w:r w:rsidRPr="00717176">
        <w:rPr>
          <w:rFonts w:cs="Times New Roman"/>
          <w:szCs w:val="24"/>
        </w:rPr>
        <w:t xml:space="preserve"> </w:t>
      </w:r>
      <w:proofErr w:type="spellStart"/>
      <w:r w:rsidRPr="00717176">
        <w:rPr>
          <w:rFonts w:cs="Times New Roman"/>
          <w:szCs w:val="24"/>
        </w:rPr>
        <w:t>pengamatan</w:t>
      </w:r>
      <w:proofErr w:type="spellEnd"/>
      <w:r w:rsidRPr="00717176">
        <w:rPr>
          <w:rFonts w:cs="Times New Roman"/>
          <w:szCs w:val="24"/>
        </w:rPr>
        <w:t xml:space="preserve"> </w:t>
      </w:r>
      <w:proofErr w:type="spellStart"/>
      <w:r w:rsidRPr="00717176">
        <w:rPr>
          <w:rFonts w:cs="Times New Roman"/>
          <w:szCs w:val="24"/>
        </w:rPr>
        <w:t>lainnya</w:t>
      </w:r>
      <w:proofErr w:type="spellEnd"/>
      <w:r w:rsidRPr="00717176">
        <w:rPr>
          <w:rFonts w:cs="Times New Roman"/>
          <w:szCs w:val="24"/>
        </w:rPr>
        <w:t xml:space="preserve">. </w:t>
      </w:r>
      <w:proofErr w:type="spellStart"/>
      <w:r w:rsidRPr="00717176">
        <w:rPr>
          <w:rFonts w:cs="Times New Roman"/>
          <w:szCs w:val="24"/>
        </w:rPr>
        <w:t>Suatu</w:t>
      </w:r>
      <w:proofErr w:type="spellEnd"/>
      <w:r w:rsidRPr="00717176">
        <w:rPr>
          <w:rFonts w:cs="Times New Roman"/>
          <w:szCs w:val="24"/>
        </w:rPr>
        <w:t xml:space="preserve"> </w:t>
      </w:r>
      <w:proofErr w:type="spellStart"/>
      <w:r w:rsidRPr="00717176">
        <w:rPr>
          <w:rFonts w:cs="Times New Roman"/>
          <w:szCs w:val="24"/>
        </w:rPr>
        <w:t>regresi</w:t>
      </w:r>
      <w:proofErr w:type="spellEnd"/>
      <w:r w:rsidRPr="00717176">
        <w:rPr>
          <w:rFonts w:cs="Times New Roman"/>
          <w:szCs w:val="24"/>
        </w:rPr>
        <w:t xml:space="preserve"> </w:t>
      </w:r>
      <w:proofErr w:type="spellStart"/>
      <w:r w:rsidRPr="00717176">
        <w:rPr>
          <w:rFonts w:cs="Times New Roman"/>
          <w:szCs w:val="24"/>
        </w:rPr>
        <w:t>dikatakan</w:t>
      </w:r>
      <w:proofErr w:type="spellEnd"/>
      <w:r w:rsidRPr="00717176">
        <w:rPr>
          <w:rFonts w:cs="Times New Roman"/>
          <w:szCs w:val="24"/>
        </w:rPr>
        <w:t xml:space="preserve"> </w:t>
      </w:r>
      <w:proofErr w:type="spellStart"/>
      <w:r w:rsidRPr="00717176">
        <w:rPr>
          <w:rFonts w:cs="Times New Roman"/>
          <w:szCs w:val="24"/>
        </w:rPr>
        <w:t>baik</w:t>
      </w:r>
      <w:proofErr w:type="spellEnd"/>
      <w:r w:rsidRPr="00717176">
        <w:rPr>
          <w:rFonts w:cs="Times New Roman"/>
          <w:szCs w:val="24"/>
        </w:rPr>
        <w:t xml:space="preserve"> </w:t>
      </w:r>
      <w:proofErr w:type="spellStart"/>
      <w:r w:rsidRPr="00717176">
        <w:rPr>
          <w:rFonts w:cs="Times New Roman"/>
          <w:szCs w:val="24"/>
        </w:rPr>
        <w:t>apabila</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varian</w:t>
      </w:r>
      <w:proofErr w:type="spellEnd"/>
      <w:r w:rsidRPr="00717176">
        <w:rPr>
          <w:rFonts w:cs="Times New Roman"/>
          <w:szCs w:val="24"/>
        </w:rPr>
        <w:t xml:space="preserve"> yang </w:t>
      </w:r>
      <w:proofErr w:type="spellStart"/>
      <w:r w:rsidRPr="00717176">
        <w:rPr>
          <w:rFonts w:cs="Times New Roman"/>
          <w:szCs w:val="24"/>
        </w:rPr>
        <w:t>sama</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disebut</w:t>
      </w:r>
      <w:proofErr w:type="spellEnd"/>
      <w:r w:rsidRPr="00717176">
        <w:rPr>
          <w:rFonts w:cs="Times New Roman"/>
          <w:szCs w:val="24"/>
        </w:rPr>
        <w:t xml:space="preserve"> </w:t>
      </w:r>
      <w:proofErr w:type="spellStart"/>
      <w:r w:rsidRPr="00717176">
        <w:rPr>
          <w:rFonts w:cs="Times New Roman"/>
          <w:szCs w:val="24"/>
        </w:rPr>
        <w:lastRenderedPageBreak/>
        <w:t>heteroskedastisitas</w:t>
      </w:r>
      <w:proofErr w:type="spellEnd"/>
      <w:r w:rsidRPr="00717176">
        <w:rPr>
          <w:rFonts w:cs="Times New Roman"/>
          <w:szCs w:val="24"/>
        </w:rPr>
        <w:t xml:space="preserve"> </w:t>
      </w:r>
      <w:sdt>
        <w:sdtPr>
          <w:rPr>
            <w:rFonts w:cs="Times New Roman"/>
            <w:szCs w:val="24"/>
          </w:rPr>
          <w:tag w:val="MENDELEY_CITATION_v3_eyJjaXRhdGlvbklEIjoiTUVOREVMRVlfQ0lUQVRJT05fM2Q1ZGZmNzQtOTNiNS00YjY2LTgzOTQtNmM0MjgyNTg3ZWJl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17355677"/>
          <w:placeholder>
            <w:docPart w:val="B28A75B5E89F437E8DDF208AABD478AF"/>
          </w:placeholder>
        </w:sdtPr>
        <w:sdtContent>
          <w:r w:rsidRPr="00717176">
            <w:rPr>
              <w:rFonts w:cs="Times New Roman"/>
              <w:szCs w:val="24"/>
            </w:rPr>
            <w:t>(</w:t>
          </w:r>
          <w:proofErr w:type="spellStart"/>
          <w:r w:rsidRPr="00717176">
            <w:rPr>
              <w:rFonts w:cs="Times New Roman"/>
              <w:szCs w:val="24"/>
            </w:rPr>
            <w:t>Ghozali</w:t>
          </w:r>
          <w:proofErr w:type="spellEnd"/>
          <w:r w:rsidRPr="00717176">
            <w:rPr>
              <w:rFonts w:cs="Times New Roman"/>
              <w:szCs w:val="24"/>
            </w:rPr>
            <w:t>, 2018)</w:t>
          </w:r>
        </w:sdtContent>
      </w:sdt>
      <w:r w:rsidRPr="00717176">
        <w:rPr>
          <w:rFonts w:cs="Times New Roman"/>
          <w:szCs w:val="24"/>
        </w:rPr>
        <w:t xml:space="preserve">. </w:t>
      </w:r>
      <w:proofErr w:type="spellStart"/>
      <w:r w:rsidRPr="00717176">
        <w:rPr>
          <w:rFonts w:cs="Times New Roman"/>
          <w:szCs w:val="24"/>
        </w:rPr>
        <w:t>Terjadinya</w:t>
      </w:r>
      <w:proofErr w:type="spellEnd"/>
      <w:r w:rsidRPr="00717176">
        <w:rPr>
          <w:rFonts w:cs="Times New Roman"/>
          <w:szCs w:val="24"/>
        </w:rPr>
        <w:t xml:space="preserve"> </w:t>
      </w:r>
      <w:proofErr w:type="spellStart"/>
      <w:r w:rsidRPr="00717176">
        <w:rPr>
          <w:rFonts w:cs="Times New Roman"/>
          <w:szCs w:val="24"/>
        </w:rPr>
        <w:t>heteroskedastisitas</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ditentukan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melihat</w:t>
      </w:r>
      <w:proofErr w:type="spellEnd"/>
      <w:r w:rsidRPr="00717176">
        <w:rPr>
          <w:rFonts w:cs="Times New Roman"/>
          <w:szCs w:val="24"/>
        </w:rPr>
        <w:t xml:space="preserve"> </w:t>
      </w:r>
      <w:proofErr w:type="spellStart"/>
      <w:r w:rsidRPr="00717176">
        <w:rPr>
          <w:rFonts w:cs="Times New Roman"/>
          <w:szCs w:val="24"/>
        </w:rPr>
        <w:t>hasil</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w:t>
      </w:r>
      <w:proofErr w:type="spellStart"/>
      <w:r w:rsidRPr="00717176">
        <w:rPr>
          <w:rFonts w:cs="Times New Roman"/>
          <w:szCs w:val="24"/>
        </w:rPr>
        <w:t>signifikansi</w:t>
      </w:r>
      <w:proofErr w:type="spellEnd"/>
      <w:r w:rsidRPr="00717176">
        <w:rPr>
          <w:rFonts w:cs="Times New Roman"/>
          <w:szCs w:val="24"/>
        </w:rPr>
        <w:t xml:space="preserve"> </w:t>
      </w:r>
      <w:proofErr w:type="spellStart"/>
      <w:r w:rsidRPr="00717176">
        <w:rPr>
          <w:rFonts w:cs="Times New Roman"/>
          <w:szCs w:val="24"/>
        </w:rPr>
        <w:t>koefisien</w:t>
      </w:r>
      <w:proofErr w:type="spellEnd"/>
      <w:r w:rsidRPr="00717176">
        <w:rPr>
          <w:rFonts w:cs="Times New Roman"/>
          <w:szCs w:val="24"/>
        </w:rPr>
        <w:t xml:space="preserve"> parameter beta </w:t>
      </w:r>
      <w:proofErr w:type="spellStart"/>
      <w:r w:rsidRPr="00717176">
        <w:rPr>
          <w:rFonts w:cs="Times New Roman"/>
          <w:szCs w:val="24"/>
        </w:rPr>
        <w:t>setelah</w:t>
      </w:r>
      <w:proofErr w:type="spellEnd"/>
      <w:r w:rsidRPr="00717176">
        <w:rPr>
          <w:rFonts w:cs="Times New Roman"/>
          <w:szCs w:val="24"/>
        </w:rPr>
        <w:t xml:space="preserve"> </w:t>
      </w:r>
      <w:proofErr w:type="spellStart"/>
      <w:r w:rsidRPr="00717176">
        <w:rPr>
          <w:rFonts w:cs="Times New Roman"/>
          <w:szCs w:val="24"/>
        </w:rPr>
        <w:t>diuji</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statistik</w:t>
      </w:r>
      <w:proofErr w:type="spellEnd"/>
      <w:r w:rsidRPr="00717176">
        <w:rPr>
          <w:rFonts w:cs="Times New Roman"/>
          <w:szCs w:val="24"/>
        </w:rPr>
        <w:t xml:space="preserve"> yang </w:t>
      </w:r>
      <w:proofErr w:type="spellStart"/>
      <w:r w:rsidRPr="00717176">
        <w:rPr>
          <w:rFonts w:cs="Times New Roman"/>
          <w:szCs w:val="24"/>
        </w:rPr>
        <w:t>disebut</w:t>
      </w:r>
      <w:proofErr w:type="spellEnd"/>
      <w:r w:rsidRPr="00717176">
        <w:rPr>
          <w:rFonts w:cs="Times New Roman"/>
          <w:szCs w:val="24"/>
        </w:rPr>
        <w:t xml:space="preserve"> Uji </w:t>
      </w:r>
      <w:proofErr w:type="spellStart"/>
      <w:r w:rsidRPr="00717176">
        <w:rPr>
          <w:rFonts w:cs="Times New Roman"/>
          <w:i/>
          <w:iCs/>
          <w:szCs w:val="24"/>
        </w:rPr>
        <w:t>Glejser</w:t>
      </w:r>
      <w:proofErr w:type="spellEnd"/>
      <w:r w:rsidRPr="00717176">
        <w:rPr>
          <w:rFonts w:cs="Times New Roman"/>
          <w:i/>
          <w:iCs/>
          <w:szCs w:val="24"/>
        </w:rPr>
        <w:t>.</w:t>
      </w:r>
      <w:r w:rsidRPr="00717176">
        <w:rPr>
          <w:rFonts w:cs="Times New Roman"/>
          <w:szCs w:val="24"/>
        </w:rPr>
        <w:t xml:space="preserve"> Data yang </w:t>
      </w:r>
      <w:proofErr w:type="spellStart"/>
      <w:r w:rsidRPr="00717176">
        <w:rPr>
          <w:rFonts w:cs="Times New Roman"/>
          <w:szCs w:val="24"/>
        </w:rPr>
        <w:t>mengalami</w:t>
      </w:r>
      <w:proofErr w:type="spellEnd"/>
      <w:r w:rsidRPr="00717176">
        <w:rPr>
          <w:rFonts w:cs="Times New Roman"/>
          <w:szCs w:val="24"/>
        </w:rPr>
        <w:t xml:space="preserve"> </w:t>
      </w:r>
      <w:proofErr w:type="spellStart"/>
      <w:r w:rsidRPr="00717176">
        <w:rPr>
          <w:rFonts w:cs="Times New Roman"/>
          <w:szCs w:val="24"/>
        </w:rPr>
        <w:t>heteroskedastisitas</w:t>
      </w:r>
      <w:proofErr w:type="spellEnd"/>
      <w:r w:rsidRPr="00717176">
        <w:rPr>
          <w:rFonts w:cs="Times New Roman"/>
          <w:szCs w:val="24"/>
        </w:rPr>
        <w:t xml:space="preserve">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koefisien</w:t>
      </w:r>
      <w:proofErr w:type="spellEnd"/>
      <w:r w:rsidRPr="00717176">
        <w:rPr>
          <w:rFonts w:cs="Times New Roman"/>
          <w:szCs w:val="24"/>
        </w:rPr>
        <w:t xml:space="preserve"> parameter yang </w:t>
      </w:r>
      <w:proofErr w:type="spellStart"/>
      <w:r w:rsidRPr="00717176">
        <w:rPr>
          <w:rFonts w:cs="Times New Roman"/>
          <w:szCs w:val="24"/>
        </w:rPr>
        <w:t>signifikan</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dibawah</w:t>
      </w:r>
      <w:proofErr w:type="spellEnd"/>
      <w:r w:rsidRPr="00717176">
        <w:rPr>
          <w:rFonts w:cs="Times New Roman"/>
          <w:szCs w:val="24"/>
        </w:rPr>
        <w:t xml:space="preserve"> 5% </w:t>
      </w:r>
      <w:proofErr w:type="spellStart"/>
      <w:r w:rsidRPr="00717176">
        <w:rPr>
          <w:rFonts w:cs="Times New Roman"/>
          <w:szCs w:val="24"/>
        </w:rPr>
        <w:t>atau</w:t>
      </w:r>
      <w:proofErr w:type="spellEnd"/>
      <w:r w:rsidRPr="00717176">
        <w:rPr>
          <w:rFonts w:cs="Times New Roman"/>
          <w:szCs w:val="24"/>
        </w:rPr>
        <w:t xml:space="preserve"> 0,05. </w:t>
      </w:r>
      <w:proofErr w:type="spellStart"/>
      <w:r w:rsidRPr="00717176">
        <w:rPr>
          <w:rFonts w:cs="Times New Roman"/>
          <w:szCs w:val="24"/>
        </w:rPr>
        <w:t>Sedangkan</w:t>
      </w:r>
      <w:proofErr w:type="spellEnd"/>
      <w:r w:rsidRPr="00717176">
        <w:rPr>
          <w:rFonts w:cs="Times New Roman"/>
          <w:szCs w:val="24"/>
        </w:rPr>
        <w:t xml:space="preserve"> </w:t>
      </w:r>
      <w:proofErr w:type="spellStart"/>
      <w:r w:rsidRPr="00717176">
        <w:rPr>
          <w:rFonts w:cs="Times New Roman"/>
          <w:szCs w:val="24"/>
        </w:rPr>
        <w:t>jika</w:t>
      </w:r>
      <w:proofErr w:type="spellEnd"/>
      <w:r w:rsidRPr="00717176">
        <w:rPr>
          <w:rFonts w:cs="Times New Roman"/>
          <w:szCs w:val="24"/>
        </w:rPr>
        <w:t xml:space="preserve"> parameter beta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signifikan</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statistik</w:t>
      </w:r>
      <w:proofErr w:type="spellEnd"/>
      <w:r w:rsidRPr="00717176">
        <w:rPr>
          <w:rFonts w:cs="Times New Roman"/>
          <w:szCs w:val="24"/>
        </w:rPr>
        <w:t xml:space="preserve">, </w:t>
      </w:r>
      <w:proofErr w:type="spellStart"/>
      <w:r w:rsidRPr="00717176">
        <w:rPr>
          <w:rFonts w:cs="Times New Roman"/>
          <w:szCs w:val="24"/>
        </w:rPr>
        <w:t>maka</w:t>
      </w:r>
      <w:proofErr w:type="spellEnd"/>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disimpulkan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model </w:t>
      </w:r>
      <w:proofErr w:type="spellStart"/>
      <w:r w:rsidRPr="00717176">
        <w:rPr>
          <w:rFonts w:cs="Times New Roman"/>
          <w:szCs w:val="24"/>
        </w:rPr>
        <w:t>regresi</w:t>
      </w:r>
      <w:proofErr w:type="spellEnd"/>
      <w:r w:rsidRPr="00717176">
        <w:rPr>
          <w:rFonts w:cs="Times New Roman"/>
          <w:szCs w:val="24"/>
        </w:rPr>
        <w:t xml:space="preserve"> </w:t>
      </w:r>
      <w:proofErr w:type="spellStart"/>
      <w:r w:rsidRPr="00717176">
        <w:rPr>
          <w:rFonts w:cs="Times New Roman"/>
          <w:szCs w:val="24"/>
        </w:rPr>
        <w:t>tidak</w:t>
      </w:r>
      <w:proofErr w:type="spellEnd"/>
      <w:r w:rsidRPr="00717176">
        <w:rPr>
          <w:rFonts w:cs="Times New Roman"/>
          <w:szCs w:val="24"/>
        </w:rPr>
        <w:t xml:space="preserve"> </w:t>
      </w:r>
      <w:proofErr w:type="spellStart"/>
      <w:r w:rsidRPr="00717176">
        <w:rPr>
          <w:rFonts w:cs="Times New Roman"/>
          <w:szCs w:val="24"/>
        </w:rPr>
        <w:t>terdapat</w:t>
      </w:r>
      <w:proofErr w:type="spellEnd"/>
      <w:r w:rsidRPr="00717176">
        <w:rPr>
          <w:rFonts w:cs="Times New Roman"/>
          <w:szCs w:val="24"/>
        </w:rPr>
        <w:t xml:space="preserve"> </w:t>
      </w:r>
      <w:proofErr w:type="spellStart"/>
      <w:r w:rsidRPr="00717176">
        <w:rPr>
          <w:rFonts w:cs="Times New Roman"/>
          <w:szCs w:val="24"/>
        </w:rPr>
        <w:t>heteroskedastisitas</w:t>
      </w:r>
      <w:proofErr w:type="spellEnd"/>
      <w:r w:rsidRPr="00717176">
        <w:rPr>
          <w:rFonts w:cs="Times New Roman"/>
          <w:szCs w:val="24"/>
        </w:rPr>
        <w:t xml:space="preserve"> </w:t>
      </w:r>
      <w:sdt>
        <w:sdtPr>
          <w:rPr>
            <w:rFonts w:cs="Times New Roman"/>
            <w:szCs w:val="24"/>
          </w:rPr>
          <w:tag w:val="MENDELEY_CITATION_v3_eyJjaXRhdGlvbklEIjoiTUVOREVMRVlfQ0lUQVRJT05fNjAxY2U3OTUtMzJmZC00MDZmLThjZDAtYWQwZjA3ZmRkMGU3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1994485066"/>
          <w:placeholder>
            <w:docPart w:val="B28A75B5E89F437E8DDF208AABD478AF"/>
          </w:placeholder>
        </w:sdtPr>
        <w:sdtContent>
          <w:r w:rsidRPr="00717176">
            <w:rPr>
              <w:rFonts w:cs="Times New Roman"/>
              <w:szCs w:val="24"/>
            </w:rPr>
            <w:t>(</w:t>
          </w:r>
          <w:proofErr w:type="spellStart"/>
          <w:r w:rsidRPr="00717176">
            <w:rPr>
              <w:rFonts w:cs="Times New Roman"/>
              <w:szCs w:val="24"/>
            </w:rPr>
            <w:t>Ghozali</w:t>
          </w:r>
          <w:proofErr w:type="spellEnd"/>
          <w:r w:rsidRPr="00717176">
            <w:rPr>
              <w:rFonts w:cs="Times New Roman"/>
              <w:szCs w:val="24"/>
            </w:rPr>
            <w:t>, 2018)</w:t>
          </w:r>
        </w:sdtContent>
      </w:sdt>
      <w:r w:rsidRPr="00717176">
        <w:rPr>
          <w:rFonts w:cs="Times New Roman"/>
          <w:szCs w:val="24"/>
        </w:rPr>
        <w:t>.</w:t>
      </w:r>
    </w:p>
    <w:p w14:paraId="62FAFFAD" w14:textId="77777777" w:rsidR="00D31E25" w:rsidRPr="00717176" w:rsidRDefault="00D31E25" w:rsidP="009561C6">
      <w:pPr>
        <w:pStyle w:val="ListParagraph"/>
        <w:numPr>
          <w:ilvl w:val="0"/>
          <w:numId w:val="54"/>
        </w:numPr>
        <w:spacing w:line="480" w:lineRule="auto"/>
        <w:ind w:left="720" w:hanging="720"/>
        <w:rPr>
          <w:b/>
          <w:bCs/>
          <w:szCs w:val="24"/>
        </w:rPr>
      </w:pPr>
      <w:r w:rsidRPr="00717176">
        <w:rPr>
          <w:b/>
          <w:bCs/>
          <w:szCs w:val="24"/>
        </w:rPr>
        <w:t>Uji Auto Korelasi</w:t>
      </w:r>
    </w:p>
    <w:p w14:paraId="522F699C" w14:textId="77777777" w:rsidR="00D31E25" w:rsidRPr="00717176" w:rsidRDefault="00D31E25" w:rsidP="009B6DAE">
      <w:pPr>
        <w:spacing w:after="0"/>
        <w:ind w:firstLine="360"/>
        <w:rPr>
          <w:rFonts w:cs="Times New Roman"/>
          <w:szCs w:val="24"/>
        </w:rPr>
      </w:pP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menguji</w:t>
      </w:r>
      <w:proofErr w:type="spellEnd"/>
      <w:r w:rsidRPr="00717176">
        <w:rPr>
          <w:rFonts w:cs="Times New Roman"/>
          <w:szCs w:val="24"/>
        </w:rPr>
        <w:t xml:space="preserve"> </w:t>
      </w:r>
      <w:proofErr w:type="spellStart"/>
      <w:r w:rsidRPr="00717176">
        <w:rPr>
          <w:rFonts w:cs="Times New Roman"/>
          <w:szCs w:val="24"/>
        </w:rPr>
        <w:t>terdapat</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tidaknya</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antara</w:t>
      </w:r>
      <w:proofErr w:type="spellEnd"/>
      <w:r w:rsidRPr="00717176">
        <w:rPr>
          <w:rFonts w:cs="Times New Roman"/>
          <w:szCs w:val="24"/>
        </w:rPr>
        <w:t xml:space="preserve"> </w:t>
      </w:r>
      <w:proofErr w:type="spellStart"/>
      <w:r w:rsidRPr="00717176">
        <w:rPr>
          <w:rFonts w:cs="Times New Roman"/>
          <w:szCs w:val="24"/>
        </w:rPr>
        <w:t>periode</w:t>
      </w:r>
      <w:proofErr w:type="spellEnd"/>
      <w:r w:rsidRPr="00717176">
        <w:rPr>
          <w:rFonts w:cs="Times New Roman"/>
          <w:szCs w:val="24"/>
        </w:rPr>
        <w:t xml:space="preserve"> t </w:t>
      </w:r>
      <w:proofErr w:type="spellStart"/>
      <w:r w:rsidRPr="00717176">
        <w:rPr>
          <w:rFonts w:cs="Times New Roman"/>
          <w:szCs w:val="24"/>
        </w:rPr>
        <w:t>dengan</w:t>
      </w:r>
      <w:proofErr w:type="spellEnd"/>
      <w:r w:rsidRPr="00717176">
        <w:rPr>
          <w:rFonts w:cs="Times New Roman"/>
          <w:szCs w:val="24"/>
        </w:rPr>
        <w:t xml:space="preserve"> t-1 pada model </w:t>
      </w:r>
      <w:proofErr w:type="spellStart"/>
      <w:r w:rsidRPr="00717176">
        <w:rPr>
          <w:rFonts w:cs="Times New Roman"/>
          <w:szCs w:val="24"/>
        </w:rPr>
        <w:t>regresi</w:t>
      </w:r>
      <w:proofErr w:type="spellEnd"/>
      <w:r w:rsidRPr="00717176">
        <w:rPr>
          <w:rFonts w:cs="Times New Roman"/>
          <w:szCs w:val="24"/>
        </w:rPr>
        <w:t xml:space="preserve"> linear </w:t>
      </w:r>
      <w:proofErr w:type="spellStart"/>
      <w:r w:rsidRPr="00717176">
        <w:rPr>
          <w:rFonts w:cs="Times New Roman"/>
          <w:szCs w:val="24"/>
        </w:rPr>
        <w:t>maka</w:t>
      </w:r>
      <w:proofErr w:type="spellEnd"/>
      <w:r w:rsidRPr="00717176">
        <w:rPr>
          <w:rFonts w:cs="Times New Roman"/>
          <w:szCs w:val="24"/>
        </w:rPr>
        <w:t xml:space="preserve"> </w:t>
      </w:r>
      <w:proofErr w:type="spellStart"/>
      <w:r w:rsidRPr="00717176">
        <w:rPr>
          <w:rFonts w:cs="Times New Roman"/>
          <w:szCs w:val="24"/>
        </w:rPr>
        <w:t>bisa</w:t>
      </w:r>
      <w:proofErr w:type="spellEnd"/>
      <w:r w:rsidRPr="00717176">
        <w:rPr>
          <w:rFonts w:cs="Times New Roman"/>
          <w:szCs w:val="24"/>
        </w:rPr>
        <w:t xml:space="preserve"> </w:t>
      </w:r>
      <w:proofErr w:type="spellStart"/>
      <w:r w:rsidRPr="00717176">
        <w:rPr>
          <w:rFonts w:cs="Times New Roman"/>
          <w:szCs w:val="24"/>
        </w:rPr>
        <w:t>memakai</w:t>
      </w:r>
      <w:proofErr w:type="spellEnd"/>
      <w:r w:rsidRPr="00717176">
        <w:rPr>
          <w:rFonts w:cs="Times New Roman"/>
          <w:szCs w:val="24"/>
        </w:rPr>
        <w:t xml:space="preserve"> uji </w:t>
      </w:r>
      <w:proofErr w:type="spellStart"/>
      <w:r w:rsidRPr="00717176">
        <w:rPr>
          <w:rFonts w:cs="Times New Roman"/>
          <w:szCs w:val="24"/>
        </w:rPr>
        <w:t>autokorelasi</w:t>
      </w:r>
      <w:proofErr w:type="spellEnd"/>
      <w:r w:rsidRPr="00717176">
        <w:rPr>
          <w:rFonts w:cs="Times New Roman"/>
          <w:szCs w:val="24"/>
        </w:rPr>
        <w:t xml:space="preserve">. Ketika </w:t>
      </w:r>
      <w:proofErr w:type="spellStart"/>
      <w:r w:rsidRPr="00717176">
        <w:rPr>
          <w:rFonts w:cs="Times New Roman"/>
          <w:szCs w:val="24"/>
        </w:rPr>
        <w:t>terdapat</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itu</w:t>
      </w:r>
      <w:proofErr w:type="spellEnd"/>
      <w:r w:rsidRPr="00717176">
        <w:rPr>
          <w:rFonts w:cs="Times New Roman"/>
          <w:szCs w:val="24"/>
        </w:rPr>
        <w:t xml:space="preserve"> </w:t>
      </w:r>
      <w:proofErr w:type="spellStart"/>
      <w:r w:rsidRPr="00717176">
        <w:rPr>
          <w:rFonts w:cs="Times New Roman"/>
          <w:szCs w:val="24"/>
        </w:rPr>
        <w:t>dinamakan</w:t>
      </w:r>
      <w:proofErr w:type="spellEnd"/>
      <w:r w:rsidRPr="00717176">
        <w:rPr>
          <w:rFonts w:cs="Times New Roman"/>
          <w:szCs w:val="24"/>
        </w:rPr>
        <w:t xml:space="preserve"> </w:t>
      </w:r>
      <w:proofErr w:type="spellStart"/>
      <w:r w:rsidRPr="00717176">
        <w:rPr>
          <w:rFonts w:cs="Times New Roman"/>
          <w:szCs w:val="24"/>
        </w:rPr>
        <w:t>masalah</w:t>
      </w:r>
      <w:proofErr w:type="spellEnd"/>
      <w:r w:rsidRPr="00717176">
        <w:rPr>
          <w:rFonts w:cs="Times New Roman"/>
          <w:szCs w:val="24"/>
        </w:rPr>
        <w:t xml:space="preserve"> </w:t>
      </w:r>
      <w:proofErr w:type="spellStart"/>
      <w:r w:rsidRPr="00717176">
        <w:rPr>
          <w:rFonts w:cs="Times New Roman"/>
          <w:szCs w:val="24"/>
        </w:rPr>
        <w:t>autokorelasi</w:t>
      </w:r>
      <w:proofErr w:type="spellEnd"/>
      <w:r w:rsidRPr="00717176">
        <w:rPr>
          <w:rFonts w:cs="Times New Roman"/>
          <w:szCs w:val="24"/>
        </w:rPr>
        <w:t xml:space="preserve">. </w:t>
      </w:r>
      <w:proofErr w:type="spellStart"/>
      <w:r w:rsidRPr="00717176">
        <w:rPr>
          <w:rFonts w:cs="Times New Roman"/>
          <w:szCs w:val="24"/>
        </w:rPr>
        <w:t>Autokorelasi</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timbul</w:t>
      </w:r>
      <w:proofErr w:type="spellEnd"/>
      <w:r w:rsidRPr="00717176">
        <w:rPr>
          <w:rFonts w:cs="Times New Roman"/>
          <w:szCs w:val="24"/>
        </w:rPr>
        <w:t xml:space="preserve"> </w:t>
      </w:r>
      <w:proofErr w:type="spellStart"/>
      <w:r w:rsidRPr="00717176">
        <w:rPr>
          <w:rFonts w:cs="Times New Roman"/>
          <w:szCs w:val="24"/>
        </w:rPr>
        <w:t>sebab</w:t>
      </w:r>
      <w:proofErr w:type="spellEnd"/>
      <w:r w:rsidRPr="00717176">
        <w:rPr>
          <w:rFonts w:cs="Times New Roman"/>
          <w:szCs w:val="24"/>
        </w:rPr>
        <w:t xml:space="preserve"> </w:t>
      </w:r>
      <w:proofErr w:type="spellStart"/>
      <w:r w:rsidRPr="00717176">
        <w:rPr>
          <w:rFonts w:cs="Times New Roman"/>
          <w:szCs w:val="24"/>
        </w:rPr>
        <w:t>terkadang</w:t>
      </w:r>
      <w:proofErr w:type="spellEnd"/>
      <w:r w:rsidRPr="00717176">
        <w:rPr>
          <w:rFonts w:cs="Times New Roman"/>
          <w:szCs w:val="24"/>
        </w:rPr>
        <w:t xml:space="preserve"> </w:t>
      </w:r>
      <w:proofErr w:type="spellStart"/>
      <w:r w:rsidRPr="00717176">
        <w:rPr>
          <w:rFonts w:cs="Times New Roman"/>
          <w:szCs w:val="24"/>
        </w:rPr>
        <w:t>ada</w:t>
      </w:r>
      <w:proofErr w:type="spellEnd"/>
      <w:r w:rsidRPr="00717176">
        <w:rPr>
          <w:rFonts w:cs="Times New Roman"/>
          <w:szCs w:val="24"/>
        </w:rPr>
        <w:t xml:space="preserve"> </w:t>
      </w:r>
      <w:proofErr w:type="spellStart"/>
      <w:r w:rsidRPr="00717176">
        <w:rPr>
          <w:rFonts w:cs="Times New Roman"/>
          <w:szCs w:val="24"/>
        </w:rPr>
        <w:t>pemantauan</w:t>
      </w:r>
      <w:proofErr w:type="spellEnd"/>
      <w:r w:rsidRPr="00717176">
        <w:rPr>
          <w:rFonts w:cs="Times New Roman"/>
          <w:szCs w:val="24"/>
        </w:rPr>
        <w:t xml:space="preserve"> </w:t>
      </w:r>
      <w:proofErr w:type="spellStart"/>
      <w:r w:rsidRPr="00717176">
        <w:rPr>
          <w:rFonts w:cs="Times New Roman"/>
          <w:szCs w:val="24"/>
        </w:rPr>
        <w:t>berurutan</w:t>
      </w:r>
      <w:proofErr w:type="spellEnd"/>
      <w:r w:rsidRPr="00717176">
        <w:rPr>
          <w:rFonts w:cs="Times New Roman"/>
          <w:szCs w:val="24"/>
        </w:rPr>
        <w:t xml:space="preserve"> yang </w:t>
      </w:r>
      <w:proofErr w:type="spellStart"/>
      <w:r w:rsidRPr="00717176">
        <w:rPr>
          <w:rFonts w:cs="Times New Roman"/>
          <w:szCs w:val="24"/>
        </w:rPr>
        <w:t>berkorelasi</w:t>
      </w:r>
      <w:proofErr w:type="spellEnd"/>
      <w:r w:rsidRPr="00717176">
        <w:rPr>
          <w:rFonts w:cs="Times New Roman"/>
          <w:szCs w:val="24"/>
        </w:rPr>
        <w:t xml:space="preserve">. </w:t>
      </w:r>
      <w:proofErr w:type="spellStart"/>
      <w:r w:rsidRPr="00717176">
        <w:rPr>
          <w:rFonts w:cs="Times New Roman"/>
          <w:szCs w:val="24"/>
        </w:rPr>
        <w:t>Lakukan</w:t>
      </w:r>
      <w:proofErr w:type="spellEnd"/>
      <w:r w:rsidRPr="00717176">
        <w:rPr>
          <w:rFonts w:cs="Times New Roman"/>
          <w:szCs w:val="24"/>
        </w:rPr>
        <w:t xml:space="preserve"> uji </w:t>
      </w:r>
      <w:r w:rsidRPr="00717176">
        <w:rPr>
          <w:rFonts w:cs="Times New Roman"/>
          <w:i/>
          <w:iCs/>
          <w:szCs w:val="24"/>
        </w:rPr>
        <w:t>Durbin-Watson</w:t>
      </w:r>
      <w:r w:rsidRPr="00717176">
        <w:rPr>
          <w:rFonts w:cs="Times New Roman"/>
          <w:szCs w:val="24"/>
        </w:rPr>
        <w:t xml:space="preserve"> (</w:t>
      </w:r>
      <w:proofErr w:type="spellStart"/>
      <w:r w:rsidRPr="00717176">
        <w:rPr>
          <w:rFonts w:cs="Times New Roman"/>
          <w:szCs w:val="24"/>
        </w:rPr>
        <w:t>tes</w:t>
      </w:r>
      <w:proofErr w:type="spellEnd"/>
      <w:r w:rsidRPr="00717176">
        <w:rPr>
          <w:rFonts w:cs="Times New Roman"/>
          <w:szCs w:val="24"/>
        </w:rPr>
        <w:t xml:space="preserve"> DW)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melihat</w:t>
      </w:r>
      <w:proofErr w:type="spellEnd"/>
      <w:r w:rsidRPr="00717176">
        <w:rPr>
          <w:rFonts w:cs="Times New Roman"/>
          <w:szCs w:val="24"/>
        </w:rPr>
        <w:t xml:space="preserve"> </w:t>
      </w:r>
      <w:proofErr w:type="spellStart"/>
      <w:r w:rsidRPr="00717176">
        <w:rPr>
          <w:rFonts w:cs="Times New Roman"/>
          <w:szCs w:val="24"/>
        </w:rPr>
        <w:t>apakah</w:t>
      </w:r>
      <w:proofErr w:type="spellEnd"/>
      <w:r w:rsidRPr="00717176">
        <w:rPr>
          <w:rFonts w:cs="Times New Roman"/>
          <w:szCs w:val="24"/>
        </w:rPr>
        <w:t xml:space="preserve"> </w:t>
      </w:r>
      <w:proofErr w:type="spellStart"/>
      <w:r w:rsidRPr="00717176">
        <w:rPr>
          <w:rFonts w:cs="Times New Roman"/>
          <w:szCs w:val="24"/>
        </w:rPr>
        <w:t>ada</w:t>
      </w:r>
      <w:proofErr w:type="spellEnd"/>
      <w:r w:rsidRPr="00717176">
        <w:rPr>
          <w:rFonts w:cs="Times New Roman"/>
          <w:szCs w:val="24"/>
        </w:rPr>
        <w:t xml:space="preserve"> </w:t>
      </w:r>
      <w:proofErr w:type="spellStart"/>
      <w:r w:rsidRPr="00717176">
        <w:rPr>
          <w:rFonts w:cs="Times New Roman"/>
          <w:szCs w:val="24"/>
        </w:rPr>
        <w:t>autokorelasi</w:t>
      </w:r>
      <w:proofErr w:type="spellEnd"/>
      <w:r w:rsidRPr="00717176">
        <w:rPr>
          <w:rFonts w:cs="Times New Roman"/>
          <w:szCs w:val="24"/>
        </w:rPr>
        <w:t xml:space="preserve">. Pada </w:t>
      </w:r>
      <w:proofErr w:type="spellStart"/>
      <w:r w:rsidRPr="00717176">
        <w:rPr>
          <w:rFonts w:cs="Times New Roman"/>
          <w:szCs w:val="24"/>
        </w:rPr>
        <w:t>riset</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uji </w:t>
      </w:r>
      <w:r w:rsidRPr="00717176">
        <w:rPr>
          <w:rFonts w:cs="Times New Roman"/>
          <w:i/>
          <w:iCs/>
          <w:szCs w:val="24"/>
        </w:rPr>
        <w:t>Durbin-Watson</w:t>
      </w:r>
      <w:r w:rsidRPr="00717176">
        <w:rPr>
          <w:rFonts w:cs="Times New Roman"/>
          <w:szCs w:val="24"/>
        </w:rPr>
        <w:t xml:space="preserve"> (uji DW) </w:t>
      </w:r>
      <w:proofErr w:type="spellStart"/>
      <w:r w:rsidRPr="00717176">
        <w:rPr>
          <w:rFonts w:cs="Times New Roman"/>
          <w:szCs w:val="24"/>
        </w:rPr>
        <w:t>dipakai</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memverifikasi</w:t>
      </w:r>
      <w:proofErr w:type="spellEnd"/>
      <w:r w:rsidRPr="00717176">
        <w:rPr>
          <w:rFonts w:cs="Times New Roman"/>
          <w:szCs w:val="24"/>
        </w:rPr>
        <w:t xml:space="preserve"> </w:t>
      </w:r>
      <w:proofErr w:type="spellStart"/>
      <w:r w:rsidRPr="00717176">
        <w:rPr>
          <w:rFonts w:cs="Times New Roman"/>
          <w:szCs w:val="24"/>
        </w:rPr>
        <w:t>terapat</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tidaknya</w:t>
      </w:r>
      <w:proofErr w:type="spellEnd"/>
      <w:r w:rsidRPr="00717176">
        <w:rPr>
          <w:rFonts w:cs="Times New Roman"/>
          <w:szCs w:val="24"/>
        </w:rPr>
        <w:t xml:space="preserve"> </w:t>
      </w:r>
      <w:proofErr w:type="spellStart"/>
      <w:r w:rsidRPr="00717176">
        <w:rPr>
          <w:rFonts w:cs="Times New Roman"/>
          <w:szCs w:val="24"/>
        </w:rPr>
        <w:t>tanda</w:t>
      </w:r>
      <w:proofErr w:type="spellEnd"/>
      <w:r w:rsidRPr="00717176">
        <w:rPr>
          <w:rFonts w:cs="Times New Roman"/>
          <w:szCs w:val="24"/>
        </w:rPr>
        <w:t xml:space="preserve"> </w:t>
      </w:r>
      <w:proofErr w:type="spellStart"/>
      <w:r w:rsidRPr="00717176">
        <w:rPr>
          <w:rFonts w:cs="Times New Roman"/>
          <w:szCs w:val="24"/>
        </w:rPr>
        <w:t>autokorelasi</w:t>
      </w:r>
      <w:proofErr w:type="spellEnd"/>
      <w:r w:rsidRPr="00717176">
        <w:rPr>
          <w:rFonts w:cs="Times New Roman"/>
          <w:szCs w:val="24"/>
        </w:rPr>
        <w:t xml:space="preserve">. </w:t>
      </w:r>
      <w:proofErr w:type="spellStart"/>
      <w:r w:rsidRPr="00717176">
        <w:rPr>
          <w:rFonts w:cs="Times New Roman"/>
          <w:szCs w:val="24"/>
        </w:rPr>
        <w:t>Ketentuan</w:t>
      </w:r>
      <w:proofErr w:type="spellEnd"/>
      <w:r w:rsidRPr="00717176">
        <w:rPr>
          <w:rFonts w:cs="Times New Roman"/>
          <w:szCs w:val="24"/>
        </w:rPr>
        <w:t xml:space="preserve"> </w:t>
      </w:r>
      <w:proofErr w:type="spellStart"/>
      <w:r w:rsidRPr="00717176">
        <w:rPr>
          <w:rFonts w:cs="Times New Roman"/>
          <w:szCs w:val="24"/>
        </w:rPr>
        <w:t>penetapan</w:t>
      </w:r>
      <w:proofErr w:type="spellEnd"/>
      <w:r w:rsidRPr="00717176">
        <w:rPr>
          <w:rFonts w:cs="Times New Roman"/>
          <w:szCs w:val="24"/>
        </w:rPr>
        <w:t xml:space="preserve"> </w:t>
      </w:r>
      <w:proofErr w:type="spellStart"/>
      <w:r w:rsidRPr="00717176">
        <w:rPr>
          <w:rFonts w:cs="Times New Roman"/>
          <w:szCs w:val="24"/>
        </w:rPr>
        <w:t>keputusan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tanpa</w:t>
      </w:r>
      <w:proofErr w:type="spellEnd"/>
      <w:r w:rsidRPr="00717176">
        <w:rPr>
          <w:rFonts w:cs="Times New Roman"/>
          <w:szCs w:val="24"/>
        </w:rPr>
        <w:t xml:space="preserve"> </w:t>
      </w:r>
      <w:proofErr w:type="spellStart"/>
      <w:r w:rsidRPr="00717176">
        <w:rPr>
          <w:rFonts w:cs="Times New Roman"/>
          <w:szCs w:val="24"/>
        </w:rPr>
        <w:t>autokorelasi</w:t>
      </w:r>
      <w:proofErr w:type="spellEnd"/>
      <w:r w:rsidRPr="00717176">
        <w:rPr>
          <w:rFonts w:cs="Times New Roman"/>
          <w:szCs w:val="24"/>
        </w:rPr>
        <w:t xml:space="preserve"> </w:t>
      </w:r>
      <w:sdt>
        <w:sdtPr>
          <w:rPr>
            <w:rFonts w:cs="Times New Roman"/>
            <w:szCs w:val="24"/>
          </w:rPr>
          <w:tag w:val="MENDELEY_CITATION_v3_eyJjaXRhdGlvbklEIjoiTUVOREVMRVlfQ0lUQVRJT05fMmU0MTNjNjctNDlkOS00ZjkzLWJmMGMtOTY4ODAyOWViODEx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1012645763"/>
          <w:placeholder>
            <w:docPart w:val="B28A75B5E89F437E8DDF208AABD478AF"/>
          </w:placeholder>
        </w:sdtPr>
        <w:sdtContent>
          <w:r w:rsidRPr="00717176">
            <w:rPr>
              <w:rFonts w:cs="Times New Roman"/>
              <w:szCs w:val="24"/>
            </w:rPr>
            <w:t>(</w:t>
          </w:r>
          <w:proofErr w:type="spellStart"/>
          <w:r w:rsidRPr="00717176">
            <w:rPr>
              <w:rFonts w:cs="Times New Roman"/>
              <w:szCs w:val="24"/>
            </w:rPr>
            <w:t>Ghozali</w:t>
          </w:r>
          <w:proofErr w:type="spellEnd"/>
          <w:r w:rsidRPr="00717176">
            <w:rPr>
              <w:rFonts w:cs="Times New Roman"/>
              <w:szCs w:val="24"/>
            </w:rPr>
            <w:t>, 2018)</w:t>
          </w:r>
        </w:sdtContent>
      </w:sdt>
      <w:r w:rsidRPr="00717176">
        <w:rPr>
          <w:rFonts w:cs="Times New Roman"/>
          <w:szCs w:val="24"/>
        </w:rPr>
        <w:t>.</w:t>
      </w:r>
    </w:p>
    <w:p w14:paraId="7FF376BC" w14:textId="7B6DFE18" w:rsidR="00D31E25" w:rsidRPr="00717176" w:rsidRDefault="00D31E25" w:rsidP="00F72739">
      <w:pPr>
        <w:pStyle w:val="GAMBARDANTABEL"/>
        <w:jc w:val="center"/>
        <w:rPr>
          <w:color w:val="auto"/>
        </w:rPr>
      </w:pPr>
      <w:r w:rsidRPr="00717176">
        <w:rPr>
          <w:color w:val="auto"/>
        </w:rPr>
        <w:t xml:space="preserve">Tabel 3.2 </w:t>
      </w:r>
      <w:proofErr w:type="spellStart"/>
      <w:r w:rsidRPr="00717176">
        <w:rPr>
          <w:color w:val="auto"/>
        </w:rPr>
        <w:t>Kriteria</w:t>
      </w:r>
      <w:proofErr w:type="spellEnd"/>
      <w:r w:rsidRPr="00717176">
        <w:rPr>
          <w:color w:val="auto"/>
        </w:rPr>
        <w:t xml:space="preserve"> </w:t>
      </w:r>
      <w:proofErr w:type="spellStart"/>
      <w:r w:rsidRPr="00717176">
        <w:rPr>
          <w:color w:val="auto"/>
        </w:rPr>
        <w:t>Pengambilan</w:t>
      </w:r>
      <w:proofErr w:type="spellEnd"/>
      <w:r w:rsidRPr="00717176">
        <w:rPr>
          <w:color w:val="auto"/>
        </w:rPr>
        <w:t xml:space="preserve"> Keputusan Uji </w:t>
      </w:r>
      <w:proofErr w:type="spellStart"/>
      <w:r w:rsidRPr="00717176">
        <w:rPr>
          <w:color w:val="auto"/>
        </w:rPr>
        <w:t>Autokorelasi</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1"/>
        <w:gridCol w:w="1706"/>
        <w:gridCol w:w="2240"/>
      </w:tblGrid>
      <w:tr w:rsidR="00717176" w:rsidRPr="00717176" w14:paraId="0217CA0A" w14:textId="77777777" w:rsidTr="006241C2">
        <w:trPr>
          <w:trHeight w:val="88"/>
        </w:trPr>
        <w:tc>
          <w:tcPr>
            <w:tcW w:w="2511" w:type="pct"/>
          </w:tcPr>
          <w:p w14:paraId="3A1F0E2C" w14:textId="77777777" w:rsidR="00D31E25" w:rsidRPr="00717176" w:rsidRDefault="00D31E25" w:rsidP="006241C2">
            <w:pPr>
              <w:autoSpaceDE w:val="0"/>
              <w:autoSpaceDN w:val="0"/>
              <w:adjustRightInd w:val="0"/>
              <w:spacing w:after="0" w:line="240" w:lineRule="auto"/>
              <w:rPr>
                <w:rFonts w:cs="Times New Roman"/>
                <w:szCs w:val="24"/>
              </w:rPr>
            </w:pPr>
          </w:p>
        </w:tc>
        <w:tc>
          <w:tcPr>
            <w:tcW w:w="1076" w:type="pct"/>
          </w:tcPr>
          <w:p w14:paraId="546F7BD5" w14:textId="77777777" w:rsidR="00D31E25" w:rsidRPr="00717176" w:rsidRDefault="00D31E25" w:rsidP="006241C2">
            <w:pPr>
              <w:autoSpaceDE w:val="0"/>
              <w:autoSpaceDN w:val="0"/>
              <w:adjustRightInd w:val="0"/>
              <w:spacing w:after="0" w:line="240" w:lineRule="auto"/>
              <w:rPr>
                <w:rFonts w:cs="Times New Roman"/>
                <w:szCs w:val="24"/>
              </w:rPr>
            </w:pPr>
            <w:r w:rsidRPr="00717176">
              <w:rPr>
                <w:rFonts w:cs="Times New Roman"/>
                <w:b/>
                <w:bCs/>
                <w:szCs w:val="24"/>
              </w:rPr>
              <w:t xml:space="preserve">Keputusan </w:t>
            </w:r>
          </w:p>
        </w:tc>
        <w:tc>
          <w:tcPr>
            <w:tcW w:w="1413" w:type="pct"/>
          </w:tcPr>
          <w:p w14:paraId="53EE9004" w14:textId="297F3A4A" w:rsidR="00D31E25" w:rsidRPr="00717176" w:rsidRDefault="00D31E25" w:rsidP="00A202F5">
            <w:pPr>
              <w:autoSpaceDE w:val="0"/>
              <w:autoSpaceDN w:val="0"/>
              <w:adjustRightInd w:val="0"/>
              <w:spacing w:after="0" w:line="240" w:lineRule="auto"/>
              <w:rPr>
                <w:rFonts w:cs="Times New Roman"/>
                <w:szCs w:val="24"/>
              </w:rPr>
            </w:pPr>
            <w:r w:rsidRPr="00717176">
              <w:rPr>
                <w:rFonts w:cs="Times New Roman"/>
                <w:b/>
                <w:bCs/>
                <w:szCs w:val="24"/>
              </w:rPr>
              <w:t>Jika</w:t>
            </w:r>
          </w:p>
        </w:tc>
      </w:tr>
      <w:tr w:rsidR="00717176" w:rsidRPr="00717176" w14:paraId="542C1B82" w14:textId="77777777" w:rsidTr="006241C2">
        <w:trPr>
          <w:trHeight w:val="90"/>
        </w:trPr>
        <w:tc>
          <w:tcPr>
            <w:tcW w:w="2511" w:type="pct"/>
          </w:tcPr>
          <w:p w14:paraId="65AE9A47" w14:textId="77777777" w:rsidR="00D31E25" w:rsidRPr="00717176" w:rsidRDefault="00D31E25" w:rsidP="006241C2">
            <w:pPr>
              <w:autoSpaceDE w:val="0"/>
              <w:autoSpaceDN w:val="0"/>
              <w:adjustRightInd w:val="0"/>
              <w:spacing w:after="0" w:line="240" w:lineRule="auto"/>
              <w:rPr>
                <w:rFonts w:cs="Times New Roman"/>
                <w:szCs w:val="24"/>
              </w:rPr>
            </w:pPr>
            <w:r w:rsidRPr="00717176">
              <w:rPr>
                <w:rFonts w:cs="Times New Roman"/>
                <w:szCs w:val="24"/>
              </w:rPr>
              <w:t xml:space="preserve">Tidak </w:t>
            </w:r>
            <w:proofErr w:type="spellStart"/>
            <w:r w:rsidRPr="00717176">
              <w:rPr>
                <w:rFonts w:cs="Times New Roman"/>
                <w:szCs w:val="24"/>
              </w:rPr>
              <w:t>ada</w:t>
            </w:r>
            <w:proofErr w:type="spellEnd"/>
            <w:r w:rsidRPr="00717176">
              <w:rPr>
                <w:rFonts w:cs="Times New Roman"/>
                <w:szCs w:val="24"/>
              </w:rPr>
              <w:t xml:space="preserve"> </w:t>
            </w:r>
            <w:proofErr w:type="spellStart"/>
            <w:r w:rsidRPr="00717176">
              <w:rPr>
                <w:rFonts w:cs="Times New Roman"/>
                <w:szCs w:val="24"/>
              </w:rPr>
              <w:t>korelasi</w:t>
            </w:r>
            <w:proofErr w:type="spellEnd"/>
            <w:r w:rsidRPr="00717176">
              <w:rPr>
                <w:rFonts w:cs="Times New Roman"/>
                <w:szCs w:val="24"/>
              </w:rPr>
              <w:t xml:space="preserve"> </w:t>
            </w:r>
            <w:proofErr w:type="spellStart"/>
            <w:r w:rsidRPr="00717176">
              <w:rPr>
                <w:rFonts w:cs="Times New Roman"/>
                <w:szCs w:val="24"/>
              </w:rPr>
              <w:t>positif</w:t>
            </w:r>
            <w:proofErr w:type="spellEnd"/>
            <w:r w:rsidRPr="00717176">
              <w:rPr>
                <w:rFonts w:cs="Times New Roman"/>
                <w:szCs w:val="24"/>
              </w:rPr>
              <w:t xml:space="preserve"> </w:t>
            </w:r>
          </w:p>
        </w:tc>
        <w:tc>
          <w:tcPr>
            <w:tcW w:w="1076" w:type="pct"/>
          </w:tcPr>
          <w:p w14:paraId="76617BEB" w14:textId="77777777" w:rsidR="00D31E25" w:rsidRPr="00717176" w:rsidRDefault="00D31E25" w:rsidP="006241C2">
            <w:pPr>
              <w:autoSpaceDE w:val="0"/>
              <w:autoSpaceDN w:val="0"/>
              <w:adjustRightInd w:val="0"/>
              <w:spacing w:after="0" w:line="240" w:lineRule="auto"/>
              <w:rPr>
                <w:rFonts w:cs="Times New Roman"/>
                <w:szCs w:val="24"/>
              </w:rPr>
            </w:pPr>
            <w:proofErr w:type="spellStart"/>
            <w:r w:rsidRPr="00717176">
              <w:rPr>
                <w:rFonts w:cs="Times New Roman"/>
                <w:szCs w:val="24"/>
              </w:rPr>
              <w:t>Ditolak</w:t>
            </w:r>
            <w:proofErr w:type="spellEnd"/>
            <w:r w:rsidRPr="00717176">
              <w:rPr>
                <w:rFonts w:cs="Times New Roman"/>
                <w:szCs w:val="24"/>
              </w:rPr>
              <w:t xml:space="preserve"> </w:t>
            </w:r>
          </w:p>
        </w:tc>
        <w:tc>
          <w:tcPr>
            <w:tcW w:w="1413" w:type="pct"/>
          </w:tcPr>
          <w:p w14:paraId="14DBED52" w14:textId="10EBE4AE" w:rsidR="00D31E25" w:rsidRPr="00717176" w:rsidRDefault="00D31E25" w:rsidP="00A202F5">
            <w:pPr>
              <w:autoSpaceDE w:val="0"/>
              <w:autoSpaceDN w:val="0"/>
              <w:adjustRightInd w:val="0"/>
              <w:spacing w:after="0" w:line="240" w:lineRule="auto"/>
              <w:rPr>
                <w:rFonts w:cs="Times New Roman"/>
                <w:szCs w:val="24"/>
              </w:rPr>
            </w:pPr>
            <w:r w:rsidRPr="00717176">
              <w:rPr>
                <w:rFonts w:cs="Times New Roman"/>
                <w:szCs w:val="24"/>
              </w:rPr>
              <w:t>0 &lt; d &lt; dl</w:t>
            </w:r>
          </w:p>
        </w:tc>
      </w:tr>
      <w:tr w:rsidR="00717176" w:rsidRPr="00717176" w14:paraId="2FC2BC0B" w14:textId="77777777" w:rsidTr="006241C2">
        <w:trPr>
          <w:trHeight w:val="90"/>
        </w:trPr>
        <w:tc>
          <w:tcPr>
            <w:tcW w:w="2511" w:type="pct"/>
          </w:tcPr>
          <w:p w14:paraId="3B283753" w14:textId="77777777" w:rsidR="00D31E25" w:rsidRPr="00717176" w:rsidRDefault="00D31E25" w:rsidP="006241C2">
            <w:pPr>
              <w:autoSpaceDE w:val="0"/>
              <w:autoSpaceDN w:val="0"/>
              <w:adjustRightInd w:val="0"/>
              <w:spacing w:after="0" w:line="240" w:lineRule="auto"/>
              <w:rPr>
                <w:rFonts w:cs="Times New Roman"/>
                <w:szCs w:val="24"/>
              </w:rPr>
            </w:pPr>
            <w:r w:rsidRPr="00717176">
              <w:rPr>
                <w:rFonts w:cs="Times New Roman"/>
                <w:szCs w:val="24"/>
              </w:rPr>
              <w:t xml:space="preserve">Tidak </w:t>
            </w:r>
            <w:proofErr w:type="spellStart"/>
            <w:r w:rsidRPr="00717176">
              <w:rPr>
                <w:rFonts w:cs="Times New Roman"/>
                <w:szCs w:val="24"/>
              </w:rPr>
              <w:t>ada</w:t>
            </w:r>
            <w:proofErr w:type="spellEnd"/>
            <w:r w:rsidRPr="00717176">
              <w:rPr>
                <w:rFonts w:cs="Times New Roman"/>
                <w:szCs w:val="24"/>
              </w:rPr>
              <w:t xml:space="preserve"> </w:t>
            </w:r>
            <w:proofErr w:type="spellStart"/>
            <w:r w:rsidRPr="00717176">
              <w:rPr>
                <w:rFonts w:cs="Times New Roman"/>
                <w:szCs w:val="24"/>
              </w:rPr>
              <w:t>korelasi</w:t>
            </w:r>
            <w:proofErr w:type="spellEnd"/>
            <w:r w:rsidRPr="00717176">
              <w:rPr>
                <w:rFonts w:cs="Times New Roman"/>
                <w:szCs w:val="24"/>
              </w:rPr>
              <w:t xml:space="preserve"> </w:t>
            </w:r>
            <w:proofErr w:type="spellStart"/>
            <w:r w:rsidRPr="00717176">
              <w:rPr>
                <w:rFonts w:cs="Times New Roman"/>
                <w:szCs w:val="24"/>
              </w:rPr>
              <w:t>positif</w:t>
            </w:r>
            <w:proofErr w:type="spellEnd"/>
            <w:r w:rsidRPr="00717176">
              <w:rPr>
                <w:rFonts w:cs="Times New Roman"/>
                <w:szCs w:val="24"/>
              </w:rPr>
              <w:t xml:space="preserve"> </w:t>
            </w:r>
          </w:p>
        </w:tc>
        <w:tc>
          <w:tcPr>
            <w:tcW w:w="1076" w:type="pct"/>
          </w:tcPr>
          <w:p w14:paraId="10DF309D" w14:textId="77777777" w:rsidR="00D31E25" w:rsidRPr="00717176" w:rsidRDefault="00D31E25" w:rsidP="006241C2">
            <w:pPr>
              <w:autoSpaceDE w:val="0"/>
              <w:autoSpaceDN w:val="0"/>
              <w:adjustRightInd w:val="0"/>
              <w:spacing w:after="0" w:line="240" w:lineRule="auto"/>
              <w:rPr>
                <w:rFonts w:cs="Times New Roman"/>
                <w:i/>
                <w:iCs/>
                <w:szCs w:val="24"/>
              </w:rPr>
            </w:pPr>
            <w:r w:rsidRPr="00717176">
              <w:rPr>
                <w:rFonts w:cs="Times New Roman"/>
                <w:i/>
                <w:iCs/>
                <w:szCs w:val="24"/>
              </w:rPr>
              <w:t xml:space="preserve">No decision </w:t>
            </w:r>
          </w:p>
        </w:tc>
        <w:tc>
          <w:tcPr>
            <w:tcW w:w="1413" w:type="pct"/>
          </w:tcPr>
          <w:p w14:paraId="5D58B91F" w14:textId="44B0AFBE" w:rsidR="00D31E25" w:rsidRPr="00717176" w:rsidRDefault="00D31E25" w:rsidP="00A202F5">
            <w:pPr>
              <w:autoSpaceDE w:val="0"/>
              <w:autoSpaceDN w:val="0"/>
              <w:adjustRightInd w:val="0"/>
              <w:spacing w:after="0" w:line="240" w:lineRule="auto"/>
              <w:rPr>
                <w:rFonts w:cs="Times New Roman"/>
                <w:szCs w:val="24"/>
              </w:rPr>
            </w:pPr>
            <w:r w:rsidRPr="00717176">
              <w:rPr>
                <w:rFonts w:cs="Times New Roman"/>
                <w:szCs w:val="24"/>
              </w:rPr>
              <w:t>dl &lt; d &lt; du</w:t>
            </w:r>
          </w:p>
        </w:tc>
      </w:tr>
      <w:tr w:rsidR="00717176" w:rsidRPr="00717176" w14:paraId="3398FB0A" w14:textId="77777777" w:rsidTr="006241C2">
        <w:trPr>
          <w:trHeight w:val="90"/>
        </w:trPr>
        <w:tc>
          <w:tcPr>
            <w:tcW w:w="2511" w:type="pct"/>
          </w:tcPr>
          <w:p w14:paraId="5CB4CD68" w14:textId="77777777" w:rsidR="00D31E25" w:rsidRPr="00717176" w:rsidRDefault="00D31E25" w:rsidP="006241C2">
            <w:pPr>
              <w:autoSpaceDE w:val="0"/>
              <w:autoSpaceDN w:val="0"/>
              <w:adjustRightInd w:val="0"/>
              <w:spacing w:after="0" w:line="240" w:lineRule="auto"/>
              <w:rPr>
                <w:rFonts w:cs="Times New Roman"/>
                <w:szCs w:val="24"/>
              </w:rPr>
            </w:pPr>
            <w:r w:rsidRPr="00717176">
              <w:rPr>
                <w:rFonts w:cs="Times New Roman"/>
                <w:szCs w:val="24"/>
              </w:rPr>
              <w:t xml:space="preserve">Tidak </w:t>
            </w:r>
            <w:proofErr w:type="spellStart"/>
            <w:r w:rsidRPr="00717176">
              <w:rPr>
                <w:rFonts w:cs="Times New Roman"/>
                <w:szCs w:val="24"/>
              </w:rPr>
              <w:t>ada</w:t>
            </w:r>
            <w:proofErr w:type="spellEnd"/>
            <w:r w:rsidRPr="00717176">
              <w:rPr>
                <w:rFonts w:cs="Times New Roman"/>
                <w:szCs w:val="24"/>
              </w:rPr>
              <w:t xml:space="preserve"> </w:t>
            </w:r>
            <w:proofErr w:type="spellStart"/>
            <w:r w:rsidRPr="00717176">
              <w:rPr>
                <w:rFonts w:cs="Times New Roman"/>
                <w:szCs w:val="24"/>
              </w:rPr>
              <w:t>korelasi</w:t>
            </w:r>
            <w:proofErr w:type="spellEnd"/>
            <w:r w:rsidRPr="00717176">
              <w:rPr>
                <w:rFonts w:cs="Times New Roman"/>
                <w:szCs w:val="24"/>
              </w:rPr>
              <w:t xml:space="preserve"> </w:t>
            </w:r>
            <w:proofErr w:type="spellStart"/>
            <w:r w:rsidRPr="00717176">
              <w:rPr>
                <w:rFonts w:cs="Times New Roman"/>
                <w:szCs w:val="24"/>
              </w:rPr>
              <w:t>negatif</w:t>
            </w:r>
            <w:proofErr w:type="spellEnd"/>
            <w:r w:rsidRPr="00717176">
              <w:rPr>
                <w:rFonts w:cs="Times New Roman"/>
                <w:szCs w:val="24"/>
              </w:rPr>
              <w:t xml:space="preserve"> </w:t>
            </w:r>
          </w:p>
        </w:tc>
        <w:tc>
          <w:tcPr>
            <w:tcW w:w="1076" w:type="pct"/>
          </w:tcPr>
          <w:p w14:paraId="1F38FFB3" w14:textId="77777777" w:rsidR="00D31E25" w:rsidRPr="00717176" w:rsidRDefault="00D31E25" w:rsidP="006241C2">
            <w:pPr>
              <w:autoSpaceDE w:val="0"/>
              <w:autoSpaceDN w:val="0"/>
              <w:adjustRightInd w:val="0"/>
              <w:spacing w:after="0" w:line="240" w:lineRule="auto"/>
              <w:rPr>
                <w:rFonts w:cs="Times New Roman"/>
                <w:szCs w:val="24"/>
              </w:rPr>
            </w:pPr>
            <w:proofErr w:type="spellStart"/>
            <w:r w:rsidRPr="00717176">
              <w:rPr>
                <w:rFonts w:cs="Times New Roman"/>
                <w:szCs w:val="24"/>
              </w:rPr>
              <w:t>Ditolak</w:t>
            </w:r>
            <w:proofErr w:type="spellEnd"/>
            <w:r w:rsidRPr="00717176">
              <w:rPr>
                <w:rFonts w:cs="Times New Roman"/>
                <w:szCs w:val="24"/>
              </w:rPr>
              <w:t xml:space="preserve"> </w:t>
            </w:r>
          </w:p>
        </w:tc>
        <w:tc>
          <w:tcPr>
            <w:tcW w:w="1413" w:type="pct"/>
          </w:tcPr>
          <w:p w14:paraId="68B64599" w14:textId="4952DF45" w:rsidR="00D31E25" w:rsidRPr="00717176" w:rsidRDefault="00D31E25" w:rsidP="00A202F5">
            <w:pPr>
              <w:autoSpaceDE w:val="0"/>
              <w:autoSpaceDN w:val="0"/>
              <w:adjustRightInd w:val="0"/>
              <w:spacing w:after="0" w:line="240" w:lineRule="auto"/>
              <w:rPr>
                <w:rFonts w:cs="Times New Roman"/>
                <w:szCs w:val="24"/>
              </w:rPr>
            </w:pPr>
            <w:r w:rsidRPr="00717176">
              <w:rPr>
                <w:rFonts w:cs="Times New Roman"/>
                <w:szCs w:val="24"/>
              </w:rPr>
              <w:t>4 – dl &lt; d &lt; 4</w:t>
            </w:r>
          </w:p>
        </w:tc>
      </w:tr>
      <w:tr w:rsidR="00717176" w:rsidRPr="00717176" w14:paraId="18F51F59" w14:textId="77777777" w:rsidTr="006241C2">
        <w:trPr>
          <w:trHeight w:val="90"/>
        </w:trPr>
        <w:tc>
          <w:tcPr>
            <w:tcW w:w="2511" w:type="pct"/>
          </w:tcPr>
          <w:p w14:paraId="0EE37D29" w14:textId="77777777" w:rsidR="00D31E25" w:rsidRPr="00717176" w:rsidRDefault="00D31E25" w:rsidP="006241C2">
            <w:pPr>
              <w:autoSpaceDE w:val="0"/>
              <w:autoSpaceDN w:val="0"/>
              <w:adjustRightInd w:val="0"/>
              <w:spacing w:after="0" w:line="240" w:lineRule="auto"/>
              <w:rPr>
                <w:rFonts w:cs="Times New Roman"/>
                <w:szCs w:val="24"/>
              </w:rPr>
            </w:pPr>
            <w:r w:rsidRPr="00717176">
              <w:rPr>
                <w:rFonts w:cs="Times New Roman"/>
                <w:szCs w:val="24"/>
              </w:rPr>
              <w:t xml:space="preserve">Tidak </w:t>
            </w:r>
            <w:proofErr w:type="spellStart"/>
            <w:r w:rsidRPr="00717176">
              <w:rPr>
                <w:rFonts w:cs="Times New Roman"/>
                <w:szCs w:val="24"/>
              </w:rPr>
              <w:t>ada</w:t>
            </w:r>
            <w:proofErr w:type="spellEnd"/>
            <w:r w:rsidRPr="00717176">
              <w:rPr>
                <w:rFonts w:cs="Times New Roman"/>
                <w:szCs w:val="24"/>
              </w:rPr>
              <w:t xml:space="preserve"> </w:t>
            </w:r>
            <w:proofErr w:type="spellStart"/>
            <w:r w:rsidRPr="00717176">
              <w:rPr>
                <w:rFonts w:cs="Times New Roman"/>
                <w:szCs w:val="24"/>
              </w:rPr>
              <w:t>korelasi</w:t>
            </w:r>
            <w:proofErr w:type="spellEnd"/>
            <w:r w:rsidRPr="00717176">
              <w:rPr>
                <w:rFonts w:cs="Times New Roman"/>
                <w:szCs w:val="24"/>
              </w:rPr>
              <w:t xml:space="preserve"> </w:t>
            </w:r>
            <w:proofErr w:type="spellStart"/>
            <w:r w:rsidRPr="00717176">
              <w:rPr>
                <w:rFonts w:cs="Times New Roman"/>
                <w:szCs w:val="24"/>
              </w:rPr>
              <w:t>negatif</w:t>
            </w:r>
            <w:proofErr w:type="spellEnd"/>
            <w:r w:rsidRPr="00717176">
              <w:rPr>
                <w:rFonts w:cs="Times New Roman"/>
                <w:szCs w:val="24"/>
              </w:rPr>
              <w:t xml:space="preserve"> </w:t>
            </w:r>
          </w:p>
        </w:tc>
        <w:tc>
          <w:tcPr>
            <w:tcW w:w="1076" w:type="pct"/>
          </w:tcPr>
          <w:p w14:paraId="48454F28" w14:textId="77777777" w:rsidR="00D31E25" w:rsidRPr="00717176" w:rsidRDefault="00D31E25" w:rsidP="006241C2">
            <w:pPr>
              <w:autoSpaceDE w:val="0"/>
              <w:autoSpaceDN w:val="0"/>
              <w:adjustRightInd w:val="0"/>
              <w:spacing w:after="0" w:line="240" w:lineRule="auto"/>
              <w:rPr>
                <w:rFonts w:cs="Times New Roman"/>
                <w:i/>
                <w:iCs/>
                <w:szCs w:val="24"/>
              </w:rPr>
            </w:pPr>
            <w:r w:rsidRPr="00717176">
              <w:rPr>
                <w:rFonts w:cs="Times New Roman"/>
                <w:i/>
                <w:iCs/>
                <w:szCs w:val="24"/>
              </w:rPr>
              <w:t xml:space="preserve">No decision </w:t>
            </w:r>
          </w:p>
        </w:tc>
        <w:tc>
          <w:tcPr>
            <w:tcW w:w="1413" w:type="pct"/>
          </w:tcPr>
          <w:p w14:paraId="25FA9364" w14:textId="0B4C2C57" w:rsidR="00D31E25" w:rsidRPr="00717176" w:rsidRDefault="00D31E25" w:rsidP="00A202F5">
            <w:pPr>
              <w:autoSpaceDE w:val="0"/>
              <w:autoSpaceDN w:val="0"/>
              <w:adjustRightInd w:val="0"/>
              <w:spacing w:after="0" w:line="240" w:lineRule="auto"/>
              <w:rPr>
                <w:rFonts w:cs="Times New Roman"/>
                <w:szCs w:val="24"/>
              </w:rPr>
            </w:pPr>
            <w:r w:rsidRPr="00717176">
              <w:rPr>
                <w:rFonts w:cs="Times New Roman"/>
                <w:szCs w:val="24"/>
              </w:rPr>
              <w:t>4 – du ≤ d ≤ 4 – dl</w:t>
            </w:r>
          </w:p>
        </w:tc>
      </w:tr>
      <w:tr w:rsidR="00717176" w:rsidRPr="00717176" w14:paraId="20F8B6F2" w14:textId="77777777" w:rsidTr="006241C2">
        <w:trPr>
          <w:trHeight w:val="90"/>
        </w:trPr>
        <w:tc>
          <w:tcPr>
            <w:tcW w:w="2511" w:type="pct"/>
          </w:tcPr>
          <w:p w14:paraId="0EC05FC5" w14:textId="77777777" w:rsidR="00D31E25" w:rsidRPr="00717176" w:rsidRDefault="00D31E25" w:rsidP="006241C2">
            <w:pPr>
              <w:autoSpaceDE w:val="0"/>
              <w:autoSpaceDN w:val="0"/>
              <w:adjustRightInd w:val="0"/>
              <w:spacing w:after="0" w:line="240" w:lineRule="auto"/>
              <w:rPr>
                <w:rFonts w:cs="Times New Roman"/>
                <w:szCs w:val="24"/>
              </w:rPr>
            </w:pPr>
            <w:r w:rsidRPr="00717176">
              <w:rPr>
                <w:rFonts w:cs="Times New Roman"/>
                <w:szCs w:val="24"/>
              </w:rPr>
              <w:t xml:space="preserve">Tidak </w:t>
            </w:r>
            <w:proofErr w:type="spellStart"/>
            <w:r w:rsidRPr="00717176">
              <w:rPr>
                <w:rFonts w:cs="Times New Roman"/>
                <w:szCs w:val="24"/>
              </w:rPr>
              <w:t>ada</w:t>
            </w:r>
            <w:proofErr w:type="spellEnd"/>
            <w:r w:rsidRPr="00717176">
              <w:rPr>
                <w:rFonts w:cs="Times New Roman"/>
                <w:szCs w:val="24"/>
              </w:rPr>
              <w:t xml:space="preserve"> </w:t>
            </w:r>
            <w:proofErr w:type="spellStart"/>
            <w:r w:rsidRPr="00717176">
              <w:rPr>
                <w:rFonts w:cs="Times New Roman"/>
                <w:szCs w:val="24"/>
              </w:rPr>
              <w:t>korelasi</w:t>
            </w:r>
            <w:proofErr w:type="spellEnd"/>
            <w:r w:rsidRPr="00717176">
              <w:rPr>
                <w:rFonts w:cs="Times New Roman"/>
                <w:szCs w:val="24"/>
              </w:rPr>
              <w:t xml:space="preserve"> </w:t>
            </w:r>
            <w:proofErr w:type="spellStart"/>
            <w:r w:rsidRPr="00717176">
              <w:rPr>
                <w:rFonts w:cs="Times New Roman"/>
                <w:szCs w:val="24"/>
              </w:rPr>
              <w:t>positif</w:t>
            </w:r>
            <w:proofErr w:type="spellEnd"/>
            <w:r w:rsidRPr="00717176">
              <w:rPr>
                <w:rFonts w:cs="Times New Roman"/>
                <w:szCs w:val="24"/>
              </w:rPr>
              <w:t xml:space="preserve"> </w:t>
            </w:r>
            <w:proofErr w:type="spellStart"/>
            <w:r w:rsidRPr="00717176">
              <w:rPr>
                <w:rFonts w:cs="Times New Roman"/>
                <w:szCs w:val="24"/>
              </w:rPr>
              <w:t>atau</w:t>
            </w:r>
            <w:proofErr w:type="spellEnd"/>
            <w:r w:rsidRPr="00717176">
              <w:rPr>
                <w:rFonts w:cs="Times New Roman"/>
                <w:szCs w:val="24"/>
              </w:rPr>
              <w:t xml:space="preserve"> </w:t>
            </w:r>
            <w:proofErr w:type="spellStart"/>
            <w:r w:rsidRPr="00717176">
              <w:rPr>
                <w:rFonts w:cs="Times New Roman"/>
                <w:szCs w:val="24"/>
              </w:rPr>
              <w:t>negatif</w:t>
            </w:r>
            <w:proofErr w:type="spellEnd"/>
            <w:r w:rsidRPr="00717176">
              <w:rPr>
                <w:rFonts w:cs="Times New Roman"/>
                <w:szCs w:val="24"/>
              </w:rPr>
              <w:t xml:space="preserve"> </w:t>
            </w:r>
          </w:p>
        </w:tc>
        <w:tc>
          <w:tcPr>
            <w:tcW w:w="1076" w:type="pct"/>
          </w:tcPr>
          <w:p w14:paraId="0526B228" w14:textId="77777777" w:rsidR="00D31E25" w:rsidRPr="00717176" w:rsidRDefault="00D31E25" w:rsidP="006241C2">
            <w:pPr>
              <w:autoSpaceDE w:val="0"/>
              <w:autoSpaceDN w:val="0"/>
              <w:adjustRightInd w:val="0"/>
              <w:spacing w:after="0" w:line="240" w:lineRule="auto"/>
              <w:rPr>
                <w:rFonts w:cs="Times New Roman"/>
                <w:szCs w:val="24"/>
              </w:rPr>
            </w:pPr>
            <w:r w:rsidRPr="00717176">
              <w:rPr>
                <w:rFonts w:cs="Times New Roman"/>
                <w:szCs w:val="24"/>
              </w:rPr>
              <w:t xml:space="preserve">Tidak </w:t>
            </w:r>
            <w:proofErr w:type="spellStart"/>
            <w:r w:rsidRPr="00717176">
              <w:rPr>
                <w:rFonts w:cs="Times New Roman"/>
                <w:szCs w:val="24"/>
              </w:rPr>
              <w:t>ditolak</w:t>
            </w:r>
            <w:proofErr w:type="spellEnd"/>
            <w:r w:rsidRPr="00717176">
              <w:rPr>
                <w:rFonts w:cs="Times New Roman"/>
                <w:szCs w:val="24"/>
              </w:rPr>
              <w:t xml:space="preserve"> </w:t>
            </w:r>
          </w:p>
        </w:tc>
        <w:tc>
          <w:tcPr>
            <w:tcW w:w="1413" w:type="pct"/>
          </w:tcPr>
          <w:p w14:paraId="388D54BD" w14:textId="044DCA05" w:rsidR="00D31E25" w:rsidRPr="00717176" w:rsidRDefault="00D31E25" w:rsidP="00A202F5">
            <w:pPr>
              <w:autoSpaceDE w:val="0"/>
              <w:autoSpaceDN w:val="0"/>
              <w:adjustRightInd w:val="0"/>
              <w:spacing w:after="0" w:line="240" w:lineRule="auto"/>
              <w:rPr>
                <w:rFonts w:cs="Times New Roman"/>
                <w:szCs w:val="24"/>
              </w:rPr>
            </w:pPr>
            <w:r w:rsidRPr="00717176">
              <w:rPr>
                <w:rFonts w:cs="Times New Roman"/>
                <w:szCs w:val="24"/>
              </w:rPr>
              <w:t>du &lt; d &lt; 4 – du</w:t>
            </w:r>
          </w:p>
        </w:tc>
      </w:tr>
    </w:tbl>
    <w:p w14:paraId="008F250E" w14:textId="77777777" w:rsidR="00D31E25" w:rsidRPr="00717176" w:rsidRDefault="00D31E25" w:rsidP="00D0404F">
      <w:pPr>
        <w:rPr>
          <w:rFonts w:cs="Times New Roman"/>
          <w:i/>
          <w:iCs/>
          <w:sz w:val="20"/>
          <w:szCs w:val="20"/>
        </w:rPr>
      </w:pPr>
      <w:proofErr w:type="spellStart"/>
      <w:r w:rsidRPr="00717176">
        <w:rPr>
          <w:rFonts w:cs="Times New Roman"/>
          <w:i/>
          <w:iCs/>
          <w:sz w:val="20"/>
          <w:szCs w:val="20"/>
        </w:rPr>
        <w:t>Sumber</w:t>
      </w:r>
      <w:proofErr w:type="spellEnd"/>
      <w:r w:rsidRPr="00717176">
        <w:rPr>
          <w:rFonts w:cs="Times New Roman"/>
          <w:i/>
          <w:iCs/>
          <w:sz w:val="20"/>
          <w:szCs w:val="20"/>
        </w:rPr>
        <w:t xml:space="preserve">: </w:t>
      </w:r>
      <w:proofErr w:type="spellStart"/>
      <w:r w:rsidRPr="00717176">
        <w:rPr>
          <w:rFonts w:cs="Times New Roman"/>
          <w:i/>
          <w:iCs/>
          <w:sz w:val="20"/>
          <w:szCs w:val="20"/>
        </w:rPr>
        <w:t>Penelitian</w:t>
      </w:r>
      <w:proofErr w:type="spellEnd"/>
      <w:r w:rsidRPr="00717176">
        <w:rPr>
          <w:rFonts w:cs="Times New Roman"/>
          <w:i/>
          <w:iCs/>
          <w:sz w:val="20"/>
          <w:szCs w:val="20"/>
        </w:rPr>
        <w:t xml:space="preserve"> </w:t>
      </w:r>
      <w:proofErr w:type="spellStart"/>
      <w:r w:rsidRPr="00717176">
        <w:rPr>
          <w:rFonts w:cs="Times New Roman"/>
          <w:i/>
          <w:iCs/>
          <w:sz w:val="20"/>
          <w:szCs w:val="20"/>
        </w:rPr>
        <w:t>terdahulu</w:t>
      </w:r>
      <w:proofErr w:type="spellEnd"/>
      <w:r w:rsidRPr="00717176">
        <w:rPr>
          <w:rFonts w:cs="Times New Roman"/>
          <w:i/>
          <w:iCs/>
          <w:sz w:val="20"/>
          <w:szCs w:val="20"/>
        </w:rPr>
        <w:t>, 2025</w:t>
      </w:r>
    </w:p>
    <w:p w14:paraId="0E8D33F9" w14:textId="77777777" w:rsidR="00D31E25" w:rsidRPr="00717176" w:rsidRDefault="00D31E25">
      <w:pPr>
        <w:pStyle w:val="subsubbab351"/>
      </w:pPr>
      <w:bookmarkStart w:id="80" w:name="_Toc221690167"/>
      <w:r w:rsidRPr="00717176">
        <w:t xml:space="preserve">Analisis </w:t>
      </w:r>
      <w:proofErr w:type="spellStart"/>
      <w:r w:rsidRPr="00717176">
        <w:t>Regresi</w:t>
      </w:r>
      <w:proofErr w:type="spellEnd"/>
      <w:r w:rsidRPr="00717176">
        <w:t xml:space="preserve"> Linier </w:t>
      </w:r>
      <w:proofErr w:type="spellStart"/>
      <w:r w:rsidRPr="00717176">
        <w:t>Berganda</w:t>
      </w:r>
      <w:bookmarkEnd w:id="80"/>
      <w:proofErr w:type="spellEnd"/>
    </w:p>
    <w:p w14:paraId="5A0F9F8A" w14:textId="77777777" w:rsidR="00D31E25" w:rsidRPr="00717176" w:rsidRDefault="00D31E25" w:rsidP="00D31E25">
      <w:pPr>
        <w:ind w:firstLine="720"/>
        <w:rPr>
          <w:rFonts w:cs="Times New Roman"/>
          <w:szCs w:val="24"/>
        </w:rPr>
      </w:pPr>
      <w:proofErr w:type="spellStart"/>
      <w:r w:rsidRPr="00717176">
        <w:rPr>
          <w:rFonts w:cs="Times New Roman"/>
          <w:szCs w:val="24"/>
        </w:rPr>
        <w:t>Pegujian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persamaan</w:t>
      </w:r>
      <w:proofErr w:type="spellEnd"/>
      <w:r w:rsidRPr="00717176">
        <w:rPr>
          <w:rFonts w:cs="Times New Roman"/>
          <w:szCs w:val="24"/>
        </w:rPr>
        <w:t xml:space="preserve"> </w:t>
      </w:r>
      <w:proofErr w:type="spellStart"/>
      <w:r w:rsidRPr="00717176">
        <w:rPr>
          <w:rFonts w:cs="Times New Roman"/>
          <w:szCs w:val="24"/>
        </w:rPr>
        <w:t>analisis</w:t>
      </w:r>
      <w:proofErr w:type="spellEnd"/>
      <w:r w:rsidRPr="00717176">
        <w:rPr>
          <w:rFonts w:cs="Times New Roman"/>
          <w:szCs w:val="24"/>
        </w:rPr>
        <w:t xml:space="preserve"> linier </w:t>
      </w:r>
      <w:proofErr w:type="spellStart"/>
      <w:r w:rsidRPr="00717176">
        <w:rPr>
          <w:rFonts w:cs="Times New Roman"/>
          <w:szCs w:val="24"/>
        </w:rPr>
        <w:t>berganda</w:t>
      </w:r>
      <w:proofErr w:type="spellEnd"/>
      <w:r w:rsidRPr="00717176">
        <w:rPr>
          <w:rFonts w:cs="Times New Roman"/>
          <w:szCs w:val="24"/>
        </w:rPr>
        <w:t xml:space="preserve"> </w:t>
      </w:r>
      <w:proofErr w:type="spellStart"/>
      <w:r w:rsidRPr="00717176">
        <w:rPr>
          <w:rFonts w:cs="Times New Roman"/>
          <w:szCs w:val="24"/>
        </w:rPr>
        <w:t>dilaku</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menguji</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yang </w:t>
      </w:r>
      <w:proofErr w:type="spellStart"/>
      <w:r w:rsidRPr="00717176">
        <w:rPr>
          <w:rFonts w:cs="Times New Roman"/>
          <w:szCs w:val="24"/>
        </w:rPr>
        <w:t>memiliki</w:t>
      </w:r>
      <w:proofErr w:type="spellEnd"/>
      <w:r w:rsidRPr="00717176">
        <w:rPr>
          <w:rFonts w:cs="Times New Roman"/>
          <w:szCs w:val="24"/>
        </w:rPr>
        <w:t xml:space="preserve">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satu</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independen</w:t>
      </w:r>
      <w:proofErr w:type="spellEnd"/>
      <w:r w:rsidRPr="00717176">
        <w:rPr>
          <w:rFonts w:cs="Times New Roman"/>
          <w:szCs w:val="24"/>
        </w:rPr>
        <w:t xml:space="preserve">. </w:t>
      </w:r>
      <w:sdt>
        <w:sdtPr>
          <w:rPr>
            <w:rFonts w:cs="Times New Roman"/>
            <w:szCs w:val="24"/>
          </w:rPr>
          <w:tag w:val="MENDELEY_CITATION_v3_eyJjaXRhdGlvbklEIjoiTUVOREVMRVlfQ0lUQVRJT05fYTU2OGMxM2UtMjIxYi00NWM0LThmNGQtMjY1ZjJmZjNiNTc2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1815010548"/>
          <w:placeholder>
            <w:docPart w:val="CD841EF3E83E46A28552503F7C7C3450"/>
          </w:placeholder>
        </w:sdtPr>
        <w:sdtContent>
          <w:r w:rsidRPr="00717176">
            <w:rPr>
              <w:rFonts w:cs="Times New Roman"/>
              <w:szCs w:val="24"/>
            </w:rPr>
            <w:t>(</w:t>
          </w:r>
          <w:proofErr w:type="spellStart"/>
          <w:r w:rsidRPr="00717176">
            <w:rPr>
              <w:rFonts w:cs="Times New Roman"/>
              <w:szCs w:val="24"/>
            </w:rPr>
            <w:t>Ghozali</w:t>
          </w:r>
          <w:proofErr w:type="spellEnd"/>
          <w:r w:rsidRPr="00717176">
            <w:rPr>
              <w:rFonts w:cs="Times New Roman"/>
              <w:szCs w:val="24"/>
            </w:rPr>
            <w:t>, 2018)</w:t>
          </w:r>
        </w:sdtContent>
      </w:sdt>
      <w:r w:rsidRPr="00717176">
        <w:rPr>
          <w:rFonts w:cs="Times New Roman"/>
          <w:szCs w:val="24"/>
        </w:rPr>
        <w:t xml:space="preserve"> </w:t>
      </w:r>
      <w:proofErr w:type="spellStart"/>
      <w:r w:rsidRPr="00717176">
        <w:rPr>
          <w:rFonts w:cs="Times New Roman"/>
          <w:szCs w:val="24"/>
        </w:rPr>
        <w:lastRenderedPageBreak/>
        <w:t>menjelaskan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analisis</w:t>
      </w:r>
      <w:proofErr w:type="spellEnd"/>
      <w:r w:rsidRPr="00717176">
        <w:rPr>
          <w:rFonts w:cs="Times New Roman"/>
          <w:szCs w:val="24"/>
        </w:rPr>
        <w:t xml:space="preserve"> </w:t>
      </w:r>
      <w:proofErr w:type="spellStart"/>
      <w:r w:rsidRPr="00717176">
        <w:rPr>
          <w:rFonts w:cs="Times New Roman"/>
          <w:szCs w:val="24"/>
        </w:rPr>
        <w:t>regresi</w:t>
      </w:r>
      <w:proofErr w:type="spellEnd"/>
      <w:r w:rsidRPr="00717176">
        <w:rPr>
          <w:rFonts w:cs="Times New Roman"/>
          <w:szCs w:val="24"/>
        </w:rPr>
        <w:t xml:space="preserve"> </w:t>
      </w:r>
      <w:proofErr w:type="spellStart"/>
      <w:r w:rsidRPr="00717176">
        <w:rPr>
          <w:rFonts w:cs="Times New Roman"/>
          <w:szCs w:val="24"/>
        </w:rPr>
        <w:t>digunakan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mengetahui</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independen</w:t>
      </w:r>
      <w:proofErr w:type="spellEnd"/>
      <w:r w:rsidRPr="00717176">
        <w:rPr>
          <w:rFonts w:cs="Times New Roman"/>
          <w:szCs w:val="24"/>
        </w:rPr>
        <w:t xml:space="preserve"> pada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dependen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hal</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Tingkat 5% </w:t>
      </w:r>
      <w:proofErr w:type="spellStart"/>
      <w:r w:rsidRPr="00717176">
        <w:rPr>
          <w:rFonts w:cs="Times New Roman"/>
          <w:szCs w:val="24"/>
        </w:rPr>
        <w:t>atau</w:t>
      </w:r>
      <w:proofErr w:type="spellEnd"/>
      <w:r w:rsidRPr="00717176">
        <w:rPr>
          <w:rFonts w:cs="Times New Roman"/>
          <w:szCs w:val="24"/>
        </w:rPr>
        <w:t xml:space="preserve"> 0,05 yang </w:t>
      </w:r>
      <w:proofErr w:type="spellStart"/>
      <w:r w:rsidRPr="00717176">
        <w:rPr>
          <w:rFonts w:cs="Times New Roman"/>
          <w:szCs w:val="24"/>
        </w:rPr>
        <w:t>dipilih</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w:t>
      </w:r>
      <w:proofErr w:type="spellStart"/>
      <w:r w:rsidRPr="00717176">
        <w:rPr>
          <w:rFonts w:cs="Times New Roman"/>
          <w:szCs w:val="24"/>
        </w:rPr>
        <w:t>signifikansi</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model </w:t>
      </w:r>
      <w:proofErr w:type="spellStart"/>
      <w:r w:rsidRPr="00717176">
        <w:rPr>
          <w:rFonts w:cs="Times New Roman"/>
          <w:szCs w:val="24"/>
        </w:rPr>
        <w:t>regresi</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w:t>
      </w:r>
    </w:p>
    <w:p w14:paraId="24684C6F" w14:textId="3433CC1A" w:rsidR="00D31E25" w:rsidRPr="00717176" w:rsidRDefault="003E2252" w:rsidP="00D31E25">
      <w:pPr>
        <w:spacing w:line="240" w:lineRule="auto"/>
        <w:jc w:val="center"/>
        <w:rPr>
          <w:rFonts w:cs="Times New Roman"/>
          <w:szCs w:val="24"/>
        </w:rPr>
      </w:pPr>
      <w:r w:rsidRPr="00717176">
        <w:rPr>
          <w:rFonts w:cs="Times New Roman"/>
          <w:noProof/>
          <w:szCs w:val="24"/>
        </w:rPr>
        <mc:AlternateContent>
          <mc:Choice Requires="wps">
            <w:drawing>
              <wp:inline distT="0" distB="0" distL="0" distR="0" wp14:anchorId="57E28585" wp14:editId="6862DFE2">
                <wp:extent cx="3636010" cy="532765"/>
                <wp:effectExtent l="9525" t="9525" r="12065" b="10160"/>
                <wp:docPr id="182552489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6010" cy="532765"/>
                        </a:xfrm>
                        <a:prstGeom prst="rect">
                          <a:avLst/>
                        </a:prstGeom>
                        <a:noFill/>
                        <a:ln w="12700">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10E8AC" w14:textId="70871B65" w:rsidR="00D31E25" w:rsidRPr="00060797" w:rsidRDefault="00D31E25" w:rsidP="00D31E25">
                            <w:pPr>
                              <w:spacing w:after="0" w:line="240" w:lineRule="auto"/>
                              <w:jc w:val="center"/>
                              <w:rPr>
                                <w:b/>
                                <w:sz w:val="20"/>
                                <w:szCs w:val="20"/>
                              </w:rPr>
                            </w:pPr>
                            <m:oMathPara>
                              <m:oMathParaPr>
                                <m:jc m:val="center"/>
                              </m:oMathParaPr>
                              <m:oMath>
                                <m:r>
                                  <m:rPr>
                                    <m:sty m:val="b"/>
                                  </m:rPr>
                                  <w:rPr>
                                    <w:rFonts w:ascii="Cambria Math" w:hAnsi="Cambria Math"/>
                                    <w:sz w:val="20"/>
                                    <w:szCs w:val="20"/>
                                  </w:rPr>
                                  <m:t>CETR</m:t>
                                </m:r>
                                <m:r>
                                  <m:rPr>
                                    <m:sty m:val="bi"/>
                                  </m:rPr>
                                  <w:rPr>
                                    <w:rFonts w:ascii="Cambria Math" w:hAnsi="Cambria Math"/>
                                    <w:sz w:val="20"/>
                                    <w:szCs w:val="20"/>
                                  </w:rPr>
                                  <m:t xml:space="preserve">= α+ </m:t>
                                </m:r>
                                <m:r>
                                  <m:rPr>
                                    <m:sty m:val="b"/>
                                  </m:rPr>
                                  <w:rPr>
                                    <w:rFonts w:ascii="Cambria Math" w:hAnsi="Cambria Math"/>
                                    <w:sz w:val="20"/>
                                    <w:szCs w:val="20"/>
                                  </w:rPr>
                                  <m:t>β1UP+ β2SG+</m:t>
                                </m:r>
                                <m:r>
                                  <m:rPr>
                                    <m:sty m:val="b"/>
                                  </m:rPr>
                                  <w:rPr>
                                    <w:rFonts w:ascii="Cambria Math" w:eastAsiaTheme="minorEastAsia" w:hAnsi="Cambria Math"/>
                                    <w:sz w:val="20"/>
                                    <w:szCs w:val="20"/>
                                  </w:rPr>
                                  <m:t xml:space="preserve"> β4KP+e</m:t>
                                </m:r>
                              </m:oMath>
                            </m:oMathPara>
                          </w:p>
                        </w:txbxContent>
                      </wps:txbx>
                      <wps:bodyPr rot="0" vert="horz" wrap="square" lIns="91440" tIns="45720" rIns="91440" bIns="45720" anchor="ctr" anchorCtr="0" upright="1">
                        <a:noAutofit/>
                      </wps:bodyPr>
                    </wps:wsp>
                  </a:graphicData>
                </a:graphic>
              </wp:inline>
            </w:drawing>
          </mc:Choice>
          <mc:Fallback>
            <w:pict>
              <v:rect w14:anchorId="57E28585" id="Rectangle 5" o:spid="_x0000_s1032" style="width:286.3pt;height:4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" filled="f" strokecolor="black [3200]" strokeweight="1pt">
                <v:textbox>
                  <w:txbxContent>
                    <w:p w14:paraId="1010E8AC" w14:textId="70871B65" w:rsidR="00D31E25" w:rsidRPr="00060797" w:rsidRDefault="00D31E25" w:rsidP="00D31E25">
                      <w:pPr>
                        <w:spacing w:after="0" w:line="240" w:lineRule="auto"/>
                        <w:jc w:val="center"/>
                        <w:rPr>
                          <w:b/>
                          <w:sz w:val="20"/>
                          <w:szCs w:val="20"/>
                        </w:rPr>
                      </w:pPr>
                      <m:oMathPara>
                        <m:oMathParaPr>
                          <m:jc m:val="center"/>
                        </m:oMathParaPr>
                        <m:oMath>
                          <m:r>
                            <m:rPr>
                              <m:sty m:val="b"/>
                            </m:rPr>
                            <w:rPr>
                              <w:rFonts w:ascii="Cambria Math" w:hAnsi="Cambria Math"/>
                              <w:sz w:val="20"/>
                              <w:szCs w:val="20"/>
                            </w:rPr>
                            <m:t>CETR</m:t>
                          </m:r>
                          <m:r>
                            <m:rPr>
                              <m:sty m:val="bi"/>
                            </m:rPr>
                            <w:rPr>
                              <w:rFonts w:ascii="Cambria Math" w:hAnsi="Cambria Math"/>
                              <w:sz w:val="20"/>
                              <w:szCs w:val="20"/>
                            </w:rPr>
                            <m:t xml:space="preserve">= α+ </m:t>
                          </m:r>
                          <m:r>
                            <m:rPr>
                              <m:sty m:val="b"/>
                            </m:rPr>
                            <w:rPr>
                              <w:rFonts w:ascii="Cambria Math" w:hAnsi="Cambria Math"/>
                              <w:sz w:val="20"/>
                              <w:szCs w:val="20"/>
                            </w:rPr>
                            <m:t>β1UP+ β2SG+</m:t>
                          </m:r>
                          <m:r>
                            <m:rPr>
                              <m:sty m:val="b"/>
                            </m:rPr>
                            <w:rPr>
                              <w:rFonts w:ascii="Cambria Math" w:eastAsiaTheme="minorEastAsia" w:hAnsi="Cambria Math"/>
                              <w:sz w:val="20"/>
                              <w:szCs w:val="20"/>
                            </w:rPr>
                            <m:t xml:space="preserve"> β4KP+e</m:t>
                          </m:r>
                        </m:oMath>
                      </m:oMathPara>
                    </w:p>
                  </w:txbxContent>
                </v:textbox>
                <w10:anchorlock/>
              </v:rect>
            </w:pict>
          </mc:Fallback>
        </mc:AlternateContent>
      </w:r>
    </w:p>
    <w:p w14:paraId="504911A5" w14:textId="77777777" w:rsidR="00D31E25" w:rsidRPr="00717176" w:rsidRDefault="00D31E25" w:rsidP="00D31E25">
      <w:pPr>
        <w:spacing w:after="0" w:line="240" w:lineRule="auto"/>
        <w:rPr>
          <w:rFonts w:cs="Times New Roman"/>
          <w:szCs w:val="24"/>
        </w:rPr>
      </w:pPr>
      <w:proofErr w:type="spellStart"/>
      <w:r w:rsidRPr="00717176">
        <w:rPr>
          <w:rFonts w:cs="Times New Roman"/>
          <w:szCs w:val="24"/>
        </w:rPr>
        <w:t>Keterangan</w:t>
      </w:r>
      <w:proofErr w:type="spellEnd"/>
      <w:r w:rsidRPr="00717176">
        <w:rPr>
          <w:rFonts w:cs="Times New Roman"/>
          <w:szCs w:val="24"/>
        </w:rPr>
        <w:t>:</w:t>
      </w:r>
    </w:p>
    <w:p w14:paraId="1E36C02F" w14:textId="77777777" w:rsidR="00D31E25" w:rsidRPr="00717176" w:rsidRDefault="00D31E25" w:rsidP="00D31E25">
      <w:pPr>
        <w:spacing w:after="0" w:line="240" w:lineRule="auto"/>
        <w:rPr>
          <w:rFonts w:cs="Times New Roman"/>
          <w:szCs w:val="24"/>
        </w:rPr>
      </w:pPr>
      <w:r w:rsidRPr="00717176">
        <w:rPr>
          <w:rFonts w:cs="Times New Roman"/>
          <w:szCs w:val="24"/>
        </w:rPr>
        <w:t>CETR</w:t>
      </w:r>
      <w:r w:rsidRPr="00717176">
        <w:rPr>
          <w:rFonts w:cs="Times New Roman"/>
          <w:szCs w:val="24"/>
        </w:rPr>
        <w:tab/>
        <w:t xml:space="preserve">: </w:t>
      </w:r>
      <w:proofErr w:type="spellStart"/>
      <w:r w:rsidRPr="00717176">
        <w:rPr>
          <w:rFonts w:cs="Times New Roman"/>
          <w:szCs w:val="24"/>
        </w:rPr>
        <w:t>Penghindaran</w:t>
      </w:r>
      <w:proofErr w:type="spellEnd"/>
      <w:r w:rsidRPr="00717176">
        <w:rPr>
          <w:rFonts w:cs="Times New Roman"/>
          <w:szCs w:val="24"/>
        </w:rPr>
        <w:t xml:space="preserve"> Pajak (</w:t>
      </w:r>
      <w:r w:rsidRPr="00717176">
        <w:rPr>
          <w:rFonts w:cs="Times New Roman"/>
          <w:i/>
          <w:iCs/>
          <w:szCs w:val="24"/>
        </w:rPr>
        <w:t>tax avoidance</w:t>
      </w:r>
      <w:r w:rsidRPr="00717176">
        <w:rPr>
          <w:rFonts w:cs="Times New Roman"/>
          <w:szCs w:val="24"/>
        </w:rPr>
        <w:t>)</w:t>
      </w:r>
    </w:p>
    <w:p w14:paraId="35778B5D" w14:textId="77777777" w:rsidR="00D31E25" w:rsidRPr="00717176" w:rsidRDefault="00D31E25" w:rsidP="00D31E25">
      <w:pPr>
        <w:spacing w:after="0" w:line="240" w:lineRule="auto"/>
        <w:rPr>
          <w:rFonts w:cs="Times New Roman"/>
          <w:szCs w:val="24"/>
        </w:rPr>
      </w:pPr>
      <w:r w:rsidRPr="00717176">
        <w:rPr>
          <w:rFonts w:cs="Times New Roman"/>
          <w:szCs w:val="24"/>
        </w:rPr>
        <w:t>α</w:t>
      </w:r>
      <w:r w:rsidRPr="00717176">
        <w:rPr>
          <w:rFonts w:cs="Times New Roman"/>
          <w:szCs w:val="24"/>
        </w:rPr>
        <w:tab/>
        <w:t xml:space="preserve">: </w:t>
      </w:r>
      <w:proofErr w:type="spellStart"/>
      <w:r w:rsidRPr="00717176">
        <w:rPr>
          <w:rFonts w:cs="Times New Roman"/>
          <w:szCs w:val="24"/>
        </w:rPr>
        <w:t>Konstan</w:t>
      </w:r>
      <w:proofErr w:type="spellEnd"/>
    </w:p>
    <w:p w14:paraId="462A42C8" w14:textId="77777777" w:rsidR="00D31E25" w:rsidRPr="00717176" w:rsidRDefault="00D31E25" w:rsidP="00D31E25">
      <w:pPr>
        <w:spacing w:after="0" w:line="240" w:lineRule="auto"/>
        <w:rPr>
          <w:rFonts w:cs="Times New Roman"/>
          <w:szCs w:val="24"/>
        </w:rPr>
      </w:pPr>
      <w:r w:rsidRPr="00717176">
        <w:rPr>
          <w:rFonts w:cs="Times New Roman"/>
          <w:szCs w:val="24"/>
        </w:rPr>
        <w:t>β</w:t>
      </w:r>
      <w:r w:rsidRPr="00717176">
        <w:rPr>
          <w:rFonts w:cs="Times New Roman"/>
          <w:szCs w:val="24"/>
        </w:rPr>
        <w:tab/>
        <w:t xml:space="preserve">: </w:t>
      </w:r>
      <w:proofErr w:type="spellStart"/>
      <w:r w:rsidRPr="00717176">
        <w:rPr>
          <w:rFonts w:cs="Times New Roman"/>
          <w:szCs w:val="24"/>
        </w:rPr>
        <w:t>Koefisien</w:t>
      </w:r>
      <w:proofErr w:type="spellEnd"/>
      <w:r w:rsidRPr="00717176">
        <w:rPr>
          <w:rFonts w:cs="Times New Roman"/>
          <w:szCs w:val="24"/>
        </w:rPr>
        <w:t xml:space="preserve"> </w:t>
      </w:r>
      <w:proofErr w:type="spellStart"/>
      <w:r w:rsidRPr="00717176">
        <w:rPr>
          <w:rFonts w:cs="Times New Roman"/>
          <w:szCs w:val="24"/>
        </w:rPr>
        <w:t>Regresi</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X</w:t>
      </w:r>
    </w:p>
    <w:p w14:paraId="5E50BDE2" w14:textId="77777777" w:rsidR="00D31E25" w:rsidRPr="00717176" w:rsidRDefault="00D31E25" w:rsidP="00D31E25">
      <w:pPr>
        <w:spacing w:after="0" w:line="240" w:lineRule="auto"/>
        <w:rPr>
          <w:rFonts w:cs="Times New Roman"/>
          <w:szCs w:val="24"/>
        </w:rPr>
      </w:pPr>
      <w:r w:rsidRPr="00717176">
        <w:rPr>
          <w:rFonts w:cs="Times New Roman"/>
          <w:szCs w:val="24"/>
        </w:rPr>
        <w:t>UP</w:t>
      </w:r>
      <w:r w:rsidRPr="00717176">
        <w:rPr>
          <w:rFonts w:cs="Times New Roman"/>
          <w:szCs w:val="24"/>
        </w:rPr>
        <w:tab/>
        <w:t xml:space="preserve">: </w:t>
      </w:r>
      <w:proofErr w:type="spellStart"/>
      <w:r w:rsidRPr="00717176">
        <w:rPr>
          <w:rFonts w:cs="Times New Roman"/>
          <w:szCs w:val="24"/>
        </w:rPr>
        <w:t>Umur</w:t>
      </w:r>
      <w:proofErr w:type="spellEnd"/>
      <w:r w:rsidRPr="00717176">
        <w:rPr>
          <w:rFonts w:cs="Times New Roman"/>
          <w:szCs w:val="24"/>
        </w:rPr>
        <w:t xml:space="preserve"> Perusahaan</w:t>
      </w:r>
    </w:p>
    <w:p w14:paraId="5A916F07" w14:textId="77777777" w:rsidR="00D31E25" w:rsidRPr="00717176" w:rsidRDefault="00D31E25" w:rsidP="00D31E25">
      <w:pPr>
        <w:spacing w:after="0" w:line="240" w:lineRule="auto"/>
        <w:rPr>
          <w:rFonts w:cs="Times New Roman"/>
          <w:szCs w:val="24"/>
        </w:rPr>
      </w:pPr>
      <w:r w:rsidRPr="00717176">
        <w:rPr>
          <w:rFonts w:cs="Times New Roman"/>
          <w:szCs w:val="24"/>
        </w:rPr>
        <w:t xml:space="preserve">SG </w:t>
      </w:r>
      <w:r w:rsidRPr="00717176">
        <w:rPr>
          <w:rFonts w:cs="Times New Roman"/>
          <w:szCs w:val="24"/>
        </w:rPr>
        <w:tab/>
        <w:t xml:space="preserve">: </w:t>
      </w:r>
      <w:proofErr w:type="spellStart"/>
      <w:r w:rsidRPr="00717176">
        <w:rPr>
          <w:rFonts w:cs="Times New Roman"/>
          <w:szCs w:val="24"/>
        </w:rPr>
        <w:t>Pertumbuhan</w:t>
      </w:r>
      <w:proofErr w:type="spellEnd"/>
      <w:r w:rsidRPr="00717176">
        <w:rPr>
          <w:rFonts w:cs="Times New Roman"/>
          <w:szCs w:val="24"/>
        </w:rPr>
        <w:t xml:space="preserve"> </w:t>
      </w:r>
      <w:proofErr w:type="spellStart"/>
      <w:r w:rsidRPr="00717176">
        <w:rPr>
          <w:rFonts w:cs="Times New Roman"/>
          <w:szCs w:val="24"/>
        </w:rPr>
        <w:t>Penjualan</w:t>
      </w:r>
      <w:proofErr w:type="spellEnd"/>
    </w:p>
    <w:p w14:paraId="185D36E9" w14:textId="77777777" w:rsidR="00D31E25" w:rsidRPr="00717176" w:rsidRDefault="00D31E25" w:rsidP="00D31E25">
      <w:pPr>
        <w:spacing w:after="0" w:line="240" w:lineRule="auto"/>
        <w:rPr>
          <w:rFonts w:cs="Times New Roman"/>
          <w:szCs w:val="24"/>
        </w:rPr>
      </w:pPr>
      <w:r w:rsidRPr="00717176">
        <w:rPr>
          <w:rFonts w:cs="Times New Roman"/>
          <w:szCs w:val="24"/>
        </w:rPr>
        <w:t>KP</w:t>
      </w:r>
      <w:r w:rsidRPr="00717176">
        <w:rPr>
          <w:rFonts w:cs="Times New Roman"/>
          <w:szCs w:val="24"/>
        </w:rPr>
        <w:tab/>
        <w:t xml:space="preserve">: </w:t>
      </w:r>
      <w:proofErr w:type="spellStart"/>
      <w:r w:rsidRPr="00717176">
        <w:rPr>
          <w:rFonts w:cs="Times New Roman"/>
          <w:szCs w:val="24"/>
        </w:rPr>
        <w:t>Koneksi</w:t>
      </w:r>
      <w:proofErr w:type="spellEnd"/>
      <w:r w:rsidRPr="00717176">
        <w:rPr>
          <w:rFonts w:cs="Times New Roman"/>
          <w:szCs w:val="24"/>
        </w:rPr>
        <w:t xml:space="preserve"> </w:t>
      </w:r>
      <w:proofErr w:type="spellStart"/>
      <w:r w:rsidRPr="00717176">
        <w:rPr>
          <w:rFonts w:cs="Times New Roman"/>
          <w:szCs w:val="24"/>
        </w:rPr>
        <w:t>Politik</w:t>
      </w:r>
      <w:proofErr w:type="spellEnd"/>
    </w:p>
    <w:p w14:paraId="482BA72C" w14:textId="22582E6B" w:rsidR="00F72739" w:rsidRPr="00717176" w:rsidRDefault="00D31E25" w:rsidP="00D31E25">
      <w:pPr>
        <w:rPr>
          <w:rFonts w:cs="Times New Roman"/>
          <w:szCs w:val="24"/>
        </w:rPr>
      </w:pPr>
      <w:r w:rsidRPr="00717176">
        <w:rPr>
          <w:rFonts w:cs="Times New Roman"/>
          <w:szCs w:val="24"/>
        </w:rPr>
        <w:t xml:space="preserve">e </w:t>
      </w:r>
      <w:r w:rsidRPr="00717176">
        <w:rPr>
          <w:rFonts w:cs="Times New Roman"/>
          <w:szCs w:val="24"/>
        </w:rPr>
        <w:tab/>
        <w:t>: Erro</w:t>
      </w:r>
      <w:r w:rsidR="009B6DAE" w:rsidRPr="00717176">
        <w:rPr>
          <w:rFonts w:cs="Times New Roman"/>
          <w:szCs w:val="24"/>
        </w:rPr>
        <w:t>r</w:t>
      </w:r>
    </w:p>
    <w:p w14:paraId="4D6E4E6D" w14:textId="77777777" w:rsidR="00D31E25" w:rsidRPr="00717176" w:rsidRDefault="00D31E25">
      <w:pPr>
        <w:pStyle w:val="subsubbab351"/>
      </w:pPr>
      <w:bookmarkStart w:id="81" w:name="_Toc221690168"/>
      <w:r w:rsidRPr="00717176">
        <w:t xml:space="preserve">Uji </w:t>
      </w:r>
      <w:proofErr w:type="spellStart"/>
      <w:r w:rsidRPr="00717176">
        <w:t>Kelayakan</w:t>
      </w:r>
      <w:proofErr w:type="spellEnd"/>
      <w:r w:rsidRPr="00717176">
        <w:t xml:space="preserve"> Model (Uji F)</w:t>
      </w:r>
      <w:bookmarkEnd w:id="81"/>
    </w:p>
    <w:p w14:paraId="390AD288" w14:textId="21900C94" w:rsidR="00D31E25" w:rsidRPr="00717176" w:rsidRDefault="00F06A8F" w:rsidP="00FB3284">
      <w:pPr>
        <w:spacing w:after="0"/>
        <w:ind w:firstLine="633"/>
        <w:rPr>
          <w:rFonts w:cs="Times New Roman"/>
          <w:szCs w:val="24"/>
        </w:rPr>
      </w:pPr>
      <w:r w:rsidRPr="00717176">
        <w:rPr>
          <w:rFonts w:cs="Times New Roman"/>
          <w:szCs w:val="24"/>
        </w:rPr>
        <w:t xml:space="preserve"> </w:t>
      </w:r>
      <w:proofErr w:type="spellStart"/>
      <w:r w:rsidR="00D31E25" w:rsidRPr="00717176">
        <w:rPr>
          <w:rFonts w:cs="Times New Roman"/>
          <w:szCs w:val="24"/>
        </w:rPr>
        <w:t>Ghozali</w:t>
      </w:r>
      <w:proofErr w:type="spellEnd"/>
      <w:r w:rsidR="00D31E25" w:rsidRPr="00717176">
        <w:rPr>
          <w:rFonts w:cs="Times New Roman"/>
          <w:szCs w:val="24"/>
        </w:rPr>
        <w:t xml:space="preserve"> (2018) </w:t>
      </w:r>
      <w:proofErr w:type="spellStart"/>
      <w:r w:rsidR="00D31E25" w:rsidRPr="00717176">
        <w:rPr>
          <w:rFonts w:cs="Times New Roman"/>
          <w:szCs w:val="24"/>
        </w:rPr>
        <w:t>memaparkan</w:t>
      </w:r>
      <w:proofErr w:type="spellEnd"/>
      <w:r w:rsidR="00D31E25" w:rsidRPr="00717176">
        <w:rPr>
          <w:rFonts w:cs="Times New Roman"/>
          <w:szCs w:val="24"/>
        </w:rPr>
        <w:t xml:space="preserve"> </w:t>
      </w:r>
      <w:proofErr w:type="spellStart"/>
      <w:r w:rsidR="00D31E25" w:rsidRPr="00717176">
        <w:rPr>
          <w:rFonts w:cs="Times New Roman"/>
          <w:szCs w:val="24"/>
        </w:rPr>
        <w:t>bahwa</w:t>
      </w:r>
      <w:proofErr w:type="spellEnd"/>
      <w:r w:rsidR="00D31E25" w:rsidRPr="00717176">
        <w:rPr>
          <w:rFonts w:cs="Times New Roman"/>
          <w:szCs w:val="24"/>
        </w:rPr>
        <w:t xml:space="preserve"> uji F </w:t>
      </w:r>
      <w:proofErr w:type="spellStart"/>
      <w:r w:rsidR="00D31E25" w:rsidRPr="00717176">
        <w:rPr>
          <w:rFonts w:cs="Times New Roman"/>
          <w:szCs w:val="24"/>
        </w:rPr>
        <w:t>dilakukan</w:t>
      </w:r>
      <w:proofErr w:type="spellEnd"/>
      <w:r w:rsidR="00D31E25" w:rsidRPr="00717176">
        <w:rPr>
          <w:rFonts w:cs="Times New Roman"/>
          <w:szCs w:val="24"/>
        </w:rPr>
        <w:t xml:space="preserve"> </w:t>
      </w:r>
      <w:proofErr w:type="spellStart"/>
      <w:r w:rsidR="00D31E25" w:rsidRPr="00717176">
        <w:rPr>
          <w:rFonts w:cs="Times New Roman"/>
          <w:szCs w:val="24"/>
        </w:rPr>
        <w:t>untuk</w:t>
      </w:r>
      <w:proofErr w:type="spellEnd"/>
      <w:r w:rsidR="00D31E25" w:rsidRPr="00717176">
        <w:rPr>
          <w:rFonts w:cs="Times New Roman"/>
          <w:szCs w:val="24"/>
        </w:rPr>
        <w:t xml:space="preserve"> </w:t>
      </w:r>
      <w:proofErr w:type="spellStart"/>
      <w:r w:rsidR="00D31E25" w:rsidRPr="00717176">
        <w:rPr>
          <w:rFonts w:cs="Times New Roman"/>
          <w:szCs w:val="24"/>
        </w:rPr>
        <w:t>mengetahui</w:t>
      </w:r>
      <w:proofErr w:type="spellEnd"/>
      <w:r w:rsidRPr="00717176">
        <w:rPr>
          <w:rFonts w:cs="Times New Roman"/>
          <w:szCs w:val="24"/>
        </w:rPr>
        <w:t xml:space="preserve"> </w:t>
      </w:r>
      <w:proofErr w:type="spellStart"/>
      <w:r w:rsidR="00D31E25" w:rsidRPr="00717176">
        <w:rPr>
          <w:rFonts w:cs="Times New Roman"/>
          <w:szCs w:val="24"/>
        </w:rPr>
        <w:t>apakah</w:t>
      </w:r>
      <w:proofErr w:type="spellEnd"/>
      <w:r w:rsidR="00D31E25" w:rsidRPr="00717176">
        <w:rPr>
          <w:rFonts w:cs="Times New Roman"/>
          <w:szCs w:val="24"/>
        </w:rPr>
        <w:t xml:space="preserve"> model yang </w:t>
      </w:r>
      <w:proofErr w:type="spellStart"/>
      <w:r w:rsidR="00D31E25" w:rsidRPr="00717176">
        <w:rPr>
          <w:rFonts w:cs="Times New Roman"/>
          <w:szCs w:val="24"/>
        </w:rPr>
        <w:t>digunakan</w:t>
      </w:r>
      <w:proofErr w:type="spellEnd"/>
      <w:r w:rsidR="00D31E25" w:rsidRPr="00717176">
        <w:rPr>
          <w:rFonts w:cs="Times New Roman"/>
          <w:szCs w:val="24"/>
        </w:rPr>
        <w:t xml:space="preserve"> </w:t>
      </w:r>
      <w:proofErr w:type="spellStart"/>
      <w:r w:rsidR="00D31E25" w:rsidRPr="00717176">
        <w:rPr>
          <w:rFonts w:cs="Times New Roman"/>
          <w:szCs w:val="24"/>
        </w:rPr>
        <w:t>layak</w:t>
      </w:r>
      <w:proofErr w:type="spellEnd"/>
      <w:r w:rsidR="00D31E25" w:rsidRPr="00717176">
        <w:rPr>
          <w:rFonts w:cs="Times New Roman"/>
          <w:szCs w:val="24"/>
        </w:rPr>
        <w:t xml:space="preserve"> </w:t>
      </w:r>
      <w:proofErr w:type="spellStart"/>
      <w:r w:rsidR="00D31E25" w:rsidRPr="00717176">
        <w:rPr>
          <w:rFonts w:cs="Times New Roman"/>
          <w:szCs w:val="24"/>
        </w:rPr>
        <w:t>untuk</w:t>
      </w:r>
      <w:proofErr w:type="spellEnd"/>
      <w:r w:rsidR="00D31E25" w:rsidRPr="00717176">
        <w:rPr>
          <w:rFonts w:cs="Times New Roman"/>
          <w:szCs w:val="24"/>
        </w:rPr>
        <w:t xml:space="preserve"> </w:t>
      </w:r>
      <w:proofErr w:type="spellStart"/>
      <w:r w:rsidR="00D31E25" w:rsidRPr="00717176">
        <w:rPr>
          <w:rFonts w:cs="Times New Roman"/>
          <w:szCs w:val="24"/>
        </w:rPr>
        <w:t>memprediksi</w:t>
      </w:r>
      <w:proofErr w:type="spellEnd"/>
      <w:r w:rsidR="00D31E25" w:rsidRPr="00717176">
        <w:rPr>
          <w:rFonts w:cs="Times New Roman"/>
          <w:szCs w:val="24"/>
        </w:rPr>
        <w:t xml:space="preserve"> </w:t>
      </w:r>
      <w:proofErr w:type="spellStart"/>
      <w:r w:rsidR="00D31E25" w:rsidRPr="00717176">
        <w:rPr>
          <w:rFonts w:cs="Times New Roman"/>
          <w:szCs w:val="24"/>
        </w:rPr>
        <w:t>variabel</w:t>
      </w:r>
      <w:proofErr w:type="spellEnd"/>
      <w:r w:rsidR="00D31E25" w:rsidRPr="00717176">
        <w:rPr>
          <w:rFonts w:cs="Times New Roman"/>
          <w:szCs w:val="24"/>
        </w:rPr>
        <w:t xml:space="preserve"> </w:t>
      </w:r>
      <w:proofErr w:type="spellStart"/>
      <w:r w:rsidR="00D31E25" w:rsidRPr="00717176">
        <w:rPr>
          <w:rFonts w:cs="Times New Roman"/>
          <w:szCs w:val="24"/>
        </w:rPr>
        <w:t>dependen</w:t>
      </w:r>
      <w:proofErr w:type="spellEnd"/>
      <w:r w:rsidR="00D31E25" w:rsidRPr="00717176">
        <w:rPr>
          <w:rFonts w:cs="Times New Roman"/>
          <w:szCs w:val="24"/>
        </w:rPr>
        <w:t xml:space="preserve">. Uji F </w:t>
      </w:r>
      <w:proofErr w:type="spellStart"/>
      <w:r w:rsidR="00D31E25" w:rsidRPr="00717176">
        <w:rPr>
          <w:rFonts w:cs="Times New Roman"/>
          <w:szCs w:val="24"/>
        </w:rPr>
        <w:t>menggunakan</w:t>
      </w:r>
      <w:proofErr w:type="spellEnd"/>
      <w:r w:rsidR="00D31E25" w:rsidRPr="00717176">
        <w:rPr>
          <w:rFonts w:cs="Times New Roman"/>
          <w:szCs w:val="24"/>
        </w:rPr>
        <w:t xml:space="preserve"> </w:t>
      </w:r>
      <w:proofErr w:type="spellStart"/>
      <w:r w:rsidR="00D31E25" w:rsidRPr="00717176">
        <w:rPr>
          <w:rFonts w:cs="Times New Roman"/>
          <w:szCs w:val="24"/>
        </w:rPr>
        <w:t>kriteria</w:t>
      </w:r>
      <w:proofErr w:type="spellEnd"/>
      <w:r w:rsidR="00D31E25" w:rsidRPr="00717176">
        <w:rPr>
          <w:rFonts w:cs="Times New Roman"/>
          <w:szCs w:val="24"/>
        </w:rPr>
        <w:t xml:space="preserve"> </w:t>
      </w:r>
      <w:proofErr w:type="spellStart"/>
      <w:r w:rsidR="00D31E25" w:rsidRPr="00717176">
        <w:rPr>
          <w:rFonts w:cs="Times New Roman"/>
          <w:szCs w:val="24"/>
        </w:rPr>
        <w:t>pengambilan</w:t>
      </w:r>
      <w:proofErr w:type="spellEnd"/>
      <w:r w:rsidR="00D31E25" w:rsidRPr="00717176">
        <w:rPr>
          <w:rFonts w:cs="Times New Roman"/>
          <w:szCs w:val="24"/>
        </w:rPr>
        <w:t xml:space="preserve"> </w:t>
      </w:r>
      <w:proofErr w:type="spellStart"/>
      <w:r w:rsidR="00D31E25" w:rsidRPr="00717176">
        <w:rPr>
          <w:rFonts w:cs="Times New Roman"/>
          <w:szCs w:val="24"/>
        </w:rPr>
        <w:t>keputusan</w:t>
      </w:r>
      <w:proofErr w:type="spellEnd"/>
      <w:r w:rsidR="00D31E25" w:rsidRPr="00717176">
        <w:rPr>
          <w:rFonts w:cs="Times New Roman"/>
          <w:szCs w:val="24"/>
        </w:rPr>
        <w:t xml:space="preserve"> </w:t>
      </w:r>
      <w:proofErr w:type="spellStart"/>
      <w:r w:rsidR="00D31E25" w:rsidRPr="00717176">
        <w:rPr>
          <w:rFonts w:cs="Times New Roman"/>
          <w:szCs w:val="24"/>
        </w:rPr>
        <w:t>sebagai</w:t>
      </w:r>
      <w:proofErr w:type="spellEnd"/>
      <w:r w:rsidR="00D31E25" w:rsidRPr="00717176">
        <w:rPr>
          <w:rFonts w:cs="Times New Roman"/>
          <w:szCs w:val="24"/>
        </w:rPr>
        <w:t xml:space="preserve"> </w:t>
      </w:r>
      <w:proofErr w:type="spellStart"/>
      <w:r w:rsidR="00D31E25" w:rsidRPr="00717176">
        <w:rPr>
          <w:rFonts w:cs="Times New Roman"/>
          <w:szCs w:val="24"/>
        </w:rPr>
        <w:t>berikut</w:t>
      </w:r>
      <w:proofErr w:type="spellEnd"/>
      <w:r w:rsidR="00D31E25" w:rsidRPr="00717176">
        <w:rPr>
          <w:rFonts w:cs="Times New Roman"/>
          <w:szCs w:val="24"/>
        </w:rPr>
        <w:t xml:space="preserve">: </w:t>
      </w:r>
    </w:p>
    <w:p w14:paraId="55CA7DB8" w14:textId="47898F74" w:rsidR="00D31E25" w:rsidRPr="00717176" w:rsidRDefault="00D31E25" w:rsidP="00FB3284">
      <w:pPr>
        <w:pStyle w:val="ListParagraph"/>
        <w:widowControl/>
        <w:numPr>
          <w:ilvl w:val="7"/>
          <w:numId w:val="48"/>
        </w:numPr>
        <w:autoSpaceDE/>
        <w:autoSpaceDN/>
        <w:spacing w:line="480" w:lineRule="auto"/>
        <w:ind w:left="360"/>
        <w:rPr>
          <w:szCs w:val="24"/>
        </w:rPr>
      </w:pPr>
      <w:r w:rsidRPr="00717176">
        <w:rPr>
          <w:szCs w:val="24"/>
        </w:rPr>
        <w:t xml:space="preserve">Nilai signifikansi ≤ 0,05 berarti model persamaan penelitian dapat dikatakan layak untuk memprediksi variabel dependen. </w:t>
      </w:r>
    </w:p>
    <w:p w14:paraId="162EEBBB" w14:textId="2FC1C447" w:rsidR="00D31E25" w:rsidRPr="00717176" w:rsidRDefault="00D31E25" w:rsidP="00FB3284">
      <w:pPr>
        <w:pStyle w:val="ListParagraph"/>
        <w:widowControl/>
        <w:numPr>
          <w:ilvl w:val="1"/>
          <w:numId w:val="48"/>
        </w:numPr>
        <w:autoSpaceDE/>
        <w:autoSpaceDN/>
        <w:spacing w:line="480" w:lineRule="auto"/>
        <w:ind w:left="360"/>
        <w:rPr>
          <w:szCs w:val="24"/>
        </w:rPr>
      </w:pPr>
      <w:r w:rsidRPr="00717176">
        <w:rPr>
          <w:szCs w:val="24"/>
        </w:rPr>
        <w:t>Nilai signifikansi &gt; 0,05 berarti model persamaan penelitian tidak dapat dikatakan layak untuk memprediksi variabel dependen.</w:t>
      </w:r>
    </w:p>
    <w:p w14:paraId="21162DD7" w14:textId="77777777" w:rsidR="00D31E25" w:rsidRPr="00717176" w:rsidRDefault="00D31E25">
      <w:pPr>
        <w:pStyle w:val="subsubbab351"/>
      </w:pPr>
      <w:bookmarkStart w:id="82" w:name="_Toc221690169"/>
      <w:r w:rsidRPr="00717176">
        <w:t xml:space="preserve">Uji </w:t>
      </w:r>
      <w:proofErr w:type="spellStart"/>
      <w:r w:rsidRPr="00717176">
        <w:t>Koefisien</w:t>
      </w:r>
      <w:proofErr w:type="spellEnd"/>
      <w:r w:rsidRPr="00717176">
        <w:t xml:space="preserve"> </w:t>
      </w:r>
      <w:proofErr w:type="spellStart"/>
      <w:r w:rsidRPr="00717176">
        <w:t>Determinasi</w:t>
      </w:r>
      <w:proofErr w:type="spellEnd"/>
      <w:r w:rsidRPr="00717176">
        <w:t xml:space="preserve"> (R</w:t>
      </w:r>
      <w:r w:rsidRPr="00717176">
        <w:rPr>
          <w:vertAlign w:val="superscript"/>
        </w:rPr>
        <w:t>2</w:t>
      </w:r>
      <w:r w:rsidRPr="00717176">
        <w:t>)</w:t>
      </w:r>
      <w:bookmarkEnd w:id="82"/>
    </w:p>
    <w:p w14:paraId="1634890C" w14:textId="0A44E83C" w:rsidR="00D31E25" w:rsidRPr="00717176" w:rsidRDefault="00D31E25" w:rsidP="0025792E">
      <w:pPr>
        <w:spacing w:after="0"/>
        <w:ind w:firstLine="709"/>
        <w:rPr>
          <w:rFonts w:cs="Times New Roman"/>
          <w:szCs w:val="24"/>
        </w:rPr>
      </w:pPr>
      <w:bookmarkStart w:id="83" w:name="_Hlk207219970"/>
      <w:r w:rsidRPr="00717176">
        <w:rPr>
          <w:rFonts w:cs="Times New Roman"/>
          <w:szCs w:val="24"/>
        </w:rPr>
        <w:t xml:space="preserve">Uji </w:t>
      </w:r>
      <w:proofErr w:type="spellStart"/>
      <w:r w:rsidRPr="00717176">
        <w:rPr>
          <w:rFonts w:cs="Times New Roman"/>
          <w:szCs w:val="24"/>
        </w:rPr>
        <w:t>koefisien</w:t>
      </w:r>
      <w:proofErr w:type="spellEnd"/>
      <w:r w:rsidRPr="00717176">
        <w:rPr>
          <w:rFonts w:cs="Times New Roman"/>
          <w:szCs w:val="24"/>
        </w:rPr>
        <w:t xml:space="preserve"> </w:t>
      </w:r>
      <w:proofErr w:type="spellStart"/>
      <w:r w:rsidRPr="00717176">
        <w:rPr>
          <w:rFonts w:cs="Times New Roman"/>
          <w:szCs w:val="24"/>
        </w:rPr>
        <w:t>determinasi</w:t>
      </w:r>
      <w:proofErr w:type="spellEnd"/>
      <w:r w:rsidRPr="00717176">
        <w:rPr>
          <w:rFonts w:cs="Times New Roman"/>
          <w:szCs w:val="24"/>
        </w:rPr>
        <w:t xml:space="preserve"> </w:t>
      </w:r>
      <w:proofErr w:type="spellStart"/>
      <w:r w:rsidRPr="00717176">
        <w:rPr>
          <w:rFonts w:cs="Times New Roman"/>
          <w:szCs w:val="24"/>
        </w:rPr>
        <w:t>dilakukan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mengetahui</w:t>
      </w:r>
      <w:proofErr w:type="spellEnd"/>
      <w:r w:rsidRPr="00717176">
        <w:rPr>
          <w:rFonts w:cs="Times New Roman"/>
          <w:szCs w:val="24"/>
        </w:rPr>
        <w:t xml:space="preserve"> </w:t>
      </w:r>
      <w:proofErr w:type="spellStart"/>
      <w:r w:rsidRPr="00717176">
        <w:rPr>
          <w:rFonts w:cs="Times New Roman"/>
          <w:szCs w:val="24"/>
        </w:rPr>
        <w:t>kemampuan</w:t>
      </w:r>
      <w:proofErr w:type="spellEnd"/>
      <w:r w:rsidRPr="00717176">
        <w:rPr>
          <w:rFonts w:cs="Times New Roman"/>
          <w:szCs w:val="24"/>
        </w:rPr>
        <w:t xml:space="preserve"> model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menjelaskan</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independent (Y) </w:t>
      </w:r>
      <w:proofErr w:type="spellStart"/>
      <w:r w:rsidRPr="00717176">
        <w:rPr>
          <w:rFonts w:cs="Times New Roman"/>
          <w:szCs w:val="24"/>
        </w:rPr>
        <w:t>dimana</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w:t>
      </w:r>
      <w:proofErr w:type="spellStart"/>
      <w:r w:rsidRPr="00717176">
        <w:rPr>
          <w:rFonts w:cs="Times New Roman"/>
          <w:szCs w:val="24"/>
        </w:rPr>
        <w:t>koefisien</w:t>
      </w:r>
      <w:proofErr w:type="spellEnd"/>
      <w:r w:rsidRPr="00717176">
        <w:rPr>
          <w:rFonts w:cs="Times New Roman"/>
          <w:szCs w:val="24"/>
        </w:rPr>
        <w:t xml:space="preserve"> </w:t>
      </w:r>
      <w:proofErr w:type="spellStart"/>
      <w:r w:rsidRPr="00717176">
        <w:rPr>
          <w:rFonts w:cs="Times New Roman"/>
          <w:szCs w:val="24"/>
        </w:rPr>
        <w:t>yaitu</w:t>
      </w:r>
      <w:proofErr w:type="spellEnd"/>
      <w:r w:rsidRPr="00717176">
        <w:rPr>
          <w:rFonts w:cs="Times New Roman"/>
          <w:szCs w:val="24"/>
        </w:rPr>
        <w:t xml:space="preserve"> </w:t>
      </w:r>
      <w:proofErr w:type="spellStart"/>
      <w:r w:rsidRPr="00717176">
        <w:rPr>
          <w:rFonts w:cs="Times New Roman"/>
          <w:szCs w:val="24"/>
        </w:rPr>
        <w:t>antara</w:t>
      </w:r>
      <w:proofErr w:type="spellEnd"/>
      <w:r w:rsidRPr="00717176">
        <w:rPr>
          <w:rFonts w:cs="Times New Roman"/>
          <w:szCs w:val="24"/>
        </w:rPr>
        <w:t xml:space="preserve"> 0 </w:t>
      </w:r>
      <w:proofErr w:type="spellStart"/>
      <w:r w:rsidRPr="00717176">
        <w:rPr>
          <w:rFonts w:cs="Times New Roman"/>
          <w:szCs w:val="24"/>
        </w:rPr>
        <w:t>hingga</w:t>
      </w:r>
      <w:proofErr w:type="spellEnd"/>
      <w:r w:rsidRPr="00717176">
        <w:rPr>
          <w:rFonts w:cs="Times New Roman"/>
          <w:szCs w:val="24"/>
        </w:rPr>
        <w:t xml:space="preserve"> 1. Adapun </w:t>
      </w:r>
      <w:proofErr w:type="spellStart"/>
      <w:r w:rsidRPr="00717176">
        <w:rPr>
          <w:rFonts w:cs="Times New Roman"/>
          <w:szCs w:val="24"/>
        </w:rPr>
        <w:t>nilai</w:t>
      </w:r>
      <w:proofErr w:type="spellEnd"/>
      <w:r w:rsidRPr="00717176">
        <w:rPr>
          <w:rFonts w:cs="Times New Roman"/>
          <w:szCs w:val="24"/>
        </w:rPr>
        <w:t xml:space="preserve"> </w:t>
      </w:r>
      <w:proofErr w:type="spellStart"/>
      <w:r w:rsidRPr="00717176">
        <w:rPr>
          <w:rFonts w:cs="Times New Roman"/>
          <w:szCs w:val="24"/>
        </w:rPr>
        <w:t>koefisien</w:t>
      </w:r>
      <w:proofErr w:type="spellEnd"/>
      <w:r w:rsidRPr="00717176">
        <w:rPr>
          <w:rFonts w:cs="Times New Roman"/>
          <w:szCs w:val="24"/>
        </w:rPr>
        <w:t xml:space="preserve"> </w:t>
      </w:r>
      <w:proofErr w:type="spellStart"/>
      <w:r w:rsidRPr="00717176">
        <w:rPr>
          <w:rFonts w:cs="Times New Roman"/>
          <w:szCs w:val="24"/>
        </w:rPr>
        <w:t>determinasi</w:t>
      </w:r>
      <w:proofErr w:type="spellEnd"/>
      <w:r w:rsidRPr="00717176">
        <w:rPr>
          <w:rFonts w:cs="Times New Roman"/>
          <w:szCs w:val="24"/>
        </w:rPr>
        <w:t xml:space="preserve"> </w:t>
      </w:r>
      <w:proofErr w:type="spellStart"/>
      <w:r w:rsidRPr="00717176">
        <w:rPr>
          <w:rFonts w:cs="Times New Roman"/>
          <w:szCs w:val="24"/>
        </w:rPr>
        <w:t>dinyatakan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R square.</w:t>
      </w:r>
      <w:r w:rsidR="0025792E">
        <w:rPr>
          <w:rFonts w:cs="Times New Roman"/>
          <w:szCs w:val="24"/>
        </w:rPr>
        <w:t xml:space="preserve"> </w:t>
      </w:r>
      <w:proofErr w:type="spellStart"/>
      <w:r w:rsidRPr="00717176">
        <w:rPr>
          <w:rFonts w:cs="Times New Roman"/>
          <w:szCs w:val="24"/>
        </w:rPr>
        <w:t>Ghozali</w:t>
      </w:r>
      <w:proofErr w:type="spellEnd"/>
      <w:r w:rsidRPr="00717176">
        <w:rPr>
          <w:rFonts w:cs="Times New Roman"/>
          <w:szCs w:val="24"/>
        </w:rPr>
        <w:t xml:space="preserve"> (2018) </w:t>
      </w:r>
      <w:proofErr w:type="spellStart"/>
      <w:r w:rsidRPr="00717176">
        <w:rPr>
          <w:rFonts w:cs="Times New Roman"/>
          <w:szCs w:val="24"/>
        </w:rPr>
        <w:t>menjelaskan</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adjusted R2 </w:t>
      </w:r>
      <w:proofErr w:type="spellStart"/>
      <w:r w:rsidRPr="00717176">
        <w:rPr>
          <w:rFonts w:cs="Times New Roman"/>
          <w:szCs w:val="24"/>
        </w:rPr>
        <w:t>maka</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baik</w:t>
      </w:r>
      <w:proofErr w:type="spellEnd"/>
      <w:r w:rsidRPr="00717176">
        <w:rPr>
          <w:rFonts w:cs="Times New Roman"/>
          <w:szCs w:val="24"/>
        </w:rPr>
        <w:t xml:space="preserve"> pula </w:t>
      </w:r>
      <w:proofErr w:type="spellStart"/>
      <w:r w:rsidRPr="00717176">
        <w:rPr>
          <w:rFonts w:cs="Times New Roman"/>
          <w:szCs w:val="24"/>
        </w:rPr>
        <w:lastRenderedPageBreak/>
        <w:t>kemampuan</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independen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menjelaskan</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dependen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artian</w:t>
      </w:r>
      <w:proofErr w:type="spellEnd"/>
      <w:r w:rsidRPr="00717176">
        <w:rPr>
          <w:rFonts w:cs="Times New Roman"/>
          <w:szCs w:val="24"/>
        </w:rPr>
        <w:t xml:space="preserve"> </w:t>
      </w:r>
      <w:proofErr w:type="spellStart"/>
      <w:r w:rsidRPr="00717176">
        <w:rPr>
          <w:rFonts w:cs="Times New Roman"/>
          <w:szCs w:val="24"/>
        </w:rPr>
        <w:t>berpengaruh</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w:t>
      </w:r>
      <w:proofErr w:type="spellStart"/>
      <w:r w:rsidRPr="00717176">
        <w:rPr>
          <w:rFonts w:cs="Times New Roman"/>
          <w:szCs w:val="24"/>
        </w:rPr>
        <w:t>signifikan</w:t>
      </w:r>
      <w:proofErr w:type="spellEnd"/>
      <w:r w:rsidRPr="00717176">
        <w:rPr>
          <w:rFonts w:cs="Times New Roman"/>
          <w:szCs w:val="24"/>
        </w:rPr>
        <w:t xml:space="preserve">. Adapun </w:t>
      </w:r>
      <w:proofErr w:type="spellStart"/>
      <w:r w:rsidRPr="00717176">
        <w:rPr>
          <w:rFonts w:cs="Times New Roman"/>
          <w:szCs w:val="24"/>
        </w:rPr>
        <w:t>ketentuan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pengujian</w:t>
      </w:r>
      <w:proofErr w:type="spellEnd"/>
      <w:r w:rsidRPr="00717176">
        <w:rPr>
          <w:rFonts w:cs="Times New Roman"/>
          <w:szCs w:val="24"/>
        </w:rPr>
        <w:t xml:space="preserve"> R2 </w:t>
      </w:r>
      <w:proofErr w:type="spellStart"/>
      <w:r w:rsidRPr="00717176">
        <w:rPr>
          <w:rFonts w:cs="Times New Roman"/>
          <w:szCs w:val="24"/>
        </w:rPr>
        <w:t>adalah</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 xml:space="preserve">: </w:t>
      </w:r>
    </w:p>
    <w:p w14:paraId="787A57B7" w14:textId="77777777" w:rsidR="00D31E25" w:rsidRPr="00717176" w:rsidRDefault="00D31E25">
      <w:pPr>
        <w:pStyle w:val="ListParagraph"/>
        <w:widowControl/>
        <w:numPr>
          <w:ilvl w:val="1"/>
          <w:numId w:val="65"/>
        </w:numPr>
        <w:autoSpaceDE/>
        <w:autoSpaceDN/>
        <w:spacing w:after="160" w:line="480" w:lineRule="auto"/>
        <w:ind w:left="360"/>
        <w:rPr>
          <w:szCs w:val="24"/>
        </w:rPr>
      </w:pPr>
      <w:r w:rsidRPr="00717176">
        <w:rPr>
          <w:szCs w:val="24"/>
        </w:rPr>
        <w:t xml:space="preserve">Jika mendekati 1, maka dikatakan variabel independent dapat menjelaskan variabel dependen dengan baik </w:t>
      </w:r>
    </w:p>
    <w:p w14:paraId="0883F6D4" w14:textId="77777777" w:rsidR="00D31E25" w:rsidRPr="00717176" w:rsidRDefault="00D31E25">
      <w:pPr>
        <w:pStyle w:val="ListParagraph"/>
        <w:widowControl/>
        <w:numPr>
          <w:ilvl w:val="1"/>
          <w:numId w:val="65"/>
        </w:numPr>
        <w:autoSpaceDE/>
        <w:autoSpaceDN/>
        <w:spacing w:after="160" w:line="480" w:lineRule="auto"/>
        <w:ind w:left="360"/>
        <w:rPr>
          <w:szCs w:val="24"/>
        </w:rPr>
      </w:pPr>
      <w:r w:rsidRPr="00717176">
        <w:rPr>
          <w:szCs w:val="24"/>
        </w:rPr>
        <w:t>Jika menjauhi 1, maka dikatakan variabel independent tidak dapat menjelaskan variabel dependen dengan baik.</w:t>
      </w:r>
    </w:p>
    <w:p w14:paraId="49A0D37E" w14:textId="77777777" w:rsidR="00D31E25" w:rsidRPr="00717176" w:rsidRDefault="00D31E25">
      <w:pPr>
        <w:pStyle w:val="subsubbab351"/>
      </w:pPr>
      <w:bookmarkStart w:id="84" w:name="_Toc221690170"/>
      <w:bookmarkEnd w:id="83"/>
      <w:r w:rsidRPr="00717176">
        <w:t xml:space="preserve">Uji </w:t>
      </w:r>
      <w:proofErr w:type="spellStart"/>
      <w:r w:rsidRPr="00717176">
        <w:t>Hipotesis</w:t>
      </w:r>
      <w:proofErr w:type="spellEnd"/>
      <w:r w:rsidRPr="00717176">
        <w:t xml:space="preserve"> (Uji t)</w:t>
      </w:r>
      <w:bookmarkEnd w:id="84"/>
    </w:p>
    <w:p w14:paraId="39DE769E" w14:textId="77777777" w:rsidR="00D31E25" w:rsidRPr="00717176" w:rsidRDefault="00D31E25" w:rsidP="00D31E25">
      <w:pPr>
        <w:spacing w:after="0"/>
        <w:ind w:firstLine="709"/>
        <w:rPr>
          <w:rFonts w:cs="Times New Roman"/>
          <w:szCs w:val="24"/>
        </w:rPr>
      </w:pPr>
      <w:r w:rsidRPr="00717176">
        <w:rPr>
          <w:rFonts w:cs="Times New Roman"/>
          <w:szCs w:val="24"/>
        </w:rPr>
        <w:t xml:space="preserve">Uji t </w:t>
      </w:r>
      <w:proofErr w:type="spellStart"/>
      <w:r w:rsidRPr="00717176">
        <w:rPr>
          <w:rFonts w:cs="Times New Roman"/>
          <w:szCs w:val="24"/>
        </w:rPr>
        <w:t>dilakukan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mengetahui</w:t>
      </w:r>
      <w:proofErr w:type="spellEnd"/>
      <w:r w:rsidRPr="00717176">
        <w:rPr>
          <w:rFonts w:cs="Times New Roman"/>
          <w:szCs w:val="24"/>
        </w:rPr>
        <w:t xml:space="preserve"> </w:t>
      </w:r>
      <w:proofErr w:type="spellStart"/>
      <w:r w:rsidRPr="00717176">
        <w:rPr>
          <w:rFonts w:cs="Times New Roman"/>
          <w:szCs w:val="24"/>
        </w:rPr>
        <w:t>hubungan</w:t>
      </w:r>
      <w:proofErr w:type="spellEnd"/>
      <w:r w:rsidRPr="00717176">
        <w:rPr>
          <w:rFonts w:cs="Times New Roman"/>
          <w:szCs w:val="24"/>
        </w:rPr>
        <w:t xml:space="preserve"> </w:t>
      </w:r>
      <w:proofErr w:type="spellStart"/>
      <w:r w:rsidRPr="00717176">
        <w:rPr>
          <w:rFonts w:cs="Times New Roman"/>
          <w:szCs w:val="24"/>
        </w:rPr>
        <w:t>satu</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independen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dependen</w:t>
      </w:r>
      <w:proofErr w:type="spellEnd"/>
      <w:r w:rsidRPr="00717176">
        <w:rPr>
          <w:rFonts w:cs="Times New Roman"/>
          <w:szCs w:val="24"/>
        </w:rPr>
        <w:t xml:space="preserve"> </w:t>
      </w:r>
      <w:proofErr w:type="spellStart"/>
      <w:r w:rsidRPr="00717176">
        <w:rPr>
          <w:rFonts w:cs="Times New Roman"/>
          <w:szCs w:val="24"/>
        </w:rPr>
        <w:t>secara</w:t>
      </w:r>
      <w:proofErr w:type="spellEnd"/>
      <w:r w:rsidRPr="00717176">
        <w:rPr>
          <w:rFonts w:cs="Times New Roman"/>
          <w:szCs w:val="24"/>
        </w:rPr>
        <w:t xml:space="preserve"> individual. </w:t>
      </w:r>
      <w:proofErr w:type="spellStart"/>
      <w:r w:rsidRPr="00717176">
        <w:rPr>
          <w:rFonts w:cs="Times New Roman"/>
          <w:szCs w:val="24"/>
        </w:rPr>
        <w:t>Penarikan</w:t>
      </w:r>
      <w:proofErr w:type="spellEnd"/>
      <w:r w:rsidRPr="00717176">
        <w:rPr>
          <w:rFonts w:cs="Times New Roman"/>
          <w:szCs w:val="24"/>
        </w:rPr>
        <w:t xml:space="preserve"> </w:t>
      </w:r>
      <w:proofErr w:type="spellStart"/>
      <w:r w:rsidRPr="00717176">
        <w:rPr>
          <w:rFonts w:cs="Times New Roman"/>
          <w:szCs w:val="24"/>
        </w:rPr>
        <w:t>hasil</w:t>
      </w:r>
      <w:proofErr w:type="spellEnd"/>
      <w:r w:rsidRPr="00717176">
        <w:rPr>
          <w:rFonts w:cs="Times New Roman"/>
          <w:szCs w:val="24"/>
        </w:rPr>
        <w:t xml:space="preserve"> uji </w:t>
      </w:r>
      <w:proofErr w:type="spellStart"/>
      <w:r w:rsidRPr="00717176">
        <w:rPr>
          <w:rFonts w:cs="Times New Roman"/>
          <w:szCs w:val="24"/>
        </w:rPr>
        <w:t>dilakukan</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melihat</w:t>
      </w:r>
      <w:proofErr w:type="spellEnd"/>
      <w:r w:rsidRPr="00717176">
        <w:rPr>
          <w:rFonts w:cs="Times New Roman"/>
          <w:szCs w:val="24"/>
        </w:rPr>
        <w:t xml:space="preserve"> </w:t>
      </w:r>
      <w:proofErr w:type="spellStart"/>
      <w:r w:rsidRPr="00717176">
        <w:rPr>
          <w:rFonts w:cs="Times New Roman"/>
          <w:szCs w:val="24"/>
        </w:rPr>
        <w:t>signifikansi</w:t>
      </w:r>
      <w:proofErr w:type="spellEnd"/>
      <w:r w:rsidRPr="00717176">
        <w:rPr>
          <w:rFonts w:cs="Times New Roman"/>
          <w:szCs w:val="24"/>
        </w:rPr>
        <w:t xml:space="preserve"> t masing-masing </w:t>
      </w:r>
      <w:proofErr w:type="spellStart"/>
      <w:r w:rsidRPr="00717176">
        <w:rPr>
          <w:rFonts w:cs="Times New Roman"/>
          <w:szCs w:val="24"/>
        </w:rPr>
        <w:t>variabel</w:t>
      </w:r>
      <w:proofErr w:type="spellEnd"/>
      <w:r w:rsidRPr="00717176">
        <w:rPr>
          <w:rFonts w:cs="Times New Roman"/>
          <w:szCs w:val="24"/>
        </w:rPr>
        <w:t xml:space="preserve"> pada output </w:t>
      </w:r>
      <w:proofErr w:type="spellStart"/>
      <w:r w:rsidRPr="00717176">
        <w:rPr>
          <w:rFonts w:cs="Times New Roman"/>
          <w:szCs w:val="24"/>
        </w:rPr>
        <w:t>hasil</w:t>
      </w:r>
      <w:proofErr w:type="spellEnd"/>
      <w:r w:rsidRPr="00717176">
        <w:rPr>
          <w:rFonts w:cs="Times New Roman"/>
          <w:szCs w:val="24"/>
        </w:rPr>
        <w:t xml:space="preserve"> </w:t>
      </w:r>
      <w:proofErr w:type="spellStart"/>
      <w:r w:rsidRPr="00717176">
        <w:rPr>
          <w:rFonts w:cs="Times New Roman"/>
          <w:szCs w:val="24"/>
        </w:rPr>
        <w:t>regresi</w:t>
      </w:r>
      <w:proofErr w:type="spellEnd"/>
      <w:r w:rsidRPr="00717176">
        <w:rPr>
          <w:rFonts w:cs="Times New Roman"/>
          <w:szCs w:val="24"/>
        </w:rPr>
        <w:t xml:space="preserve"> </w:t>
      </w:r>
      <w:proofErr w:type="spellStart"/>
      <w:r w:rsidRPr="00717176">
        <w:rPr>
          <w:rFonts w:cs="Times New Roman"/>
          <w:szCs w:val="24"/>
        </w:rPr>
        <w:t>menggunakan</w:t>
      </w:r>
      <w:proofErr w:type="spellEnd"/>
      <w:r w:rsidRPr="00717176">
        <w:rPr>
          <w:rFonts w:cs="Times New Roman"/>
          <w:szCs w:val="24"/>
        </w:rPr>
        <w:t xml:space="preserve"> </w:t>
      </w:r>
      <w:proofErr w:type="spellStart"/>
      <w:r w:rsidRPr="00717176">
        <w:rPr>
          <w:rFonts w:cs="Times New Roman"/>
          <w:szCs w:val="24"/>
        </w:rPr>
        <w:t>perangkat</w:t>
      </w:r>
      <w:proofErr w:type="spellEnd"/>
      <w:r w:rsidRPr="00717176">
        <w:rPr>
          <w:rFonts w:cs="Times New Roman"/>
          <w:szCs w:val="24"/>
        </w:rPr>
        <w:t xml:space="preserve"> </w:t>
      </w:r>
      <w:proofErr w:type="spellStart"/>
      <w:r w:rsidRPr="00717176">
        <w:rPr>
          <w:rFonts w:cs="Times New Roman"/>
          <w:szCs w:val="24"/>
        </w:rPr>
        <w:t>lunak</w:t>
      </w:r>
      <w:proofErr w:type="spellEnd"/>
      <w:r w:rsidRPr="00717176">
        <w:rPr>
          <w:rFonts w:cs="Times New Roman"/>
          <w:szCs w:val="24"/>
        </w:rPr>
        <w:t xml:space="preserve"> SPSS yang </w:t>
      </w:r>
      <w:proofErr w:type="spellStart"/>
      <w:r w:rsidRPr="00717176">
        <w:rPr>
          <w:rFonts w:cs="Times New Roman"/>
          <w:szCs w:val="24"/>
        </w:rPr>
        <w:t>dimana</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signifikan</w:t>
      </w:r>
      <w:proofErr w:type="spellEnd"/>
      <w:r w:rsidRPr="00717176">
        <w:rPr>
          <w:rFonts w:cs="Times New Roman"/>
          <w:szCs w:val="24"/>
        </w:rPr>
        <w:t xml:space="preserve"> </w:t>
      </w:r>
      <w:proofErr w:type="spellStart"/>
      <w:r w:rsidRPr="00717176">
        <w:rPr>
          <w:rFonts w:cs="Times New Roman"/>
          <w:szCs w:val="24"/>
        </w:rPr>
        <w:t>sebesar</w:t>
      </w:r>
      <w:proofErr w:type="spellEnd"/>
      <w:r w:rsidRPr="00717176">
        <w:rPr>
          <w:rFonts w:cs="Times New Roman"/>
          <w:szCs w:val="24"/>
        </w:rPr>
        <w:t xml:space="preserve"> 5%. </w:t>
      </w:r>
      <w:proofErr w:type="spellStart"/>
      <w:r w:rsidRPr="00717176">
        <w:rPr>
          <w:rFonts w:cs="Times New Roman"/>
          <w:szCs w:val="24"/>
        </w:rPr>
        <w:t>Beberapa</w:t>
      </w:r>
      <w:proofErr w:type="spellEnd"/>
      <w:r w:rsidRPr="00717176">
        <w:rPr>
          <w:rFonts w:cs="Times New Roman"/>
          <w:szCs w:val="24"/>
        </w:rPr>
        <w:t xml:space="preserve"> </w:t>
      </w:r>
      <w:proofErr w:type="spellStart"/>
      <w:r w:rsidRPr="00717176">
        <w:rPr>
          <w:rFonts w:cs="Times New Roman"/>
          <w:szCs w:val="24"/>
        </w:rPr>
        <w:t>ketentuan</w:t>
      </w:r>
      <w:proofErr w:type="spellEnd"/>
      <w:r w:rsidRPr="00717176">
        <w:rPr>
          <w:rFonts w:cs="Times New Roman"/>
          <w:szCs w:val="24"/>
        </w:rPr>
        <w:t xml:space="preserve"> pada </w:t>
      </w:r>
      <w:proofErr w:type="spellStart"/>
      <w:r w:rsidRPr="00717176">
        <w:rPr>
          <w:rFonts w:cs="Times New Roman"/>
          <w:szCs w:val="24"/>
        </w:rPr>
        <w:t>analisis</w:t>
      </w:r>
      <w:proofErr w:type="spellEnd"/>
      <w:r w:rsidRPr="00717176">
        <w:rPr>
          <w:rFonts w:cs="Times New Roman"/>
          <w:szCs w:val="24"/>
        </w:rPr>
        <w:t xml:space="preserve"> uji </w:t>
      </w:r>
      <w:proofErr w:type="spellStart"/>
      <w:r w:rsidRPr="00717176">
        <w:rPr>
          <w:rFonts w:cs="Times New Roman"/>
          <w:szCs w:val="24"/>
        </w:rPr>
        <w:t>parsial</w:t>
      </w:r>
      <w:proofErr w:type="spellEnd"/>
      <w:r w:rsidRPr="00717176">
        <w:rPr>
          <w:rFonts w:cs="Times New Roman"/>
          <w:szCs w:val="24"/>
        </w:rPr>
        <w:t xml:space="preserve"> </w:t>
      </w:r>
      <w:proofErr w:type="spellStart"/>
      <w:r w:rsidRPr="00717176">
        <w:rPr>
          <w:rFonts w:cs="Times New Roman"/>
          <w:szCs w:val="24"/>
        </w:rPr>
        <w:t>adalah</w:t>
      </w:r>
      <w:proofErr w:type="spellEnd"/>
      <w:r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 xml:space="preserve"> </w:t>
      </w:r>
      <w:proofErr w:type="spellStart"/>
      <w:r w:rsidRPr="00717176">
        <w:rPr>
          <w:rFonts w:cs="Times New Roman"/>
          <w:szCs w:val="24"/>
        </w:rPr>
        <w:t>menurut</w:t>
      </w:r>
      <w:proofErr w:type="spellEnd"/>
      <w:r w:rsidRPr="00717176">
        <w:rPr>
          <w:rFonts w:cs="Times New Roman"/>
          <w:szCs w:val="24"/>
        </w:rPr>
        <w:t xml:space="preserve"> </w:t>
      </w:r>
      <w:sdt>
        <w:sdtPr>
          <w:rPr>
            <w:rFonts w:cs="Times New Roman"/>
            <w:szCs w:val="24"/>
          </w:rPr>
          <w:tag w:val="MENDELEY_CITATION_v3_eyJjaXRhdGlvbklEIjoiTUVOREVMRVlfQ0lUQVRJT05fNjUxNmEwMDAtOTgwNS00MmNjLTg5YmMtODdmYmViNWIyZDFl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1642544474"/>
          <w:placeholder>
            <w:docPart w:val="B28A75B5E89F437E8DDF208AABD478AF"/>
          </w:placeholder>
        </w:sdtPr>
        <w:sdtContent>
          <w:r w:rsidRPr="00717176">
            <w:rPr>
              <w:rFonts w:cs="Times New Roman"/>
              <w:szCs w:val="24"/>
            </w:rPr>
            <w:t>(</w:t>
          </w:r>
          <w:proofErr w:type="spellStart"/>
          <w:r w:rsidRPr="00717176">
            <w:rPr>
              <w:rFonts w:cs="Times New Roman"/>
              <w:szCs w:val="24"/>
            </w:rPr>
            <w:t>Ghozali</w:t>
          </w:r>
          <w:proofErr w:type="spellEnd"/>
          <w:r w:rsidRPr="00717176">
            <w:rPr>
              <w:rFonts w:cs="Times New Roman"/>
              <w:szCs w:val="24"/>
            </w:rPr>
            <w:t xml:space="preserve">, 2018) </w:t>
          </w:r>
        </w:sdtContent>
      </w:sdt>
      <w:r w:rsidRPr="00717176">
        <w:rPr>
          <w:rFonts w:cs="Times New Roman"/>
          <w:szCs w:val="24"/>
        </w:rPr>
        <w:t>:</w:t>
      </w:r>
    </w:p>
    <w:p w14:paraId="2679702E" w14:textId="77777777" w:rsidR="00D31E25" w:rsidRPr="00717176" w:rsidRDefault="00D31E25" w:rsidP="009561C6">
      <w:pPr>
        <w:pStyle w:val="ListParagraph"/>
        <w:widowControl/>
        <w:numPr>
          <w:ilvl w:val="0"/>
          <w:numId w:val="66"/>
        </w:numPr>
        <w:autoSpaceDE/>
        <w:autoSpaceDN/>
        <w:spacing w:after="160" w:line="480" w:lineRule="auto"/>
        <w:ind w:left="360"/>
        <w:rPr>
          <w:szCs w:val="24"/>
        </w:rPr>
      </w:pPr>
      <w:r w:rsidRPr="00717176">
        <w:rPr>
          <w:szCs w:val="24"/>
        </w:rPr>
        <w:t>Nilai signifikansi ≤ 0,05 berarti bahwa terdapat pengaruh signifikan antara variabel independen terhadap dependen.</w:t>
      </w:r>
    </w:p>
    <w:p w14:paraId="1BD153F4" w14:textId="77777777" w:rsidR="00D31E25" w:rsidRPr="00717176" w:rsidRDefault="00D31E25" w:rsidP="009561C6">
      <w:pPr>
        <w:pStyle w:val="ListParagraph"/>
        <w:widowControl/>
        <w:numPr>
          <w:ilvl w:val="0"/>
          <w:numId w:val="66"/>
        </w:numPr>
        <w:autoSpaceDE/>
        <w:autoSpaceDN/>
        <w:spacing w:line="480" w:lineRule="auto"/>
        <w:ind w:left="360"/>
        <w:rPr>
          <w:szCs w:val="24"/>
        </w:rPr>
      </w:pPr>
      <w:r w:rsidRPr="00717176">
        <w:rPr>
          <w:szCs w:val="24"/>
        </w:rPr>
        <w:t>Nilai signifikansi &gt; 0,05 berarti bahwa tidak terdapat pengaruh signifikan antara variabel independen terhadap dependen.</w:t>
      </w:r>
    </w:p>
    <w:p w14:paraId="488E76CE" w14:textId="77777777" w:rsidR="00D31E25" w:rsidRPr="00717176" w:rsidRDefault="00D31E25" w:rsidP="0025792E">
      <w:pPr>
        <w:spacing w:after="0"/>
        <w:ind w:firstLine="709"/>
        <w:rPr>
          <w:rFonts w:cs="Times New Roman"/>
          <w:szCs w:val="24"/>
        </w:rPr>
      </w:pPr>
      <w:r w:rsidRPr="00717176">
        <w:rPr>
          <w:rFonts w:cs="Times New Roman"/>
          <w:szCs w:val="24"/>
        </w:rPr>
        <w:t xml:space="preserve">Adapun </w:t>
      </w:r>
      <w:proofErr w:type="spellStart"/>
      <w:r w:rsidRPr="00717176">
        <w:rPr>
          <w:rFonts w:cs="Times New Roman"/>
          <w:szCs w:val="24"/>
        </w:rPr>
        <w:t>ketentuan</w:t>
      </w:r>
      <w:proofErr w:type="spellEnd"/>
      <w:r w:rsidRPr="00717176">
        <w:rPr>
          <w:rFonts w:cs="Times New Roman"/>
          <w:szCs w:val="24"/>
        </w:rPr>
        <w:t xml:space="preserve"> </w:t>
      </w:r>
      <w:proofErr w:type="spellStart"/>
      <w:r w:rsidRPr="00717176">
        <w:rPr>
          <w:rFonts w:cs="Times New Roman"/>
          <w:szCs w:val="24"/>
        </w:rPr>
        <w:t>untuk</w:t>
      </w:r>
      <w:proofErr w:type="spellEnd"/>
      <w:r w:rsidRPr="00717176">
        <w:rPr>
          <w:rFonts w:cs="Times New Roman"/>
          <w:szCs w:val="24"/>
        </w:rPr>
        <w:t xml:space="preserve"> </w:t>
      </w:r>
      <w:proofErr w:type="spellStart"/>
      <w:r w:rsidRPr="00717176">
        <w:rPr>
          <w:rFonts w:cs="Times New Roman"/>
          <w:szCs w:val="24"/>
        </w:rPr>
        <w:t>menentukan</w:t>
      </w:r>
      <w:proofErr w:type="spellEnd"/>
      <w:r w:rsidRPr="00717176">
        <w:rPr>
          <w:rFonts w:cs="Times New Roman"/>
          <w:szCs w:val="24"/>
        </w:rPr>
        <w:t xml:space="preserve"> </w:t>
      </w:r>
      <w:proofErr w:type="spellStart"/>
      <w:r w:rsidRPr="00717176">
        <w:rPr>
          <w:rFonts w:cs="Times New Roman"/>
          <w:szCs w:val="24"/>
        </w:rPr>
        <w:t>arah</w:t>
      </w:r>
      <w:proofErr w:type="spellEnd"/>
      <w:r w:rsidRPr="00717176">
        <w:rPr>
          <w:rFonts w:cs="Times New Roman"/>
          <w:szCs w:val="24"/>
        </w:rPr>
        <w:t xml:space="preserve"> </w:t>
      </w:r>
      <w:proofErr w:type="spellStart"/>
      <w:r w:rsidRPr="00717176">
        <w:rPr>
          <w:rFonts w:cs="Times New Roman"/>
          <w:szCs w:val="24"/>
        </w:rPr>
        <w:t>pengaruh</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independen</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dependen</w:t>
      </w:r>
      <w:proofErr w:type="spellEnd"/>
      <w:r w:rsidRPr="00717176">
        <w:rPr>
          <w:rFonts w:cs="Times New Roman"/>
          <w:szCs w:val="24"/>
        </w:rPr>
        <w:t xml:space="preserve"> </w:t>
      </w:r>
      <w:proofErr w:type="spellStart"/>
      <w:r w:rsidRPr="00717176">
        <w:rPr>
          <w:rFonts w:cs="Times New Roman"/>
          <w:szCs w:val="24"/>
        </w:rPr>
        <w:t>adalah</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melihat</w:t>
      </w:r>
      <w:proofErr w:type="spellEnd"/>
      <w:r w:rsidRPr="00717176">
        <w:rPr>
          <w:rFonts w:cs="Times New Roman"/>
          <w:szCs w:val="24"/>
        </w:rPr>
        <w:t xml:space="preserve"> </w:t>
      </w:r>
      <w:proofErr w:type="spellStart"/>
      <w:r w:rsidRPr="00717176">
        <w:rPr>
          <w:rFonts w:cs="Times New Roman"/>
          <w:szCs w:val="24"/>
        </w:rPr>
        <w:t>koefisien</w:t>
      </w:r>
      <w:proofErr w:type="spellEnd"/>
      <w:r w:rsidRPr="00717176">
        <w:rPr>
          <w:rFonts w:cs="Times New Roman"/>
          <w:szCs w:val="24"/>
        </w:rPr>
        <w:t xml:space="preserve"> </w:t>
      </w:r>
      <w:proofErr w:type="spellStart"/>
      <w:r w:rsidRPr="00717176">
        <w:rPr>
          <w:rFonts w:cs="Times New Roman"/>
          <w:szCs w:val="24"/>
        </w:rPr>
        <w:t>regresi</w:t>
      </w:r>
      <w:proofErr w:type="spellEnd"/>
      <w:r w:rsidRPr="00717176">
        <w:rPr>
          <w:rFonts w:cs="Times New Roman"/>
          <w:szCs w:val="24"/>
        </w:rPr>
        <w:t xml:space="preserve"> (β)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persamaan</w:t>
      </w:r>
      <w:proofErr w:type="spellEnd"/>
      <w:r w:rsidRPr="00717176">
        <w:rPr>
          <w:rFonts w:cs="Times New Roman"/>
          <w:szCs w:val="24"/>
        </w:rPr>
        <w:t xml:space="preserve"> yang </w:t>
      </w:r>
      <w:proofErr w:type="spellStart"/>
      <w:r w:rsidRPr="00717176">
        <w:rPr>
          <w:rFonts w:cs="Times New Roman"/>
          <w:szCs w:val="24"/>
        </w:rPr>
        <w:t>terbentuk</w:t>
      </w:r>
      <w:proofErr w:type="spellEnd"/>
      <w:r w:rsidRPr="00717176">
        <w:rPr>
          <w:rFonts w:cs="Times New Roman"/>
          <w:szCs w:val="24"/>
        </w:rPr>
        <w:t xml:space="preserve"> </w:t>
      </w:r>
      <w:sdt>
        <w:sdtPr>
          <w:rPr>
            <w:rFonts w:cs="Times New Roman"/>
            <w:szCs w:val="24"/>
          </w:rPr>
          <w:tag w:val="MENDELEY_CITATION_v3_eyJjaXRhdGlvbklEIjoiTUVOREVMRVlfQ0lUQVRJT05fZjViNjllMjYtZTA5My00MDZkLTgyYTctNGZkYzVkZTYwNjlj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2058433710"/>
          <w:placeholder>
            <w:docPart w:val="B28A75B5E89F437E8DDF208AABD478AF"/>
          </w:placeholder>
        </w:sdtPr>
        <w:sdtContent>
          <w:r w:rsidRPr="00717176">
            <w:rPr>
              <w:rFonts w:cs="Times New Roman"/>
              <w:szCs w:val="24"/>
            </w:rPr>
            <w:t>(</w:t>
          </w:r>
          <w:proofErr w:type="spellStart"/>
          <w:r w:rsidRPr="00717176">
            <w:rPr>
              <w:rFonts w:cs="Times New Roman"/>
              <w:szCs w:val="24"/>
            </w:rPr>
            <w:t>Ghozali</w:t>
          </w:r>
          <w:proofErr w:type="spellEnd"/>
          <w:r w:rsidRPr="00717176">
            <w:rPr>
              <w:rFonts w:cs="Times New Roman"/>
              <w:szCs w:val="24"/>
            </w:rPr>
            <w:t>, 2018)</w:t>
          </w:r>
        </w:sdtContent>
      </w:sdt>
      <w:r w:rsidRPr="00717176">
        <w:rPr>
          <w:rFonts w:cs="Times New Roman"/>
          <w:szCs w:val="24"/>
        </w:rPr>
        <w:t xml:space="preserve">. Adanya </w:t>
      </w:r>
      <w:proofErr w:type="spellStart"/>
      <w:r w:rsidRPr="00717176">
        <w:rPr>
          <w:rFonts w:cs="Times New Roman"/>
          <w:szCs w:val="24"/>
        </w:rPr>
        <w:t>nilai</w:t>
      </w:r>
      <w:proofErr w:type="spellEnd"/>
      <w:r w:rsidRPr="00717176">
        <w:rPr>
          <w:rFonts w:cs="Times New Roman"/>
          <w:szCs w:val="24"/>
        </w:rPr>
        <w:t xml:space="preserve"> </w:t>
      </w:r>
      <w:proofErr w:type="spellStart"/>
      <w:r w:rsidRPr="00717176">
        <w:rPr>
          <w:rFonts w:cs="Times New Roman"/>
          <w:szCs w:val="24"/>
        </w:rPr>
        <w:t>koefisien</w:t>
      </w:r>
      <w:proofErr w:type="spellEnd"/>
      <w:r w:rsidRPr="00717176">
        <w:rPr>
          <w:rFonts w:cs="Times New Roman"/>
          <w:szCs w:val="24"/>
        </w:rPr>
        <w:t xml:space="preserve"> </w:t>
      </w:r>
      <w:proofErr w:type="spellStart"/>
      <w:r w:rsidRPr="00717176">
        <w:rPr>
          <w:rFonts w:cs="Times New Roman"/>
          <w:szCs w:val="24"/>
        </w:rPr>
        <w:t>regresi</w:t>
      </w:r>
      <w:proofErr w:type="spellEnd"/>
      <w:r w:rsidRPr="00717176">
        <w:rPr>
          <w:rFonts w:cs="Times New Roman"/>
          <w:szCs w:val="24"/>
        </w:rPr>
        <w:t xml:space="preserve"> yang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tinggi</w:t>
      </w:r>
      <w:proofErr w:type="spellEnd"/>
      <w:r w:rsidRPr="00717176">
        <w:rPr>
          <w:rFonts w:cs="Times New Roman"/>
          <w:szCs w:val="24"/>
        </w:rPr>
        <w:t xml:space="preserve"> (</w:t>
      </w:r>
      <w:proofErr w:type="spellStart"/>
      <w:r w:rsidRPr="00717176">
        <w:rPr>
          <w:rFonts w:cs="Times New Roman"/>
          <w:szCs w:val="24"/>
        </w:rPr>
        <w:t>ke</w:t>
      </w:r>
      <w:proofErr w:type="spellEnd"/>
      <w:r w:rsidRPr="00717176">
        <w:rPr>
          <w:rFonts w:cs="Times New Roman"/>
          <w:szCs w:val="24"/>
        </w:rPr>
        <w:t xml:space="preserve"> </w:t>
      </w:r>
      <w:proofErr w:type="spellStart"/>
      <w:r w:rsidRPr="00717176">
        <w:rPr>
          <w:rFonts w:cs="Times New Roman"/>
          <w:szCs w:val="24"/>
        </w:rPr>
        <w:t>arah</w:t>
      </w:r>
      <w:proofErr w:type="spellEnd"/>
      <w:r w:rsidRPr="00717176">
        <w:rPr>
          <w:rFonts w:cs="Times New Roman"/>
          <w:szCs w:val="24"/>
        </w:rPr>
        <w:t xml:space="preserve"> </w:t>
      </w:r>
      <w:proofErr w:type="spellStart"/>
      <w:r w:rsidRPr="00717176">
        <w:rPr>
          <w:rFonts w:cs="Times New Roman"/>
          <w:szCs w:val="24"/>
        </w:rPr>
        <w:t>positif</w:t>
      </w:r>
      <w:proofErr w:type="spellEnd"/>
      <w:r w:rsidRPr="00717176">
        <w:rPr>
          <w:rFonts w:cs="Times New Roman"/>
          <w:szCs w:val="24"/>
        </w:rPr>
        <w:t xml:space="preserve">) </w:t>
      </w:r>
      <w:proofErr w:type="spellStart"/>
      <w:r w:rsidRPr="00717176">
        <w:rPr>
          <w:rFonts w:cs="Times New Roman"/>
          <w:szCs w:val="24"/>
        </w:rPr>
        <w:t>berarti</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perubahan</w:t>
      </w:r>
      <w:proofErr w:type="spellEnd"/>
      <w:r w:rsidRPr="00717176">
        <w:rPr>
          <w:rFonts w:cs="Times New Roman"/>
          <w:szCs w:val="24"/>
        </w:rPr>
        <w:t xml:space="preserve"> yang </w:t>
      </w:r>
      <w:proofErr w:type="spellStart"/>
      <w:r w:rsidRPr="00717176">
        <w:rPr>
          <w:rFonts w:cs="Times New Roman"/>
          <w:szCs w:val="24"/>
        </w:rPr>
        <w:t>disebabkan</w:t>
      </w:r>
      <w:proofErr w:type="spellEnd"/>
      <w:r w:rsidRPr="00717176">
        <w:rPr>
          <w:rFonts w:cs="Times New Roman"/>
          <w:szCs w:val="24"/>
        </w:rPr>
        <w:t xml:space="preserve"> oleh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independen</w:t>
      </w:r>
      <w:proofErr w:type="spellEnd"/>
      <w:r w:rsidRPr="00717176">
        <w:rPr>
          <w:rFonts w:cs="Times New Roman"/>
          <w:szCs w:val="24"/>
        </w:rPr>
        <w:t xml:space="preserve"> pada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dependen</w:t>
      </w:r>
      <w:proofErr w:type="spellEnd"/>
      <w:r w:rsidRPr="00717176">
        <w:rPr>
          <w:rFonts w:cs="Times New Roman"/>
          <w:szCs w:val="24"/>
        </w:rPr>
        <w:t xml:space="preserve">. </w:t>
      </w:r>
      <w:proofErr w:type="spellStart"/>
      <w:r w:rsidRPr="00717176">
        <w:rPr>
          <w:rFonts w:cs="Times New Roman"/>
          <w:szCs w:val="24"/>
        </w:rPr>
        <w:t>Sedangkan</w:t>
      </w:r>
      <w:proofErr w:type="spellEnd"/>
      <w:r w:rsidRPr="00717176">
        <w:rPr>
          <w:rFonts w:cs="Times New Roman"/>
          <w:szCs w:val="24"/>
        </w:rPr>
        <w:t xml:space="preserve"> </w:t>
      </w:r>
      <w:proofErr w:type="spellStart"/>
      <w:r w:rsidRPr="00717176">
        <w:rPr>
          <w:rFonts w:cs="Times New Roman"/>
          <w:szCs w:val="24"/>
        </w:rPr>
        <w:t>jika</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w:t>
      </w:r>
      <w:proofErr w:type="spellStart"/>
      <w:r w:rsidRPr="00717176">
        <w:rPr>
          <w:rFonts w:cs="Times New Roman"/>
          <w:szCs w:val="24"/>
        </w:rPr>
        <w:t>koefisien</w:t>
      </w:r>
      <w:proofErr w:type="spellEnd"/>
      <w:r w:rsidRPr="00717176">
        <w:rPr>
          <w:rFonts w:cs="Times New Roman"/>
          <w:szCs w:val="24"/>
        </w:rPr>
        <w:t xml:space="preserve"> </w:t>
      </w:r>
      <w:proofErr w:type="spellStart"/>
      <w:r w:rsidRPr="00717176">
        <w:rPr>
          <w:rFonts w:cs="Times New Roman"/>
          <w:szCs w:val="24"/>
        </w:rPr>
        <w:t>regresi</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lastRenderedPageBreak/>
        <w:t>kecil</w:t>
      </w:r>
      <w:proofErr w:type="spellEnd"/>
      <w:r w:rsidRPr="00717176">
        <w:rPr>
          <w:rFonts w:cs="Times New Roman"/>
          <w:szCs w:val="24"/>
        </w:rPr>
        <w:t xml:space="preserve"> (</w:t>
      </w:r>
      <w:proofErr w:type="spellStart"/>
      <w:r w:rsidRPr="00717176">
        <w:rPr>
          <w:rFonts w:cs="Times New Roman"/>
          <w:szCs w:val="24"/>
        </w:rPr>
        <w:t>ke</w:t>
      </w:r>
      <w:proofErr w:type="spellEnd"/>
      <w:r w:rsidRPr="00717176">
        <w:rPr>
          <w:rFonts w:cs="Times New Roman"/>
          <w:szCs w:val="24"/>
        </w:rPr>
        <w:t xml:space="preserve"> </w:t>
      </w:r>
      <w:proofErr w:type="spellStart"/>
      <w:r w:rsidRPr="00717176">
        <w:rPr>
          <w:rFonts w:cs="Times New Roman"/>
          <w:szCs w:val="24"/>
        </w:rPr>
        <w:t>arah</w:t>
      </w:r>
      <w:proofErr w:type="spellEnd"/>
      <w:r w:rsidRPr="00717176">
        <w:rPr>
          <w:rFonts w:cs="Times New Roman"/>
          <w:szCs w:val="24"/>
        </w:rPr>
        <w:t xml:space="preserve"> </w:t>
      </w:r>
      <w:proofErr w:type="spellStart"/>
      <w:r w:rsidRPr="00717176">
        <w:rPr>
          <w:rFonts w:cs="Times New Roman"/>
          <w:szCs w:val="24"/>
        </w:rPr>
        <w:t>negatif</w:t>
      </w:r>
      <w:proofErr w:type="spellEnd"/>
      <w:r w:rsidRPr="00717176">
        <w:rPr>
          <w:rFonts w:cs="Times New Roman"/>
          <w:szCs w:val="24"/>
        </w:rPr>
        <w:t xml:space="preserve">), </w:t>
      </w:r>
      <w:proofErr w:type="spellStart"/>
      <w:r w:rsidRPr="00717176">
        <w:rPr>
          <w:rFonts w:cs="Times New Roman"/>
          <w:szCs w:val="24"/>
        </w:rPr>
        <w:t>maka</w:t>
      </w:r>
      <w:proofErr w:type="spellEnd"/>
      <w:r w:rsidRPr="00717176">
        <w:rPr>
          <w:rFonts w:cs="Times New Roman"/>
          <w:szCs w:val="24"/>
        </w:rPr>
        <w:t xml:space="preserve"> </w:t>
      </w:r>
      <w:proofErr w:type="spellStart"/>
      <w:r w:rsidRPr="00717176">
        <w:rPr>
          <w:rFonts w:cs="Times New Roman"/>
          <w:szCs w:val="24"/>
        </w:rPr>
        <w:t>semakin</w:t>
      </w:r>
      <w:proofErr w:type="spellEnd"/>
      <w:r w:rsidRPr="00717176">
        <w:rPr>
          <w:rFonts w:cs="Times New Roman"/>
          <w:szCs w:val="24"/>
        </w:rPr>
        <w:t xml:space="preserve"> </w:t>
      </w:r>
      <w:proofErr w:type="spellStart"/>
      <w:r w:rsidRPr="00717176">
        <w:rPr>
          <w:rFonts w:cs="Times New Roman"/>
          <w:szCs w:val="24"/>
        </w:rPr>
        <w:t>kecil</w:t>
      </w:r>
      <w:proofErr w:type="spellEnd"/>
      <w:r w:rsidRPr="00717176">
        <w:rPr>
          <w:rFonts w:cs="Times New Roman"/>
          <w:szCs w:val="24"/>
        </w:rPr>
        <w:t xml:space="preserve"> pula </w:t>
      </w:r>
      <w:proofErr w:type="spellStart"/>
      <w:r w:rsidRPr="00717176">
        <w:rPr>
          <w:rFonts w:cs="Times New Roman"/>
          <w:szCs w:val="24"/>
        </w:rPr>
        <w:t>perubahan</w:t>
      </w:r>
      <w:proofErr w:type="spellEnd"/>
      <w:r w:rsidRPr="00717176">
        <w:rPr>
          <w:rFonts w:cs="Times New Roman"/>
          <w:szCs w:val="24"/>
        </w:rPr>
        <w:t xml:space="preserve"> yang </w:t>
      </w:r>
      <w:proofErr w:type="spellStart"/>
      <w:r w:rsidRPr="00717176">
        <w:rPr>
          <w:rFonts w:cs="Times New Roman"/>
          <w:szCs w:val="24"/>
        </w:rPr>
        <w:t>disebabkan</w:t>
      </w:r>
      <w:proofErr w:type="spellEnd"/>
      <w:r w:rsidRPr="00717176">
        <w:rPr>
          <w:rFonts w:cs="Times New Roman"/>
          <w:szCs w:val="24"/>
        </w:rPr>
        <w:t xml:space="preserve"> oleh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independen</w:t>
      </w:r>
      <w:proofErr w:type="spellEnd"/>
      <w:r w:rsidRPr="00717176">
        <w:rPr>
          <w:rFonts w:cs="Times New Roman"/>
          <w:szCs w:val="24"/>
        </w:rPr>
        <w:t xml:space="preserve"> </w:t>
      </w:r>
      <w:proofErr w:type="spellStart"/>
      <w:r w:rsidRPr="00717176">
        <w:rPr>
          <w:rFonts w:cs="Times New Roman"/>
          <w:szCs w:val="24"/>
        </w:rPr>
        <w:t>terhadap</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dependen</w:t>
      </w:r>
      <w:proofErr w:type="spellEnd"/>
      <w:r w:rsidRPr="00717176">
        <w:rPr>
          <w:rFonts w:cs="Times New Roman"/>
          <w:szCs w:val="24"/>
        </w:rPr>
        <w:t xml:space="preserve">. </w:t>
      </w:r>
    </w:p>
    <w:p w14:paraId="1C709B66" w14:textId="77777777" w:rsidR="00D31E25" w:rsidRPr="00717176" w:rsidRDefault="00D31E25" w:rsidP="00D31E25">
      <w:pPr>
        <w:ind w:firstLine="709"/>
        <w:rPr>
          <w:rFonts w:cs="Times New Roman"/>
          <w:szCs w:val="24"/>
        </w:rPr>
        <w:sectPr w:rsidR="00D31E25" w:rsidRPr="00717176" w:rsidSect="00D31E25">
          <w:pgSz w:w="11906" w:h="16838" w:code="9"/>
          <w:pgMar w:top="2268" w:right="1701" w:bottom="1701" w:left="2268" w:header="720" w:footer="720" w:gutter="0"/>
          <w:cols w:space="720"/>
          <w:titlePg/>
          <w:docGrid w:linePitch="360"/>
        </w:sectPr>
      </w:pPr>
      <w:r w:rsidRPr="00717176">
        <w:rPr>
          <w:rFonts w:cs="Times New Roman"/>
          <w:szCs w:val="24"/>
        </w:rPr>
        <w:t xml:space="preserve">Dalam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dependen</w:t>
      </w:r>
      <w:proofErr w:type="spellEnd"/>
      <w:r w:rsidRPr="00717176">
        <w:rPr>
          <w:rFonts w:cs="Times New Roman"/>
          <w:szCs w:val="24"/>
        </w:rPr>
        <w:t xml:space="preserve"> </w:t>
      </w:r>
      <w:proofErr w:type="spellStart"/>
      <w:r w:rsidRPr="00717176">
        <w:rPr>
          <w:rFonts w:cs="Times New Roman"/>
          <w:szCs w:val="24"/>
        </w:rPr>
        <w:t>dihitung</w:t>
      </w:r>
      <w:proofErr w:type="spellEnd"/>
      <w:r w:rsidRPr="00717176">
        <w:rPr>
          <w:rFonts w:cs="Times New Roman"/>
          <w:szCs w:val="24"/>
        </w:rPr>
        <w:t xml:space="preserve"> </w:t>
      </w:r>
      <w:proofErr w:type="spellStart"/>
      <w:r w:rsidRPr="00717176">
        <w:rPr>
          <w:rFonts w:cs="Times New Roman"/>
          <w:szCs w:val="24"/>
        </w:rPr>
        <w:t>dengan</w:t>
      </w:r>
      <w:proofErr w:type="spellEnd"/>
      <w:r w:rsidRPr="00717176">
        <w:rPr>
          <w:rFonts w:cs="Times New Roman"/>
          <w:szCs w:val="24"/>
        </w:rPr>
        <w:t xml:space="preserve"> </w:t>
      </w:r>
      <w:proofErr w:type="spellStart"/>
      <w:r w:rsidRPr="00717176">
        <w:rPr>
          <w:rFonts w:cs="Times New Roman"/>
          <w:szCs w:val="24"/>
        </w:rPr>
        <w:t>menggunakan</w:t>
      </w:r>
      <w:proofErr w:type="spellEnd"/>
      <w:r w:rsidRPr="00717176">
        <w:rPr>
          <w:rFonts w:cs="Times New Roman"/>
          <w:szCs w:val="24"/>
        </w:rPr>
        <w:t xml:space="preserve"> </w:t>
      </w:r>
      <w:r w:rsidRPr="00717176">
        <w:rPr>
          <w:rFonts w:cs="Times New Roman"/>
          <w:i/>
          <w:iCs/>
          <w:szCs w:val="24"/>
        </w:rPr>
        <w:t>Cash Effective Tax Rate</w:t>
      </w:r>
      <w:r w:rsidRPr="00717176">
        <w:rPr>
          <w:rFonts w:cs="Times New Roman"/>
          <w:szCs w:val="24"/>
        </w:rPr>
        <w:t xml:space="preserve"> (CETR). Nilai CETR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rendah</w:t>
      </w:r>
      <w:proofErr w:type="spellEnd"/>
      <w:r w:rsidRPr="00717176">
        <w:rPr>
          <w:rFonts w:cs="Times New Roman"/>
          <w:szCs w:val="24"/>
        </w:rPr>
        <w:t xml:space="preserve">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tingkat</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yang </w:t>
      </w:r>
      <w:proofErr w:type="spellStart"/>
      <w:r w:rsidRPr="00717176">
        <w:rPr>
          <w:rFonts w:cs="Times New Roman"/>
          <w:szCs w:val="24"/>
        </w:rPr>
        <w:t>lebih</w:t>
      </w:r>
      <w:proofErr w:type="spellEnd"/>
      <w:r w:rsidRPr="00717176">
        <w:rPr>
          <w:rFonts w:cs="Times New Roman"/>
          <w:szCs w:val="24"/>
        </w:rPr>
        <w:t xml:space="preserve"> </w:t>
      </w:r>
      <w:proofErr w:type="spellStart"/>
      <w:r w:rsidRPr="00717176">
        <w:rPr>
          <w:rFonts w:cs="Times New Roman"/>
          <w:szCs w:val="24"/>
        </w:rPr>
        <w:t>besar</w:t>
      </w:r>
      <w:proofErr w:type="spellEnd"/>
      <w:r w:rsidRPr="00717176">
        <w:rPr>
          <w:rFonts w:cs="Times New Roman"/>
          <w:szCs w:val="24"/>
        </w:rPr>
        <w:t xml:space="preserve"> </w:t>
      </w:r>
      <w:proofErr w:type="spellStart"/>
      <w:r w:rsidRPr="00717176">
        <w:rPr>
          <w:rFonts w:cs="Times New Roman"/>
          <w:szCs w:val="24"/>
        </w:rPr>
        <w:t>begitupun</w:t>
      </w:r>
      <w:proofErr w:type="spellEnd"/>
      <w:r w:rsidRPr="00717176">
        <w:rPr>
          <w:rFonts w:cs="Times New Roman"/>
          <w:szCs w:val="24"/>
        </w:rPr>
        <w:t xml:space="preserve"> </w:t>
      </w:r>
      <w:proofErr w:type="spellStart"/>
      <w:r w:rsidRPr="00717176">
        <w:rPr>
          <w:rFonts w:cs="Times New Roman"/>
          <w:szCs w:val="24"/>
        </w:rPr>
        <w:t>sebaliknya</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koefisien</w:t>
      </w:r>
      <w:proofErr w:type="spellEnd"/>
      <w:r w:rsidRPr="00717176">
        <w:rPr>
          <w:rFonts w:cs="Times New Roman"/>
          <w:szCs w:val="24"/>
        </w:rPr>
        <w:t xml:space="preserve"> </w:t>
      </w:r>
      <w:proofErr w:type="spellStart"/>
      <w:r w:rsidRPr="00717176">
        <w:rPr>
          <w:rFonts w:cs="Times New Roman"/>
          <w:szCs w:val="24"/>
        </w:rPr>
        <w:t>regresi</w:t>
      </w:r>
      <w:proofErr w:type="spellEnd"/>
      <w:r w:rsidRPr="00717176">
        <w:rPr>
          <w:rFonts w:cs="Times New Roman"/>
          <w:szCs w:val="24"/>
        </w:rPr>
        <w:t xml:space="preserve"> </w:t>
      </w:r>
      <w:proofErr w:type="spellStart"/>
      <w:r w:rsidRPr="00717176">
        <w:rPr>
          <w:rFonts w:cs="Times New Roman"/>
          <w:szCs w:val="24"/>
        </w:rPr>
        <w:t>negatif</w:t>
      </w:r>
      <w:proofErr w:type="spellEnd"/>
      <w:r w:rsidRPr="00717176">
        <w:rPr>
          <w:rFonts w:cs="Times New Roman"/>
          <w:szCs w:val="24"/>
        </w:rPr>
        <w:t xml:space="preserve">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independen</w:t>
      </w:r>
      <w:proofErr w:type="spellEnd"/>
      <w:r w:rsidRPr="00717176">
        <w:rPr>
          <w:rFonts w:cs="Times New Roman"/>
          <w:szCs w:val="24"/>
        </w:rPr>
        <w:t xml:space="preserve"> </w:t>
      </w:r>
      <w:proofErr w:type="spellStart"/>
      <w:r w:rsidRPr="00717176">
        <w:rPr>
          <w:rFonts w:cs="Times New Roman"/>
          <w:szCs w:val="24"/>
        </w:rPr>
        <w:t>meningkatkan</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 xml:space="preserve">, </w:t>
      </w:r>
      <w:proofErr w:type="spellStart"/>
      <w:r w:rsidRPr="00717176">
        <w:rPr>
          <w:rFonts w:cs="Times New Roman"/>
          <w:szCs w:val="24"/>
        </w:rPr>
        <w:t>sedangkan</w:t>
      </w:r>
      <w:proofErr w:type="spellEnd"/>
      <w:r w:rsidRPr="00717176">
        <w:rPr>
          <w:rFonts w:cs="Times New Roman"/>
          <w:szCs w:val="24"/>
        </w:rPr>
        <w:t xml:space="preserve"> </w:t>
      </w:r>
      <w:proofErr w:type="spellStart"/>
      <w:r w:rsidRPr="00717176">
        <w:rPr>
          <w:rFonts w:cs="Times New Roman"/>
          <w:szCs w:val="24"/>
        </w:rPr>
        <w:t>koefisien</w:t>
      </w:r>
      <w:proofErr w:type="spellEnd"/>
      <w:r w:rsidRPr="00717176">
        <w:rPr>
          <w:rFonts w:cs="Times New Roman"/>
          <w:szCs w:val="24"/>
        </w:rPr>
        <w:t xml:space="preserve"> </w:t>
      </w:r>
      <w:proofErr w:type="spellStart"/>
      <w:r w:rsidRPr="00717176">
        <w:rPr>
          <w:rFonts w:cs="Times New Roman"/>
          <w:szCs w:val="24"/>
        </w:rPr>
        <w:t>regresi</w:t>
      </w:r>
      <w:proofErr w:type="spellEnd"/>
      <w:r w:rsidRPr="00717176">
        <w:rPr>
          <w:rFonts w:cs="Times New Roman"/>
          <w:szCs w:val="24"/>
        </w:rPr>
        <w:t xml:space="preserve"> </w:t>
      </w:r>
      <w:proofErr w:type="spellStart"/>
      <w:r w:rsidRPr="00717176">
        <w:rPr>
          <w:rFonts w:cs="Times New Roman"/>
          <w:szCs w:val="24"/>
        </w:rPr>
        <w:t>positif</w:t>
      </w:r>
      <w:proofErr w:type="spellEnd"/>
      <w:r w:rsidRPr="00717176">
        <w:rPr>
          <w:rFonts w:cs="Times New Roman"/>
          <w:szCs w:val="24"/>
        </w:rPr>
        <w:t xml:space="preserve"> </w:t>
      </w:r>
      <w:proofErr w:type="spellStart"/>
      <w:r w:rsidRPr="00717176">
        <w:rPr>
          <w:rFonts w:cs="Times New Roman"/>
          <w:szCs w:val="24"/>
        </w:rPr>
        <w:t>menunjukkan</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variabel</w:t>
      </w:r>
      <w:proofErr w:type="spellEnd"/>
      <w:r w:rsidRPr="00717176">
        <w:rPr>
          <w:rFonts w:cs="Times New Roman"/>
          <w:szCs w:val="24"/>
        </w:rPr>
        <w:t xml:space="preserve"> </w:t>
      </w:r>
      <w:proofErr w:type="spellStart"/>
      <w:r w:rsidRPr="00717176">
        <w:rPr>
          <w:rFonts w:cs="Times New Roman"/>
          <w:szCs w:val="24"/>
        </w:rPr>
        <w:t>independen</w:t>
      </w:r>
      <w:proofErr w:type="spellEnd"/>
      <w:r w:rsidRPr="00717176">
        <w:rPr>
          <w:rFonts w:cs="Times New Roman"/>
          <w:szCs w:val="24"/>
        </w:rPr>
        <w:t xml:space="preserve"> </w:t>
      </w:r>
      <w:proofErr w:type="spellStart"/>
      <w:r w:rsidRPr="00717176">
        <w:rPr>
          <w:rFonts w:cs="Times New Roman"/>
          <w:szCs w:val="24"/>
        </w:rPr>
        <w:t>mengurangi</w:t>
      </w:r>
      <w:proofErr w:type="spellEnd"/>
      <w:r w:rsidRPr="00717176">
        <w:rPr>
          <w:rFonts w:cs="Times New Roman"/>
          <w:szCs w:val="24"/>
        </w:rPr>
        <w:t xml:space="preserve"> </w:t>
      </w:r>
      <w:proofErr w:type="spellStart"/>
      <w:r w:rsidRPr="00717176">
        <w:rPr>
          <w:rFonts w:cs="Times New Roman"/>
          <w:szCs w:val="24"/>
        </w:rPr>
        <w:t>penghindaran</w:t>
      </w:r>
      <w:proofErr w:type="spellEnd"/>
      <w:r w:rsidRPr="00717176">
        <w:rPr>
          <w:rFonts w:cs="Times New Roman"/>
          <w:szCs w:val="24"/>
        </w:rPr>
        <w:t xml:space="preserve"> </w:t>
      </w:r>
      <w:proofErr w:type="spellStart"/>
      <w:r w:rsidRPr="00717176">
        <w:rPr>
          <w:rFonts w:cs="Times New Roman"/>
          <w:szCs w:val="24"/>
        </w:rPr>
        <w:t>pajak</w:t>
      </w:r>
      <w:proofErr w:type="spellEnd"/>
      <w:r w:rsidRPr="00717176">
        <w:rPr>
          <w:rFonts w:cs="Times New Roman"/>
          <w:szCs w:val="24"/>
        </w:rPr>
        <w:t>.</w:t>
      </w:r>
    </w:p>
    <w:p w14:paraId="03762C49" w14:textId="77777777" w:rsidR="007975AC" w:rsidRPr="00717176" w:rsidRDefault="00D31E25" w:rsidP="007975AC">
      <w:pPr>
        <w:pStyle w:val="BAB"/>
        <w:rPr>
          <w:rFonts w:cs="Times New Roman"/>
          <w:color w:val="auto"/>
          <w:szCs w:val="24"/>
        </w:rPr>
      </w:pPr>
      <w:bookmarkStart w:id="85" w:name="_Toc221690171"/>
      <w:r w:rsidRPr="00717176">
        <w:rPr>
          <w:rFonts w:cs="Times New Roman"/>
          <w:color w:val="auto"/>
          <w:szCs w:val="24"/>
        </w:rPr>
        <w:lastRenderedPageBreak/>
        <w:t>BAB IV</w:t>
      </w:r>
      <w:bookmarkEnd w:id="85"/>
    </w:p>
    <w:p w14:paraId="38DFA2D2" w14:textId="05D7EFD4" w:rsidR="00D31E25" w:rsidRPr="00717176" w:rsidRDefault="00D31E25" w:rsidP="00330AF6">
      <w:pPr>
        <w:jc w:val="center"/>
        <w:rPr>
          <w:rFonts w:cs="Times New Roman"/>
          <w:b/>
          <w:bCs/>
          <w:szCs w:val="24"/>
        </w:rPr>
      </w:pPr>
      <w:r w:rsidRPr="00717176">
        <w:rPr>
          <w:rFonts w:cs="Times New Roman"/>
          <w:b/>
          <w:bCs/>
          <w:szCs w:val="24"/>
        </w:rPr>
        <w:t xml:space="preserve">HASIL </w:t>
      </w:r>
      <w:r w:rsidR="00081E28" w:rsidRPr="00717176">
        <w:rPr>
          <w:rFonts w:cs="Times New Roman"/>
          <w:b/>
          <w:bCs/>
          <w:szCs w:val="24"/>
        </w:rPr>
        <w:t>DAN PEMBAHASAN</w:t>
      </w:r>
    </w:p>
    <w:p w14:paraId="16E4E45C" w14:textId="2E6CE980" w:rsidR="00330AF6" w:rsidRPr="00717176" w:rsidRDefault="002E7FAE" w:rsidP="00E315E0">
      <w:pPr>
        <w:pStyle w:val="SUBBAB4"/>
        <w:rPr>
          <w:color w:val="auto"/>
        </w:rPr>
      </w:pPr>
      <w:bookmarkStart w:id="86" w:name="_Toc221690172"/>
      <w:proofErr w:type="spellStart"/>
      <w:r w:rsidRPr="00717176">
        <w:rPr>
          <w:color w:val="auto"/>
        </w:rPr>
        <w:t>Deskripsi</w:t>
      </w:r>
      <w:proofErr w:type="spellEnd"/>
      <w:r w:rsidRPr="00717176">
        <w:rPr>
          <w:color w:val="auto"/>
        </w:rPr>
        <w:t xml:space="preserve"> </w:t>
      </w:r>
      <w:proofErr w:type="spellStart"/>
      <w:r w:rsidRPr="00717176">
        <w:rPr>
          <w:color w:val="auto"/>
        </w:rPr>
        <w:t>Objek</w:t>
      </w:r>
      <w:proofErr w:type="spellEnd"/>
      <w:r w:rsidRPr="00717176">
        <w:rPr>
          <w:color w:val="auto"/>
        </w:rPr>
        <w:t xml:space="preserve"> </w:t>
      </w:r>
      <w:proofErr w:type="spellStart"/>
      <w:r w:rsidRPr="00717176">
        <w:rPr>
          <w:color w:val="auto"/>
        </w:rPr>
        <w:t>Penelitian</w:t>
      </w:r>
      <w:bookmarkEnd w:id="86"/>
      <w:proofErr w:type="spellEnd"/>
    </w:p>
    <w:p w14:paraId="6816040E" w14:textId="18FE22C4" w:rsidR="002E7FAE" w:rsidRPr="00717176" w:rsidRDefault="0086400E" w:rsidP="009B6DAE">
      <w:pPr>
        <w:spacing w:after="0"/>
        <w:ind w:firstLine="540"/>
        <w:rPr>
          <w:rFonts w:cs="Times New Roman"/>
          <w:szCs w:val="24"/>
        </w:rPr>
      </w:pPr>
      <w:proofErr w:type="spellStart"/>
      <w:r w:rsidRPr="00717176">
        <w:rPr>
          <w:rFonts w:cs="Times New Roman"/>
          <w:szCs w:val="24"/>
        </w:rPr>
        <w:t>Berdasarkan</w:t>
      </w:r>
      <w:proofErr w:type="spellEnd"/>
      <w:r w:rsidRPr="00717176">
        <w:rPr>
          <w:rFonts w:cs="Times New Roman"/>
          <w:szCs w:val="24"/>
        </w:rPr>
        <w:t xml:space="preserve"> </w:t>
      </w:r>
      <w:proofErr w:type="spellStart"/>
      <w:r w:rsidRPr="00717176">
        <w:rPr>
          <w:rFonts w:cs="Times New Roman"/>
          <w:szCs w:val="24"/>
        </w:rPr>
        <w:t>hasil</w:t>
      </w:r>
      <w:proofErr w:type="spellEnd"/>
      <w:r w:rsidRPr="00717176">
        <w:rPr>
          <w:rFonts w:cs="Times New Roman"/>
          <w:szCs w:val="24"/>
        </w:rPr>
        <w:t xml:space="preserve"> </w:t>
      </w:r>
      <w:r w:rsidRPr="00717176">
        <w:rPr>
          <w:rFonts w:cs="Times New Roman"/>
          <w:i/>
          <w:iCs/>
          <w:szCs w:val="24"/>
        </w:rPr>
        <w:t xml:space="preserve">purposive sampling </w:t>
      </w:r>
      <w:proofErr w:type="spellStart"/>
      <w:r w:rsidRPr="00717176">
        <w:rPr>
          <w:rFonts w:cs="Times New Roman"/>
          <w:szCs w:val="24"/>
        </w:rPr>
        <w:t>terhadap</w:t>
      </w:r>
      <w:proofErr w:type="spellEnd"/>
      <w:r w:rsidRPr="00717176">
        <w:rPr>
          <w:rFonts w:cs="Times New Roman"/>
          <w:szCs w:val="24"/>
        </w:rPr>
        <w:t xml:space="preserve"> 9</w:t>
      </w:r>
      <w:r w:rsidR="00CA2C37" w:rsidRPr="00717176">
        <w:rPr>
          <w:rFonts w:cs="Times New Roman"/>
          <w:szCs w:val="24"/>
        </w:rPr>
        <w:t xml:space="preserve">1 </w:t>
      </w:r>
      <w:proofErr w:type="spellStart"/>
      <w:r w:rsidR="002E7FAE" w:rsidRPr="00717176">
        <w:rPr>
          <w:rFonts w:cs="Times New Roman"/>
          <w:szCs w:val="24"/>
        </w:rPr>
        <w:t>perusahaan</w:t>
      </w:r>
      <w:proofErr w:type="spellEnd"/>
      <w:r w:rsidR="002E7FAE" w:rsidRPr="00717176">
        <w:rPr>
          <w:rFonts w:cs="Times New Roman"/>
          <w:szCs w:val="24"/>
        </w:rPr>
        <w:t xml:space="preserve"> </w:t>
      </w:r>
      <w:proofErr w:type="spellStart"/>
      <w:r w:rsidR="002E7FAE" w:rsidRPr="00717176">
        <w:rPr>
          <w:rFonts w:cs="Times New Roman"/>
          <w:szCs w:val="24"/>
        </w:rPr>
        <w:t>sektor</w:t>
      </w:r>
      <w:proofErr w:type="spellEnd"/>
      <w:r w:rsidR="002E7FAE" w:rsidRPr="00717176">
        <w:rPr>
          <w:rFonts w:cs="Times New Roman"/>
          <w:szCs w:val="24"/>
        </w:rPr>
        <w:t xml:space="preserve"> </w:t>
      </w:r>
      <w:proofErr w:type="spellStart"/>
      <w:r w:rsidR="002E7FAE" w:rsidRPr="00717176">
        <w:rPr>
          <w:rFonts w:cs="Times New Roman"/>
          <w:szCs w:val="24"/>
        </w:rPr>
        <w:t>energi</w:t>
      </w:r>
      <w:proofErr w:type="spellEnd"/>
      <w:r w:rsidR="002E7FAE" w:rsidRPr="00717176">
        <w:rPr>
          <w:rFonts w:cs="Times New Roman"/>
          <w:szCs w:val="24"/>
        </w:rPr>
        <w:t xml:space="preserve"> yang </w:t>
      </w:r>
      <w:proofErr w:type="spellStart"/>
      <w:r w:rsidR="002E7FAE" w:rsidRPr="00717176">
        <w:rPr>
          <w:rFonts w:cs="Times New Roman"/>
          <w:szCs w:val="24"/>
        </w:rPr>
        <w:t>terdaftar</w:t>
      </w:r>
      <w:proofErr w:type="spellEnd"/>
      <w:r w:rsidR="002E7FAE" w:rsidRPr="00717176">
        <w:rPr>
          <w:rFonts w:cs="Times New Roman"/>
          <w:szCs w:val="24"/>
        </w:rPr>
        <w:t xml:space="preserve"> di Bursa </w:t>
      </w:r>
      <w:proofErr w:type="spellStart"/>
      <w:r w:rsidR="002E7FAE" w:rsidRPr="00717176">
        <w:rPr>
          <w:rFonts w:cs="Times New Roman"/>
          <w:szCs w:val="24"/>
        </w:rPr>
        <w:t>Efek</w:t>
      </w:r>
      <w:proofErr w:type="spellEnd"/>
      <w:r w:rsidR="002E7FAE" w:rsidRPr="00717176">
        <w:rPr>
          <w:rFonts w:cs="Times New Roman"/>
          <w:szCs w:val="24"/>
        </w:rPr>
        <w:t xml:space="preserve"> Indonesia </w:t>
      </w:r>
      <w:proofErr w:type="spellStart"/>
      <w:r w:rsidR="002E7FAE" w:rsidRPr="00717176">
        <w:rPr>
          <w:rFonts w:cs="Times New Roman"/>
          <w:szCs w:val="24"/>
        </w:rPr>
        <w:t>tahun</w:t>
      </w:r>
      <w:proofErr w:type="spellEnd"/>
      <w:r w:rsidR="002E7FAE" w:rsidRPr="00717176">
        <w:rPr>
          <w:rFonts w:cs="Times New Roman"/>
          <w:szCs w:val="24"/>
        </w:rPr>
        <w:t xml:space="preserve"> 2019-2024 </w:t>
      </w:r>
      <w:proofErr w:type="spellStart"/>
      <w:r w:rsidR="002E7FAE" w:rsidRPr="00717176">
        <w:rPr>
          <w:rFonts w:cs="Times New Roman"/>
          <w:szCs w:val="24"/>
        </w:rPr>
        <w:t>maka</w:t>
      </w:r>
      <w:proofErr w:type="spellEnd"/>
      <w:r w:rsidR="002E7FAE" w:rsidRPr="00717176">
        <w:rPr>
          <w:rFonts w:cs="Times New Roman"/>
          <w:szCs w:val="24"/>
        </w:rPr>
        <w:t xml:space="preserve"> </w:t>
      </w:r>
      <w:proofErr w:type="spellStart"/>
      <w:r w:rsidR="002E7FAE" w:rsidRPr="00717176">
        <w:rPr>
          <w:rFonts w:cs="Times New Roman"/>
          <w:szCs w:val="24"/>
        </w:rPr>
        <w:t>didapatkan</w:t>
      </w:r>
      <w:proofErr w:type="spellEnd"/>
      <w:r w:rsidR="002E7FAE" w:rsidRPr="00717176">
        <w:rPr>
          <w:rFonts w:cs="Times New Roman"/>
          <w:szCs w:val="24"/>
        </w:rPr>
        <w:t xml:space="preserve"> </w:t>
      </w:r>
      <w:proofErr w:type="spellStart"/>
      <w:r w:rsidR="002E7FAE" w:rsidRPr="00717176">
        <w:rPr>
          <w:rFonts w:cs="Times New Roman"/>
          <w:szCs w:val="24"/>
        </w:rPr>
        <w:t>sampel</w:t>
      </w:r>
      <w:proofErr w:type="spellEnd"/>
      <w:r w:rsidR="002E7FAE" w:rsidRPr="00717176">
        <w:rPr>
          <w:rFonts w:cs="Times New Roman"/>
          <w:szCs w:val="24"/>
        </w:rPr>
        <w:t xml:space="preserve"> </w:t>
      </w:r>
      <w:proofErr w:type="spellStart"/>
      <w:r w:rsidR="002E7FAE" w:rsidRPr="00717176">
        <w:rPr>
          <w:rFonts w:cs="Times New Roman"/>
          <w:szCs w:val="24"/>
        </w:rPr>
        <w:t>penelitian</w:t>
      </w:r>
      <w:proofErr w:type="spellEnd"/>
      <w:r w:rsidR="002E7FAE" w:rsidRPr="00717176">
        <w:rPr>
          <w:rFonts w:cs="Times New Roman"/>
          <w:szCs w:val="24"/>
        </w:rPr>
        <w:t xml:space="preserve"> </w:t>
      </w:r>
      <w:proofErr w:type="spellStart"/>
      <w:r w:rsidR="002E7FAE" w:rsidRPr="00717176">
        <w:rPr>
          <w:rFonts w:cs="Times New Roman"/>
          <w:szCs w:val="24"/>
        </w:rPr>
        <w:t>sebanyak</w:t>
      </w:r>
      <w:proofErr w:type="spellEnd"/>
      <w:r w:rsidR="002E7FAE" w:rsidRPr="00717176">
        <w:rPr>
          <w:rFonts w:cs="Times New Roman"/>
          <w:szCs w:val="24"/>
        </w:rPr>
        <w:t xml:space="preserve"> 1</w:t>
      </w:r>
      <w:r w:rsidR="00BE19DE" w:rsidRPr="00717176">
        <w:rPr>
          <w:rFonts w:cs="Times New Roman"/>
          <w:szCs w:val="24"/>
        </w:rPr>
        <w:t xml:space="preserve">5 </w:t>
      </w:r>
      <w:proofErr w:type="spellStart"/>
      <w:r w:rsidR="00BE19DE" w:rsidRPr="00717176">
        <w:rPr>
          <w:rFonts w:cs="Times New Roman"/>
          <w:szCs w:val="24"/>
        </w:rPr>
        <w:t>perusahaan</w:t>
      </w:r>
      <w:proofErr w:type="spellEnd"/>
      <w:r w:rsidR="002E7FAE" w:rsidRPr="00717176">
        <w:rPr>
          <w:rFonts w:cs="Times New Roman"/>
          <w:szCs w:val="24"/>
        </w:rPr>
        <w:t xml:space="preserve"> </w:t>
      </w:r>
      <w:proofErr w:type="spellStart"/>
      <w:r w:rsidRPr="00717176">
        <w:rPr>
          <w:rFonts w:cs="Times New Roman"/>
          <w:szCs w:val="24"/>
        </w:rPr>
        <w:t>sebagai</w:t>
      </w:r>
      <w:proofErr w:type="spellEnd"/>
      <w:r w:rsidRPr="00717176">
        <w:rPr>
          <w:rFonts w:cs="Times New Roman"/>
          <w:szCs w:val="24"/>
        </w:rPr>
        <w:t xml:space="preserve"> </w:t>
      </w:r>
      <w:proofErr w:type="spellStart"/>
      <w:r w:rsidRPr="00717176">
        <w:rPr>
          <w:rFonts w:cs="Times New Roman"/>
          <w:szCs w:val="24"/>
        </w:rPr>
        <w:t>berikut</w:t>
      </w:r>
      <w:proofErr w:type="spellEnd"/>
      <w:r w:rsidRPr="00717176">
        <w:rPr>
          <w:rFonts w:cs="Times New Roman"/>
          <w:szCs w:val="24"/>
        </w:rPr>
        <w:t>:</w:t>
      </w:r>
    </w:p>
    <w:p w14:paraId="58504AC6" w14:textId="4B0BF6D4" w:rsidR="000D0961" w:rsidRPr="00717176" w:rsidRDefault="000D0961" w:rsidP="00F72739">
      <w:pPr>
        <w:pStyle w:val="GAMBARDANTABEL"/>
        <w:jc w:val="center"/>
        <w:rPr>
          <w:color w:val="auto"/>
        </w:rPr>
      </w:pPr>
      <w:r w:rsidRPr="00717176">
        <w:rPr>
          <w:color w:val="auto"/>
        </w:rPr>
        <w:t xml:space="preserve">Tabel 4.1. Daftar Sampel </w:t>
      </w:r>
      <w:proofErr w:type="spellStart"/>
      <w:r w:rsidRPr="00717176">
        <w:rPr>
          <w:color w:val="auto"/>
        </w:rPr>
        <w:t>Penelitian</w:t>
      </w:r>
      <w:proofErr w:type="spellEnd"/>
    </w:p>
    <w:tbl>
      <w:tblPr>
        <w:tblW w:w="5000" w:type="pct"/>
        <w:jc w:val="center"/>
        <w:tblLook w:val="04A0" w:firstRow="1" w:lastRow="0" w:firstColumn="1" w:lastColumn="0" w:noHBand="0" w:noVBand="1"/>
      </w:tblPr>
      <w:tblGrid>
        <w:gridCol w:w="1264"/>
        <w:gridCol w:w="4727"/>
        <w:gridCol w:w="2221"/>
      </w:tblGrid>
      <w:tr w:rsidR="00717176" w:rsidRPr="00717176" w14:paraId="7F9A5114" w14:textId="77777777" w:rsidTr="000D0961">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hideMark/>
          </w:tcPr>
          <w:p w14:paraId="3BB922B5" w14:textId="77777777" w:rsidR="000D0961" w:rsidRPr="00717176" w:rsidRDefault="000D0961" w:rsidP="00F72739">
            <w:pPr>
              <w:spacing w:after="0" w:line="240" w:lineRule="auto"/>
              <w:jc w:val="center"/>
              <w:rPr>
                <w:rFonts w:eastAsia="Times New Roman" w:cs="Times New Roman"/>
                <w:b/>
                <w:bCs/>
                <w:sz w:val="20"/>
                <w:szCs w:val="20"/>
                <w:lang w:eastAsia="en-ID"/>
              </w:rPr>
            </w:pPr>
            <w:r w:rsidRPr="00717176">
              <w:rPr>
                <w:rFonts w:eastAsia="Times New Roman" w:cs="Times New Roman"/>
                <w:b/>
                <w:bCs/>
                <w:sz w:val="20"/>
                <w:szCs w:val="20"/>
                <w:lang w:eastAsia="en-ID"/>
              </w:rPr>
              <w:t>No</w:t>
            </w:r>
          </w:p>
        </w:tc>
        <w:tc>
          <w:tcPr>
            <w:tcW w:w="2878" w:type="pct"/>
            <w:tcBorders>
              <w:top w:val="single" w:sz="4" w:space="0" w:color="auto"/>
              <w:left w:val="nil"/>
              <w:bottom w:val="single" w:sz="4" w:space="0" w:color="auto"/>
              <w:right w:val="single" w:sz="4" w:space="0" w:color="auto"/>
            </w:tcBorders>
            <w:noWrap/>
            <w:vAlign w:val="bottom"/>
            <w:hideMark/>
          </w:tcPr>
          <w:p w14:paraId="48755BE9" w14:textId="77777777" w:rsidR="000D0961" w:rsidRPr="00717176" w:rsidRDefault="000D0961" w:rsidP="00F72739">
            <w:pPr>
              <w:spacing w:after="0" w:line="240" w:lineRule="auto"/>
              <w:jc w:val="center"/>
              <w:rPr>
                <w:rFonts w:eastAsia="Times New Roman" w:cs="Times New Roman"/>
                <w:b/>
                <w:bCs/>
                <w:sz w:val="20"/>
                <w:szCs w:val="20"/>
                <w:lang w:eastAsia="en-ID"/>
              </w:rPr>
            </w:pPr>
            <w:r w:rsidRPr="00717176">
              <w:rPr>
                <w:rFonts w:eastAsia="Times New Roman" w:cs="Times New Roman"/>
                <w:b/>
                <w:bCs/>
                <w:sz w:val="20"/>
                <w:szCs w:val="20"/>
                <w:lang w:eastAsia="en-ID"/>
              </w:rPr>
              <w:t>Perusahaan</w:t>
            </w:r>
          </w:p>
        </w:tc>
        <w:tc>
          <w:tcPr>
            <w:tcW w:w="1352" w:type="pct"/>
            <w:tcBorders>
              <w:top w:val="single" w:sz="4" w:space="0" w:color="auto"/>
              <w:left w:val="nil"/>
              <w:bottom w:val="single" w:sz="4" w:space="0" w:color="auto"/>
              <w:right w:val="single" w:sz="4" w:space="0" w:color="auto"/>
            </w:tcBorders>
            <w:noWrap/>
            <w:vAlign w:val="bottom"/>
            <w:hideMark/>
          </w:tcPr>
          <w:p w14:paraId="5953D189" w14:textId="77777777" w:rsidR="000D0961" w:rsidRPr="00717176" w:rsidRDefault="000D0961" w:rsidP="00F72739">
            <w:pPr>
              <w:spacing w:after="0" w:line="240" w:lineRule="auto"/>
              <w:jc w:val="center"/>
              <w:rPr>
                <w:rFonts w:eastAsia="Times New Roman" w:cs="Times New Roman"/>
                <w:b/>
                <w:bCs/>
                <w:sz w:val="20"/>
                <w:szCs w:val="20"/>
                <w:lang w:eastAsia="en-ID"/>
              </w:rPr>
            </w:pPr>
            <w:r w:rsidRPr="00717176">
              <w:rPr>
                <w:rFonts w:eastAsia="Times New Roman" w:cs="Times New Roman"/>
                <w:b/>
                <w:bCs/>
                <w:sz w:val="20"/>
                <w:szCs w:val="20"/>
                <w:lang w:eastAsia="en-ID"/>
              </w:rPr>
              <w:t xml:space="preserve">Kode Perusahaan </w:t>
            </w:r>
          </w:p>
        </w:tc>
      </w:tr>
      <w:tr w:rsidR="00717176" w:rsidRPr="00717176" w14:paraId="6D716D1F" w14:textId="77777777" w:rsidTr="000D0961">
        <w:trPr>
          <w:trHeight w:val="312"/>
          <w:jc w:val="center"/>
        </w:trPr>
        <w:tc>
          <w:tcPr>
            <w:tcW w:w="770" w:type="pct"/>
            <w:tcBorders>
              <w:top w:val="nil"/>
              <w:left w:val="single" w:sz="4" w:space="0" w:color="auto"/>
              <w:bottom w:val="single" w:sz="4" w:space="0" w:color="auto"/>
              <w:right w:val="single" w:sz="4" w:space="0" w:color="auto"/>
            </w:tcBorders>
            <w:noWrap/>
            <w:vAlign w:val="bottom"/>
            <w:hideMark/>
          </w:tcPr>
          <w:p w14:paraId="5E256413" w14:textId="1A8D887F" w:rsidR="000D0961"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w:t>
            </w:r>
          </w:p>
        </w:tc>
        <w:tc>
          <w:tcPr>
            <w:tcW w:w="2878" w:type="pct"/>
            <w:tcBorders>
              <w:top w:val="nil"/>
              <w:left w:val="nil"/>
              <w:bottom w:val="single" w:sz="4" w:space="0" w:color="auto"/>
              <w:right w:val="single" w:sz="4" w:space="0" w:color="auto"/>
            </w:tcBorders>
            <w:noWrap/>
            <w:vAlign w:val="bottom"/>
            <w:hideMark/>
          </w:tcPr>
          <w:p w14:paraId="5B7D17D3" w14:textId="77777777" w:rsidR="000D0961" w:rsidRPr="00717176" w:rsidRDefault="000D0961" w:rsidP="00F72739">
            <w:pPr>
              <w:spacing w:after="0" w:line="240" w:lineRule="auto"/>
              <w:rPr>
                <w:rFonts w:eastAsia="Times New Roman" w:cs="Times New Roman"/>
                <w:sz w:val="20"/>
                <w:szCs w:val="20"/>
                <w:lang w:eastAsia="en-ID"/>
              </w:rPr>
            </w:pPr>
            <w:proofErr w:type="spellStart"/>
            <w:r w:rsidRPr="00717176">
              <w:rPr>
                <w:rFonts w:eastAsia="Times New Roman" w:cs="Times New Roman"/>
                <w:sz w:val="20"/>
                <w:szCs w:val="20"/>
                <w:lang w:eastAsia="en-ID"/>
              </w:rPr>
              <w:t>Alamtri</w:t>
            </w:r>
            <w:proofErr w:type="spellEnd"/>
            <w:r w:rsidRPr="00717176">
              <w:rPr>
                <w:rFonts w:eastAsia="Times New Roman" w:cs="Times New Roman"/>
                <w:sz w:val="20"/>
                <w:szCs w:val="20"/>
                <w:lang w:eastAsia="en-ID"/>
              </w:rPr>
              <w:t xml:space="preserve"> Resources Indonesia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nil"/>
              <w:left w:val="nil"/>
              <w:bottom w:val="single" w:sz="4" w:space="0" w:color="auto"/>
              <w:right w:val="single" w:sz="4" w:space="0" w:color="auto"/>
            </w:tcBorders>
            <w:noWrap/>
            <w:vAlign w:val="bottom"/>
            <w:hideMark/>
          </w:tcPr>
          <w:p w14:paraId="6907DB35" w14:textId="77777777" w:rsidR="000D0961" w:rsidRPr="00717176" w:rsidRDefault="000D0961"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ADRO</w:t>
            </w:r>
          </w:p>
        </w:tc>
      </w:tr>
      <w:tr w:rsidR="00717176" w:rsidRPr="00717176" w14:paraId="37B43404" w14:textId="77777777" w:rsidTr="000D0961">
        <w:trPr>
          <w:trHeight w:val="312"/>
          <w:jc w:val="center"/>
        </w:trPr>
        <w:tc>
          <w:tcPr>
            <w:tcW w:w="770" w:type="pct"/>
            <w:tcBorders>
              <w:top w:val="nil"/>
              <w:left w:val="single" w:sz="4" w:space="0" w:color="auto"/>
              <w:bottom w:val="single" w:sz="4" w:space="0" w:color="auto"/>
              <w:right w:val="single" w:sz="4" w:space="0" w:color="auto"/>
            </w:tcBorders>
            <w:noWrap/>
            <w:vAlign w:val="bottom"/>
            <w:hideMark/>
          </w:tcPr>
          <w:p w14:paraId="33743B8B" w14:textId="77777777" w:rsidR="000D0961" w:rsidRPr="00717176" w:rsidRDefault="000D0961"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2</w:t>
            </w:r>
          </w:p>
        </w:tc>
        <w:tc>
          <w:tcPr>
            <w:tcW w:w="2878" w:type="pct"/>
            <w:tcBorders>
              <w:top w:val="nil"/>
              <w:left w:val="nil"/>
              <w:bottom w:val="single" w:sz="4" w:space="0" w:color="auto"/>
              <w:right w:val="single" w:sz="4" w:space="0" w:color="auto"/>
            </w:tcBorders>
            <w:noWrap/>
            <w:vAlign w:val="bottom"/>
            <w:hideMark/>
          </w:tcPr>
          <w:p w14:paraId="0D1D11F3" w14:textId="77777777" w:rsidR="000D0961" w:rsidRPr="00717176" w:rsidRDefault="000D0961" w:rsidP="00F72739">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AKR </w:t>
            </w:r>
            <w:proofErr w:type="spellStart"/>
            <w:r w:rsidRPr="00717176">
              <w:rPr>
                <w:rFonts w:eastAsia="Times New Roman" w:cs="Times New Roman"/>
                <w:sz w:val="20"/>
                <w:szCs w:val="20"/>
                <w:lang w:eastAsia="en-ID"/>
              </w:rPr>
              <w:t>Corporindo</w:t>
            </w:r>
            <w:proofErr w:type="spellEnd"/>
            <w:r w:rsidRPr="00717176">
              <w:rPr>
                <w:rFonts w:eastAsia="Times New Roman" w:cs="Times New Roman"/>
                <w:sz w:val="20"/>
                <w:szCs w:val="20"/>
                <w:lang w:eastAsia="en-ID"/>
              </w:rPr>
              <w:t xml:space="preserve">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nil"/>
              <w:left w:val="nil"/>
              <w:bottom w:val="single" w:sz="4" w:space="0" w:color="auto"/>
              <w:right w:val="single" w:sz="4" w:space="0" w:color="auto"/>
            </w:tcBorders>
            <w:noWrap/>
            <w:vAlign w:val="bottom"/>
            <w:hideMark/>
          </w:tcPr>
          <w:p w14:paraId="2F465193" w14:textId="77777777" w:rsidR="000D0961" w:rsidRPr="00717176" w:rsidRDefault="000D0961"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AKRA</w:t>
            </w:r>
          </w:p>
        </w:tc>
      </w:tr>
      <w:tr w:rsidR="00717176" w:rsidRPr="00717176" w14:paraId="20C8FB0F" w14:textId="77777777" w:rsidTr="000D0961">
        <w:trPr>
          <w:trHeight w:val="312"/>
          <w:jc w:val="center"/>
        </w:trPr>
        <w:tc>
          <w:tcPr>
            <w:tcW w:w="770" w:type="pct"/>
            <w:tcBorders>
              <w:top w:val="nil"/>
              <w:left w:val="single" w:sz="4" w:space="0" w:color="auto"/>
              <w:bottom w:val="single" w:sz="4" w:space="0" w:color="auto"/>
              <w:right w:val="single" w:sz="4" w:space="0" w:color="auto"/>
            </w:tcBorders>
            <w:noWrap/>
            <w:vAlign w:val="bottom"/>
            <w:hideMark/>
          </w:tcPr>
          <w:p w14:paraId="352810D7" w14:textId="7968418B" w:rsidR="000D0961"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3</w:t>
            </w:r>
          </w:p>
        </w:tc>
        <w:tc>
          <w:tcPr>
            <w:tcW w:w="2878" w:type="pct"/>
            <w:tcBorders>
              <w:top w:val="nil"/>
              <w:left w:val="nil"/>
              <w:bottom w:val="single" w:sz="4" w:space="0" w:color="auto"/>
              <w:right w:val="single" w:sz="4" w:space="0" w:color="auto"/>
            </w:tcBorders>
            <w:noWrap/>
            <w:vAlign w:val="bottom"/>
            <w:hideMark/>
          </w:tcPr>
          <w:p w14:paraId="5D1AC878" w14:textId="77777777" w:rsidR="000D0961" w:rsidRPr="00717176" w:rsidRDefault="000D0961" w:rsidP="00F72739">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Bayan Resources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nil"/>
              <w:left w:val="nil"/>
              <w:bottom w:val="single" w:sz="4" w:space="0" w:color="auto"/>
              <w:right w:val="single" w:sz="4" w:space="0" w:color="auto"/>
            </w:tcBorders>
            <w:noWrap/>
            <w:vAlign w:val="bottom"/>
            <w:hideMark/>
          </w:tcPr>
          <w:p w14:paraId="67897E8E" w14:textId="77777777" w:rsidR="000D0961" w:rsidRPr="00717176" w:rsidRDefault="000D0961"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BYAN</w:t>
            </w:r>
          </w:p>
        </w:tc>
      </w:tr>
      <w:tr w:rsidR="00717176" w:rsidRPr="00717176" w14:paraId="26A07702" w14:textId="77777777" w:rsidTr="000D0961">
        <w:trPr>
          <w:trHeight w:val="312"/>
          <w:jc w:val="center"/>
        </w:trPr>
        <w:tc>
          <w:tcPr>
            <w:tcW w:w="770" w:type="pct"/>
            <w:tcBorders>
              <w:top w:val="nil"/>
              <w:left w:val="single" w:sz="4" w:space="0" w:color="auto"/>
              <w:bottom w:val="single" w:sz="4" w:space="0" w:color="auto"/>
              <w:right w:val="single" w:sz="4" w:space="0" w:color="auto"/>
            </w:tcBorders>
            <w:noWrap/>
            <w:vAlign w:val="bottom"/>
            <w:hideMark/>
          </w:tcPr>
          <w:p w14:paraId="530CBA67" w14:textId="43A829E2" w:rsidR="000D0961"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4</w:t>
            </w:r>
          </w:p>
        </w:tc>
        <w:tc>
          <w:tcPr>
            <w:tcW w:w="2878" w:type="pct"/>
            <w:tcBorders>
              <w:top w:val="nil"/>
              <w:left w:val="nil"/>
              <w:bottom w:val="single" w:sz="4" w:space="0" w:color="auto"/>
              <w:right w:val="single" w:sz="4" w:space="0" w:color="auto"/>
            </w:tcBorders>
            <w:noWrap/>
            <w:vAlign w:val="bottom"/>
            <w:hideMark/>
          </w:tcPr>
          <w:p w14:paraId="2A57DA5C" w14:textId="77777777" w:rsidR="000D0961" w:rsidRPr="00717176" w:rsidRDefault="000D0961" w:rsidP="00F72739">
            <w:pPr>
              <w:spacing w:after="0" w:line="240" w:lineRule="auto"/>
              <w:rPr>
                <w:rFonts w:eastAsia="Times New Roman" w:cs="Times New Roman"/>
                <w:sz w:val="20"/>
                <w:szCs w:val="20"/>
                <w:lang w:eastAsia="en-ID"/>
              </w:rPr>
            </w:pPr>
            <w:proofErr w:type="spellStart"/>
            <w:r w:rsidRPr="00717176">
              <w:rPr>
                <w:rFonts w:eastAsia="Times New Roman" w:cs="Times New Roman"/>
                <w:sz w:val="20"/>
                <w:szCs w:val="20"/>
                <w:lang w:eastAsia="en-ID"/>
              </w:rPr>
              <w:t>Elnusa</w:t>
            </w:r>
            <w:proofErr w:type="spellEnd"/>
            <w:r w:rsidRPr="00717176">
              <w:rPr>
                <w:rFonts w:eastAsia="Times New Roman" w:cs="Times New Roman"/>
                <w:sz w:val="20"/>
                <w:szCs w:val="20"/>
                <w:lang w:eastAsia="en-ID"/>
              </w:rPr>
              <w:t xml:space="preserve">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nil"/>
              <w:left w:val="nil"/>
              <w:bottom w:val="single" w:sz="4" w:space="0" w:color="auto"/>
              <w:right w:val="single" w:sz="4" w:space="0" w:color="auto"/>
            </w:tcBorders>
            <w:noWrap/>
            <w:vAlign w:val="bottom"/>
            <w:hideMark/>
          </w:tcPr>
          <w:p w14:paraId="0760C634" w14:textId="77777777" w:rsidR="000D0961" w:rsidRPr="00717176" w:rsidRDefault="000D0961"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ELSA</w:t>
            </w:r>
          </w:p>
        </w:tc>
      </w:tr>
      <w:tr w:rsidR="00717176" w:rsidRPr="00717176" w14:paraId="1111B473" w14:textId="77777777" w:rsidTr="000D0961">
        <w:trPr>
          <w:trHeight w:val="312"/>
          <w:jc w:val="center"/>
        </w:trPr>
        <w:tc>
          <w:tcPr>
            <w:tcW w:w="770" w:type="pct"/>
            <w:tcBorders>
              <w:top w:val="nil"/>
              <w:left w:val="single" w:sz="4" w:space="0" w:color="auto"/>
              <w:bottom w:val="single" w:sz="4" w:space="0" w:color="auto"/>
              <w:right w:val="single" w:sz="4" w:space="0" w:color="auto"/>
            </w:tcBorders>
            <w:noWrap/>
            <w:vAlign w:val="bottom"/>
            <w:hideMark/>
          </w:tcPr>
          <w:p w14:paraId="58A8A4B7" w14:textId="2D6535D8" w:rsidR="000D0961"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5</w:t>
            </w:r>
          </w:p>
        </w:tc>
        <w:tc>
          <w:tcPr>
            <w:tcW w:w="2878" w:type="pct"/>
            <w:tcBorders>
              <w:top w:val="nil"/>
              <w:left w:val="nil"/>
              <w:bottom w:val="single" w:sz="4" w:space="0" w:color="auto"/>
              <w:right w:val="single" w:sz="4" w:space="0" w:color="auto"/>
            </w:tcBorders>
            <w:noWrap/>
            <w:vAlign w:val="bottom"/>
            <w:hideMark/>
          </w:tcPr>
          <w:p w14:paraId="58C3DD9D" w14:textId="77777777" w:rsidR="000D0961" w:rsidRPr="00717176" w:rsidRDefault="000D0961" w:rsidP="00F72739">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Perusahaan Gas Negara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nil"/>
              <w:left w:val="nil"/>
              <w:bottom w:val="single" w:sz="4" w:space="0" w:color="auto"/>
              <w:right w:val="single" w:sz="4" w:space="0" w:color="auto"/>
            </w:tcBorders>
            <w:noWrap/>
            <w:vAlign w:val="bottom"/>
            <w:hideMark/>
          </w:tcPr>
          <w:p w14:paraId="6D19C7C5" w14:textId="1D6DC289" w:rsidR="000D0961" w:rsidRPr="00717176" w:rsidRDefault="00BE19DE"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ENRG</w:t>
            </w:r>
          </w:p>
        </w:tc>
      </w:tr>
      <w:tr w:rsidR="00717176" w:rsidRPr="00717176" w14:paraId="67CD5140" w14:textId="77777777" w:rsidTr="002B7CA8">
        <w:trPr>
          <w:trHeight w:val="312"/>
          <w:jc w:val="center"/>
        </w:trPr>
        <w:tc>
          <w:tcPr>
            <w:tcW w:w="770" w:type="pct"/>
            <w:tcBorders>
              <w:top w:val="nil"/>
              <w:left w:val="single" w:sz="4" w:space="0" w:color="auto"/>
              <w:bottom w:val="single" w:sz="4" w:space="0" w:color="auto"/>
              <w:right w:val="single" w:sz="4" w:space="0" w:color="auto"/>
            </w:tcBorders>
            <w:noWrap/>
            <w:vAlign w:val="bottom"/>
            <w:hideMark/>
          </w:tcPr>
          <w:p w14:paraId="6F445832" w14:textId="63A034E4" w:rsidR="000D0961"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6</w:t>
            </w:r>
          </w:p>
        </w:tc>
        <w:tc>
          <w:tcPr>
            <w:tcW w:w="2878" w:type="pct"/>
            <w:tcBorders>
              <w:top w:val="nil"/>
              <w:left w:val="nil"/>
              <w:bottom w:val="single" w:sz="4" w:space="0" w:color="auto"/>
              <w:right w:val="single" w:sz="4" w:space="0" w:color="auto"/>
            </w:tcBorders>
            <w:noWrap/>
            <w:vAlign w:val="bottom"/>
            <w:hideMark/>
          </w:tcPr>
          <w:p w14:paraId="2BF86DC0" w14:textId="77777777" w:rsidR="000D0961" w:rsidRPr="00717176" w:rsidRDefault="000D0961" w:rsidP="00F72739">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Bukit Asam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nil"/>
              <w:left w:val="nil"/>
              <w:bottom w:val="single" w:sz="4" w:space="0" w:color="auto"/>
              <w:right w:val="single" w:sz="4" w:space="0" w:color="auto"/>
            </w:tcBorders>
            <w:noWrap/>
            <w:vAlign w:val="bottom"/>
            <w:hideMark/>
          </w:tcPr>
          <w:p w14:paraId="749734B1" w14:textId="77777777" w:rsidR="000D0961" w:rsidRPr="00717176" w:rsidRDefault="000D0961"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PTBA</w:t>
            </w:r>
          </w:p>
        </w:tc>
      </w:tr>
      <w:tr w:rsidR="00717176" w:rsidRPr="00717176" w14:paraId="7A5F4611" w14:textId="77777777" w:rsidTr="002B7CA8">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hideMark/>
          </w:tcPr>
          <w:p w14:paraId="4AB2F444" w14:textId="6237C809" w:rsidR="000D0961"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7</w:t>
            </w:r>
          </w:p>
        </w:tc>
        <w:tc>
          <w:tcPr>
            <w:tcW w:w="2878" w:type="pct"/>
            <w:tcBorders>
              <w:top w:val="single" w:sz="4" w:space="0" w:color="auto"/>
              <w:left w:val="nil"/>
              <w:bottom w:val="single" w:sz="4" w:space="0" w:color="auto"/>
              <w:right w:val="single" w:sz="4" w:space="0" w:color="auto"/>
            </w:tcBorders>
            <w:noWrap/>
            <w:vAlign w:val="bottom"/>
            <w:hideMark/>
          </w:tcPr>
          <w:p w14:paraId="4E51C3BF" w14:textId="77777777" w:rsidR="000D0961" w:rsidRPr="00717176" w:rsidRDefault="000D0961" w:rsidP="00F72739">
            <w:pPr>
              <w:spacing w:after="0" w:line="240" w:lineRule="auto"/>
              <w:rPr>
                <w:rFonts w:eastAsia="Times New Roman" w:cs="Times New Roman"/>
                <w:sz w:val="20"/>
                <w:szCs w:val="20"/>
                <w:lang w:eastAsia="en-ID"/>
              </w:rPr>
            </w:pPr>
            <w:proofErr w:type="spellStart"/>
            <w:r w:rsidRPr="00717176">
              <w:rPr>
                <w:rFonts w:eastAsia="Times New Roman" w:cs="Times New Roman"/>
                <w:sz w:val="20"/>
                <w:szCs w:val="20"/>
                <w:lang w:eastAsia="en-ID"/>
              </w:rPr>
              <w:t>Petrosea</w:t>
            </w:r>
            <w:proofErr w:type="spellEnd"/>
            <w:r w:rsidRPr="00717176">
              <w:rPr>
                <w:rFonts w:eastAsia="Times New Roman" w:cs="Times New Roman"/>
                <w:sz w:val="20"/>
                <w:szCs w:val="20"/>
                <w:lang w:eastAsia="en-ID"/>
              </w:rPr>
              <w:t xml:space="preserve">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single" w:sz="4" w:space="0" w:color="auto"/>
              <w:left w:val="nil"/>
              <w:bottom w:val="single" w:sz="4" w:space="0" w:color="auto"/>
              <w:right w:val="single" w:sz="4" w:space="0" w:color="auto"/>
            </w:tcBorders>
            <w:noWrap/>
            <w:vAlign w:val="bottom"/>
            <w:hideMark/>
          </w:tcPr>
          <w:p w14:paraId="31CF5792" w14:textId="77777777" w:rsidR="000D0961" w:rsidRPr="00717176" w:rsidRDefault="000D0961"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PTRO</w:t>
            </w:r>
          </w:p>
        </w:tc>
      </w:tr>
      <w:tr w:rsidR="00717176" w:rsidRPr="00717176" w14:paraId="5532033E" w14:textId="77777777" w:rsidTr="002B7CA8">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hideMark/>
          </w:tcPr>
          <w:p w14:paraId="01A0DD41" w14:textId="1219A1AD" w:rsidR="000D0961"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8</w:t>
            </w:r>
          </w:p>
        </w:tc>
        <w:tc>
          <w:tcPr>
            <w:tcW w:w="2878" w:type="pct"/>
            <w:tcBorders>
              <w:top w:val="single" w:sz="4" w:space="0" w:color="auto"/>
              <w:left w:val="nil"/>
              <w:bottom w:val="single" w:sz="4" w:space="0" w:color="auto"/>
              <w:right w:val="single" w:sz="4" w:space="0" w:color="auto"/>
            </w:tcBorders>
            <w:noWrap/>
            <w:vAlign w:val="bottom"/>
            <w:hideMark/>
          </w:tcPr>
          <w:p w14:paraId="1354B200" w14:textId="77777777" w:rsidR="000D0961" w:rsidRPr="00717176" w:rsidRDefault="000D0961" w:rsidP="00F72739">
            <w:pPr>
              <w:spacing w:after="0" w:line="240" w:lineRule="auto"/>
              <w:rPr>
                <w:rFonts w:eastAsia="Times New Roman" w:cs="Times New Roman"/>
                <w:sz w:val="20"/>
                <w:szCs w:val="20"/>
                <w:lang w:eastAsia="en-ID"/>
              </w:rPr>
            </w:pPr>
            <w:proofErr w:type="spellStart"/>
            <w:r w:rsidRPr="00717176">
              <w:rPr>
                <w:rFonts w:eastAsia="Times New Roman" w:cs="Times New Roman"/>
                <w:sz w:val="20"/>
                <w:szCs w:val="20"/>
                <w:lang w:eastAsia="en-ID"/>
              </w:rPr>
              <w:t>Sillo</w:t>
            </w:r>
            <w:proofErr w:type="spellEnd"/>
            <w:r w:rsidRPr="00717176">
              <w:rPr>
                <w:rFonts w:eastAsia="Times New Roman" w:cs="Times New Roman"/>
                <w:sz w:val="20"/>
                <w:szCs w:val="20"/>
                <w:lang w:eastAsia="en-ID"/>
              </w:rPr>
              <w:t xml:space="preserve"> Maritime Perdana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single" w:sz="4" w:space="0" w:color="auto"/>
              <w:left w:val="nil"/>
              <w:bottom w:val="single" w:sz="4" w:space="0" w:color="auto"/>
              <w:right w:val="single" w:sz="4" w:space="0" w:color="auto"/>
            </w:tcBorders>
            <w:noWrap/>
            <w:vAlign w:val="bottom"/>
            <w:hideMark/>
          </w:tcPr>
          <w:p w14:paraId="333D63FF" w14:textId="77777777" w:rsidR="000D0961" w:rsidRPr="00717176" w:rsidRDefault="000D0961"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SHIP</w:t>
            </w:r>
          </w:p>
        </w:tc>
      </w:tr>
      <w:tr w:rsidR="00717176" w:rsidRPr="00717176" w14:paraId="347DA1BF" w14:textId="77777777" w:rsidTr="002B7CA8">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2C77457F" w14:textId="02D35424"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9</w:t>
            </w:r>
          </w:p>
        </w:tc>
        <w:tc>
          <w:tcPr>
            <w:tcW w:w="2878" w:type="pct"/>
            <w:tcBorders>
              <w:top w:val="single" w:sz="4" w:space="0" w:color="auto"/>
              <w:left w:val="nil"/>
              <w:bottom w:val="single" w:sz="4" w:space="0" w:color="auto"/>
              <w:right w:val="single" w:sz="4" w:space="0" w:color="auto"/>
            </w:tcBorders>
            <w:noWrap/>
            <w:vAlign w:val="bottom"/>
          </w:tcPr>
          <w:p w14:paraId="76B1DCA5" w14:textId="661C8498" w:rsidR="002B7CA8" w:rsidRPr="00717176" w:rsidRDefault="002B7CA8" w:rsidP="00F72739">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Golden Energy Mines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206A9909" w14:textId="37ED9267"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GEMS</w:t>
            </w:r>
          </w:p>
        </w:tc>
      </w:tr>
      <w:tr w:rsidR="00717176" w:rsidRPr="00717176" w14:paraId="2E728DA1" w14:textId="77777777" w:rsidTr="002B7CA8">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7D7CA137" w14:textId="2D6B3D74"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10</w:t>
            </w:r>
          </w:p>
        </w:tc>
        <w:tc>
          <w:tcPr>
            <w:tcW w:w="2878" w:type="pct"/>
            <w:tcBorders>
              <w:top w:val="single" w:sz="4" w:space="0" w:color="auto"/>
              <w:left w:val="nil"/>
              <w:bottom w:val="single" w:sz="4" w:space="0" w:color="auto"/>
              <w:right w:val="single" w:sz="4" w:space="0" w:color="auto"/>
            </w:tcBorders>
            <w:noWrap/>
            <w:vAlign w:val="bottom"/>
          </w:tcPr>
          <w:p w14:paraId="3141BB1C" w14:textId="6DFEAD40" w:rsidR="002B7CA8" w:rsidRPr="00717176" w:rsidRDefault="002B7CA8" w:rsidP="00F72739">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Harum Energy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41B3EC07" w14:textId="397DF813"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HRUM</w:t>
            </w:r>
          </w:p>
        </w:tc>
      </w:tr>
      <w:tr w:rsidR="00717176" w:rsidRPr="00717176" w14:paraId="2CE46AC3" w14:textId="77777777" w:rsidTr="002B7CA8">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23F94422" w14:textId="46B38AD1"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11</w:t>
            </w:r>
          </w:p>
        </w:tc>
        <w:tc>
          <w:tcPr>
            <w:tcW w:w="2878" w:type="pct"/>
            <w:tcBorders>
              <w:top w:val="single" w:sz="4" w:space="0" w:color="auto"/>
              <w:left w:val="nil"/>
              <w:bottom w:val="single" w:sz="4" w:space="0" w:color="auto"/>
              <w:right w:val="single" w:sz="4" w:space="0" w:color="auto"/>
            </w:tcBorders>
            <w:noWrap/>
            <w:vAlign w:val="bottom"/>
          </w:tcPr>
          <w:p w14:paraId="2CB796D5" w14:textId="08170211" w:rsidR="002B7CA8" w:rsidRPr="00717176" w:rsidRDefault="002B7CA8" w:rsidP="00F72739">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Indo </w:t>
            </w:r>
            <w:proofErr w:type="spellStart"/>
            <w:r w:rsidRPr="00717176">
              <w:rPr>
                <w:rFonts w:eastAsia="Times New Roman" w:cs="Times New Roman"/>
                <w:sz w:val="20"/>
                <w:szCs w:val="20"/>
                <w:lang w:eastAsia="en-ID"/>
              </w:rPr>
              <w:t>Tambangraya</w:t>
            </w:r>
            <w:proofErr w:type="spellEnd"/>
            <w:r w:rsidRPr="00717176">
              <w:rPr>
                <w:rFonts w:eastAsia="Times New Roman" w:cs="Times New Roman"/>
                <w:sz w:val="20"/>
                <w:szCs w:val="20"/>
                <w:lang w:eastAsia="en-ID"/>
              </w:rPr>
              <w:t xml:space="preserve"> </w:t>
            </w:r>
            <w:proofErr w:type="spellStart"/>
            <w:r w:rsidRPr="00717176">
              <w:rPr>
                <w:rFonts w:eastAsia="Times New Roman" w:cs="Times New Roman"/>
                <w:sz w:val="20"/>
                <w:szCs w:val="20"/>
                <w:lang w:eastAsia="en-ID"/>
              </w:rPr>
              <w:t>Megah</w:t>
            </w:r>
            <w:proofErr w:type="spellEnd"/>
            <w:r w:rsidRPr="00717176">
              <w:rPr>
                <w:rFonts w:eastAsia="Times New Roman" w:cs="Times New Roman"/>
                <w:sz w:val="20"/>
                <w:szCs w:val="20"/>
                <w:lang w:eastAsia="en-ID"/>
              </w:rPr>
              <w:t xml:space="preserve">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1A2231FD" w14:textId="14A1335F"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ITMG</w:t>
            </w:r>
          </w:p>
        </w:tc>
      </w:tr>
      <w:tr w:rsidR="00717176" w:rsidRPr="00717176" w14:paraId="64E7333E" w14:textId="77777777" w:rsidTr="002B7CA8">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56B0B1AD" w14:textId="0F7C7DDA"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12</w:t>
            </w:r>
          </w:p>
        </w:tc>
        <w:tc>
          <w:tcPr>
            <w:tcW w:w="2878" w:type="pct"/>
            <w:tcBorders>
              <w:top w:val="single" w:sz="4" w:space="0" w:color="auto"/>
              <w:left w:val="nil"/>
              <w:bottom w:val="single" w:sz="4" w:space="0" w:color="auto"/>
              <w:right w:val="single" w:sz="4" w:space="0" w:color="auto"/>
            </w:tcBorders>
            <w:noWrap/>
            <w:vAlign w:val="bottom"/>
          </w:tcPr>
          <w:p w14:paraId="539D0D64" w14:textId="0F0CA617" w:rsidR="002B7CA8" w:rsidRPr="00717176" w:rsidRDefault="002B7CA8" w:rsidP="00F72739">
            <w:pPr>
              <w:spacing w:after="0" w:line="240" w:lineRule="auto"/>
              <w:rPr>
                <w:rFonts w:eastAsia="Times New Roman" w:cs="Times New Roman"/>
                <w:sz w:val="20"/>
                <w:szCs w:val="20"/>
                <w:lang w:eastAsia="en-ID"/>
              </w:rPr>
            </w:pPr>
            <w:proofErr w:type="spellStart"/>
            <w:r w:rsidRPr="00717176">
              <w:rPr>
                <w:rFonts w:eastAsia="Times New Roman" w:cs="Times New Roman"/>
                <w:sz w:val="20"/>
                <w:szCs w:val="20"/>
                <w:lang w:eastAsia="en-ID"/>
              </w:rPr>
              <w:t>Samindo</w:t>
            </w:r>
            <w:proofErr w:type="spellEnd"/>
            <w:r w:rsidRPr="00717176">
              <w:rPr>
                <w:rFonts w:eastAsia="Times New Roman" w:cs="Times New Roman"/>
                <w:sz w:val="20"/>
                <w:szCs w:val="20"/>
                <w:lang w:eastAsia="en-ID"/>
              </w:rPr>
              <w:t xml:space="preserve"> Resources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4B17A379" w14:textId="0DC9E776"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MYOH</w:t>
            </w:r>
          </w:p>
        </w:tc>
      </w:tr>
      <w:tr w:rsidR="00717176" w:rsidRPr="00717176" w14:paraId="0C9BB6E6" w14:textId="77777777" w:rsidTr="002B7CA8">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68B389B5" w14:textId="0A9CE329"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13</w:t>
            </w:r>
          </w:p>
        </w:tc>
        <w:tc>
          <w:tcPr>
            <w:tcW w:w="2878" w:type="pct"/>
            <w:tcBorders>
              <w:top w:val="single" w:sz="4" w:space="0" w:color="auto"/>
              <w:left w:val="nil"/>
              <w:bottom w:val="single" w:sz="4" w:space="0" w:color="auto"/>
              <w:right w:val="single" w:sz="4" w:space="0" w:color="auto"/>
            </w:tcBorders>
            <w:noWrap/>
            <w:vAlign w:val="bottom"/>
          </w:tcPr>
          <w:p w14:paraId="4AB6E482" w14:textId="603C9463" w:rsidR="002B7CA8" w:rsidRPr="00717176" w:rsidRDefault="002B7CA8" w:rsidP="00F72739">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IMC Pelita </w:t>
            </w:r>
            <w:proofErr w:type="spellStart"/>
            <w:r w:rsidRPr="00717176">
              <w:rPr>
                <w:rFonts w:eastAsia="Times New Roman" w:cs="Times New Roman"/>
                <w:sz w:val="20"/>
                <w:szCs w:val="20"/>
                <w:lang w:eastAsia="en-ID"/>
              </w:rPr>
              <w:t>Logistik</w:t>
            </w:r>
            <w:proofErr w:type="spellEnd"/>
            <w:r w:rsidRPr="00717176">
              <w:rPr>
                <w:rFonts w:eastAsia="Times New Roman" w:cs="Times New Roman"/>
                <w:sz w:val="20"/>
                <w:szCs w:val="20"/>
                <w:lang w:eastAsia="en-ID"/>
              </w:rPr>
              <w:t xml:space="preserve">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65691D73" w14:textId="5E82F33E"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PSSI</w:t>
            </w:r>
          </w:p>
        </w:tc>
      </w:tr>
      <w:tr w:rsidR="00717176" w:rsidRPr="00717176" w14:paraId="57C3FF3A" w14:textId="77777777" w:rsidTr="002B7CA8">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498BFC91" w14:textId="42B781F6"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14</w:t>
            </w:r>
          </w:p>
        </w:tc>
        <w:tc>
          <w:tcPr>
            <w:tcW w:w="2878" w:type="pct"/>
            <w:tcBorders>
              <w:top w:val="single" w:sz="4" w:space="0" w:color="auto"/>
              <w:left w:val="nil"/>
              <w:bottom w:val="single" w:sz="4" w:space="0" w:color="auto"/>
              <w:right w:val="single" w:sz="4" w:space="0" w:color="auto"/>
            </w:tcBorders>
            <w:noWrap/>
            <w:vAlign w:val="bottom"/>
          </w:tcPr>
          <w:p w14:paraId="1A65192D" w14:textId="6B498B28" w:rsidR="002B7CA8" w:rsidRPr="00717176" w:rsidRDefault="00E315E0" w:rsidP="00F72739">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Tbs </w:t>
            </w:r>
            <w:proofErr w:type="spellStart"/>
            <w:r w:rsidRPr="00717176">
              <w:rPr>
                <w:rFonts w:eastAsia="Times New Roman" w:cs="Times New Roman"/>
                <w:sz w:val="20"/>
                <w:szCs w:val="20"/>
                <w:lang w:eastAsia="en-ID"/>
              </w:rPr>
              <w:t>Energi</w:t>
            </w:r>
            <w:proofErr w:type="spellEnd"/>
            <w:r w:rsidRPr="00717176">
              <w:rPr>
                <w:rFonts w:eastAsia="Times New Roman" w:cs="Times New Roman"/>
                <w:sz w:val="20"/>
                <w:szCs w:val="20"/>
                <w:lang w:eastAsia="en-ID"/>
              </w:rPr>
              <w:t xml:space="preserve"> Utama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3383864D" w14:textId="59FF2A94"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TEBE</w:t>
            </w:r>
          </w:p>
        </w:tc>
      </w:tr>
      <w:tr w:rsidR="00717176" w:rsidRPr="00717176" w14:paraId="1ADF34E6" w14:textId="77777777" w:rsidTr="002B7CA8">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00320133" w14:textId="76831F3C"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15</w:t>
            </w:r>
          </w:p>
        </w:tc>
        <w:tc>
          <w:tcPr>
            <w:tcW w:w="2878" w:type="pct"/>
            <w:tcBorders>
              <w:top w:val="single" w:sz="4" w:space="0" w:color="auto"/>
              <w:left w:val="nil"/>
              <w:bottom w:val="single" w:sz="4" w:space="0" w:color="auto"/>
              <w:right w:val="single" w:sz="4" w:space="0" w:color="auto"/>
            </w:tcBorders>
            <w:noWrap/>
            <w:vAlign w:val="bottom"/>
          </w:tcPr>
          <w:p w14:paraId="1964AAD1" w14:textId="610D1E34" w:rsidR="002B7CA8" w:rsidRPr="00717176" w:rsidRDefault="00E315E0" w:rsidP="00F72739">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Trans Power Marine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45F9CAA0" w14:textId="7CFCDBE4" w:rsidR="002B7CA8" w:rsidRPr="00717176" w:rsidRDefault="002B7CA8" w:rsidP="00F72739">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TPMA</w:t>
            </w:r>
          </w:p>
        </w:tc>
      </w:tr>
    </w:tbl>
    <w:p w14:paraId="0C48BF14" w14:textId="77777777" w:rsidR="005C50D4" w:rsidRPr="00717176" w:rsidRDefault="005C50D4" w:rsidP="00CB0228">
      <w:pPr>
        <w:spacing w:after="0"/>
        <w:rPr>
          <w:rFonts w:cs="Times New Roman"/>
          <w:i/>
          <w:iCs/>
          <w:sz w:val="20"/>
          <w:szCs w:val="20"/>
        </w:rPr>
      </w:pPr>
      <w:proofErr w:type="spellStart"/>
      <w:r w:rsidRPr="00717176">
        <w:rPr>
          <w:rFonts w:cs="Times New Roman"/>
          <w:i/>
          <w:iCs/>
          <w:sz w:val="20"/>
          <w:szCs w:val="20"/>
        </w:rPr>
        <w:t>Sumber</w:t>
      </w:r>
      <w:proofErr w:type="spellEnd"/>
      <w:r w:rsidRPr="00717176">
        <w:rPr>
          <w:rFonts w:cs="Times New Roman"/>
          <w:i/>
          <w:iCs/>
          <w:sz w:val="20"/>
          <w:szCs w:val="20"/>
        </w:rPr>
        <w:t xml:space="preserve">: Data </w:t>
      </w:r>
      <w:proofErr w:type="spellStart"/>
      <w:r w:rsidRPr="00717176">
        <w:rPr>
          <w:rFonts w:cs="Times New Roman"/>
          <w:i/>
          <w:iCs/>
          <w:sz w:val="20"/>
          <w:szCs w:val="20"/>
        </w:rPr>
        <w:t>diolah</w:t>
      </w:r>
      <w:proofErr w:type="spellEnd"/>
      <w:r w:rsidRPr="00717176">
        <w:rPr>
          <w:rFonts w:cs="Times New Roman"/>
          <w:i/>
          <w:iCs/>
          <w:sz w:val="20"/>
          <w:szCs w:val="20"/>
        </w:rPr>
        <w:t>, 2025</w:t>
      </w:r>
    </w:p>
    <w:p w14:paraId="0395D784" w14:textId="3699D5C0" w:rsidR="00E315E0" w:rsidRPr="00717176" w:rsidRDefault="00CA1F41" w:rsidP="00CB0228">
      <w:pPr>
        <w:spacing w:after="0"/>
        <w:ind w:firstLine="720"/>
        <w:rPr>
          <w:rFonts w:cs="Times New Roman"/>
          <w:szCs w:val="24"/>
        </w:rPr>
      </w:pPr>
      <w:r w:rsidRPr="00717176">
        <w:rPr>
          <w:rFonts w:cs="Times New Roman"/>
        </w:rPr>
        <w:t xml:space="preserve">Dari 15 Perusahaan pada </w:t>
      </w:r>
      <w:proofErr w:type="spellStart"/>
      <w:r w:rsidRPr="00717176">
        <w:rPr>
          <w:rFonts w:cs="Times New Roman"/>
        </w:rPr>
        <w:t>tab</w:t>
      </w:r>
      <w:r w:rsidR="000A4E75" w:rsidRPr="00717176">
        <w:rPr>
          <w:rFonts w:cs="Times New Roman"/>
        </w:rPr>
        <w:t>el</w:t>
      </w:r>
      <w:proofErr w:type="spellEnd"/>
      <w:r w:rsidRPr="00717176">
        <w:rPr>
          <w:rFonts w:cs="Times New Roman"/>
        </w:rPr>
        <w:t xml:space="preserve"> 4.1. </w:t>
      </w:r>
      <w:proofErr w:type="spellStart"/>
      <w:r w:rsidRPr="00717176">
        <w:rPr>
          <w:rFonts w:cs="Times New Roman"/>
        </w:rPr>
        <w:t>diatas</w:t>
      </w:r>
      <w:proofErr w:type="spellEnd"/>
      <w:r w:rsidRPr="00717176">
        <w:rPr>
          <w:rFonts w:cs="Times New Roman"/>
        </w:rPr>
        <w:t xml:space="preserve"> </w:t>
      </w:r>
      <w:proofErr w:type="spellStart"/>
      <w:r w:rsidRPr="00717176">
        <w:rPr>
          <w:rFonts w:cs="Times New Roman"/>
        </w:rPr>
        <w:t>didapatkan</w:t>
      </w:r>
      <w:proofErr w:type="spellEnd"/>
      <w:r w:rsidRPr="00717176">
        <w:rPr>
          <w:rFonts w:cs="Times New Roman"/>
        </w:rPr>
        <w:t xml:space="preserve"> </w:t>
      </w:r>
      <w:proofErr w:type="spellStart"/>
      <w:r w:rsidRPr="00717176">
        <w:rPr>
          <w:rFonts w:cs="Times New Roman"/>
        </w:rPr>
        <w:t>jumlah</w:t>
      </w:r>
      <w:proofErr w:type="spellEnd"/>
      <w:r w:rsidRPr="00717176">
        <w:rPr>
          <w:rFonts w:cs="Times New Roman"/>
        </w:rPr>
        <w:t xml:space="preserve"> data </w:t>
      </w:r>
      <w:proofErr w:type="spellStart"/>
      <w:r w:rsidRPr="00717176">
        <w:rPr>
          <w:rFonts w:cs="Times New Roman"/>
        </w:rPr>
        <w:t>sebanyak</w:t>
      </w:r>
      <w:proofErr w:type="spellEnd"/>
      <w:r w:rsidRPr="00717176">
        <w:rPr>
          <w:rFonts w:cs="Times New Roman"/>
        </w:rPr>
        <w:t xml:space="preserve"> 90 data (15 x 6 </w:t>
      </w:r>
      <w:proofErr w:type="spellStart"/>
      <w:r w:rsidRPr="00717176">
        <w:rPr>
          <w:rFonts w:cs="Times New Roman"/>
        </w:rPr>
        <w:t>tahun</w:t>
      </w:r>
      <w:proofErr w:type="spellEnd"/>
      <w:r w:rsidRPr="00717176">
        <w:rPr>
          <w:rFonts w:cs="Times New Roman"/>
        </w:rPr>
        <w:t xml:space="preserve">). </w:t>
      </w:r>
      <w:proofErr w:type="spellStart"/>
      <w:r w:rsidRPr="00717176">
        <w:rPr>
          <w:rFonts w:cs="Times New Roman"/>
        </w:rPr>
        <w:t>Namun</w:t>
      </w:r>
      <w:proofErr w:type="spellEnd"/>
      <w:r w:rsidRPr="00717176">
        <w:rPr>
          <w:rFonts w:cs="Times New Roman"/>
        </w:rPr>
        <w:t xml:space="preserve">, pada </w:t>
      </w:r>
      <w:proofErr w:type="spellStart"/>
      <w:r w:rsidRPr="00717176">
        <w:rPr>
          <w:rFonts w:cs="Times New Roman"/>
        </w:rPr>
        <w:t>saat</w:t>
      </w:r>
      <w:proofErr w:type="spellEnd"/>
      <w:r w:rsidRPr="00717176">
        <w:rPr>
          <w:rFonts w:cs="Times New Roman"/>
        </w:rPr>
        <w:t xml:space="preserve"> </w:t>
      </w:r>
      <w:proofErr w:type="spellStart"/>
      <w:r w:rsidRPr="00717176">
        <w:rPr>
          <w:rFonts w:cs="Times New Roman"/>
        </w:rPr>
        <w:t>dilakukan</w:t>
      </w:r>
      <w:proofErr w:type="spellEnd"/>
      <w:r w:rsidRPr="00717176">
        <w:rPr>
          <w:rFonts w:cs="Times New Roman"/>
        </w:rPr>
        <w:t xml:space="preserve"> uji </w:t>
      </w:r>
      <w:proofErr w:type="spellStart"/>
      <w:r w:rsidRPr="00717176">
        <w:rPr>
          <w:rFonts w:cs="Times New Roman"/>
        </w:rPr>
        <w:t>asumsi</w:t>
      </w:r>
      <w:proofErr w:type="spellEnd"/>
      <w:r w:rsidRPr="00717176">
        <w:rPr>
          <w:rFonts w:cs="Times New Roman"/>
        </w:rPr>
        <w:t xml:space="preserve"> </w:t>
      </w:r>
      <w:proofErr w:type="spellStart"/>
      <w:r w:rsidRPr="00717176">
        <w:rPr>
          <w:rFonts w:cs="Times New Roman"/>
        </w:rPr>
        <w:t>klasik</w:t>
      </w:r>
      <w:proofErr w:type="spellEnd"/>
      <w:r w:rsidRPr="00717176">
        <w:rPr>
          <w:rFonts w:cs="Times New Roman"/>
        </w:rPr>
        <w:t xml:space="preserve"> </w:t>
      </w:r>
      <w:proofErr w:type="spellStart"/>
      <w:r w:rsidRPr="00717176">
        <w:rPr>
          <w:rFonts w:cs="Times New Roman"/>
        </w:rPr>
        <w:t>diketahui</w:t>
      </w:r>
      <w:proofErr w:type="spellEnd"/>
      <w:r w:rsidRPr="00717176">
        <w:rPr>
          <w:rFonts w:cs="Times New Roman"/>
        </w:rPr>
        <w:t xml:space="preserve"> </w:t>
      </w:r>
      <w:proofErr w:type="spellStart"/>
      <w:r w:rsidRPr="00717176">
        <w:rPr>
          <w:rFonts w:cs="Times New Roman"/>
        </w:rPr>
        <w:t>bahwa</w:t>
      </w:r>
      <w:proofErr w:type="spellEnd"/>
      <w:r w:rsidRPr="00717176">
        <w:rPr>
          <w:rFonts w:cs="Times New Roman"/>
        </w:rPr>
        <w:t xml:space="preserve"> data yang </w:t>
      </w:r>
      <w:proofErr w:type="spellStart"/>
      <w:r w:rsidRPr="00717176">
        <w:rPr>
          <w:rFonts w:cs="Times New Roman"/>
        </w:rPr>
        <w:t>digunakan</w:t>
      </w:r>
      <w:proofErr w:type="spellEnd"/>
      <w:r w:rsidRPr="00717176">
        <w:rPr>
          <w:rFonts w:cs="Times New Roman"/>
        </w:rPr>
        <w:t xml:space="preserve"> </w:t>
      </w:r>
      <w:proofErr w:type="spellStart"/>
      <w:r w:rsidRPr="00717176">
        <w:rPr>
          <w:rFonts w:cs="Times New Roman"/>
        </w:rPr>
        <w:t>memiliki</w:t>
      </w:r>
      <w:proofErr w:type="spellEnd"/>
      <w:r w:rsidRPr="00717176">
        <w:rPr>
          <w:rFonts w:cs="Times New Roman"/>
        </w:rPr>
        <w:t xml:space="preserve"> </w:t>
      </w:r>
      <w:proofErr w:type="spellStart"/>
      <w:r w:rsidRPr="00717176">
        <w:rPr>
          <w:rFonts w:cs="Times New Roman"/>
        </w:rPr>
        <w:t>beberapa</w:t>
      </w:r>
      <w:proofErr w:type="spellEnd"/>
      <w:r w:rsidRPr="00717176">
        <w:rPr>
          <w:rFonts w:cs="Times New Roman"/>
        </w:rPr>
        <w:t xml:space="preserve"> data </w:t>
      </w:r>
      <w:proofErr w:type="spellStart"/>
      <w:r w:rsidRPr="00717176">
        <w:rPr>
          <w:rFonts w:cs="Times New Roman"/>
        </w:rPr>
        <w:t>dengan</w:t>
      </w:r>
      <w:proofErr w:type="spellEnd"/>
      <w:r w:rsidRPr="00717176">
        <w:rPr>
          <w:rFonts w:cs="Times New Roman"/>
        </w:rPr>
        <w:t xml:space="preserve"> </w:t>
      </w:r>
      <w:proofErr w:type="spellStart"/>
      <w:r w:rsidRPr="00717176">
        <w:rPr>
          <w:rFonts w:cs="Times New Roman"/>
        </w:rPr>
        <w:t>nilai</w:t>
      </w:r>
      <w:proofErr w:type="spellEnd"/>
      <w:r w:rsidRPr="00717176">
        <w:rPr>
          <w:rFonts w:cs="Times New Roman"/>
        </w:rPr>
        <w:t xml:space="preserve"> </w:t>
      </w:r>
      <w:proofErr w:type="spellStart"/>
      <w:r w:rsidRPr="00717176">
        <w:rPr>
          <w:rFonts w:cs="Times New Roman"/>
        </w:rPr>
        <w:t>ektrem</w:t>
      </w:r>
      <w:proofErr w:type="spellEnd"/>
      <w:r w:rsidRPr="00717176">
        <w:rPr>
          <w:rFonts w:cs="Times New Roman"/>
        </w:rPr>
        <w:t xml:space="preserve"> yang </w:t>
      </w:r>
      <w:proofErr w:type="spellStart"/>
      <w:r w:rsidRPr="00717176">
        <w:rPr>
          <w:rFonts w:cs="Times New Roman"/>
        </w:rPr>
        <w:t>membuat</w:t>
      </w:r>
      <w:proofErr w:type="spellEnd"/>
      <w:r w:rsidRPr="00717176">
        <w:rPr>
          <w:rFonts w:cs="Times New Roman"/>
        </w:rPr>
        <w:t xml:space="preserve"> </w:t>
      </w:r>
      <w:proofErr w:type="spellStart"/>
      <w:r w:rsidRPr="00717176">
        <w:rPr>
          <w:rFonts w:cs="Times New Roman"/>
        </w:rPr>
        <w:t>hasil</w:t>
      </w:r>
      <w:proofErr w:type="spellEnd"/>
      <w:r w:rsidRPr="00717176">
        <w:rPr>
          <w:rFonts w:cs="Times New Roman"/>
        </w:rPr>
        <w:t xml:space="preserve"> uji </w:t>
      </w:r>
      <w:proofErr w:type="spellStart"/>
      <w:r w:rsidRPr="00717176">
        <w:rPr>
          <w:rFonts w:cs="Times New Roman"/>
        </w:rPr>
        <w:t>asumsi</w:t>
      </w:r>
      <w:proofErr w:type="spellEnd"/>
      <w:r w:rsidRPr="00717176">
        <w:rPr>
          <w:rFonts w:cs="Times New Roman"/>
        </w:rPr>
        <w:t xml:space="preserve"> </w:t>
      </w:r>
      <w:proofErr w:type="spellStart"/>
      <w:r w:rsidRPr="00717176">
        <w:rPr>
          <w:rFonts w:cs="Times New Roman"/>
        </w:rPr>
        <w:t>klasik</w:t>
      </w:r>
      <w:proofErr w:type="spellEnd"/>
      <w:r w:rsidRPr="00717176">
        <w:rPr>
          <w:rFonts w:cs="Times New Roman"/>
        </w:rPr>
        <w:t xml:space="preserve"> </w:t>
      </w:r>
      <w:proofErr w:type="spellStart"/>
      <w:r w:rsidRPr="00717176">
        <w:rPr>
          <w:rFonts w:cs="Times New Roman"/>
        </w:rPr>
        <w:t>tidak</w:t>
      </w:r>
      <w:proofErr w:type="spellEnd"/>
      <w:r w:rsidRPr="00717176">
        <w:rPr>
          <w:rFonts w:cs="Times New Roman"/>
        </w:rPr>
        <w:t xml:space="preserve"> normal. Oleh </w:t>
      </w:r>
      <w:proofErr w:type="spellStart"/>
      <w:r w:rsidRPr="00717176">
        <w:rPr>
          <w:rFonts w:cs="Times New Roman"/>
        </w:rPr>
        <w:t>karena</w:t>
      </w:r>
      <w:proofErr w:type="spellEnd"/>
      <w:r w:rsidRPr="00717176">
        <w:rPr>
          <w:rFonts w:cs="Times New Roman"/>
        </w:rPr>
        <w:t xml:space="preserve"> </w:t>
      </w:r>
      <w:proofErr w:type="spellStart"/>
      <w:r w:rsidRPr="00717176">
        <w:rPr>
          <w:rFonts w:cs="Times New Roman"/>
        </w:rPr>
        <w:t>itu</w:t>
      </w:r>
      <w:proofErr w:type="spellEnd"/>
      <w:r w:rsidRPr="00717176">
        <w:rPr>
          <w:rFonts w:cs="Times New Roman"/>
        </w:rPr>
        <w:t xml:space="preserve"> </w:t>
      </w:r>
      <w:proofErr w:type="spellStart"/>
      <w:r w:rsidRPr="00717176">
        <w:rPr>
          <w:rFonts w:cs="Times New Roman"/>
        </w:rPr>
        <w:t>digunakanlah</w:t>
      </w:r>
      <w:proofErr w:type="spellEnd"/>
      <w:r w:rsidRPr="00717176">
        <w:rPr>
          <w:rFonts w:cs="Times New Roman"/>
        </w:rPr>
        <w:t xml:space="preserve"> </w:t>
      </w:r>
      <w:proofErr w:type="spellStart"/>
      <w:r w:rsidRPr="00717176">
        <w:rPr>
          <w:rFonts w:cs="Times New Roman"/>
        </w:rPr>
        <w:t>metode</w:t>
      </w:r>
      <w:proofErr w:type="spellEnd"/>
      <w:r w:rsidRPr="00717176">
        <w:rPr>
          <w:rFonts w:cs="Times New Roman"/>
        </w:rPr>
        <w:t xml:space="preserve"> </w:t>
      </w:r>
      <w:r w:rsidRPr="00717176">
        <w:rPr>
          <w:rFonts w:cs="Times New Roman"/>
          <w:i/>
          <w:iCs/>
        </w:rPr>
        <w:t>outlier</w:t>
      </w:r>
      <w:r w:rsidRPr="00717176">
        <w:rPr>
          <w:rFonts w:cs="Times New Roman"/>
        </w:rPr>
        <w:t xml:space="preserve"> data yang </w:t>
      </w:r>
      <w:proofErr w:type="spellStart"/>
      <w:r w:rsidRPr="00717176">
        <w:rPr>
          <w:rFonts w:cs="Times New Roman"/>
        </w:rPr>
        <w:t>dimana</w:t>
      </w:r>
      <w:proofErr w:type="spellEnd"/>
      <w:r w:rsidRPr="00717176">
        <w:rPr>
          <w:rFonts w:cs="Times New Roman"/>
        </w:rPr>
        <w:t xml:space="preserve"> </w:t>
      </w:r>
      <w:proofErr w:type="spellStart"/>
      <w:r w:rsidRPr="00717176">
        <w:rPr>
          <w:rFonts w:cs="Times New Roman"/>
        </w:rPr>
        <w:t>bertujuan</w:t>
      </w:r>
      <w:proofErr w:type="spellEnd"/>
      <w:r w:rsidRPr="00717176">
        <w:rPr>
          <w:rFonts w:cs="Times New Roman"/>
        </w:rPr>
        <w:t xml:space="preserve"> </w:t>
      </w:r>
      <w:proofErr w:type="spellStart"/>
      <w:r w:rsidRPr="00717176">
        <w:rPr>
          <w:rFonts w:cs="Times New Roman"/>
        </w:rPr>
        <w:t>untuk</w:t>
      </w:r>
      <w:proofErr w:type="spellEnd"/>
      <w:r w:rsidRPr="00717176">
        <w:rPr>
          <w:rFonts w:cs="Times New Roman"/>
        </w:rPr>
        <w:t xml:space="preserve"> </w:t>
      </w:r>
      <w:proofErr w:type="spellStart"/>
      <w:r w:rsidRPr="00717176">
        <w:rPr>
          <w:rFonts w:cs="Times New Roman"/>
        </w:rPr>
        <w:t>mengeliminasi</w:t>
      </w:r>
      <w:proofErr w:type="spellEnd"/>
      <w:r w:rsidRPr="00717176">
        <w:rPr>
          <w:rFonts w:cs="Times New Roman"/>
        </w:rPr>
        <w:t xml:space="preserve"> data yang </w:t>
      </w:r>
      <w:proofErr w:type="spellStart"/>
      <w:r w:rsidRPr="00717176">
        <w:rPr>
          <w:rFonts w:cs="Times New Roman"/>
        </w:rPr>
        <w:t>bernilai</w:t>
      </w:r>
      <w:proofErr w:type="spellEnd"/>
      <w:r w:rsidRPr="00717176">
        <w:rPr>
          <w:rFonts w:cs="Times New Roman"/>
        </w:rPr>
        <w:t xml:space="preserve"> </w:t>
      </w:r>
      <w:proofErr w:type="spellStart"/>
      <w:r w:rsidRPr="00717176">
        <w:rPr>
          <w:rFonts w:cs="Times New Roman"/>
        </w:rPr>
        <w:t>ekstrem</w:t>
      </w:r>
      <w:proofErr w:type="spellEnd"/>
      <w:r w:rsidRPr="00717176">
        <w:rPr>
          <w:rFonts w:cs="Times New Roman"/>
        </w:rPr>
        <w:t xml:space="preserve">. </w:t>
      </w:r>
      <w:proofErr w:type="spellStart"/>
      <w:r w:rsidRPr="00717176">
        <w:rPr>
          <w:rFonts w:cs="Times New Roman"/>
          <w:szCs w:val="24"/>
        </w:rPr>
        <w:t>Menurut</w:t>
      </w:r>
      <w:proofErr w:type="spellEnd"/>
      <w:r w:rsidRPr="00717176">
        <w:rPr>
          <w:rFonts w:cs="Times New Roman"/>
          <w:szCs w:val="24"/>
        </w:rPr>
        <w:t xml:space="preserve"> Field (2005) </w:t>
      </w:r>
      <w:proofErr w:type="spellStart"/>
      <w:r w:rsidRPr="00717176">
        <w:rPr>
          <w:rFonts w:cs="Times New Roman"/>
          <w:szCs w:val="24"/>
        </w:rPr>
        <w:t>apabila</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terdapat</w:t>
      </w:r>
      <w:proofErr w:type="spellEnd"/>
      <w:r w:rsidRPr="00717176">
        <w:rPr>
          <w:rFonts w:cs="Times New Roman"/>
          <w:szCs w:val="24"/>
        </w:rPr>
        <w:t xml:space="preserve"> data</w:t>
      </w:r>
      <w:r w:rsidR="00AE4F26" w:rsidRPr="00717176">
        <w:rPr>
          <w:rFonts w:cs="Times New Roman"/>
          <w:szCs w:val="24"/>
        </w:rPr>
        <w:t xml:space="preserve"> </w:t>
      </w:r>
      <w:proofErr w:type="spellStart"/>
      <w:r w:rsidR="00AE4F26" w:rsidRPr="00717176">
        <w:rPr>
          <w:rFonts w:cs="Times New Roman"/>
          <w:szCs w:val="24"/>
        </w:rPr>
        <w:t>ekstrem</w:t>
      </w:r>
      <w:proofErr w:type="spellEnd"/>
      <w:r w:rsidRPr="00717176">
        <w:rPr>
          <w:rFonts w:cs="Times New Roman"/>
          <w:szCs w:val="24"/>
        </w:rPr>
        <w:t xml:space="preserve">, </w:t>
      </w:r>
      <w:proofErr w:type="spellStart"/>
      <w:r w:rsidRPr="00717176">
        <w:rPr>
          <w:rFonts w:cs="Times New Roman"/>
          <w:szCs w:val="24"/>
        </w:rPr>
        <w:t>maka</w:t>
      </w:r>
      <w:proofErr w:type="spellEnd"/>
      <w:r w:rsidRPr="00717176">
        <w:rPr>
          <w:rFonts w:cs="Times New Roman"/>
          <w:szCs w:val="24"/>
        </w:rPr>
        <w:t xml:space="preserve"> </w:t>
      </w:r>
      <w:proofErr w:type="spellStart"/>
      <w:r w:rsidRPr="00717176">
        <w:rPr>
          <w:rFonts w:cs="Times New Roman"/>
          <w:szCs w:val="24"/>
        </w:rPr>
        <w:t>hanya</w:t>
      </w:r>
      <w:proofErr w:type="spellEnd"/>
      <w:r w:rsidRPr="00717176">
        <w:rPr>
          <w:rFonts w:cs="Times New Roman"/>
          <w:szCs w:val="24"/>
        </w:rPr>
        <w:t xml:space="preserve"> data </w:t>
      </w:r>
      <w:proofErr w:type="spellStart"/>
      <w:r w:rsidRPr="00717176">
        <w:rPr>
          <w:rFonts w:cs="Times New Roman"/>
          <w:szCs w:val="24"/>
        </w:rPr>
        <w:t>tersebutlah</w:t>
      </w:r>
      <w:proofErr w:type="spellEnd"/>
      <w:r w:rsidRPr="00717176">
        <w:rPr>
          <w:rFonts w:cs="Times New Roman"/>
          <w:szCs w:val="24"/>
        </w:rPr>
        <w:t xml:space="preserve"> </w:t>
      </w:r>
      <w:r w:rsidRPr="00717176">
        <w:rPr>
          <w:rFonts w:cs="Times New Roman"/>
          <w:szCs w:val="24"/>
        </w:rPr>
        <w:lastRenderedPageBreak/>
        <w:t xml:space="preserve">yang </w:t>
      </w:r>
      <w:proofErr w:type="spellStart"/>
      <w:r w:rsidRPr="00717176">
        <w:rPr>
          <w:rFonts w:cs="Times New Roman"/>
          <w:szCs w:val="24"/>
        </w:rPr>
        <w:t>dikeluarkan</w:t>
      </w:r>
      <w:proofErr w:type="spellEnd"/>
      <w:r w:rsidRPr="00717176">
        <w:rPr>
          <w:rFonts w:cs="Times New Roman"/>
          <w:szCs w:val="24"/>
        </w:rPr>
        <w:t xml:space="preserve">. Metode yang </w:t>
      </w:r>
      <w:proofErr w:type="spellStart"/>
      <w:r w:rsidRPr="00717176">
        <w:rPr>
          <w:rFonts w:cs="Times New Roman"/>
          <w:szCs w:val="24"/>
        </w:rPr>
        <w:t>digunakan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r w:rsidRPr="00717176">
        <w:rPr>
          <w:rFonts w:cs="Times New Roman"/>
          <w:i/>
          <w:iCs/>
          <w:szCs w:val="24"/>
        </w:rPr>
        <w:t>outlier</w:t>
      </w:r>
      <w:r w:rsidRPr="00717176">
        <w:rPr>
          <w:rFonts w:cs="Times New Roman"/>
          <w:szCs w:val="24"/>
        </w:rPr>
        <w:t xml:space="preserve"> </w:t>
      </w:r>
      <w:proofErr w:type="spellStart"/>
      <w:r w:rsidRPr="00717176">
        <w:rPr>
          <w:rFonts w:cs="Times New Roman"/>
          <w:szCs w:val="24"/>
        </w:rPr>
        <w:t>adalah</w:t>
      </w:r>
      <w:proofErr w:type="spellEnd"/>
      <w:r w:rsidRPr="00717176">
        <w:rPr>
          <w:rFonts w:cs="Times New Roman"/>
          <w:szCs w:val="24"/>
        </w:rPr>
        <w:t xml:space="preserve"> </w:t>
      </w:r>
      <w:proofErr w:type="spellStart"/>
      <w:r w:rsidRPr="00717176">
        <w:rPr>
          <w:rFonts w:cs="Times New Roman"/>
          <w:i/>
          <w:iCs/>
          <w:szCs w:val="24"/>
        </w:rPr>
        <w:t>casewise</w:t>
      </w:r>
      <w:proofErr w:type="spellEnd"/>
      <w:r w:rsidRPr="00717176">
        <w:rPr>
          <w:rFonts w:cs="Times New Roman"/>
          <w:i/>
          <w:iCs/>
          <w:szCs w:val="24"/>
        </w:rPr>
        <w:t xml:space="preserve"> diagnostic </w:t>
      </w:r>
      <w:r w:rsidRPr="00717176">
        <w:rPr>
          <w:rFonts w:cs="Times New Roman"/>
          <w:szCs w:val="24"/>
        </w:rPr>
        <w:t xml:space="preserve">yang </w:t>
      </w:r>
      <w:proofErr w:type="spellStart"/>
      <w:r w:rsidRPr="00717176">
        <w:rPr>
          <w:rFonts w:cs="Times New Roman"/>
          <w:szCs w:val="24"/>
        </w:rPr>
        <w:t>memperoleh</w:t>
      </w:r>
      <w:proofErr w:type="spellEnd"/>
      <w:r w:rsidRPr="00717176">
        <w:rPr>
          <w:rFonts w:cs="Times New Roman"/>
          <w:szCs w:val="24"/>
        </w:rPr>
        <w:t xml:space="preserve"> </w:t>
      </w:r>
      <w:r w:rsidR="00AE4F26" w:rsidRPr="00717176">
        <w:rPr>
          <w:rFonts w:cs="Times New Roman"/>
          <w:szCs w:val="24"/>
        </w:rPr>
        <w:t>6</w:t>
      </w:r>
      <w:r w:rsidRPr="00717176">
        <w:rPr>
          <w:rFonts w:cs="Times New Roman"/>
          <w:szCs w:val="24"/>
        </w:rPr>
        <w:t xml:space="preserve"> data </w:t>
      </w:r>
      <w:proofErr w:type="spellStart"/>
      <w:r w:rsidR="00AE4F26" w:rsidRPr="00717176">
        <w:rPr>
          <w:rFonts w:cs="Times New Roman"/>
          <w:szCs w:val="24"/>
        </w:rPr>
        <w:t>dengan</w:t>
      </w:r>
      <w:proofErr w:type="spellEnd"/>
      <w:r w:rsidR="00AE4F26" w:rsidRPr="00717176">
        <w:rPr>
          <w:rFonts w:cs="Times New Roman"/>
          <w:szCs w:val="24"/>
        </w:rPr>
        <w:t xml:space="preserve"> </w:t>
      </w:r>
      <w:proofErr w:type="spellStart"/>
      <w:r w:rsidR="00AE4F26" w:rsidRPr="00717176">
        <w:rPr>
          <w:rFonts w:cs="Times New Roman"/>
          <w:szCs w:val="24"/>
        </w:rPr>
        <w:t>nilai</w:t>
      </w:r>
      <w:proofErr w:type="spellEnd"/>
      <w:r w:rsidR="00AE4F26" w:rsidRPr="00717176">
        <w:rPr>
          <w:rFonts w:cs="Times New Roman"/>
          <w:szCs w:val="24"/>
        </w:rPr>
        <w:t xml:space="preserve"> </w:t>
      </w:r>
      <w:r w:rsidRPr="00717176">
        <w:rPr>
          <w:rFonts w:cs="Times New Roman"/>
          <w:szCs w:val="24"/>
        </w:rPr>
        <w:t>yang</w:t>
      </w:r>
      <w:r w:rsidR="00AE4F26" w:rsidRPr="00717176">
        <w:rPr>
          <w:rFonts w:cs="Times New Roman"/>
          <w:szCs w:val="24"/>
        </w:rPr>
        <w:t xml:space="preserve"> </w:t>
      </w:r>
      <w:proofErr w:type="spellStart"/>
      <w:r w:rsidR="00AE4F26" w:rsidRPr="00717176">
        <w:rPr>
          <w:rFonts w:cs="Times New Roman"/>
          <w:szCs w:val="24"/>
        </w:rPr>
        <w:t>ekstrem</w:t>
      </w:r>
      <w:proofErr w:type="spellEnd"/>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jumlah</w:t>
      </w:r>
      <w:proofErr w:type="spellEnd"/>
      <w:r w:rsidRPr="00717176">
        <w:rPr>
          <w:rFonts w:cs="Times New Roman"/>
          <w:szCs w:val="24"/>
        </w:rPr>
        <w:t xml:space="preserve"> data </w:t>
      </w:r>
      <w:proofErr w:type="spellStart"/>
      <w:r w:rsidRPr="00717176">
        <w:rPr>
          <w:rFonts w:cs="Times New Roman"/>
          <w:szCs w:val="24"/>
        </w:rPr>
        <w:t>akhir</w:t>
      </w:r>
      <w:proofErr w:type="spellEnd"/>
      <w:r w:rsidRPr="00717176">
        <w:rPr>
          <w:rFonts w:cs="Times New Roman"/>
          <w:szCs w:val="24"/>
        </w:rPr>
        <w:t xml:space="preserve"> yang </w:t>
      </w:r>
      <w:proofErr w:type="spellStart"/>
      <w:r w:rsidRPr="00717176">
        <w:rPr>
          <w:rFonts w:cs="Times New Roman"/>
          <w:szCs w:val="24"/>
        </w:rPr>
        <w:t>digunakan</w:t>
      </w:r>
      <w:proofErr w:type="spellEnd"/>
      <w:r w:rsidRPr="00717176">
        <w:rPr>
          <w:rFonts w:cs="Times New Roman"/>
          <w:szCs w:val="24"/>
        </w:rPr>
        <w:t xml:space="preserve"> </w:t>
      </w:r>
      <w:proofErr w:type="spellStart"/>
      <w:r w:rsidRPr="00717176">
        <w:rPr>
          <w:rFonts w:cs="Times New Roman"/>
          <w:szCs w:val="24"/>
        </w:rPr>
        <w:t>dalam</w:t>
      </w:r>
      <w:proofErr w:type="spellEnd"/>
      <w:r w:rsidRPr="00717176">
        <w:rPr>
          <w:rFonts w:cs="Times New Roman"/>
          <w:szCs w:val="24"/>
        </w:rPr>
        <w:t xml:space="preserve"> </w:t>
      </w:r>
      <w:proofErr w:type="spellStart"/>
      <w:r w:rsidRPr="00717176">
        <w:rPr>
          <w:rFonts w:cs="Times New Roman"/>
          <w:szCs w:val="24"/>
        </w:rPr>
        <w:t>penelitian</w:t>
      </w:r>
      <w:proofErr w:type="spellEnd"/>
      <w:r w:rsidRPr="00717176">
        <w:rPr>
          <w:rFonts w:cs="Times New Roman"/>
          <w:szCs w:val="24"/>
        </w:rPr>
        <w:t xml:space="preserve"> </w:t>
      </w:r>
      <w:proofErr w:type="spellStart"/>
      <w:r w:rsidRPr="00717176">
        <w:rPr>
          <w:rFonts w:cs="Times New Roman"/>
          <w:szCs w:val="24"/>
        </w:rPr>
        <w:t>ini</w:t>
      </w:r>
      <w:proofErr w:type="spellEnd"/>
      <w:r w:rsidRPr="00717176">
        <w:rPr>
          <w:rFonts w:cs="Times New Roman"/>
          <w:szCs w:val="24"/>
        </w:rPr>
        <w:t xml:space="preserve"> </w:t>
      </w:r>
      <w:proofErr w:type="spellStart"/>
      <w:r w:rsidRPr="00717176">
        <w:rPr>
          <w:rFonts w:cs="Times New Roman"/>
          <w:szCs w:val="24"/>
        </w:rPr>
        <w:t>sebanyak</w:t>
      </w:r>
      <w:proofErr w:type="spellEnd"/>
      <w:r w:rsidRPr="00717176">
        <w:rPr>
          <w:rFonts w:cs="Times New Roman"/>
          <w:szCs w:val="24"/>
        </w:rPr>
        <w:t xml:space="preserve"> </w:t>
      </w:r>
      <w:r w:rsidR="00AE4F26" w:rsidRPr="00717176">
        <w:rPr>
          <w:rFonts w:cs="Times New Roman"/>
          <w:szCs w:val="24"/>
        </w:rPr>
        <w:t>84</w:t>
      </w:r>
      <w:r w:rsidRPr="00717176">
        <w:rPr>
          <w:rFonts w:cs="Times New Roman"/>
          <w:szCs w:val="24"/>
        </w:rPr>
        <w:t xml:space="preserve"> data dan </w:t>
      </w:r>
      <w:proofErr w:type="spellStart"/>
      <w:r w:rsidR="00AE4F26" w:rsidRPr="00717176">
        <w:rPr>
          <w:rFonts w:cs="Times New Roman"/>
          <w:szCs w:val="24"/>
        </w:rPr>
        <w:t>ketika</w:t>
      </w:r>
      <w:proofErr w:type="spellEnd"/>
      <w:r w:rsidRPr="00717176">
        <w:rPr>
          <w:rFonts w:cs="Times New Roman"/>
          <w:szCs w:val="24"/>
        </w:rPr>
        <w:t xml:space="preserve"> </w:t>
      </w:r>
      <w:proofErr w:type="spellStart"/>
      <w:r w:rsidRPr="00717176">
        <w:rPr>
          <w:rFonts w:cs="Times New Roman"/>
          <w:szCs w:val="24"/>
        </w:rPr>
        <w:t>dilakukan</w:t>
      </w:r>
      <w:proofErr w:type="spellEnd"/>
      <w:r w:rsidR="006362E8" w:rsidRPr="00717176">
        <w:rPr>
          <w:rFonts w:cs="Times New Roman"/>
          <w:szCs w:val="24"/>
        </w:rPr>
        <w:t xml:space="preserve"> </w:t>
      </w:r>
      <w:proofErr w:type="spellStart"/>
      <w:r w:rsidR="006362E8" w:rsidRPr="00717176">
        <w:rPr>
          <w:rFonts w:cs="Times New Roman"/>
          <w:szCs w:val="24"/>
        </w:rPr>
        <w:t>pengujian</w:t>
      </w:r>
      <w:proofErr w:type="spellEnd"/>
      <w:r w:rsidR="006362E8" w:rsidRPr="00717176">
        <w:rPr>
          <w:rFonts w:cs="Times New Roman"/>
          <w:szCs w:val="24"/>
        </w:rPr>
        <w:t xml:space="preserve"> </w:t>
      </w:r>
      <w:proofErr w:type="spellStart"/>
      <w:r w:rsidR="006362E8" w:rsidRPr="00717176">
        <w:rPr>
          <w:rFonts w:cs="Times New Roman"/>
          <w:szCs w:val="24"/>
        </w:rPr>
        <w:t>ulang</w:t>
      </w:r>
      <w:proofErr w:type="spellEnd"/>
      <w:r w:rsidR="006362E8" w:rsidRPr="00717176">
        <w:rPr>
          <w:rFonts w:cs="Times New Roman"/>
          <w:szCs w:val="24"/>
        </w:rPr>
        <w:t xml:space="preserve"> pada uji </w:t>
      </w:r>
      <w:proofErr w:type="spellStart"/>
      <w:r w:rsidR="006362E8" w:rsidRPr="00717176">
        <w:rPr>
          <w:rFonts w:cs="Times New Roman"/>
          <w:szCs w:val="24"/>
        </w:rPr>
        <w:t>asumsi</w:t>
      </w:r>
      <w:proofErr w:type="spellEnd"/>
      <w:r w:rsidR="006362E8" w:rsidRPr="00717176">
        <w:rPr>
          <w:rFonts w:cs="Times New Roman"/>
          <w:szCs w:val="24"/>
        </w:rPr>
        <w:t xml:space="preserve"> </w:t>
      </w:r>
      <w:proofErr w:type="spellStart"/>
      <w:r w:rsidR="006362E8" w:rsidRPr="00717176">
        <w:rPr>
          <w:rFonts w:cs="Times New Roman"/>
          <w:szCs w:val="24"/>
        </w:rPr>
        <w:t>klasik</w:t>
      </w:r>
      <w:proofErr w:type="spellEnd"/>
      <w:r w:rsidR="006362E8" w:rsidRPr="00717176">
        <w:rPr>
          <w:rFonts w:cs="Times New Roman"/>
          <w:szCs w:val="24"/>
        </w:rPr>
        <w:t xml:space="preserve"> </w:t>
      </w:r>
      <w:proofErr w:type="spellStart"/>
      <w:r w:rsidR="006362E8" w:rsidRPr="00717176">
        <w:rPr>
          <w:rFonts w:cs="Times New Roman"/>
          <w:szCs w:val="24"/>
        </w:rPr>
        <w:t>jumlah</w:t>
      </w:r>
      <w:proofErr w:type="spellEnd"/>
      <w:r w:rsidR="006362E8" w:rsidRPr="00717176">
        <w:rPr>
          <w:rFonts w:cs="Times New Roman"/>
          <w:szCs w:val="24"/>
        </w:rPr>
        <w:t xml:space="preserve"> </w:t>
      </w:r>
      <w:proofErr w:type="spellStart"/>
      <w:r w:rsidR="006362E8" w:rsidRPr="00717176">
        <w:rPr>
          <w:rFonts w:cs="Times New Roman"/>
          <w:szCs w:val="24"/>
        </w:rPr>
        <w:t>nilai</w:t>
      </w:r>
      <w:proofErr w:type="spellEnd"/>
      <w:r w:rsidR="006362E8" w:rsidRPr="00717176">
        <w:rPr>
          <w:rFonts w:cs="Times New Roman"/>
          <w:szCs w:val="24"/>
        </w:rPr>
        <w:t xml:space="preserve"> yang </w:t>
      </w:r>
      <w:proofErr w:type="spellStart"/>
      <w:r w:rsidR="006362E8" w:rsidRPr="00717176">
        <w:rPr>
          <w:rFonts w:cs="Times New Roman"/>
          <w:szCs w:val="24"/>
        </w:rPr>
        <w:t>dihasilkan</w:t>
      </w:r>
      <w:proofErr w:type="spellEnd"/>
      <w:r w:rsidR="006362E8" w:rsidRPr="00717176">
        <w:rPr>
          <w:rFonts w:cs="Times New Roman"/>
          <w:szCs w:val="24"/>
        </w:rPr>
        <w:t xml:space="preserve"> </w:t>
      </w:r>
      <w:proofErr w:type="spellStart"/>
      <w:r w:rsidR="006362E8" w:rsidRPr="00717176">
        <w:rPr>
          <w:rFonts w:cs="Times New Roman"/>
          <w:szCs w:val="24"/>
        </w:rPr>
        <w:t>dinyatakan</w:t>
      </w:r>
      <w:proofErr w:type="spellEnd"/>
      <w:r w:rsidR="006362E8" w:rsidRPr="00717176">
        <w:rPr>
          <w:rFonts w:cs="Times New Roman"/>
          <w:szCs w:val="24"/>
        </w:rPr>
        <w:t xml:space="preserve"> normal.</w:t>
      </w:r>
    </w:p>
    <w:p w14:paraId="0503926B" w14:textId="33FF829B" w:rsidR="006362E8" w:rsidRPr="00717176" w:rsidRDefault="006362E8" w:rsidP="00F72739">
      <w:pPr>
        <w:pStyle w:val="GAMBARDANTABEL"/>
        <w:jc w:val="center"/>
        <w:rPr>
          <w:i/>
          <w:iCs/>
          <w:color w:val="auto"/>
        </w:rPr>
      </w:pPr>
      <w:r w:rsidRPr="00717176">
        <w:rPr>
          <w:color w:val="auto"/>
        </w:rPr>
        <w:t xml:space="preserve">Tabel 4.2. Data </w:t>
      </w:r>
      <w:proofErr w:type="spellStart"/>
      <w:r w:rsidRPr="00717176">
        <w:rPr>
          <w:color w:val="auto"/>
        </w:rPr>
        <w:t>Penelitian</w:t>
      </w:r>
      <w:proofErr w:type="spellEnd"/>
      <w:r w:rsidRPr="00717176">
        <w:rPr>
          <w:color w:val="auto"/>
        </w:rPr>
        <w:t xml:space="preserve"> </w:t>
      </w:r>
      <w:proofErr w:type="spellStart"/>
      <w:r w:rsidRPr="00717176">
        <w:rPr>
          <w:color w:val="auto"/>
        </w:rPr>
        <w:t>Setelah</w:t>
      </w:r>
      <w:proofErr w:type="spellEnd"/>
      <w:r w:rsidRPr="00717176">
        <w:rPr>
          <w:color w:val="auto"/>
        </w:rPr>
        <w:t xml:space="preserve"> </w:t>
      </w:r>
      <w:r w:rsidRPr="00717176">
        <w:rPr>
          <w:i/>
          <w:iCs/>
          <w:color w:val="auto"/>
        </w:rPr>
        <w:t>Outlier</w:t>
      </w:r>
    </w:p>
    <w:tbl>
      <w:tblPr>
        <w:tblStyle w:val="TableGrid"/>
        <w:tblW w:w="0" w:type="auto"/>
        <w:tblLook w:val="04A0" w:firstRow="1" w:lastRow="0" w:firstColumn="1" w:lastColumn="0" w:noHBand="0" w:noVBand="1"/>
      </w:tblPr>
      <w:tblGrid>
        <w:gridCol w:w="7351"/>
        <w:gridCol w:w="861"/>
      </w:tblGrid>
      <w:tr w:rsidR="00717176" w:rsidRPr="00717176" w14:paraId="2840DE34" w14:textId="77777777" w:rsidTr="00A87FF5">
        <w:tc>
          <w:tcPr>
            <w:tcW w:w="0" w:type="auto"/>
            <w:vAlign w:val="center"/>
          </w:tcPr>
          <w:p w14:paraId="31A68CAF" w14:textId="77777777" w:rsidR="006362E8" w:rsidRPr="00717176" w:rsidRDefault="006362E8" w:rsidP="00A87FF5">
            <w:pPr>
              <w:spacing w:line="240" w:lineRule="auto"/>
              <w:rPr>
                <w:rFonts w:cs="Times New Roman"/>
                <w:b/>
                <w:bCs/>
                <w:sz w:val="20"/>
                <w:szCs w:val="20"/>
              </w:rPr>
            </w:pPr>
            <w:proofErr w:type="spellStart"/>
            <w:r w:rsidRPr="00717176">
              <w:rPr>
                <w:rFonts w:cs="Times New Roman"/>
                <w:b/>
                <w:bCs/>
                <w:sz w:val="20"/>
                <w:szCs w:val="20"/>
              </w:rPr>
              <w:t>Keterangan</w:t>
            </w:r>
            <w:proofErr w:type="spellEnd"/>
          </w:p>
        </w:tc>
        <w:tc>
          <w:tcPr>
            <w:tcW w:w="0" w:type="auto"/>
            <w:vAlign w:val="center"/>
          </w:tcPr>
          <w:p w14:paraId="5D6FE213" w14:textId="77777777" w:rsidR="006362E8" w:rsidRPr="00717176" w:rsidRDefault="006362E8" w:rsidP="00A87FF5">
            <w:pPr>
              <w:spacing w:line="240" w:lineRule="auto"/>
              <w:jc w:val="center"/>
              <w:rPr>
                <w:rFonts w:cs="Times New Roman"/>
                <w:b/>
                <w:bCs/>
                <w:sz w:val="20"/>
                <w:szCs w:val="20"/>
              </w:rPr>
            </w:pPr>
            <w:proofErr w:type="spellStart"/>
            <w:r w:rsidRPr="00717176">
              <w:rPr>
                <w:rFonts w:cs="Times New Roman"/>
                <w:b/>
                <w:bCs/>
                <w:sz w:val="20"/>
                <w:szCs w:val="20"/>
              </w:rPr>
              <w:t>Jumlah</w:t>
            </w:r>
            <w:proofErr w:type="spellEnd"/>
          </w:p>
        </w:tc>
      </w:tr>
      <w:tr w:rsidR="00717176" w:rsidRPr="00717176" w14:paraId="6874AA8E" w14:textId="77777777" w:rsidTr="00A87FF5">
        <w:tc>
          <w:tcPr>
            <w:tcW w:w="0" w:type="auto"/>
          </w:tcPr>
          <w:p w14:paraId="5B992890" w14:textId="77777777" w:rsidR="006362E8" w:rsidRPr="00717176" w:rsidRDefault="006362E8" w:rsidP="00A87FF5">
            <w:pPr>
              <w:spacing w:line="240" w:lineRule="auto"/>
              <w:rPr>
                <w:rFonts w:cs="Times New Roman"/>
                <w:sz w:val="20"/>
                <w:szCs w:val="20"/>
              </w:rPr>
            </w:pPr>
            <w:r w:rsidRPr="00717176">
              <w:rPr>
                <w:rFonts w:cs="Times New Roman"/>
                <w:sz w:val="20"/>
                <w:szCs w:val="20"/>
              </w:rPr>
              <w:t xml:space="preserve">Perusahaan </w:t>
            </w:r>
            <w:proofErr w:type="spellStart"/>
            <w:r w:rsidRPr="00717176">
              <w:rPr>
                <w:rFonts w:cs="Times New Roman"/>
                <w:sz w:val="20"/>
                <w:szCs w:val="20"/>
              </w:rPr>
              <w:t>sektor</w:t>
            </w:r>
            <w:proofErr w:type="spellEnd"/>
            <w:r w:rsidRPr="00717176">
              <w:rPr>
                <w:rFonts w:cs="Times New Roman"/>
                <w:sz w:val="20"/>
                <w:szCs w:val="20"/>
              </w:rPr>
              <w:t xml:space="preserve"> </w:t>
            </w:r>
            <w:proofErr w:type="spellStart"/>
            <w:r w:rsidRPr="00717176">
              <w:rPr>
                <w:rFonts w:cs="Times New Roman"/>
                <w:sz w:val="20"/>
                <w:szCs w:val="20"/>
              </w:rPr>
              <w:t>energi</w:t>
            </w:r>
            <w:proofErr w:type="spellEnd"/>
            <w:r w:rsidRPr="00717176">
              <w:rPr>
                <w:rFonts w:cs="Times New Roman"/>
                <w:sz w:val="20"/>
                <w:szCs w:val="20"/>
              </w:rPr>
              <w:t xml:space="preserve"> yang </w:t>
            </w:r>
            <w:proofErr w:type="spellStart"/>
            <w:r w:rsidRPr="00717176">
              <w:rPr>
                <w:rFonts w:cs="Times New Roman"/>
                <w:sz w:val="20"/>
                <w:szCs w:val="20"/>
              </w:rPr>
              <w:t>terdaftar</w:t>
            </w:r>
            <w:proofErr w:type="spellEnd"/>
            <w:r w:rsidRPr="00717176">
              <w:rPr>
                <w:rFonts w:cs="Times New Roman"/>
                <w:sz w:val="20"/>
                <w:szCs w:val="20"/>
              </w:rPr>
              <w:t xml:space="preserve"> di Bursa </w:t>
            </w:r>
            <w:proofErr w:type="spellStart"/>
            <w:r w:rsidRPr="00717176">
              <w:rPr>
                <w:rFonts w:cs="Times New Roman"/>
                <w:sz w:val="20"/>
                <w:szCs w:val="20"/>
              </w:rPr>
              <w:t>Efek</w:t>
            </w:r>
            <w:proofErr w:type="spellEnd"/>
            <w:r w:rsidRPr="00717176">
              <w:rPr>
                <w:rFonts w:cs="Times New Roman"/>
                <w:sz w:val="20"/>
                <w:szCs w:val="20"/>
              </w:rPr>
              <w:t xml:space="preserve"> Indonesia </w:t>
            </w:r>
            <w:proofErr w:type="spellStart"/>
            <w:r w:rsidRPr="00717176">
              <w:rPr>
                <w:rFonts w:cs="Times New Roman"/>
                <w:sz w:val="20"/>
                <w:szCs w:val="20"/>
              </w:rPr>
              <w:t>mulai</w:t>
            </w:r>
            <w:proofErr w:type="spellEnd"/>
            <w:r w:rsidRPr="00717176">
              <w:rPr>
                <w:rFonts w:cs="Times New Roman"/>
                <w:sz w:val="20"/>
                <w:szCs w:val="20"/>
              </w:rPr>
              <w:t xml:space="preserve"> </w:t>
            </w:r>
            <w:proofErr w:type="spellStart"/>
            <w:r w:rsidRPr="00717176">
              <w:rPr>
                <w:rFonts w:cs="Times New Roman"/>
                <w:sz w:val="20"/>
                <w:szCs w:val="20"/>
              </w:rPr>
              <w:t>dari</w:t>
            </w:r>
            <w:proofErr w:type="spellEnd"/>
            <w:r w:rsidRPr="00717176">
              <w:rPr>
                <w:rFonts w:cs="Times New Roman"/>
                <w:sz w:val="20"/>
                <w:szCs w:val="20"/>
              </w:rPr>
              <w:t xml:space="preserve"> </w:t>
            </w:r>
            <w:proofErr w:type="spellStart"/>
            <w:r w:rsidRPr="00717176">
              <w:rPr>
                <w:rFonts w:cs="Times New Roman"/>
                <w:sz w:val="20"/>
                <w:szCs w:val="20"/>
              </w:rPr>
              <w:t>tahun</w:t>
            </w:r>
            <w:proofErr w:type="spellEnd"/>
            <w:r w:rsidRPr="00717176">
              <w:rPr>
                <w:rFonts w:cs="Times New Roman"/>
                <w:sz w:val="20"/>
                <w:szCs w:val="20"/>
              </w:rPr>
              <w:t xml:space="preserve"> 2019-2024</w:t>
            </w:r>
          </w:p>
        </w:tc>
        <w:tc>
          <w:tcPr>
            <w:tcW w:w="0" w:type="auto"/>
            <w:vAlign w:val="center"/>
          </w:tcPr>
          <w:p w14:paraId="1DB5F495" w14:textId="77777777" w:rsidR="006362E8" w:rsidRPr="00717176" w:rsidRDefault="006362E8" w:rsidP="00953B14">
            <w:pPr>
              <w:spacing w:line="240" w:lineRule="auto"/>
              <w:jc w:val="right"/>
              <w:rPr>
                <w:rFonts w:cs="Times New Roman"/>
                <w:sz w:val="20"/>
                <w:szCs w:val="20"/>
              </w:rPr>
            </w:pPr>
            <w:r w:rsidRPr="00717176">
              <w:rPr>
                <w:rFonts w:cs="Times New Roman"/>
                <w:sz w:val="20"/>
                <w:szCs w:val="20"/>
              </w:rPr>
              <w:t>91</w:t>
            </w:r>
          </w:p>
        </w:tc>
      </w:tr>
      <w:tr w:rsidR="00717176" w:rsidRPr="00717176" w14:paraId="0D1A4ACB" w14:textId="77777777" w:rsidTr="00A87FF5">
        <w:tc>
          <w:tcPr>
            <w:tcW w:w="0" w:type="auto"/>
          </w:tcPr>
          <w:p w14:paraId="5EBFECCA" w14:textId="77777777" w:rsidR="006362E8" w:rsidRPr="00717176" w:rsidRDefault="006362E8" w:rsidP="00A87FF5">
            <w:pPr>
              <w:spacing w:line="240" w:lineRule="auto"/>
              <w:rPr>
                <w:rFonts w:cs="Times New Roman"/>
                <w:sz w:val="20"/>
                <w:szCs w:val="20"/>
              </w:rPr>
            </w:pPr>
            <w:proofErr w:type="spellStart"/>
            <w:r w:rsidRPr="00717176">
              <w:rPr>
                <w:rFonts w:cs="Times New Roman"/>
                <w:sz w:val="20"/>
                <w:szCs w:val="20"/>
              </w:rPr>
              <w:t>Pengambilan</w:t>
            </w:r>
            <w:proofErr w:type="spellEnd"/>
            <w:r w:rsidRPr="00717176">
              <w:rPr>
                <w:rFonts w:cs="Times New Roman"/>
                <w:sz w:val="20"/>
                <w:szCs w:val="20"/>
              </w:rPr>
              <w:t xml:space="preserve"> </w:t>
            </w:r>
            <w:proofErr w:type="spellStart"/>
            <w:r w:rsidRPr="00717176">
              <w:rPr>
                <w:rFonts w:cs="Times New Roman"/>
                <w:sz w:val="20"/>
                <w:szCs w:val="20"/>
              </w:rPr>
              <w:t>sampel</w:t>
            </w:r>
            <w:proofErr w:type="spellEnd"/>
            <w:r w:rsidRPr="00717176">
              <w:rPr>
                <w:rFonts w:cs="Times New Roman"/>
                <w:sz w:val="20"/>
                <w:szCs w:val="20"/>
              </w:rPr>
              <w:t xml:space="preserve"> </w:t>
            </w:r>
            <w:proofErr w:type="spellStart"/>
            <w:r w:rsidRPr="00717176">
              <w:rPr>
                <w:rFonts w:cs="Times New Roman"/>
                <w:sz w:val="20"/>
                <w:szCs w:val="20"/>
              </w:rPr>
              <w:t>berdasarkan</w:t>
            </w:r>
            <w:proofErr w:type="spellEnd"/>
            <w:r w:rsidRPr="00717176">
              <w:rPr>
                <w:rFonts w:cs="Times New Roman"/>
                <w:sz w:val="20"/>
                <w:szCs w:val="20"/>
              </w:rPr>
              <w:t xml:space="preserve"> </w:t>
            </w:r>
            <w:proofErr w:type="spellStart"/>
            <w:r w:rsidRPr="00717176">
              <w:rPr>
                <w:rFonts w:cs="Times New Roman"/>
                <w:sz w:val="20"/>
                <w:szCs w:val="20"/>
              </w:rPr>
              <w:t>kriteria</w:t>
            </w:r>
            <w:proofErr w:type="spellEnd"/>
            <w:r w:rsidRPr="00717176">
              <w:rPr>
                <w:rFonts w:cs="Times New Roman"/>
                <w:sz w:val="20"/>
                <w:szCs w:val="20"/>
              </w:rPr>
              <w:t xml:space="preserve"> (purposive sampling</w:t>
            </w:r>
            <w:proofErr w:type="gramStart"/>
            <w:r w:rsidRPr="00717176">
              <w:rPr>
                <w:rFonts w:cs="Times New Roman"/>
                <w:sz w:val="20"/>
                <w:szCs w:val="20"/>
              </w:rPr>
              <w:t>) :</w:t>
            </w:r>
            <w:proofErr w:type="gramEnd"/>
          </w:p>
        </w:tc>
        <w:tc>
          <w:tcPr>
            <w:tcW w:w="0" w:type="auto"/>
            <w:vAlign w:val="center"/>
          </w:tcPr>
          <w:p w14:paraId="03EBEE1C" w14:textId="77777777" w:rsidR="006362E8" w:rsidRPr="00717176" w:rsidRDefault="006362E8" w:rsidP="00953B14">
            <w:pPr>
              <w:spacing w:line="240" w:lineRule="auto"/>
              <w:jc w:val="right"/>
              <w:rPr>
                <w:rFonts w:cs="Times New Roman"/>
                <w:sz w:val="20"/>
                <w:szCs w:val="20"/>
              </w:rPr>
            </w:pPr>
          </w:p>
        </w:tc>
      </w:tr>
      <w:tr w:rsidR="00717176" w:rsidRPr="00717176" w14:paraId="1B0A3839" w14:textId="77777777" w:rsidTr="00A87FF5">
        <w:tc>
          <w:tcPr>
            <w:tcW w:w="0" w:type="auto"/>
          </w:tcPr>
          <w:p w14:paraId="44B3FE13" w14:textId="76556C98" w:rsidR="00650192" w:rsidRPr="00717176" w:rsidRDefault="00650192" w:rsidP="00650192">
            <w:pPr>
              <w:pStyle w:val="ListParagraph"/>
              <w:widowControl/>
              <w:numPr>
                <w:ilvl w:val="6"/>
                <w:numId w:val="48"/>
              </w:numPr>
              <w:autoSpaceDE/>
              <w:autoSpaceDN/>
              <w:ind w:left="600"/>
              <w:rPr>
                <w:sz w:val="20"/>
                <w:szCs w:val="20"/>
              </w:rPr>
            </w:pPr>
            <w:r w:rsidRPr="00717176">
              <w:rPr>
                <w:sz w:val="20"/>
                <w:szCs w:val="20"/>
              </w:rPr>
              <w:t>Perusahaan sektor energi yang tidak delisting selama tahun 2019-2024</w:t>
            </w:r>
          </w:p>
        </w:tc>
        <w:tc>
          <w:tcPr>
            <w:tcW w:w="0" w:type="auto"/>
            <w:vAlign w:val="center"/>
          </w:tcPr>
          <w:p w14:paraId="4826FECF" w14:textId="55F546A7" w:rsidR="00650192" w:rsidRPr="00717176" w:rsidRDefault="00650192" w:rsidP="00650192">
            <w:pPr>
              <w:spacing w:line="240" w:lineRule="auto"/>
              <w:jc w:val="right"/>
              <w:rPr>
                <w:rFonts w:cs="Times New Roman"/>
                <w:sz w:val="20"/>
                <w:szCs w:val="20"/>
              </w:rPr>
            </w:pPr>
            <w:r w:rsidRPr="00717176">
              <w:rPr>
                <w:rFonts w:cs="Times New Roman"/>
                <w:sz w:val="20"/>
                <w:szCs w:val="20"/>
              </w:rPr>
              <w:t>(62)</w:t>
            </w:r>
          </w:p>
        </w:tc>
      </w:tr>
      <w:tr w:rsidR="00717176" w:rsidRPr="00717176" w14:paraId="15DDF8C8" w14:textId="77777777" w:rsidTr="00A87FF5">
        <w:tc>
          <w:tcPr>
            <w:tcW w:w="0" w:type="auto"/>
          </w:tcPr>
          <w:p w14:paraId="721BA132" w14:textId="621A11C5" w:rsidR="00650192" w:rsidRPr="00717176" w:rsidRDefault="00650192" w:rsidP="00650192">
            <w:pPr>
              <w:pStyle w:val="ListParagraph"/>
              <w:widowControl/>
              <w:numPr>
                <w:ilvl w:val="6"/>
                <w:numId w:val="48"/>
              </w:numPr>
              <w:autoSpaceDE/>
              <w:autoSpaceDN/>
              <w:ind w:left="600"/>
              <w:rPr>
                <w:sz w:val="20"/>
                <w:szCs w:val="20"/>
              </w:rPr>
            </w:pPr>
            <w:r w:rsidRPr="00717176">
              <w:rPr>
                <w:sz w:val="20"/>
                <w:szCs w:val="20"/>
              </w:rPr>
              <w:t>Perusahaan tidak memiliki data variabel lengkap terkait penelitian dalam lapopran keuangan selama tahun penelitian 2019-2024</w:t>
            </w:r>
          </w:p>
        </w:tc>
        <w:tc>
          <w:tcPr>
            <w:tcW w:w="0" w:type="auto"/>
            <w:vAlign w:val="center"/>
          </w:tcPr>
          <w:p w14:paraId="2903E7BD" w14:textId="39964CD2" w:rsidR="00650192" w:rsidRPr="00717176" w:rsidRDefault="00650192" w:rsidP="00650192">
            <w:pPr>
              <w:spacing w:line="240" w:lineRule="auto"/>
              <w:jc w:val="right"/>
              <w:rPr>
                <w:rFonts w:cs="Times New Roman"/>
                <w:sz w:val="20"/>
                <w:szCs w:val="20"/>
              </w:rPr>
            </w:pPr>
            <w:r w:rsidRPr="00717176">
              <w:rPr>
                <w:rFonts w:cs="Times New Roman"/>
                <w:sz w:val="20"/>
                <w:szCs w:val="20"/>
              </w:rPr>
              <w:t>(14)</w:t>
            </w:r>
          </w:p>
        </w:tc>
      </w:tr>
      <w:tr w:rsidR="00717176" w:rsidRPr="00717176" w14:paraId="5B2BE49F" w14:textId="77777777" w:rsidTr="00A87FF5">
        <w:tc>
          <w:tcPr>
            <w:tcW w:w="0" w:type="auto"/>
          </w:tcPr>
          <w:p w14:paraId="6883F0C7" w14:textId="77777777" w:rsidR="006362E8" w:rsidRPr="00717176" w:rsidRDefault="006362E8" w:rsidP="00A87FF5">
            <w:pPr>
              <w:spacing w:line="240" w:lineRule="auto"/>
              <w:rPr>
                <w:rFonts w:cs="Times New Roman"/>
                <w:b/>
                <w:bCs/>
                <w:sz w:val="20"/>
                <w:szCs w:val="20"/>
              </w:rPr>
            </w:pPr>
            <w:proofErr w:type="spellStart"/>
            <w:r w:rsidRPr="00717176">
              <w:rPr>
                <w:rFonts w:cs="Times New Roman"/>
                <w:b/>
                <w:bCs/>
                <w:sz w:val="20"/>
                <w:szCs w:val="20"/>
              </w:rPr>
              <w:t>Jumlah</w:t>
            </w:r>
            <w:proofErr w:type="spellEnd"/>
            <w:r w:rsidRPr="00717176">
              <w:rPr>
                <w:rFonts w:cs="Times New Roman"/>
                <w:b/>
                <w:bCs/>
                <w:sz w:val="20"/>
                <w:szCs w:val="20"/>
              </w:rPr>
              <w:t xml:space="preserve"> Sampel</w:t>
            </w:r>
          </w:p>
        </w:tc>
        <w:tc>
          <w:tcPr>
            <w:tcW w:w="0" w:type="auto"/>
            <w:vAlign w:val="center"/>
          </w:tcPr>
          <w:p w14:paraId="28B8F8C2" w14:textId="77777777" w:rsidR="006362E8" w:rsidRPr="00717176" w:rsidRDefault="006362E8" w:rsidP="00953B14">
            <w:pPr>
              <w:spacing w:line="240" w:lineRule="auto"/>
              <w:jc w:val="right"/>
              <w:rPr>
                <w:rFonts w:cs="Times New Roman"/>
                <w:b/>
                <w:bCs/>
                <w:sz w:val="20"/>
                <w:szCs w:val="20"/>
              </w:rPr>
            </w:pPr>
            <w:r w:rsidRPr="00717176">
              <w:rPr>
                <w:rFonts w:cs="Times New Roman"/>
                <w:b/>
                <w:bCs/>
                <w:sz w:val="20"/>
                <w:szCs w:val="20"/>
              </w:rPr>
              <w:t>15</w:t>
            </w:r>
          </w:p>
        </w:tc>
      </w:tr>
      <w:tr w:rsidR="00717176" w:rsidRPr="00717176" w14:paraId="69131369" w14:textId="77777777" w:rsidTr="00A87FF5">
        <w:tc>
          <w:tcPr>
            <w:tcW w:w="0" w:type="auto"/>
          </w:tcPr>
          <w:p w14:paraId="3DEE7FCE" w14:textId="77777777" w:rsidR="006362E8" w:rsidRPr="00717176" w:rsidRDefault="006362E8" w:rsidP="00A87FF5">
            <w:pPr>
              <w:spacing w:line="240" w:lineRule="auto"/>
              <w:rPr>
                <w:rFonts w:cs="Times New Roman"/>
                <w:b/>
                <w:bCs/>
                <w:sz w:val="20"/>
                <w:szCs w:val="20"/>
              </w:rPr>
            </w:pPr>
            <w:r w:rsidRPr="00717176">
              <w:rPr>
                <w:rFonts w:cs="Times New Roman"/>
                <w:b/>
                <w:bCs/>
                <w:sz w:val="20"/>
                <w:szCs w:val="20"/>
              </w:rPr>
              <w:t xml:space="preserve">Total </w:t>
            </w:r>
            <w:proofErr w:type="spellStart"/>
            <w:r w:rsidRPr="00717176">
              <w:rPr>
                <w:rFonts w:cs="Times New Roman"/>
                <w:b/>
                <w:bCs/>
                <w:sz w:val="20"/>
                <w:szCs w:val="20"/>
              </w:rPr>
              <w:t>sampel</w:t>
            </w:r>
            <w:proofErr w:type="spellEnd"/>
            <w:r w:rsidRPr="00717176">
              <w:rPr>
                <w:rFonts w:cs="Times New Roman"/>
                <w:b/>
                <w:bCs/>
                <w:sz w:val="20"/>
                <w:szCs w:val="20"/>
              </w:rPr>
              <w:t xml:space="preserve"> (n x </w:t>
            </w:r>
            <w:proofErr w:type="spellStart"/>
            <w:r w:rsidRPr="00717176">
              <w:rPr>
                <w:rFonts w:cs="Times New Roman"/>
                <w:b/>
                <w:bCs/>
                <w:sz w:val="20"/>
                <w:szCs w:val="20"/>
              </w:rPr>
              <w:t>periode</w:t>
            </w:r>
            <w:proofErr w:type="spellEnd"/>
            <w:r w:rsidRPr="00717176">
              <w:rPr>
                <w:rFonts w:cs="Times New Roman"/>
                <w:b/>
                <w:bCs/>
                <w:sz w:val="20"/>
                <w:szCs w:val="20"/>
              </w:rPr>
              <w:t xml:space="preserve"> </w:t>
            </w:r>
            <w:proofErr w:type="spellStart"/>
            <w:r w:rsidRPr="00717176">
              <w:rPr>
                <w:rFonts w:cs="Times New Roman"/>
                <w:b/>
                <w:bCs/>
                <w:sz w:val="20"/>
                <w:szCs w:val="20"/>
              </w:rPr>
              <w:t>penelitian</w:t>
            </w:r>
            <w:proofErr w:type="spellEnd"/>
            <w:r w:rsidRPr="00717176">
              <w:rPr>
                <w:rFonts w:cs="Times New Roman"/>
                <w:b/>
                <w:bCs/>
                <w:sz w:val="20"/>
                <w:szCs w:val="20"/>
              </w:rPr>
              <w:t xml:space="preserve">) (15 x 6 </w:t>
            </w:r>
            <w:proofErr w:type="spellStart"/>
            <w:r w:rsidRPr="00717176">
              <w:rPr>
                <w:rFonts w:cs="Times New Roman"/>
                <w:b/>
                <w:bCs/>
                <w:sz w:val="20"/>
                <w:szCs w:val="20"/>
              </w:rPr>
              <w:t>Tahun</w:t>
            </w:r>
            <w:proofErr w:type="spellEnd"/>
            <w:r w:rsidRPr="00717176">
              <w:rPr>
                <w:rFonts w:cs="Times New Roman"/>
                <w:b/>
                <w:bCs/>
                <w:sz w:val="20"/>
                <w:szCs w:val="20"/>
              </w:rPr>
              <w:t>)</w:t>
            </w:r>
          </w:p>
        </w:tc>
        <w:tc>
          <w:tcPr>
            <w:tcW w:w="0" w:type="auto"/>
            <w:vAlign w:val="center"/>
          </w:tcPr>
          <w:p w14:paraId="01A9C5BA" w14:textId="77777777" w:rsidR="006362E8" w:rsidRPr="00717176" w:rsidRDefault="006362E8" w:rsidP="00953B14">
            <w:pPr>
              <w:spacing w:line="240" w:lineRule="auto"/>
              <w:jc w:val="right"/>
              <w:rPr>
                <w:rFonts w:cs="Times New Roman"/>
                <w:b/>
                <w:bCs/>
                <w:sz w:val="20"/>
                <w:szCs w:val="20"/>
              </w:rPr>
            </w:pPr>
            <w:r w:rsidRPr="00717176">
              <w:rPr>
                <w:rFonts w:cs="Times New Roman"/>
                <w:b/>
                <w:bCs/>
                <w:sz w:val="20"/>
                <w:szCs w:val="20"/>
              </w:rPr>
              <w:t>90</w:t>
            </w:r>
          </w:p>
        </w:tc>
      </w:tr>
      <w:tr w:rsidR="00717176" w:rsidRPr="00717176" w14:paraId="5FC7FBFC" w14:textId="77777777" w:rsidTr="00A87FF5">
        <w:tc>
          <w:tcPr>
            <w:tcW w:w="0" w:type="auto"/>
          </w:tcPr>
          <w:p w14:paraId="151BA1DD" w14:textId="36D44667" w:rsidR="006362E8" w:rsidRPr="00717176" w:rsidRDefault="006362E8" w:rsidP="00A87FF5">
            <w:pPr>
              <w:spacing w:line="240" w:lineRule="auto"/>
              <w:rPr>
                <w:rFonts w:cs="Times New Roman"/>
                <w:b/>
                <w:bCs/>
                <w:sz w:val="20"/>
                <w:szCs w:val="20"/>
              </w:rPr>
            </w:pPr>
            <w:proofErr w:type="spellStart"/>
            <w:r w:rsidRPr="00717176">
              <w:rPr>
                <w:rFonts w:cs="Times New Roman"/>
                <w:b/>
                <w:bCs/>
                <w:sz w:val="20"/>
                <w:szCs w:val="20"/>
              </w:rPr>
              <w:t>Jumlah</w:t>
            </w:r>
            <w:proofErr w:type="spellEnd"/>
            <w:r w:rsidRPr="00717176">
              <w:rPr>
                <w:rFonts w:cs="Times New Roman"/>
                <w:b/>
                <w:bCs/>
                <w:sz w:val="20"/>
                <w:szCs w:val="20"/>
              </w:rPr>
              <w:t xml:space="preserve"> data </w:t>
            </w:r>
            <w:proofErr w:type="spellStart"/>
            <w:r w:rsidRPr="00717176">
              <w:rPr>
                <w:rFonts w:cs="Times New Roman"/>
                <w:b/>
                <w:bCs/>
                <w:sz w:val="20"/>
                <w:szCs w:val="20"/>
              </w:rPr>
              <w:t>ekstrem</w:t>
            </w:r>
            <w:proofErr w:type="spellEnd"/>
          </w:p>
        </w:tc>
        <w:tc>
          <w:tcPr>
            <w:tcW w:w="0" w:type="auto"/>
            <w:vAlign w:val="center"/>
          </w:tcPr>
          <w:p w14:paraId="601D5162" w14:textId="0AE1D5FF" w:rsidR="006362E8" w:rsidRPr="00717176" w:rsidRDefault="006362E8" w:rsidP="00953B14">
            <w:pPr>
              <w:spacing w:line="240" w:lineRule="auto"/>
              <w:jc w:val="right"/>
              <w:rPr>
                <w:rFonts w:cs="Times New Roman"/>
                <w:b/>
                <w:bCs/>
                <w:sz w:val="20"/>
                <w:szCs w:val="20"/>
              </w:rPr>
            </w:pPr>
            <w:r w:rsidRPr="00717176">
              <w:rPr>
                <w:rFonts w:cs="Times New Roman"/>
                <w:b/>
                <w:bCs/>
                <w:sz w:val="20"/>
                <w:szCs w:val="20"/>
              </w:rPr>
              <w:t>(6)</w:t>
            </w:r>
          </w:p>
        </w:tc>
      </w:tr>
      <w:tr w:rsidR="00717176" w:rsidRPr="00717176" w14:paraId="1519515A" w14:textId="77777777" w:rsidTr="00A87FF5">
        <w:tc>
          <w:tcPr>
            <w:tcW w:w="0" w:type="auto"/>
          </w:tcPr>
          <w:p w14:paraId="1630502C" w14:textId="5A9666A3" w:rsidR="006362E8" w:rsidRPr="00717176" w:rsidRDefault="006362E8" w:rsidP="00A87FF5">
            <w:pPr>
              <w:spacing w:line="240" w:lineRule="auto"/>
              <w:rPr>
                <w:rFonts w:cs="Times New Roman"/>
                <w:b/>
                <w:bCs/>
                <w:i/>
                <w:iCs/>
                <w:sz w:val="20"/>
                <w:szCs w:val="20"/>
              </w:rPr>
            </w:pPr>
            <w:proofErr w:type="spellStart"/>
            <w:r w:rsidRPr="00717176">
              <w:rPr>
                <w:rFonts w:cs="Times New Roman"/>
                <w:b/>
                <w:bCs/>
                <w:sz w:val="20"/>
                <w:szCs w:val="20"/>
              </w:rPr>
              <w:t>Jumlah</w:t>
            </w:r>
            <w:proofErr w:type="spellEnd"/>
            <w:r w:rsidRPr="00717176">
              <w:rPr>
                <w:rFonts w:cs="Times New Roman"/>
                <w:b/>
                <w:bCs/>
                <w:sz w:val="20"/>
                <w:szCs w:val="20"/>
              </w:rPr>
              <w:t xml:space="preserve"> data </w:t>
            </w:r>
            <w:proofErr w:type="spellStart"/>
            <w:r w:rsidRPr="00717176">
              <w:rPr>
                <w:rFonts w:cs="Times New Roman"/>
                <w:b/>
                <w:bCs/>
                <w:sz w:val="20"/>
                <w:szCs w:val="20"/>
              </w:rPr>
              <w:t>setelah</w:t>
            </w:r>
            <w:proofErr w:type="spellEnd"/>
            <w:r w:rsidRPr="00717176">
              <w:rPr>
                <w:rFonts w:cs="Times New Roman"/>
                <w:b/>
                <w:bCs/>
                <w:sz w:val="20"/>
                <w:szCs w:val="20"/>
              </w:rPr>
              <w:t xml:space="preserve"> </w:t>
            </w:r>
            <w:proofErr w:type="spellStart"/>
            <w:r w:rsidRPr="00717176">
              <w:rPr>
                <w:rFonts w:cs="Times New Roman"/>
                <w:b/>
                <w:bCs/>
                <w:sz w:val="20"/>
                <w:szCs w:val="20"/>
              </w:rPr>
              <w:t>dikurangi</w:t>
            </w:r>
            <w:proofErr w:type="spellEnd"/>
            <w:r w:rsidRPr="00717176">
              <w:rPr>
                <w:rFonts w:cs="Times New Roman"/>
                <w:b/>
                <w:bCs/>
                <w:sz w:val="20"/>
                <w:szCs w:val="20"/>
              </w:rPr>
              <w:t xml:space="preserve"> data </w:t>
            </w:r>
            <w:proofErr w:type="spellStart"/>
            <w:r w:rsidRPr="00717176">
              <w:rPr>
                <w:rFonts w:cs="Times New Roman"/>
                <w:b/>
                <w:bCs/>
                <w:sz w:val="20"/>
                <w:szCs w:val="20"/>
              </w:rPr>
              <w:t>ekstrem</w:t>
            </w:r>
            <w:proofErr w:type="spellEnd"/>
            <w:r w:rsidRPr="00717176">
              <w:rPr>
                <w:rFonts w:cs="Times New Roman"/>
                <w:b/>
                <w:bCs/>
                <w:sz w:val="20"/>
                <w:szCs w:val="20"/>
              </w:rPr>
              <w:t xml:space="preserve"> </w:t>
            </w:r>
            <w:r w:rsidRPr="00717176">
              <w:rPr>
                <w:rFonts w:cs="Times New Roman"/>
                <w:b/>
                <w:bCs/>
                <w:i/>
                <w:iCs/>
                <w:sz w:val="20"/>
                <w:szCs w:val="20"/>
              </w:rPr>
              <w:t>(Outlier)</w:t>
            </w:r>
          </w:p>
        </w:tc>
        <w:tc>
          <w:tcPr>
            <w:tcW w:w="0" w:type="auto"/>
            <w:vAlign w:val="center"/>
          </w:tcPr>
          <w:p w14:paraId="56805A69" w14:textId="479B3CD0" w:rsidR="006362E8" w:rsidRPr="00717176" w:rsidRDefault="006362E8" w:rsidP="00953B14">
            <w:pPr>
              <w:spacing w:line="240" w:lineRule="auto"/>
              <w:jc w:val="right"/>
              <w:rPr>
                <w:rFonts w:cs="Times New Roman"/>
                <w:b/>
                <w:bCs/>
                <w:sz w:val="20"/>
                <w:szCs w:val="20"/>
              </w:rPr>
            </w:pPr>
            <w:r w:rsidRPr="00717176">
              <w:rPr>
                <w:rFonts w:cs="Times New Roman"/>
                <w:b/>
                <w:bCs/>
                <w:sz w:val="20"/>
                <w:szCs w:val="20"/>
              </w:rPr>
              <w:t>84</w:t>
            </w:r>
          </w:p>
        </w:tc>
      </w:tr>
    </w:tbl>
    <w:p w14:paraId="3BA6AD60" w14:textId="77777777" w:rsidR="0034282A" w:rsidRPr="00717176" w:rsidRDefault="0034282A" w:rsidP="0034282A">
      <w:pPr>
        <w:spacing w:after="0" w:line="240" w:lineRule="auto"/>
        <w:jc w:val="center"/>
        <w:rPr>
          <w:rFonts w:cs="Times New Roman"/>
          <w:i/>
          <w:iCs/>
          <w:sz w:val="20"/>
          <w:szCs w:val="20"/>
        </w:rPr>
      </w:pPr>
      <w:bookmarkStart w:id="87" w:name="_Toc221690173"/>
      <w:proofErr w:type="spellStart"/>
      <w:r w:rsidRPr="00717176">
        <w:rPr>
          <w:rFonts w:cs="Times New Roman"/>
          <w:i/>
          <w:iCs/>
          <w:sz w:val="20"/>
          <w:szCs w:val="20"/>
        </w:rPr>
        <w:t>Sumber</w:t>
      </w:r>
      <w:proofErr w:type="spellEnd"/>
      <w:r w:rsidRPr="00717176">
        <w:rPr>
          <w:rFonts w:cs="Times New Roman"/>
          <w:i/>
          <w:iCs/>
          <w:sz w:val="20"/>
          <w:szCs w:val="20"/>
        </w:rPr>
        <w:t xml:space="preserve">: Data </w:t>
      </w:r>
      <w:proofErr w:type="spellStart"/>
      <w:r w:rsidRPr="00717176">
        <w:rPr>
          <w:rFonts w:cs="Times New Roman"/>
          <w:i/>
          <w:iCs/>
          <w:sz w:val="20"/>
          <w:szCs w:val="20"/>
        </w:rPr>
        <w:t>diolah</w:t>
      </w:r>
      <w:proofErr w:type="spellEnd"/>
      <w:r w:rsidRPr="00717176">
        <w:rPr>
          <w:rFonts w:cs="Times New Roman"/>
          <w:i/>
          <w:iCs/>
          <w:sz w:val="20"/>
          <w:szCs w:val="20"/>
        </w:rPr>
        <w:t>, 2025</w:t>
      </w:r>
    </w:p>
    <w:p w14:paraId="207080AE" w14:textId="24C72510" w:rsidR="0085753F" w:rsidRPr="00717176" w:rsidRDefault="0085753F" w:rsidP="006362E8">
      <w:pPr>
        <w:pStyle w:val="SUBBAB4"/>
        <w:spacing w:before="240"/>
        <w:rPr>
          <w:color w:val="auto"/>
        </w:rPr>
      </w:pPr>
      <w:r w:rsidRPr="00717176">
        <w:rPr>
          <w:color w:val="auto"/>
        </w:rPr>
        <w:t>Hasil</w:t>
      </w:r>
      <w:r w:rsidR="00E315E0" w:rsidRPr="00717176">
        <w:rPr>
          <w:color w:val="auto"/>
        </w:rPr>
        <w:t xml:space="preserve"> </w:t>
      </w:r>
      <w:proofErr w:type="spellStart"/>
      <w:r w:rsidR="00E315E0" w:rsidRPr="00717176">
        <w:rPr>
          <w:color w:val="auto"/>
        </w:rPr>
        <w:t>Penelitian</w:t>
      </w:r>
      <w:bookmarkEnd w:id="87"/>
      <w:proofErr w:type="spellEnd"/>
    </w:p>
    <w:p w14:paraId="4C805281" w14:textId="0A61EE2A" w:rsidR="00E315E0" w:rsidRPr="00717176" w:rsidRDefault="00E315E0" w:rsidP="00E315E0">
      <w:pPr>
        <w:pStyle w:val="SUBSUBBAB421"/>
        <w:rPr>
          <w:color w:val="auto"/>
        </w:rPr>
      </w:pPr>
      <w:bookmarkStart w:id="88" w:name="_Toc221690174"/>
      <w:r w:rsidRPr="00717176">
        <w:rPr>
          <w:color w:val="auto"/>
        </w:rPr>
        <w:t xml:space="preserve">Analisis </w:t>
      </w:r>
      <w:proofErr w:type="spellStart"/>
      <w:r w:rsidRPr="00717176">
        <w:rPr>
          <w:color w:val="auto"/>
        </w:rPr>
        <w:t>Statistik</w:t>
      </w:r>
      <w:proofErr w:type="spellEnd"/>
      <w:r w:rsidRPr="00717176">
        <w:rPr>
          <w:color w:val="auto"/>
        </w:rPr>
        <w:t xml:space="preserve"> </w:t>
      </w:r>
      <w:proofErr w:type="spellStart"/>
      <w:r w:rsidRPr="00717176">
        <w:rPr>
          <w:color w:val="auto"/>
        </w:rPr>
        <w:t>Deskriptif</w:t>
      </w:r>
      <w:bookmarkEnd w:id="88"/>
      <w:proofErr w:type="spellEnd"/>
    </w:p>
    <w:p w14:paraId="245D40E8" w14:textId="240C242F" w:rsidR="006351DF" w:rsidRPr="00717176" w:rsidRDefault="00E315E0" w:rsidP="003C0E6C">
      <w:pPr>
        <w:spacing w:after="0"/>
        <w:ind w:firstLine="360"/>
        <w:rPr>
          <w:b/>
          <w:bCs/>
        </w:rPr>
      </w:pPr>
      <w:r w:rsidRPr="00717176">
        <w:t xml:space="preserve">Analisis </w:t>
      </w:r>
      <w:proofErr w:type="spellStart"/>
      <w:r w:rsidRPr="00717176">
        <w:t>statistik</w:t>
      </w:r>
      <w:proofErr w:type="spellEnd"/>
      <w:r w:rsidRPr="00717176">
        <w:t xml:space="preserve"> </w:t>
      </w:r>
      <w:proofErr w:type="spellStart"/>
      <w:r w:rsidRPr="00717176">
        <w:t>deskriptif</w:t>
      </w:r>
      <w:proofErr w:type="spellEnd"/>
      <w:r w:rsidRPr="00717176">
        <w:t xml:space="preserve"> </w:t>
      </w:r>
      <w:proofErr w:type="spellStart"/>
      <w:r w:rsidRPr="00717176">
        <w:t>dilakukan</w:t>
      </w:r>
      <w:proofErr w:type="spellEnd"/>
      <w:r w:rsidRPr="00717176">
        <w:t xml:space="preserve"> </w:t>
      </w:r>
      <w:proofErr w:type="spellStart"/>
      <w:r w:rsidRPr="00717176">
        <w:t>untuk</w:t>
      </w:r>
      <w:proofErr w:type="spellEnd"/>
      <w:r w:rsidRPr="00717176">
        <w:t xml:space="preserve"> </w:t>
      </w:r>
      <w:proofErr w:type="spellStart"/>
      <w:r w:rsidRPr="00717176">
        <w:t>memperoleh</w:t>
      </w:r>
      <w:proofErr w:type="spellEnd"/>
      <w:r w:rsidRPr="00717176">
        <w:t xml:space="preserve"> </w:t>
      </w:r>
      <w:proofErr w:type="spellStart"/>
      <w:r w:rsidRPr="00717176">
        <w:t>gambaran</w:t>
      </w:r>
      <w:proofErr w:type="spellEnd"/>
      <w:r w:rsidRPr="00717176">
        <w:t xml:space="preserve"> </w:t>
      </w:r>
      <w:proofErr w:type="spellStart"/>
      <w:r w:rsidRPr="00717176">
        <w:t>umum</w:t>
      </w:r>
      <w:proofErr w:type="spellEnd"/>
      <w:r w:rsidRPr="00717176">
        <w:t xml:space="preserve"> </w:t>
      </w:r>
      <w:proofErr w:type="spellStart"/>
      <w:r w:rsidRPr="00717176">
        <w:t>objek</w:t>
      </w:r>
      <w:proofErr w:type="spellEnd"/>
      <w:r w:rsidRPr="00717176">
        <w:t xml:space="preserve"> </w:t>
      </w:r>
      <w:proofErr w:type="spellStart"/>
      <w:r w:rsidRPr="00717176">
        <w:t>penelitian</w:t>
      </w:r>
      <w:proofErr w:type="spellEnd"/>
      <w:r w:rsidRPr="00717176">
        <w:t xml:space="preserve"> dan </w:t>
      </w:r>
      <w:proofErr w:type="spellStart"/>
      <w:r w:rsidRPr="00717176">
        <w:t>menyajikan</w:t>
      </w:r>
      <w:proofErr w:type="spellEnd"/>
      <w:r w:rsidRPr="00717176">
        <w:t xml:space="preserve"> </w:t>
      </w:r>
      <w:proofErr w:type="spellStart"/>
      <w:r w:rsidRPr="00717176">
        <w:t>ringkasan</w:t>
      </w:r>
      <w:proofErr w:type="spellEnd"/>
      <w:r w:rsidRPr="00717176">
        <w:t xml:space="preserve"> data </w:t>
      </w:r>
      <w:proofErr w:type="spellStart"/>
      <w:r w:rsidRPr="00717176">
        <w:t>melalui</w:t>
      </w:r>
      <w:proofErr w:type="spellEnd"/>
      <w:r w:rsidRPr="00717176">
        <w:t xml:space="preserve"> </w:t>
      </w:r>
      <w:proofErr w:type="spellStart"/>
      <w:r w:rsidRPr="00717176">
        <w:t>perhitungan</w:t>
      </w:r>
      <w:proofErr w:type="spellEnd"/>
      <w:r w:rsidRPr="00717176">
        <w:t xml:space="preserve"> </w:t>
      </w:r>
      <w:proofErr w:type="spellStart"/>
      <w:r w:rsidRPr="00717176">
        <w:t>nilai</w:t>
      </w:r>
      <w:proofErr w:type="spellEnd"/>
      <w:r w:rsidRPr="00717176">
        <w:t xml:space="preserve"> minimum, </w:t>
      </w:r>
      <w:proofErr w:type="spellStart"/>
      <w:r w:rsidRPr="00717176">
        <w:t>maksimum</w:t>
      </w:r>
      <w:proofErr w:type="spellEnd"/>
      <w:r w:rsidRPr="00717176">
        <w:t xml:space="preserve">, dan </w:t>
      </w:r>
      <w:proofErr w:type="spellStart"/>
      <w:r w:rsidRPr="00717176">
        <w:t>standar</w:t>
      </w:r>
      <w:proofErr w:type="spellEnd"/>
      <w:r w:rsidRPr="00717176">
        <w:t xml:space="preserve"> </w:t>
      </w:r>
      <w:proofErr w:type="spellStart"/>
      <w:r w:rsidRPr="00717176">
        <w:t>deviasi</w:t>
      </w:r>
      <w:proofErr w:type="spellEnd"/>
      <w:r w:rsidRPr="00717176">
        <w:t xml:space="preserve">. </w:t>
      </w:r>
      <w:proofErr w:type="spellStart"/>
      <w:r w:rsidRPr="00717176">
        <w:t>Penelitian</w:t>
      </w:r>
      <w:proofErr w:type="spellEnd"/>
      <w:r w:rsidRPr="00717176">
        <w:t xml:space="preserve"> </w:t>
      </w:r>
      <w:proofErr w:type="spellStart"/>
      <w:r w:rsidRPr="00717176">
        <w:t>ini</w:t>
      </w:r>
      <w:proofErr w:type="spellEnd"/>
      <w:r w:rsidRPr="00717176">
        <w:t xml:space="preserve"> </w:t>
      </w:r>
      <w:proofErr w:type="spellStart"/>
      <w:r w:rsidRPr="00717176">
        <w:t>melibatkan</w:t>
      </w:r>
      <w:proofErr w:type="spellEnd"/>
      <w:r w:rsidRPr="00717176">
        <w:t xml:space="preserve"> 84 data </w:t>
      </w:r>
      <w:proofErr w:type="spellStart"/>
      <w:r w:rsidRPr="00717176">
        <w:t>amatan</w:t>
      </w:r>
      <w:proofErr w:type="spellEnd"/>
      <w:r w:rsidR="00F36683" w:rsidRPr="00717176">
        <w:t xml:space="preserve"> yang </w:t>
      </w:r>
      <w:proofErr w:type="spellStart"/>
      <w:r w:rsidR="00F36683" w:rsidRPr="00717176">
        <w:t>telah</w:t>
      </w:r>
      <w:proofErr w:type="spellEnd"/>
      <w:r w:rsidR="00F36683" w:rsidRPr="00717176">
        <w:t xml:space="preserve"> </w:t>
      </w:r>
      <w:proofErr w:type="spellStart"/>
      <w:r w:rsidR="00F36683" w:rsidRPr="00717176">
        <w:t>melalui</w:t>
      </w:r>
      <w:proofErr w:type="spellEnd"/>
      <w:r w:rsidR="00F36683" w:rsidRPr="00717176">
        <w:t xml:space="preserve"> proses </w:t>
      </w:r>
      <w:r w:rsidR="00F36683" w:rsidRPr="00717176">
        <w:rPr>
          <w:i/>
          <w:iCs/>
        </w:rPr>
        <w:t>outlier</w:t>
      </w:r>
      <w:r w:rsidR="00F36683" w:rsidRPr="00717176">
        <w:t xml:space="preserve"> dan</w:t>
      </w:r>
      <w:r w:rsidRPr="00717176">
        <w:t xml:space="preserve"> </w:t>
      </w:r>
      <w:proofErr w:type="spellStart"/>
      <w:r w:rsidRPr="00717176">
        <w:t>dikumpulkan</w:t>
      </w:r>
      <w:proofErr w:type="spellEnd"/>
      <w:r w:rsidRPr="00717176">
        <w:t xml:space="preserve"> </w:t>
      </w:r>
      <w:proofErr w:type="spellStart"/>
      <w:r w:rsidRPr="00717176">
        <w:t>menggunakan</w:t>
      </w:r>
      <w:proofErr w:type="spellEnd"/>
      <w:r w:rsidRPr="00717176">
        <w:t xml:space="preserve"> </w:t>
      </w:r>
      <w:proofErr w:type="spellStart"/>
      <w:r w:rsidRPr="00717176">
        <w:t>metode</w:t>
      </w:r>
      <w:proofErr w:type="spellEnd"/>
      <w:r w:rsidRPr="00717176">
        <w:t xml:space="preserve"> purposive sampling.</w:t>
      </w:r>
    </w:p>
    <w:p w14:paraId="5150C34A" w14:textId="5F5FAC8C" w:rsidR="00BE2D73" w:rsidRPr="00717176" w:rsidRDefault="00F36683" w:rsidP="00F72739">
      <w:pPr>
        <w:pStyle w:val="GAMBARDANTABEL"/>
        <w:jc w:val="center"/>
        <w:rPr>
          <w:color w:val="auto"/>
        </w:rPr>
      </w:pPr>
      <w:r w:rsidRPr="00717176">
        <w:rPr>
          <w:color w:val="auto"/>
        </w:rPr>
        <w:t>Tabel 4.</w:t>
      </w:r>
      <w:r w:rsidR="003652C1" w:rsidRPr="00717176">
        <w:rPr>
          <w:color w:val="auto"/>
        </w:rPr>
        <w:t>3.</w:t>
      </w:r>
      <w:r w:rsidRPr="00717176">
        <w:rPr>
          <w:color w:val="auto"/>
        </w:rPr>
        <w:t xml:space="preserve"> Analisis </w:t>
      </w:r>
      <w:proofErr w:type="spellStart"/>
      <w:r w:rsidRPr="00717176">
        <w:rPr>
          <w:color w:val="auto"/>
        </w:rPr>
        <w:t>Statistik</w:t>
      </w:r>
      <w:proofErr w:type="spellEnd"/>
      <w:r w:rsidRPr="00717176">
        <w:rPr>
          <w:color w:val="auto"/>
        </w:rPr>
        <w:t xml:space="preserve"> </w:t>
      </w:r>
      <w:proofErr w:type="spellStart"/>
      <w:r w:rsidRPr="00717176">
        <w:rPr>
          <w:color w:val="auto"/>
        </w:rPr>
        <w:t>Deskriptif</w:t>
      </w:r>
      <w:proofErr w:type="spellEnd"/>
    </w:p>
    <w:tbl>
      <w:tblPr>
        <w:tblpPr w:leftFromText="180" w:rightFromText="180" w:vertAnchor="text" w:horzAnchor="margin" w:tblpY="178"/>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8"/>
        <w:gridCol w:w="1145"/>
        <w:gridCol w:w="1197"/>
        <w:gridCol w:w="1232"/>
        <w:gridCol w:w="1214"/>
        <w:gridCol w:w="1414"/>
      </w:tblGrid>
      <w:tr w:rsidR="00717176" w:rsidRPr="00717176" w14:paraId="558462DA" w14:textId="77777777" w:rsidTr="003C0E6C">
        <w:trPr>
          <w:cantSplit/>
          <w:trHeight w:val="446"/>
        </w:trPr>
        <w:tc>
          <w:tcPr>
            <w:tcW w:w="8100" w:type="dxa"/>
            <w:gridSpan w:val="6"/>
            <w:tcBorders>
              <w:top w:val="nil"/>
              <w:left w:val="nil"/>
              <w:bottom w:val="single" w:sz="4" w:space="0" w:color="auto"/>
              <w:right w:val="nil"/>
            </w:tcBorders>
            <w:shd w:val="clear" w:color="auto" w:fill="FFFFFF"/>
            <w:vAlign w:val="center"/>
          </w:tcPr>
          <w:p w14:paraId="5610972C" w14:textId="77777777" w:rsidR="003C0E6C" w:rsidRPr="00717176" w:rsidRDefault="003C0E6C" w:rsidP="00882200">
            <w:pPr>
              <w:spacing w:after="0" w:line="240" w:lineRule="auto"/>
              <w:jc w:val="center"/>
              <w:rPr>
                <w:b/>
                <w:bCs/>
                <w:sz w:val="20"/>
                <w:szCs w:val="20"/>
              </w:rPr>
            </w:pPr>
            <w:r w:rsidRPr="00717176">
              <w:rPr>
                <w:b/>
                <w:bCs/>
                <w:sz w:val="20"/>
                <w:szCs w:val="20"/>
              </w:rPr>
              <w:t>Descriptive Statistics</w:t>
            </w:r>
          </w:p>
        </w:tc>
      </w:tr>
      <w:tr w:rsidR="00717176" w:rsidRPr="00717176" w14:paraId="1A002F1C" w14:textId="77777777" w:rsidTr="00B14541">
        <w:trPr>
          <w:cantSplit/>
          <w:trHeight w:val="83"/>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D1264D" w14:textId="77777777" w:rsidR="003C0E6C" w:rsidRPr="00717176" w:rsidRDefault="003C0E6C" w:rsidP="00B14541">
            <w:pPr>
              <w:spacing w:after="0" w:line="240" w:lineRule="auto"/>
              <w:jc w:val="center"/>
              <w:rPr>
                <w:sz w:val="20"/>
                <w:szCs w:val="20"/>
              </w:rPr>
            </w:pP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3CB74166" w14:textId="77777777" w:rsidR="003C0E6C" w:rsidRPr="00717176" w:rsidRDefault="003C0E6C" w:rsidP="00B14541">
            <w:pPr>
              <w:spacing w:after="0" w:line="240" w:lineRule="auto"/>
              <w:jc w:val="center"/>
              <w:rPr>
                <w:sz w:val="20"/>
                <w:szCs w:val="20"/>
              </w:rPr>
            </w:pPr>
            <w:r w:rsidRPr="00717176">
              <w:rPr>
                <w:sz w:val="20"/>
                <w:szCs w:val="20"/>
              </w:rPr>
              <w:t>N</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5D54AF55" w14:textId="77777777" w:rsidR="003C0E6C" w:rsidRPr="00717176" w:rsidRDefault="003C0E6C" w:rsidP="00B14541">
            <w:pPr>
              <w:spacing w:after="0" w:line="240" w:lineRule="auto"/>
              <w:jc w:val="center"/>
              <w:rPr>
                <w:sz w:val="20"/>
                <w:szCs w:val="20"/>
              </w:rPr>
            </w:pPr>
            <w:r w:rsidRPr="00717176">
              <w:rPr>
                <w:sz w:val="20"/>
                <w:szCs w:val="20"/>
              </w:rPr>
              <w:t>Minimum</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14D74272" w14:textId="77777777" w:rsidR="003C0E6C" w:rsidRPr="00717176" w:rsidRDefault="003C0E6C" w:rsidP="00B14541">
            <w:pPr>
              <w:spacing w:after="0" w:line="240" w:lineRule="auto"/>
              <w:jc w:val="center"/>
              <w:rPr>
                <w:sz w:val="20"/>
                <w:szCs w:val="20"/>
              </w:rPr>
            </w:pPr>
            <w:r w:rsidRPr="00717176">
              <w:rPr>
                <w:sz w:val="20"/>
                <w:szCs w:val="20"/>
              </w:rPr>
              <w:t>Maximum</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211CDED7" w14:textId="77777777" w:rsidR="003C0E6C" w:rsidRPr="00717176" w:rsidRDefault="003C0E6C" w:rsidP="00B14541">
            <w:pPr>
              <w:spacing w:after="0" w:line="240" w:lineRule="auto"/>
              <w:jc w:val="center"/>
              <w:rPr>
                <w:sz w:val="20"/>
                <w:szCs w:val="20"/>
              </w:rPr>
            </w:pPr>
            <w:r w:rsidRPr="00717176">
              <w:rPr>
                <w:sz w:val="20"/>
                <w:szCs w:val="20"/>
              </w:rPr>
              <w:t>Mean</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6B9DA642" w14:textId="77777777" w:rsidR="003C0E6C" w:rsidRPr="00717176" w:rsidRDefault="003C0E6C" w:rsidP="00B14541">
            <w:pPr>
              <w:spacing w:after="0" w:line="240" w:lineRule="auto"/>
              <w:jc w:val="center"/>
              <w:rPr>
                <w:sz w:val="20"/>
                <w:szCs w:val="20"/>
              </w:rPr>
            </w:pPr>
            <w:r w:rsidRPr="00717176">
              <w:rPr>
                <w:sz w:val="20"/>
                <w:szCs w:val="20"/>
              </w:rPr>
              <w:t>Std. Deviation</w:t>
            </w:r>
          </w:p>
        </w:tc>
      </w:tr>
      <w:tr w:rsidR="00717176" w:rsidRPr="00717176" w14:paraId="71174BA3" w14:textId="77777777" w:rsidTr="00B14541">
        <w:trPr>
          <w:cantSplit/>
          <w:trHeight w:val="163"/>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1C05D7" w14:textId="449DB838" w:rsidR="003C0E6C" w:rsidRPr="00717176" w:rsidRDefault="00726A1F" w:rsidP="00B14541">
            <w:pPr>
              <w:spacing w:after="0" w:line="240" w:lineRule="auto"/>
              <w:jc w:val="left"/>
              <w:rPr>
                <w:sz w:val="20"/>
                <w:szCs w:val="20"/>
              </w:rPr>
            </w:pPr>
            <w:proofErr w:type="spellStart"/>
            <w:r w:rsidRPr="00717176">
              <w:rPr>
                <w:sz w:val="20"/>
                <w:szCs w:val="20"/>
              </w:rPr>
              <w:t>Umur</w:t>
            </w:r>
            <w:proofErr w:type="spellEnd"/>
            <w:r w:rsidRPr="00717176">
              <w:rPr>
                <w:sz w:val="20"/>
                <w:szCs w:val="20"/>
              </w:rPr>
              <w:t xml:space="preserve"> Perusahaan</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1218B338" w14:textId="77777777" w:rsidR="003C0E6C" w:rsidRPr="00717176" w:rsidRDefault="003C0E6C" w:rsidP="00B14541">
            <w:pPr>
              <w:spacing w:after="0" w:line="240" w:lineRule="auto"/>
              <w:jc w:val="right"/>
              <w:rPr>
                <w:sz w:val="20"/>
                <w:szCs w:val="20"/>
              </w:rPr>
            </w:pPr>
            <w:r w:rsidRPr="00717176">
              <w:rPr>
                <w:sz w:val="20"/>
                <w:szCs w:val="20"/>
              </w:rPr>
              <w:t>84</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58A021F7" w14:textId="2B6F7E63" w:rsidR="003C0E6C" w:rsidRPr="00717176" w:rsidRDefault="003C0E6C" w:rsidP="00B14541">
            <w:pPr>
              <w:spacing w:after="0" w:line="240" w:lineRule="auto"/>
              <w:jc w:val="right"/>
              <w:rPr>
                <w:sz w:val="20"/>
                <w:szCs w:val="20"/>
              </w:rPr>
            </w:pPr>
            <w:r w:rsidRPr="00717176">
              <w:rPr>
                <w:sz w:val="20"/>
                <w:szCs w:val="20"/>
              </w:rPr>
              <w:t>11</w:t>
            </w:r>
            <w:r w:rsidR="00BB4B70" w:rsidRPr="00717176">
              <w:rPr>
                <w:sz w:val="20"/>
                <w:szCs w:val="20"/>
              </w:rPr>
              <w:t>.000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1243EA88" w14:textId="135AC0FF" w:rsidR="003C0E6C" w:rsidRPr="00717176" w:rsidRDefault="003C0E6C" w:rsidP="00B14541">
            <w:pPr>
              <w:spacing w:after="0" w:line="240" w:lineRule="auto"/>
              <w:jc w:val="right"/>
              <w:rPr>
                <w:sz w:val="20"/>
                <w:szCs w:val="20"/>
              </w:rPr>
            </w:pPr>
            <w:r w:rsidRPr="00717176">
              <w:rPr>
                <w:sz w:val="20"/>
                <w:szCs w:val="20"/>
              </w:rPr>
              <w:t>64</w:t>
            </w:r>
            <w:r w:rsidR="00BB4B70" w:rsidRPr="00717176">
              <w:rPr>
                <w:sz w:val="20"/>
                <w:szCs w:val="20"/>
              </w:rPr>
              <w:t>.000</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5289292A" w14:textId="7DF3A4B4" w:rsidR="003C0E6C" w:rsidRPr="00717176" w:rsidRDefault="003C0E6C" w:rsidP="00B14541">
            <w:pPr>
              <w:spacing w:after="0" w:line="240" w:lineRule="auto"/>
              <w:jc w:val="right"/>
              <w:rPr>
                <w:sz w:val="20"/>
                <w:szCs w:val="20"/>
              </w:rPr>
            </w:pPr>
            <w:r w:rsidRPr="00717176">
              <w:rPr>
                <w:sz w:val="20"/>
                <w:szCs w:val="20"/>
              </w:rPr>
              <w:t>29</w:t>
            </w:r>
            <w:r w:rsidR="00BB4B70" w:rsidRPr="00717176">
              <w:rPr>
                <w:sz w:val="20"/>
                <w:szCs w:val="20"/>
              </w:rPr>
              <w:t>.</w:t>
            </w:r>
            <w:r w:rsidRPr="00717176">
              <w:rPr>
                <w:sz w:val="20"/>
                <w:szCs w:val="20"/>
              </w:rPr>
              <w:t>3</w:t>
            </w:r>
            <w:r w:rsidR="00B14541" w:rsidRPr="00717176">
              <w:rPr>
                <w:sz w:val="20"/>
                <w:szCs w:val="20"/>
              </w:rPr>
              <w:t>0</w:t>
            </w:r>
            <w:r w:rsidRPr="00717176">
              <w:rPr>
                <w:sz w:val="20"/>
                <w:szCs w:val="20"/>
              </w:rPr>
              <w:t>0</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72FD0E37" w14:textId="069A6201" w:rsidR="003C0E6C" w:rsidRPr="00717176" w:rsidRDefault="003C0E6C" w:rsidP="00B14541">
            <w:pPr>
              <w:spacing w:after="0" w:line="240" w:lineRule="auto"/>
              <w:jc w:val="right"/>
              <w:rPr>
                <w:sz w:val="20"/>
                <w:szCs w:val="20"/>
              </w:rPr>
            </w:pPr>
            <w:r w:rsidRPr="00717176">
              <w:rPr>
                <w:sz w:val="20"/>
                <w:szCs w:val="20"/>
              </w:rPr>
              <w:t>14</w:t>
            </w:r>
            <w:r w:rsidR="00BB4B70" w:rsidRPr="00717176">
              <w:rPr>
                <w:sz w:val="20"/>
                <w:szCs w:val="20"/>
              </w:rPr>
              <w:t>.</w:t>
            </w:r>
            <w:r w:rsidRPr="00717176">
              <w:rPr>
                <w:sz w:val="20"/>
                <w:szCs w:val="20"/>
              </w:rPr>
              <w:t>61</w:t>
            </w:r>
            <w:r w:rsidR="00B14541" w:rsidRPr="00717176">
              <w:rPr>
                <w:sz w:val="20"/>
                <w:szCs w:val="20"/>
              </w:rPr>
              <w:t>0</w:t>
            </w:r>
          </w:p>
        </w:tc>
      </w:tr>
      <w:tr w:rsidR="00717176" w:rsidRPr="00717176" w14:paraId="48D49817" w14:textId="77777777" w:rsidTr="00B14541">
        <w:trPr>
          <w:cantSplit/>
          <w:trHeight w:val="446"/>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BDAF91" w14:textId="05252FA7" w:rsidR="003C0E6C" w:rsidRPr="00717176" w:rsidRDefault="00726A1F" w:rsidP="00B14541">
            <w:pPr>
              <w:spacing w:after="0" w:line="240" w:lineRule="auto"/>
              <w:jc w:val="left"/>
              <w:rPr>
                <w:sz w:val="20"/>
                <w:szCs w:val="20"/>
              </w:rPr>
            </w:pPr>
            <w:proofErr w:type="spellStart"/>
            <w:r w:rsidRPr="00717176">
              <w:rPr>
                <w:sz w:val="20"/>
                <w:szCs w:val="20"/>
              </w:rPr>
              <w:t>Pertumbuhan</w:t>
            </w:r>
            <w:proofErr w:type="spellEnd"/>
            <w:r w:rsidRPr="00717176">
              <w:rPr>
                <w:sz w:val="20"/>
                <w:szCs w:val="20"/>
              </w:rPr>
              <w:t xml:space="preserve"> </w:t>
            </w:r>
            <w:proofErr w:type="spellStart"/>
            <w:r w:rsidRPr="00717176">
              <w:rPr>
                <w:sz w:val="20"/>
                <w:szCs w:val="20"/>
              </w:rPr>
              <w:t>Penjualan</w:t>
            </w:r>
            <w:proofErr w:type="spellEnd"/>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7905112F" w14:textId="77777777" w:rsidR="003C0E6C" w:rsidRPr="00717176" w:rsidRDefault="003C0E6C" w:rsidP="00B14541">
            <w:pPr>
              <w:spacing w:after="0" w:line="240" w:lineRule="auto"/>
              <w:jc w:val="right"/>
              <w:rPr>
                <w:sz w:val="20"/>
                <w:szCs w:val="20"/>
              </w:rPr>
            </w:pPr>
            <w:r w:rsidRPr="00717176">
              <w:rPr>
                <w:sz w:val="20"/>
                <w:szCs w:val="20"/>
              </w:rPr>
              <w:t>84</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52712B2A" w14:textId="051FF991" w:rsidR="003C0E6C" w:rsidRPr="00717176" w:rsidRDefault="003C0E6C" w:rsidP="00B14541">
            <w:pPr>
              <w:spacing w:after="0" w:line="240" w:lineRule="auto"/>
              <w:jc w:val="right"/>
              <w:rPr>
                <w:sz w:val="20"/>
                <w:szCs w:val="20"/>
              </w:rPr>
            </w:pPr>
            <w:r w:rsidRPr="00717176">
              <w:rPr>
                <w:sz w:val="20"/>
                <w:szCs w:val="20"/>
              </w:rPr>
              <w:t>33</w:t>
            </w:r>
            <w:r w:rsidR="00BB4B70" w:rsidRPr="00717176">
              <w:rPr>
                <w:sz w:val="20"/>
                <w:szCs w:val="20"/>
              </w:rPr>
              <w:t>.000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5A91C418" w14:textId="4043D5B9" w:rsidR="003C0E6C" w:rsidRPr="00717176" w:rsidRDefault="003C0E6C" w:rsidP="00B14541">
            <w:pPr>
              <w:spacing w:after="0" w:line="240" w:lineRule="auto"/>
              <w:jc w:val="right"/>
              <w:rPr>
                <w:sz w:val="20"/>
                <w:szCs w:val="20"/>
              </w:rPr>
            </w:pPr>
            <w:r w:rsidRPr="00717176">
              <w:rPr>
                <w:sz w:val="20"/>
                <w:szCs w:val="20"/>
              </w:rPr>
              <w:t>207</w:t>
            </w:r>
            <w:r w:rsidR="00BB4B70" w:rsidRPr="00717176">
              <w:rPr>
                <w:sz w:val="20"/>
                <w:szCs w:val="20"/>
              </w:rPr>
              <w:t>.000</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251CC4C1" w14:textId="73691ECC" w:rsidR="003C0E6C" w:rsidRPr="00717176" w:rsidRDefault="003C0E6C" w:rsidP="00B14541">
            <w:pPr>
              <w:spacing w:after="0" w:line="240" w:lineRule="auto"/>
              <w:jc w:val="right"/>
              <w:rPr>
                <w:sz w:val="20"/>
                <w:szCs w:val="20"/>
              </w:rPr>
            </w:pPr>
            <w:r w:rsidRPr="00717176">
              <w:rPr>
                <w:sz w:val="20"/>
                <w:szCs w:val="20"/>
              </w:rPr>
              <w:t>113</w:t>
            </w:r>
            <w:r w:rsidR="00BB4B70" w:rsidRPr="00717176">
              <w:rPr>
                <w:sz w:val="20"/>
                <w:szCs w:val="20"/>
              </w:rPr>
              <w:t>.</w:t>
            </w:r>
            <w:r w:rsidRPr="00717176">
              <w:rPr>
                <w:sz w:val="20"/>
                <w:szCs w:val="20"/>
              </w:rPr>
              <w:t>5</w:t>
            </w:r>
            <w:r w:rsidR="00A971B6" w:rsidRPr="00717176">
              <w:rPr>
                <w:sz w:val="20"/>
                <w:szCs w:val="20"/>
              </w:rPr>
              <w:t>5</w:t>
            </w:r>
            <w:r w:rsidR="00B14541" w:rsidRPr="00717176">
              <w:rPr>
                <w:sz w:val="20"/>
                <w:szCs w:val="20"/>
              </w:rPr>
              <w:t>0</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5BB4F980" w14:textId="4EC127B1" w:rsidR="003C0E6C" w:rsidRPr="00717176" w:rsidRDefault="003C0E6C" w:rsidP="00B14541">
            <w:pPr>
              <w:spacing w:after="0" w:line="240" w:lineRule="auto"/>
              <w:jc w:val="right"/>
              <w:rPr>
                <w:sz w:val="20"/>
                <w:szCs w:val="20"/>
              </w:rPr>
            </w:pPr>
            <w:r w:rsidRPr="00717176">
              <w:rPr>
                <w:sz w:val="20"/>
                <w:szCs w:val="20"/>
              </w:rPr>
              <w:t>34</w:t>
            </w:r>
            <w:r w:rsidR="00BB4B70" w:rsidRPr="00717176">
              <w:rPr>
                <w:sz w:val="20"/>
                <w:szCs w:val="20"/>
              </w:rPr>
              <w:t>.</w:t>
            </w:r>
            <w:r w:rsidRPr="00717176">
              <w:rPr>
                <w:sz w:val="20"/>
                <w:szCs w:val="20"/>
              </w:rPr>
              <w:t>86</w:t>
            </w:r>
            <w:r w:rsidR="00B14541" w:rsidRPr="00717176">
              <w:rPr>
                <w:sz w:val="20"/>
                <w:szCs w:val="20"/>
              </w:rPr>
              <w:t>0</w:t>
            </w:r>
          </w:p>
        </w:tc>
      </w:tr>
      <w:tr w:rsidR="00717176" w:rsidRPr="00717176" w14:paraId="2D687418" w14:textId="77777777" w:rsidTr="00B14541">
        <w:trPr>
          <w:cantSplit/>
          <w:trHeight w:val="169"/>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DB761C" w14:textId="3921E19F" w:rsidR="003C0E6C" w:rsidRPr="00717176" w:rsidRDefault="00726A1F" w:rsidP="00B14541">
            <w:pPr>
              <w:spacing w:after="0" w:line="240" w:lineRule="auto"/>
              <w:jc w:val="left"/>
              <w:rPr>
                <w:sz w:val="20"/>
                <w:szCs w:val="20"/>
              </w:rPr>
            </w:pPr>
            <w:proofErr w:type="spellStart"/>
            <w:r w:rsidRPr="00717176">
              <w:rPr>
                <w:sz w:val="20"/>
                <w:szCs w:val="20"/>
              </w:rPr>
              <w:t>Koneksi</w:t>
            </w:r>
            <w:proofErr w:type="spellEnd"/>
            <w:r w:rsidRPr="00717176">
              <w:rPr>
                <w:sz w:val="20"/>
                <w:szCs w:val="20"/>
              </w:rPr>
              <w:t xml:space="preserve"> </w:t>
            </w:r>
            <w:proofErr w:type="spellStart"/>
            <w:r w:rsidRPr="00717176">
              <w:rPr>
                <w:sz w:val="20"/>
                <w:szCs w:val="20"/>
              </w:rPr>
              <w:t>Politik</w:t>
            </w:r>
            <w:proofErr w:type="spellEnd"/>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644EDC26" w14:textId="77777777" w:rsidR="003C0E6C" w:rsidRPr="00717176" w:rsidRDefault="003C0E6C" w:rsidP="00B14541">
            <w:pPr>
              <w:spacing w:after="0" w:line="240" w:lineRule="auto"/>
              <w:jc w:val="right"/>
              <w:rPr>
                <w:sz w:val="20"/>
                <w:szCs w:val="20"/>
              </w:rPr>
            </w:pPr>
            <w:r w:rsidRPr="00717176">
              <w:rPr>
                <w:sz w:val="20"/>
                <w:szCs w:val="20"/>
              </w:rPr>
              <w:t>84</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40607EB0" w14:textId="474A108E" w:rsidR="003C0E6C" w:rsidRPr="00717176" w:rsidRDefault="00BB4B70" w:rsidP="00B14541">
            <w:pPr>
              <w:spacing w:after="0" w:line="240" w:lineRule="auto"/>
              <w:jc w:val="right"/>
              <w:rPr>
                <w:sz w:val="20"/>
                <w:szCs w:val="20"/>
              </w:rPr>
            </w:pPr>
            <w:r w:rsidRPr="00717176">
              <w:rPr>
                <w:sz w:val="20"/>
                <w:szCs w:val="20"/>
              </w:rPr>
              <w:t>0.000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50E8FA75" w14:textId="7C65F699" w:rsidR="003C0E6C" w:rsidRPr="00717176" w:rsidRDefault="003C0E6C" w:rsidP="00B14541">
            <w:pPr>
              <w:spacing w:after="0" w:line="240" w:lineRule="auto"/>
              <w:jc w:val="right"/>
              <w:rPr>
                <w:sz w:val="20"/>
                <w:szCs w:val="20"/>
              </w:rPr>
            </w:pPr>
            <w:r w:rsidRPr="00717176">
              <w:rPr>
                <w:sz w:val="20"/>
                <w:szCs w:val="20"/>
              </w:rPr>
              <w:t>1</w:t>
            </w:r>
            <w:r w:rsidR="00BB4B70" w:rsidRPr="00717176">
              <w:rPr>
                <w:sz w:val="20"/>
                <w:szCs w:val="20"/>
              </w:rPr>
              <w:t>.</w:t>
            </w:r>
            <w:r w:rsidR="0050227F" w:rsidRPr="00717176">
              <w:rPr>
                <w:sz w:val="20"/>
                <w:szCs w:val="20"/>
              </w:rPr>
              <w:t>0</w:t>
            </w:r>
            <w:r w:rsidR="00882200" w:rsidRPr="00717176">
              <w:rPr>
                <w:sz w:val="20"/>
                <w:szCs w:val="20"/>
              </w:rPr>
              <w:t>00</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14DD3026" w14:textId="019ABF55" w:rsidR="003C0E6C" w:rsidRPr="00717176" w:rsidRDefault="00882200" w:rsidP="00B14541">
            <w:pPr>
              <w:spacing w:after="0" w:line="240" w:lineRule="auto"/>
              <w:jc w:val="right"/>
              <w:rPr>
                <w:sz w:val="20"/>
                <w:szCs w:val="20"/>
              </w:rPr>
            </w:pPr>
            <w:r w:rsidRPr="00717176">
              <w:rPr>
                <w:sz w:val="20"/>
                <w:szCs w:val="20"/>
              </w:rPr>
              <w:t>0</w:t>
            </w:r>
            <w:r w:rsidR="00BB4B70" w:rsidRPr="00717176">
              <w:rPr>
                <w:sz w:val="20"/>
                <w:szCs w:val="20"/>
              </w:rPr>
              <w:t>.</w:t>
            </w:r>
            <w:r w:rsidR="003C0E6C" w:rsidRPr="00717176">
              <w:rPr>
                <w:sz w:val="20"/>
                <w:szCs w:val="20"/>
              </w:rPr>
              <w:t>52</w:t>
            </w:r>
            <w:r w:rsidR="00B14541" w:rsidRPr="00717176">
              <w:rPr>
                <w:sz w:val="20"/>
                <w:szCs w:val="20"/>
              </w:rPr>
              <w:t>4</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048CECE3" w14:textId="7AF23493" w:rsidR="003C0E6C" w:rsidRPr="00717176" w:rsidRDefault="00882200" w:rsidP="00B14541">
            <w:pPr>
              <w:spacing w:after="0" w:line="240" w:lineRule="auto"/>
              <w:jc w:val="right"/>
              <w:rPr>
                <w:sz w:val="20"/>
                <w:szCs w:val="20"/>
              </w:rPr>
            </w:pPr>
            <w:r w:rsidRPr="00717176">
              <w:rPr>
                <w:sz w:val="20"/>
                <w:szCs w:val="20"/>
              </w:rPr>
              <w:t>0</w:t>
            </w:r>
            <w:r w:rsidR="00BB4B70" w:rsidRPr="00717176">
              <w:rPr>
                <w:sz w:val="20"/>
                <w:szCs w:val="20"/>
              </w:rPr>
              <w:t>.</w:t>
            </w:r>
            <w:r w:rsidR="003C0E6C" w:rsidRPr="00717176">
              <w:rPr>
                <w:sz w:val="20"/>
                <w:szCs w:val="20"/>
              </w:rPr>
              <w:t>50</w:t>
            </w:r>
            <w:r w:rsidR="00B14541" w:rsidRPr="00717176">
              <w:rPr>
                <w:sz w:val="20"/>
                <w:szCs w:val="20"/>
              </w:rPr>
              <w:t>0</w:t>
            </w:r>
          </w:p>
        </w:tc>
      </w:tr>
      <w:tr w:rsidR="00717176" w:rsidRPr="00717176" w14:paraId="76E86905" w14:textId="77777777" w:rsidTr="00B14541">
        <w:trPr>
          <w:cantSplit/>
          <w:trHeight w:val="151"/>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3A75F7" w14:textId="5B58969D" w:rsidR="003C0E6C" w:rsidRPr="00717176" w:rsidRDefault="00726A1F" w:rsidP="00B14541">
            <w:pPr>
              <w:spacing w:after="0" w:line="240" w:lineRule="auto"/>
              <w:jc w:val="left"/>
              <w:rPr>
                <w:sz w:val="20"/>
                <w:szCs w:val="20"/>
              </w:rPr>
            </w:pPr>
            <w:proofErr w:type="spellStart"/>
            <w:r w:rsidRPr="00717176">
              <w:rPr>
                <w:sz w:val="20"/>
                <w:szCs w:val="20"/>
              </w:rPr>
              <w:t>Penghindaran</w:t>
            </w:r>
            <w:proofErr w:type="spellEnd"/>
            <w:r w:rsidRPr="00717176">
              <w:rPr>
                <w:sz w:val="20"/>
                <w:szCs w:val="20"/>
              </w:rPr>
              <w:t xml:space="preserve"> Pajak</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2CCC55E1" w14:textId="77777777" w:rsidR="003C0E6C" w:rsidRPr="00717176" w:rsidRDefault="003C0E6C" w:rsidP="00B14541">
            <w:pPr>
              <w:spacing w:after="0" w:line="240" w:lineRule="auto"/>
              <w:jc w:val="right"/>
              <w:rPr>
                <w:sz w:val="20"/>
                <w:szCs w:val="20"/>
              </w:rPr>
            </w:pPr>
            <w:r w:rsidRPr="00717176">
              <w:rPr>
                <w:sz w:val="20"/>
                <w:szCs w:val="20"/>
              </w:rPr>
              <w:t>84</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360767B7" w14:textId="20CF7835" w:rsidR="003C0E6C" w:rsidRPr="00717176" w:rsidRDefault="0050227F" w:rsidP="00B14541">
            <w:pPr>
              <w:spacing w:after="0" w:line="240" w:lineRule="auto"/>
              <w:jc w:val="right"/>
              <w:rPr>
                <w:sz w:val="20"/>
                <w:szCs w:val="20"/>
              </w:rPr>
            </w:pPr>
            <w:r w:rsidRPr="00717176">
              <w:rPr>
                <w:sz w:val="20"/>
                <w:szCs w:val="20"/>
              </w:rPr>
              <w:t>0</w:t>
            </w:r>
            <w:r w:rsidR="00BB4B70" w:rsidRPr="00717176">
              <w:rPr>
                <w:sz w:val="20"/>
                <w:szCs w:val="20"/>
              </w:rPr>
              <w:t>.</w:t>
            </w:r>
            <w:r w:rsidRPr="00717176">
              <w:rPr>
                <w:sz w:val="20"/>
                <w:szCs w:val="20"/>
              </w:rPr>
              <w:t>0</w:t>
            </w:r>
            <w:r w:rsidR="003C0E6C" w:rsidRPr="00717176">
              <w:rPr>
                <w:sz w:val="20"/>
                <w:szCs w:val="20"/>
              </w:rPr>
              <w:t>00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55229C30" w14:textId="46CD89E4" w:rsidR="003C0E6C" w:rsidRPr="00717176" w:rsidRDefault="003C0E6C" w:rsidP="00B14541">
            <w:pPr>
              <w:spacing w:after="0" w:line="240" w:lineRule="auto"/>
              <w:jc w:val="right"/>
              <w:rPr>
                <w:sz w:val="20"/>
                <w:szCs w:val="20"/>
              </w:rPr>
            </w:pPr>
            <w:r w:rsidRPr="00717176">
              <w:rPr>
                <w:sz w:val="20"/>
                <w:szCs w:val="20"/>
              </w:rPr>
              <w:t>103</w:t>
            </w:r>
            <w:r w:rsidR="00BB4B70" w:rsidRPr="00717176">
              <w:rPr>
                <w:sz w:val="20"/>
                <w:szCs w:val="20"/>
              </w:rPr>
              <w:t>.</w:t>
            </w:r>
            <w:r w:rsidR="0050227F" w:rsidRPr="00717176">
              <w:rPr>
                <w:sz w:val="20"/>
                <w:szCs w:val="20"/>
              </w:rPr>
              <w:t>0</w:t>
            </w:r>
            <w:r w:rsidRPr="00717176">
              <w:rPr>
                <w:sz w:val="20"/>
                <w:szCs w:val="20"/>
              </w:rPr>
              <w:t>00</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2BCECCEF" w14:textId="3CEE168F" w:rsidR="003C0E6C" w:rsidRPr="00717176" w:rsidRDefault="003C0E6C" w:rsidP="00B14541">
            <w:pPr>
              <w:spacing w:after="0" w:line="240" w:lineRule="auto"/>
              <w:jc w:val="right"/>
              <w:rPr>
                <w:sz w:val="20"/>
                <w:szCs w:val="20"/>
              </w:rPr>
            </w:pPr>
            <w:r w:rsidRPr="00717176">
              <w:rPr>
                <w:sz w:val="20"/>
                <w:szCs w:val="20"/>
              </w:rPr>
              <w:t>34</w:t>
            </w:r>
            <w:r w:rsidR="00BB4B70" w:rsidRPr="00717176">
              <w:rPr>
                <w:sz w:val="20"/>
                <w:szCs w:val="20"/>
              </w:rPr>
              <w:t>.</w:t>
            </w:r>
            <w:r w:rsidRPr="00717176">
              <w:rPr>
                <w:sz w:val="20"/>
                <w:szCs w:val="20"/>
              </w:rPr>
              <w:t>63</w:t>
            </w:r>
            <w:r w:rsidR="00B14541" w:rsidRPr="00717176">
              <w:rPr>
                <w:sz w:val="20"/>
                <w:szCs w:val="20"/>
              </w:rPr>
              <w:t>0</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3798AB17" w14:textId="144938AD" w:rsidR="003C0E6C" w:rsidRPr="00717176" w:rsidRDefault="003C0E6C" w:rsidP="00B14541">
            <w:pPr>
              <w:spacing w:after="0" w:line="240" w:lineRule="auto"/>
              <w:jc w:val="right"/>
              <w:rPr>
                <w:sz w:val="20"/>
                <w:szCs w:val="20"/>
              </w:rPr>
            </w:pPr>
            <w:r w:rsidRPr="00717176">
              <w:rPr>
                <w:sz w:val="20"/>
                <w:szCs w:val="20"/>
              </w:rPr>
              <w:t>24</w:t>
            </w:r>
            <w:r w:rsidR="00BB4B70" w:rsidRPr="00717176">
              <w:rPr>
                <w:sz w:val="20"/>
                <w:szCs w:val="20"/>
              </w:rPr>
              <w:t>.</w:t>
            </w:r>
            <w:r w:rsidRPr="00717176">
              <w:rPr>
                <w:sz w:val="20"/>
                <w:szCs w:val="20"/>
              </w:rPr>
              <w:t>79</w:t>
            </w:r>
            <w:r w:rsidR="00B14541" w:rsidRPr="00717176">
              <w:rPr>
                <w:sz w:val="20"/>
                <w:szCs w:val="20"/>
              </w:rPr>
              <w:t>0</w:t>
            </w:r>
          </w:p>
        </w:tc>
      </w:tr>
      <w:tr w:rsidR="00717176" w:rsidRPr="00717176" w14:paraId="36B512B8" w14:textId="77777777" w:rsidTr="00B14541">
        <w:trPr>
          <w:cantSplit/>
          <w:trHeight w:val="67"/>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11D296" w14:textId="77777777" w:rsidR="003C0E6C" w:rsidRPr="00717176" w:rsidRDefault="003C0E6C" w:rsidP="00B14541">
            <w:pPr>
              <w:spacing w:after="0" w:line="240" w:lineRule="auto"/>
              <w:jc w:val="left"/>
              <w:rPr>
                <w:sz w:val="20"/>
                <w:szCs w:val="20"/>
              </w:rPr>
            </w:pPr>
            <w:r w:rsidRPr="00717176">
              <w:rPr>
                <w:sz w:val="20"/>
                <w:szCs w:val="20"/>
              </w:rPr>
              <w:t>Valid N (listwise)</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3FC8A261" w14:textId="77777777" w:rsidR="003C0E6C" w:rsidRPr="00717176" w:rsidRDefault="003C0E6C" w:rsidP="00B14541">
            <w:pPr>
              <w:spacing w:after="0" w:line="240" w:lineRule="auto"/>
              <w:jc w:val="right"/>
              <w:rPr>
                <w:sz w:val="20"/>
                <w:szCs w:val="20"/>
              </w:rPr>
            </w:pPr>
            <w:r w:rsidRPr="00717176">
              <w:rPr>
                <w:sz w:val="20"/>
                <w:szCs w:val="20"/>
              </w:rPr>
              <w:t>84</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0F0A2D92" w14:textId="77777777" w:rsidR="003C0E6C" w:rsidRPr="00717176" w:rsidRDefault="003C0E6C" w:rsidP="00B14541">
            <w:pPr>
              <w:spacing w:after="0" w:line="240" w:lineRule="auto"/>
              <w:jc w:val="right"/>
              <w:rPr>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1482F4B6" w14:textId="77777777" w:rsidR="003C0E6C" w:rsidRPr="00717176" w:rsidRDefault="003C0E6C" w:rsidP="00B14541">
            <w:pPr>
              <w:spacing w:after="0" w:line="240" w:lineRule="auto"/>
              <w:jc w:val="right"/>
              <w:rPr>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7EF2A635" w14:textId="77777777" w:rsidR="003C0E6C" w:rsidRPr="00717176" w:rsidRDefault="003C0E6C" w:rsidP="00B14541">
            <w:pPr>
              <w:spacing w:after="0" w:line="240" w:lineRule="auto"/>
              <w:jc w:val="right"/>
              <w:rPr>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3DDF3305" w14:textId="77777777" w:rsidR="003C0E6C" w:rsidRPr="00717176" w:rsidRDefault="003C0E6C" w:rsidP="00B14541">
            <w:pPr>
              <w:spacing w:after="0" w:line="240" w:lineRule="auto"/>
              <w:jc w:val="right"/>
              <w:rPr>
                <w:sz w:val="20"/>
                <w:szCs w:val="20"/>
              </w:rPr>
            </w:pPr>
          </w:p>
        </w:tc>
      </w:tr>
    </w:tbl>
    <w:p w14:paraId="4045F6E1" w14:textId="214D42B1" w:rsidR="003C0E6C" w:rsidRPr="00717176" w:rsidRDefault="003C0E6C" w:rsidP="00D206FC">
      <w:pPr>
        <w:spacing w:line="240" w:lineRule="auto"/>
        <w:jc w:val="center"/>
        <w:rPr>
          <w:i/>
          <w:iCs/>
          <w:sz w:val="20"/>
          <w:szCs w:val="20"/>
        </w:rPr>
      </w:pPr>
      <w:proofErr w:type="spellStart"/>
      <w:r w:rsidRPr="00717176">
        <w:rPr>
          <w:i/>
          <w:iCs/>
          <w:sz w:val="20"/>
          <w:szCs w:val="20"/>
        </w:rPr>
        <w:t>Sumber</w:t>
      </w:r>
      <w:proofErr w:type="spellEnd"/>
      <w:r w:rsidRPr="00717176">
        <w:rPr>
          <w:i/>
          <w:iCs/>
          <w:sz w:val="20"/>
          <w:szCs w:val="20"/>
        </w:rPr>
        <w:t xml:space="preserve">: Data </w:t>
      </w:r>
      <w:proofErr w:type="spellStart"/>
      <w:r w:rsidRPr="00717176">
        <w:rPr>
          <w:i/>
          <w:iCs/>
          <w:sz w:val="20"/>
          <w:szCs w:val="20"/>
        </w:rPr>
        <w:t>diolah</w:t>
      </w:r>
      <w:proofErr w:type="spellEnd"/>
      <w:r w:rsidRPr="00717176">
        <w:rPr>
          <w:i/>
          <w:iCs/>
          <w:sz w:val="20"/>
          <w:szCs w:val="20"/>
        </w:rPr>
        <w:t xml:space="preserve"> </w:t>
      </w:r>
      <w:proofErr w:type="spellStart"/>
      <w:r w:rsidRPr="00717176">
        <w:rPr>
          <w:i/>
          <w:iCs/>
          <w:sz w:val="20"/>
          <w:szCs w:val="20"/>
        </w:rPr>
        <w:t>dengan</w:t>
      </w:r>
      <w:proofErr w:type="spellEnd"/>
      <w:r w:rsidRPr="00717176">
        <w:rPr>
          <w:i/>
          <w:iCs/>
          <w:sz w:val="20"/>
          <w:szCs w:val="20"/>
        </w:rPr>
        <w:t xml:space="preserve"> SPSS 2025</w:t>
      </w:r>
    </w:p>
    <w:p w14:paraId="3D7EAEB3" w14:textId="28741E58" w:rsidR="003C0E6C" w:rsidRPr="00717176" w:rsidRDefault="00E3346B" w:rsidP="0025792E">
      <w:pPr>
        <w:spacing w:line="259" w:lineRule="auto"/>
        <w:jc w:val="left"/>
      </w:pPr>
      <w:r w:rsidRPr="00717176">
        <w:br w:type="page"/>
      </w:r>
      <w:proofErr w:type="spellStart"/>
      <w:r w:rsidR="00876955" w:rsidRPr="00717176">
        <w:lastRenderedPageBreak/>
        <w:t>Deskripsi</w:t>
      </w:r>
      <w:proofErr w:type="spellEnd"/>
      <w:r w:rsidR="00876955" w:rsidRPr="00717176">
        <w:t xml:space="preserve"> </w:t>
      </w:r>
      <w:proofErr w:type="spellStart"/>
      <w:r w:rsidR="00876955" w:rsidRPr="00717176">
        <w:t>atas</w:t>
      </w:r>
      <w:proofErr w:type="spellEnd"/>
      <w:r w:rsidR="00876955" w:rsidRPr="00717176">
        <w:t xml:space="preserve"> </w:t>
      </w:r>
      <w:proofErr w:type="spellStart"/>
      <w:r w:rsidR="00876955" w:rsidRPr="00717176">
        <w:t>analisis</w:t>
      </w:r>
      <w:proofErr w:type="spellEnd"/>
      <w:r w:rsidR="00876955" w:rsidRPr="00717176">
        <w:t xml:space="preserve"> </w:t>
      </w:r>
      <w:proofErr w:type="spellStart"/>
      <w:r w:rsidR="00876955" w:rsidRPr="00717176">
        <w:t>statisti</w:t>
      </w:r>
      <w:r w:rsidR="0023047E" w:rsidRPr="00717176">
        <w:t>k</w:t>
      </w:r>
      <w:proofErr w:type="spellEnd"/>
      <w:r w:rsidR="00876955" w:rsidRPr="00717176">
        <w:t xml:space="preserve"> </w:t>
      </w:r>
      <w:proofErr w:type="spellStart"/>
      <w:r w:rsidR="00876955" w:rsidRPr="00717176">
        <w:t>deskriptif</w:t>
      </w:r>
      <w:proofErr w:type="spellEnd"/>
      <w:r w:rsidR="00876955" w:rsidRPr="00717176">
        <w:t xml:space="preserve"> </w:t>
      </w:r>
      <w:proofErr w:type="spellStart"/>
      <w:r w:rsidR="00876955" w:rsidRPr="00717176">
        <w:t>diatas</w:t>
      </w:r>
      <w:proofErr w:type="spellEnd"/>
      <w:r w:rsidR="00876955" w:rsidRPr="00717176">
        <w:t xml:space="preserve"> </w:t>
      </w:r>
      <w:proofErr w:type="spellStart"/>
      <w:r w:rsidR="00876955" w:rsidRPr="00717176">
        <w:t>dijelaskan</w:t>
      </w:r>
      <w:proofErr w:type="spellEnd"/>
      <w:r w:rsidR="00876955" w:rsidRPr="00717176">
        <w:t xml:space="preserve"> </w:t>
      </w:r>
      <w:proofErr w:type="spellStart"/>
      <w:r w:rsidR="00876955" w:rsidRPr="00717176">
        <w:t>sebagai</w:t>
      </w:r>
      <w:proofErr w:type="spellEnd"/>
      <w:r w:rsidR="00876955" w:rsidRPr="00717176">
        <w:t xml:space="preserve"> </w:t>
      </w:r>
      <w:proofErr w:type="spellStart"/>
      <w:r w:rsidR="00876955" w:rsidRPr="00717176">
        <w:t>berikut</w:t>
      </w:r>
      <w:proofErr w:type="spellEnd"/>
      <w:r w:rsidR="00876955" w:rsidRPr="00717176">
        <w:t>:</w:t>
      </w:r>
    </w:p>
    <w:p w14:paraId="1EEF1DF9" w14:textId="3C082DDA" w:rsidR="00353E81" w:rsidRPr="00717176" w:rsidRDefault="00876955" w:rsidP="00453B62">
      <w:pPr>
        <w:pStyle w:val="ListParagraph"/>
        <w:numPr>
          <w:ilvl w:val="3"/>
          <w:numId w:val="67"/>
        </w:numPr>
        <w:spacing w:line="480" w:lineRule="auto"/>
        <w:ind w:left="360"/>
      </w:pPr>
      <w:r w:rsidRPr="00717176">
        <w:rPr>
          <w:b/>
          <w:bCs/>
        </w:rPr>
        <w:t>Variabel X</w:t>
      </w:r>
      <w:r w:rsidR="009F198F" w:rsidRPr="00717176">
        <w:rPr>
          <w:b/>
          <w:bCs/>
          <w:vertAlign w:val="subscript"/>
        </w:rPr>
        <w:t>1</w:t>
      </w:r>
      <w:r w:rsidRPr="00717176">
        <w:rPr>
          <w:b/>
          <w:bCs/>
        </w:rPr>
        <w:t xml:space="preserve"> (Umur perusahaan),</w:t>
      </w:r>
      <w:r w:rsidRPr="00717176">
        <w:t xml:space="preserve"> nilai rata-rata</w:t>
      </w:r>
      <w:r w:rsidR="00D62749" w:rsidRPr="00717176">
        <w:t xml:space="preserve"> sebesar 29,30</w:t>
      </w:r>
      <w:r w:rsidR="0025792E">
        <w:rPr>
          <w:lang w:val="en-US"/>
        </w:rPr>
        <w:t>0</w:t>
      </w:r>
      <w:r w:rsidRPr="00717176">
        <w:t xml:space="preserve"> menunjukkan bahwa perusahaan yang menjadi sampel memiliki umur sekitar</w:t>
      </w:r>
      <w:r w:rsidR="00060E5F" w:rsidRPr="00717176">
        <w:t xml:space="preserve"> </w:t>
      </w:r>
      <w:r w:rsidRPr="00717176">
        <w:t xml:space="preserve">29 tahun. </w:t>
      </w:r>
      <w:r w:rsidR="00353E81" w:rsidRPr="00717176">
        <w:t>Nilai minimum dan maksimum menunjukkan u</w:t>
      </w:r>
      <w:r w:rsidR="00F07CB8" w:rsidRPr="00717176">
        <w:t>mur</w:t>
      </w:r>
      <w:r w:rsidR="00353E81" w:rsidRPr="00717176">
        <w:t xml:space="preserve"> perusahaan yang paling muda</w:t>
      </w:r>
      <w:r w:rsidR="00060E5F" w:rsidRPr="00717176">
        <w:t xml:space="preserve"> dan paling tua. Dalam </w:t>
      </w:r>
      <w:r w:rsidR="006337C4" w:rsidRPr="00717176">
        <w:t xml:space="preserve">sampel perusahaan yang digunakan dalam penelitian ini diketahui bahwa perusahaan dengan umur paling muda </w:t>
      </w:r>
      <w:r w:rsidR="00353E81" w:rsidRPr="00717176">
        <w:t xml:space="preserve">adalah </w:t>
      </w:r>
      <w:r w:rsidR="00060E5F" w:rsidRPr="00717176">
        <w:t>perusahaan</w:t>
      </w:r>
      <w:r w:rsidR="006337C4" w:rsidRPr="00717176">
        <w:t xml:space="preserve"> Tbs Energy Utama Tbk dengan umur </w:t>
      </w:r>
      <w:r w:rsidR="00353E81" w:rsidRPr="00717176">
        <w:t xml:space="preserve">11 tahun dan paling tua adalah </w:t>
      </w:r>
      <w:r w:rsidR="006337C4" w:rsidRPr="00717176">
        <w:t>perusahaan AKR Corporindo Tbk dengan u</w:t>
      </w:r>
      <w:r w:rsidR="00F07CB8" w:rsidRPr="00717176">
        <w:t>mur</w:t>
      </w:r>
      <w:r w:rsidR="006337C4" w:rsidRPr="00717176">
        <w:t xml:space="preserve"> </w:t>
      </w:r>
      <w:r w:rsidR="00353E81" w:rsidRPr="00717176">
        <w:t>64 tahun. Pada bagian standar deviasi menunjukkan tingkat penyebaran data umur perusahaan yang relatif cukup tinggi. Hal ini mengindikasikan bahwa sampel terdiri dari perusahaan dengan variasi u</w:t>
      </w:r>
      <w:r w:rsidR="00F07CB8" w:rsidRPr="00717176">
        <w:t>mur</w:t>
      </w:r>
      <w:r w:rsidR="00353E81" w:rsidRPr="00717176">
        <w:t xml:space="preserve"> yang signifikan.</w:t>
      </w:r>
    </w:p>
    <w:p w14:paraId="15D10AF7" w14:textId="234EA5B4" w:rsidR="00353E81" w:rsidRPr="00717176" w:rsidRDefault="00353E81" w:rsidP="00453B62">
      <w:pPr>
        <w:pStyle w:val="ListParagraph"/>
        <w:numPr>
          <w:ilvl w:val="3"/>
          <w:numId w:val="67"/>
        </w:numPr>
        <w:spacing w:line="480" w:lineRule="auto"/>
        <w:ind w:left="360"/>
      </w:pPr>
      <w:r w:rsidRPr="00717176">
        <w:rPr>
          <w:b/>
          <w:bCs/>
        </w:rPr>
        <w:t>Variabel X</w:t>
      </w:r>
      <w:r w:rsidR="009F198F" w:rsidRPr="00717176">
        <w:rPr>
          <w:b/>
          <w:bCs/>
          <w:vertAlign w:val="subscript"/>
        </w:rPr>
        <w:t>2</w:t>
      </w:r>
      <w:r w:rsidRPr="00717176">
        <w:rPr>
          <w:b/>
          <w:bCs/>
        </w:rPr>
        <w:t xml:space="preserve"> (Pertumbuhan Penjualan),</w:t>
      </w:r>
      <w:r w:rsidRPr="00717176">
        <w:t xml:space="preserve"> nilai rata-rata </w:t>
      </w:r>
      <w:r w:rsidR="00C50ED8" w:rsidRPr="00717176">
        <w:t>sebesar</w:t>
      </w:r>
      <w:r w:rsidR="00255186" w:rsidRPr="00717176">
        <w:t xml:space="preserve"> </w:t>
      </w:r>
      <w:r w:rsidR="00C50ED8" w:rsidRPr="00717176">
        <w:t>113,5</w:t>
      </w:r>
      <w:r w:rsidR="00F80BA3" w:rsidRPr="00717176">
        <w:t>5</w:t>
      </w:r>
      <w:r w:rsidR="0025792E">
        <w:rPr>
          <w:lang w:val="en-US"/>
        </w:rPr>
        <w:t>0</w:t>
      </w:r>
      <w:r w:rsidR="00C50ED8" w:rsidRPr="00717176">
        <w:t xml:space="preserve"> </w:t>
      </w:r>
      <w:r w:rsidRPr="00717176">
        <w:t>menunjukkan bahwa rata-rata pertumbuhan penjualan perusahaan yang menjadi sampel berada disekitar 113.55%. Nilai minimum dan maksimum menunjukkan penjualan terendah dan tertinggi perusahaan. Penjualan terendah adalah 33% dan paling tinggi adalah 207%. Pada bagian standar deviasi menunjukkan tingkat penyebaran data pertumbuhan penjualan perusahaan yang relatif besar. Hal ini mengindikasikan bahwa sampel terdiri dari perusahaan dengan variasi pertumbuhan penjualan yang l</w:t>
      </w:r>
      <w:r w:rsidR="00FA3861" w:rsidRPr="00717176">
        <w:t>uas</w:t>
      </w:r>
      <w:r w:rsidRPr="00717176">
        <w:t xml:space="preserve"> diantara perusahaan-perusahaan yang diteliti.</w:t>
      </w:r>
    </w:p>
    <w:p w14:paraId="1985E426" w14:textId="26C7ABE7" w:rsidR="00D104DE" w:rsidRPr="00717176" w:rsidRDefault="00885212" w:rsidP="00D104DE">
      <w:pPr>
        <w:pStyle w:val="ListParagraph"/>
        <w:numPr>
          <w:ilvl w:val="3"/>
          <w:numId w:val="67"/>
        </w:numPr>
        <w:spacing w:line="480" w:lineRule="auto"/>
        <w:ind w:left="360"/>
      </w:pPr>
      <w:r w:rsidRPr="00717176">
        <w:rPr>
          <w:b/>
          <w:bCs/>
        </w:rPr>
        <w:t>Variabel X</w:t>
      </w:r>
      <w:r w:rsidR="009F198F" w:rsidRPr="00717176">
        <w:rPr>
          <w:b/>
          <w:bCs/>
          <w:vertAlign w:val="subscript"/>
        </w:rPr>
        <w:t>3</w:t>
      </w:r>
      <w:r w:rsidRPr="00717176">
        <w:rPr>
          <w:b/>
          <w:bCs/>
        </w:rPr>
        <w:t xml:space="preserve"> (Koneksi Politik),</w:t>
      </w:r>
      <w:r w:rsidRPr="00717176">
        <w:t xml:space="preserve"> karena variabel ini bersifat </w:t>
      </w:r>
      <w:r w:rsidRPr="00717176">
        <w:rPr>
          <w:i/>
          <w:iCs/>
        </w:rPr>
        <w:t>dummy</w:t>
      </w:r>
      <w:r w:rsidRPr="00717176">
        <w:t xml:space="preserve"> maka cara membacanya ad</w:t>
      </w:r>
      <w:r w:rsidR="00860E80" w:rsidRPr="00717176">
        <w:t>alah dari 84 data yang dianalisis, sebanyak 5</w:t>
      </w:r>
      <w:r w:rsidR="00CC08DA" w:rsidRPr="00717176">
        <w:t>2</w:t>
      </w:r>
      <w:r w:rsidR="00860E80" w:rsidRPr="00717176">
        <w:t>% dari total observasi data memiliki nilai 1 sedangkan sisanya 48% tidak memiliki koneksi politik sama sekali</w:t>
      </w:r>
      <w:r w:rsidR="00FF3900" w:rsidRPr="00717176">
        <w:t xml:space="preserve"> alias 0</w:t>
      </w:r>
      <w:r w:rsidR="00860E80" w:rsidRPr="00717176">
        <w:t xml:space="preserve">. Standar deviasi yang mendekati 0.5 ini sudah umum </w:t>
      </w:r>
      <w:r w:rsidR="00860E80" w:rsidRPr="00717176">
        <w:lastRenderedPageBreak/>
        <w:t xml:space="preserve">untuk variabel </w:t>
      </w:r>
      <w:r w:rsidR="00860E80" w:rsidRPr="00717176">
        <w:rPr>
          <w:i/>
          <w:iCs/>
        </w:rPr>
        <w:t>dummy</w:t>
      </w:r>
      <w:r w:rsidR="00860E80" w:rsidRPr="00717176">
        <w:t xml:space="preserve"> dan menunjukkan adanya distribusi yang hampir seimbang antara perusahaan yang terkoneksi dan yang tidak terkoneksi secara politik</w:t>
      </w:r>
    </w:p>
    <w:p w14:paraId="5F1821D8" w14:textId="1B37B95E" w:rsidR="00876955" w:rsidRPr="00717176" w:rsidRDefault="00860E80" w:rsidP="00D104DE">
      <w:pPr>
        <w:pStyle w:val="ListParagraph"/>
        <w:numPr>
          <w:ilvl w:val="3"/>
          <w:numId w:val="67"/>
        </w:numPr>
        <w:spacing w:line="480" w:lineRule="auto"/>
        <w:ind w:left="360"/>
      </w:pPr>
      <w:r w:rsidRPr="00717176">
        <w:rPr>
          <w:b/>
          <w:bCs/>
        </w:rPr>
        <w:t>Variabel Y (Penghindaran Pajak),</w:t>
      </w:r>
      <w:r w:rsidRPr="00717176">
        <w:t xml:space="preserve"> nilai rata-rata</w:t>
      </w:r>
      <w:r w:rsidR="00154744" w:rsidRPr="00717176">
        <w:t xml:space="preserve"> sebesar 34,63</w:t>
      </w:r>
      <w:r w:rsidR="00261D4B">
        <w:rPr>
          <w:lang w:val="en-US"/>
        </w:rPr>
        <w:t>0</w:t>
      </w:r>
      <w:r w:rsidRPr="00717176">
        <w:t xml:space="preserve"> menunjukkan bahwa </w:t>
      </w:r>
      <w:proofErr w:type="spellStart"/>
      <w:r w:rsidRPr="00717176">
        <w:rPr>
          <w:lang w:val="en-US"/>
        </w:rPr>
        <w:t>tingkat</w:t>
      </w:r>
      <w:proofErr w:type="spellEnd"/>
      <w:r w:rsidRPr="00717176">
        <w:rPr>
          <w:lang w:val="en-US"/>
        </w:rPr>
        <w:t xml:space="preserve"> </w:t>
      </w:r>
      <w:proofErr w:type="spellStart"/>
      <w:r w:rsidRPr="00717176">
        <w:rPr>
          <w:lang w:val="en-US"/>
        </w:rPr>
        <w:t>penghindaran</w:t>
      </w:r>
      <w:proofErr w:type="spellEnd"/>
      <w:r w:rsidRPr="00717176">
        <w:rPr>
          <w:lang w:val="en-US"/>
        </w:rPr>
        <w:t xml:space="preserve"> </w:t>
      </w:r>
      <w:proofErr w:type="spellStart"/>
      <w:r w:rsidRPr="00717176">
        <w:rPr>
          <w:lang w:val="en-US"/>
        </w:rPr>
        <w:t>pajak</w:t>
      </w:r>
      <w:proofErr w:type="spellEnd"/>
      <w:r w:rsidRPr="00717176">
        <w:rPr>
          <w:lang w:val="en-US"/>
        </w:rPr>
        <w:t xml:space="preserve"> yang </w:t>
      </w:r>
      <w:proofErr w:type="spellStart"/>
      <w:r w:rsidRPr="00717176">
        <w:rPr>
          <w:lang w:val="en-US"/>
        </w:rPr>
        <w:t>dilakukan</w:t>
      </w:r>
      <w:proofErr w:type="spellEnd"/>
      <w:r w:rsidRPr="00717176">
        <w:rPr>
          <w:lang w:val="en-US"/>
        </w:rPr>
        <w:t xml:space="preserve"> </w:t>
      </w:r>
      <w:proofErr w:type="spellStart"/>
      <w:r w:rsidRPr="00717176">
        <w:rPr>
          <w:lang w:val="en-US"/>
        </w:rPr>
        <w:t>perusahaan</w:t>
      </w:r>
      <w:proofErr w:type="spellEnd"/>
      <w:r w:rsidRPr="00717176">
        <w:rPr>
          <w:lang w:val="en-US"/>
        </w:rPr>
        <w:t xml:space="preserve"> </w:t>
      </w:r>
      <w:proofErr w:type="spellStart"/>
      <w:r w:rsidRPr="00717176">
        <w:rPr>
          <w:lang w:val="en-US"/>
        </w:rPr>
        <w:t>sampel</w:t>
      </w:r>
      <w:proofErr w:type="spellEnd"/>
      <w:r w:rsidRPr="00717176">
        <w:rPr>
          <w:lang w:val="en-US"/>
        </w:rPr>
        <w:t xml:space="preserve"> </w:t>
      </w:r>
      <w:proofErr w:type="spellStart"/>
      <w:r w:rsidRPr="00717176">
        <w:rPr>
          <w:lang w:val="en-US"/>
        </w:rPr>
        <w:t>berada</w:t>
      </w:r>
      <w:proofErr w:type="spellEnd"/>
      <w:r w:rsidRPr="00717176">
        <w:rPr>
          <w:lang w:val="en-US"/>
        </w:rPr>
        <w:t xml:space="preserve"> di </w:t>
      </w:r>
      <w:proofErr w:type="spellStart"/>
      <w:r w:rsidRPr="00717176">
        <w:rPr>
          <w:lang w:val="en-US"/>
        </w:rPr>
        <w:t>angka</w:t>
      </w:r>
      <w:proofErr w:type="spellEnd"/>
      <w:r w:rsidRPr="00717176">
        <w:rPr>
          <w:lang w:val="en-US"/>
        </w:rPr>
        <w:t xml:space="preserve"> 34.63%</w:t>
      </w:r>
      <w:r w:rsidRPr="00717176">
        <w:t xml:space="preserve">. Nilai minimum dan maksimum menunjukkan </w:t>
      </w:r>
      <w:r w:rsidR="00B5378B" w:rsidRPr="00717176">
        <w:t>tingkat penghindaran pajak</w:t>
      </w:r>
      <w:r w:rsidRPr="00717176">
        <w:t xml:space="preserve"> perusahaan</w:t>
      </w:r>
      <w:r w:rsidR="00B5378B" w:rsidRPr="00717176">
        <w:t>. Nilai maksimum 103.00 menunjukkan adanya indikasi dimana penghindaran pajak sangat tinggi</w:t>
      </w:r>
      <w:r w:rsidR="00477925" w:rsidRPr="00717176">
        <w:t xml:space="preserve"> yaitu diangka 103%</w:t>
      </w:r>
      <w:r w:rsidR="00B5378B" w:rsidRPr="00717176">
        <w:t xml:space="preserve">. </w:t>
      </w:r>
      <w:r w:rsidRPr="00717176">
        <w:t xml:space="preserve">Pada bagian standar deviasi </w:t>
      </w:r>
      <w:r w:rsidR="00B5378B" w:rsidRPr="00717176">
        <w:t>menunjukkan adanya heterogenitas (keragaman) yang signiifikan dalam praktik penghindaran pajak di antara perusahaan-perusahaan sampel.</w:t>
      </w:r>
    </w:p>
    <w:p w14:paraId="7C892826" w14:textId="638E7CD9" w:rsidR="00B5378B" w:rsidRPr="00717176" w:rsidRDefault="00B5378B" w:rsidP="00B5378B">
      <w:pPr>
        <w:pStyle w:val="SUBSUBBAB421"/>
        <w:rPr>
          <w:color w:val="auto"/>
        </w:rPr>
      </w:pPr>
      <w:bookmarkStart w:id="89" w:name="_Toc221690175"/>
      <w:r w:rsidRPr="00717176">
        <w:rPr>
          <w:color w:val="auto"/>
        </w:rPr>
        <w:t xml:space="preserve">Hasil Uji </w:t>
      </w:r>
      <w:proofErr w:type="spellStart"/>
      <w:r w:rsidRPr="00717176">
        <w:rPr>
          <w:color w:val="auto"/>
        </w:rPr>
        <w:t>Asumsi</w:t>
      </w:r>
      <w:proofErr w:type="spellEnd"/>
      <w:r w:rsidRPr="00717176">
        <w:rPr>
          <w:color w:val="auto"/>
        </w:rPr>
        <w:t xml:space="preserve"> </w:t>
      </w:r>
      <w:proofErr w:type="spellStart"/>
      <w:r w:rsidRPr="00717176">
        <w:rPr>
          <w:color w:val="auto"/>
        </w:rPr>
        <w:t>Klasik</w:t>
      </w:r>
      <w:bookmarkEnd w:id="89"/>
      <w:proofErr w:type="spellEnd"/>
    </w:p>
    <w:p w14:paraId="19E6B8CB" w14:textId="345E3521" w:rsidR="00B5378B" w:rsidRPr="00717176" w:rsidRDefault="00701066" w:rsidP="00622755">
      <w:pPr>
        <w:pStyle w:val="SubnyaSubsubbab541"/>
      </w:pPr>
      <w:r w:rsidRPr="00717176">
        <w:t xml:space="preserve">Uji </w:t>
      </w:r>
      <w:proofErr w:type="spellStart"/>
      <w:r w:rsidRPr="00717176">
        <w:t>Normalitas</w:t>
      </w:r>
      <w:proofErr w:type="spellEnd"/>
    </w:p>
    <w:p w14:paraId="504ABE55" w14:textId="38FB5924" w:rsidR="00E2693A" w:rsidRPr="00717176" w:rsidRDefault="00701066" w:rsidP="0087235E">
      <w:pPr>
        <w:spacing w:after="0"/>
        <w:ind w:firstLine="720"/>
        <w:rPr>
          <w:rFonts w:eastAsia="Times New Roman" w:cs="Arial"/>
          <w:b/>
          <w:bCs/>
          <w:sz w:val="22"/>
          <w:szCs w:val="32"/>
        </w:rPr>
      </w:pPr>
      <w:r w:rsidRPr="00717176">
        <w:t xml:space="preserve">Tujuan uji </w:t>
      </w:r>
      <w:proofErr w:type="spellStart"/>
      <w:r w:rsidRPr="00717176">
        <w:t>normalitas</w:t>
      </w:r>
      <w:proofErr w:type="spellEnd"/>
      <w:r w:rsidRPr="00717176">
        <w:t xml:space="preserve"> </w:t>
      </w:r>
      <w:proofErr w:type="spellStart"/>
      <w:r w:rsidRPr="00717176">
        <w:t>adalah</w:t>
      </w:r>
      <w:proofErr w:type="spellEnd"/>
      <w:r w:rsidRPr="00717176">
        <w:t xml:space="preserve"> </w:t>
      </w:r>
      <w:proofErr w:type="spellStart"/>
      <w:r w:rsidRPr="00717176">
        <w:t>untuk</w:t>
      </w:r>
      <w:proofErr w:type="spellEnd"/>
      <w:r w:rsidRPr="00717176">
        <w:t xml:space="preserve"> </w:t>
      </w:r>
      <w:proofErr w:type="spellStart"/>
      <w:r w:rsidRPr="00717176">
        <w:t>menguji</w:t>
      </w:r>
      <w:proofErr w:type="spellEnd"/>
      <w:r w:rsidRPr="00717176">
        <w:t xml:space="preserve"> </w:t>
      </w:r>
      <w:proofErr w:type="spellStart"/>
      <w:r w:rsidRPr="00717176">
        <w:t>apakah</w:t>
      </w:r>
      <w:proofErr w:type="spellEnd"/>
      <w:r w:rsidRPr="00717176">
        <w:t xml:space="preserve"> </w:t>
      </w:r>
      <w:proofErr w:type="spellStart"/>
      <w:r w:rsidRPr="00717176">
        <w:t>variabel</w:t>
      </w:r>
      <w:proofErr w:type="spellEnd"/>
      <w:r w:rsidRPr="00717176">
        <w:t xml:space="preserve"> </w:t>
      </w:r>
      <w:proofErr w:type="spellStart"/>
      <w:r w:rsidRPr="00717176">
        <w:t>independen</w:t>
      </w:r>
      <w:proofErr w:type="spellEnd"/>
      <w:r w:rsidRPr="00717176">
        <w:t xml:space="preserve"> dan </w:t>
      </w:r>
      <w:proofErr w:type="spellStart"/>
      <w:r w:rsidRPr="00717176">
        <w:t>dependen</w:t>
      </w:r>
      <w:proofErr w:type="spellEnd"/>
      <w:r w:rsidRPr="00717176">
        <w:t xml:space="preserve"> </w:t>
      </w:r>
      <w:proofErr w:type="spellStart"/>
      <w:r w:rsidRPr="00717176">
        <w:t>dalam</w:t>
      </w:r>
      <w:proofErr w:type="spellEnd"/>
      <w:r w:rsidRPr="00717176">
        <w:t xml:space="preserve"> model </w:t>
      </w:r>
      <w:proofErr w:type="spellStart"/>
      <w:r w:rsidRPr="00717176">
        <w:t>regresi</w:t>
      </w:r>
      <w:proofErr w:type="spellEnd"/>
      <w:r w:rsidRPr="00717176">
        <w:t xml:space="preserve"> </w:t>
      </w:r>
      <w:proofErr w:type="spellStart"/>
      <w:r w:rsidRPr="00717176">
        <w:t>berdistribusi</w:t>
      </w:r>
      <w:proofErr w:type="spellEnd"/>
      <w:r w:rsidRPr="00717176">
        <w:t xml:space="preserve"> normal (</w:t>
      </w:r>
      <w:proofErr w:type="spellStart"/>
      <w:r w:rsidRPr="00717176">
        <w:t>Ghozali</w:t>
      </w:r>
      <w:proofErr w:type="spellEnd"/>
      <w:r w:rsidRPr="00717176">
        <w:t xml:space="preserve">, 2013). </w:t>
      </w:r>
      <w:proofErr w:type="spellStart"/>
      <w:r w:rsidRPr="00717176">
        <w:t>Berdasarkan</w:t>
      </w:r>
      <w:proofErr w:type="spellEnd"/>
      <w:r w:rsidRPr="00717176">
        <w:t xml:space="preserve"> </w:t>
      </w:r>
      <w:proofErr w:type="spellStart"/>
      <w:r w:rsidRPr="00717176">
        <w:t>hasil</w:t>
      </w:r>
      <w:proofErr w:type="spellEnd"/>
      <w:r w:rsidRPr="00717176">
        <w:t xml:space="preserve"> </w:t>
      </w:r>
      <w:proofErr w:type="spellStart"/>
      <w:r w:rsidRPr="00717176">
        <w:t>perhitungan</w:t>
      </w:r>
      <w:proofErr w:type="spellEnd"/>
      <w:r w:rsidRPr="00717176">
        <w:t xml:space="preserve"> </w:t>
      </w:r>
      <w:proofErr w:type="spellStart"/>
      <w:r w:rsidRPr="00717176">
        <w:t>dengan</w:t>
      </w:r>
      <w:proofErr w:type="spellEnd"/>
      <w:r w:rsidRPr="00717176">
        <w:t xml:space="preserve"> </w:t>
      </w:r>
      <w:proofErr w:type="spellStart"/>
      <w:r w:rsidRPr="00717176">
        <w:t>menggunakan</w:t>
      </w:r>
      <w:proofErr w:type="spellEnd"/>
      <w:r w:rsidRPr="00717176">
        <w:t xml:space="preserve"> SPSS 25, </w:t>
      </w:r>
      <w:proofErr w:type="spellStart"/>
      <w:r w:rsidRPr="00717176">
        <w:t>diperoleh</w:t>
      </w:r>
      <w:proofErr w:type="spellEnd"/>
      <w:r w:rsidRPr="00717176">
        <w:t xml:space="preserve"> </w:t>
      </w:r>
      <w:proofErr w:type="spellStart"/>
      <w:r w:rsidRPr="00717176">
        <w:t>hasil</w:t>
      </w:r>
      <w:proofErr w:type="spellEnd"/>
      <w:r w:rsidRPr="00717176">
        <w:t xml:space="preserve"> uji </w:t>
      </w:r>
      <w:proofErr w:type="spellStart"/>
      <w:r w:rsidRPr="00717176">
        <w:t>normalitas</w:t>
      </w:r>
      <w:proofErr w:type="spellEnd"/>
      <w:r w:rsidRPr="00717176">
        <w:t xml:space="preserve"> </w:t>
      </w:r>
      <w:r w:rsidR="00D104DE" w:rsidRPr="00717176">
        <w:rPr>
          <w:i/>
          <w:iCs/>
        </w:rPr>
        <w:t>Kolmogorov-Smirnov</w:t>
      </w:r>
      <w:r w:rsidR="00D104DE" w:rsidRPr="00717176">
        <w:t xml:space="preserve"> </w:t>
      </w:r>
      <w:proofErr w:type="spellStart"/>
      <w:r w:rsidRPr="00717176">
        <w:t>sebagai</w:t>
      </w:r>
      <w:proofErr w:type="spellEnd"/>
      <w:r w:rsidRPr="00717176">
        <w:t xml:space="preserve"> </w:t>
      </w:r>
      <w:proofErr w:type="spellStart"/>
      <w:r w:rsidRPr="00717176">
        <w:t>berikut</w:t>
      </w:r>
      <w:proofErr w:type="spellEnd"/>
      <w:r w:rsidRPr="00717176">
        <w:t>:</w:t>
      </w:r>
    </w:p>
    <w:p w14:paraId="2B8C6969" w14:textId="50F13352" w:rsidR="00701066" w:rsidRPr="00717176" w:rsidRDefault="00701066" w:rsidP="00622755">
      <w:pPr>
        <w:pStyle w:val="GAMBARDANTABEL"/>
        <w:jc w:val="center"/>
        <w:rPr>
          <w:color w:val="auto"/>
        </w:rPr>
      </w:pPr>
      <w:r w:rsidRPr="00717176">
        <w:rPr>
          <w:color w:val="auto"/>
        </w:rPr>
        <w:t>Tabel 4.</w:t>
      </w:r>
      <w:r w:rsidR="00CD6866" w:rsidRPr="00717176">
        <w:rPr>
          <w:color w:val="auto"/>
        </w:rPr>
        <w:t>4</w:t>
      </w:r>
      <w:r w:rsidRPr="00717176">
        <w:rPr>
          <w:color w:val="auto"/>
        </w:rPr>
        <w:t xml:space="preserve">. Uji </w:t>
      </w:r>
      <w:proofErr w:type="spellStart"/>
      <w:r w:rsidRPr="00717176">
        <w:rPr>
          <w:color w:val="auto"/>
        </w:rPr>
        <w:t>Normalitas</w:t>
      </w:r>
      <w:proofErr w:type="spellEnd"/>
      <w:r w:rsidRPr="00717176">
        <w:rPr>
          <w:color w:val="auto"/>
        </w:rPr>
        <w:t xml:space="preserve"> K-S</w:t>
      </w:r>
    </w:p>
    <w:tbl>
      <w:tblPr>
        <w:tblStyle w:val="TableGrid"/>
        <w:tblW w:w="8107" w:type="dxa"/>
        <w:tblLayout w:type="fixed"/>
        <w:tblLook w:val="0000" w:firstRow="0" w:lastRow="0" w:firstColumn="0" w:lastColumn="0" w:noHBand="0" w:noVBand="0"/>
      </w:tblPr>
      <w:tblGrid>
        <w:gridCol w:w="2594"/>
        <w:gridCol w:w="2465"/>
        <w:gridCol w:w="1421"/>
        <w:gridCol w:w="1627"/>
      </w:tblGrid>
      <w:tr w:rsidR="00717176" w:rsidRPr="00717176" w14:paraId="6467C7DD" w14:textId="77777777" w:rsidTr="004240BA">
        <w:trPr>
          <w:trHeight w:val="274"/>
        </w:trPr>
        <w:tc>
          <w:tcPr>
            <w:tcW w:w="8107" w:type="dxa"/>
            <w:gridSpan w:val="4"/>
          </w:tcPr>
          <w:p w14:paraId="44B4BA9C" w14:textId="77777777" w:rsidR="00701066" w:rsidRPr="00717176" w:rsidRDefault="00701066" w:rsidP="00792BC7">
            <w:pPr>
              <w:spacing w:line="240" w:lineRule="auto"/>
              <w:jc w:val="center"/>
              <w:rPr>
                <w:rFonts w:cs="Times New Roman"/>
                <w:sz w:val="20"/>
                <w:szCs w:val="20"/>
              </w:rPr>
            </w:pPr>
            <w:r w:rsidRPr="00717176">
              <w:rPr>
                <w:rFonts w:cs="Times New Roman"/>
                <w:sz w:val="20"/>
                <w:szCs w:val="20"/>
              </w:rPr>
              <w:t>One-Sample Kolmogorov-Smirnov Test</w:t>
            </w:r>
          </w:p>
        </w:tc>
      </w:tr>
      <w:tr w:rsidR="00717176" w:rsidRPr="00717176" w14:paraId="4B7825A9" w14:textId="77777777" w:rsidTr="008A0D28">
        <w:trPr>
          <w:trHeight w:val="354"/>
        </w:trPr>
        <w:tc>
          <w:tcPr>
            <w:tcW w:w="6480" w:type="dxa"/>
            <w:gridSpan w:val="3"/>
          </w:tcPr>
          <w:p w14:paraId="7C6B5747" w14:textId="77777777" w:rsidR="00701066" w:rsidRPr="00717176" w:rsidRDefault="00701066" w:rsidP="004F3790">
            <w:pPr>
              <w:spacing w:line="240" w:lineRule="auto"/>
              <w:jc w:val="left"/>
              <w:rPr>
                <w:rFonts w:cs="Times New Roman"/>
                <w:sz w:val="20"/>
                <w:szCs w:val="20"/>
              </w:rPr>
            </w:pPr>
          </w:p>
        </w:tc>
        <w:tc>
          <w:tcPr>
            <w:tcW w:w="1627" w:type="dxa"/>
            <w:vAlign w:val="bottom"/>
          </w:tcPr>
          <w:p w14:paraId="3D003182" w14:textId="77777777" w:rsidR="00701066" w:rsidRPr="00717176" w:rsidRDefault="00701066" w:rsidP="008A0D28">
            <w:pPr>
              <w:spacing w:line="240" w:lineRule="auto"/>
              <w:jc w:val="left"/>
              <w:rPr>
                <w:rFonts w:cs="Times New Roman"/>
                <w:sz w:val="20"/>
                <w:szCs w:val="20"/>
              </w:rPr>
            </w:pPr>
            <w:r w:rsidRPr="00717176">
              <w:rPr>
                <w:rFonts w:cs="Times New Roman"/>
                <w:sz w:val="20"/>
                <w:szCs w:val="20"/>
              </w:rPr>
              <w:t>Unstandardized Residual</w:t>
            </w:r>
          </w:p>
        </w:tc>
      </w:tr>
      <w:tr w:rsidR="00717176" w:rsidRPr="00717176" w14:paraId="287537AB" w14:textId="77777777" w:rsidTr="004240BA">
        <w:trPr>
          <w:trHeight w:val="168"/>
        </w:trPr>
        <w:tc>
          <w:tcPr>
            <w:tcW w:w="6480" w:type="dxa"/>
            <w:gridSpan w:val="3"/>
          </w:tcPr>
          <w:p w14:paraId="5B49B1A3"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N</w:t>
            </w:r>
          </w:p>
        </w:tc>
        <w:tc>
          <w:tcPr>
            <w:tcW w:w="1627" w:type="dxa"/>
          </w:tcPr>
          <w:p w14:paraId="3530B3F9" w14:textId="77777777" w:rsidR="00701066" w:rsidRPr="00717176" w:rsidRDefault="00701066" w:rsidP="00E758F8">
            <w:pPr>
              <w:spacing w:line="240" w:lineRule="auto"/>
              <w:jc w:val="right"/>
              <w:rPr>
                <w:rFonts w:cs="Times New Roman"/>
                <w:sz w:val="20"/>
                <w:szCs w:val="20"/>
              </w:rPr>
            </w:pPr>
            <w:r w:rsidRPr="00717176">
              <w:rPr>
                <w:rFonts w:cs="Times New Roman"/>
                <w:sz w:val="20"/>
                <w:szCs w:val="20"/>
              </w:rPr>
              <w:t>84</w:t>
            </w:r>
          </w:p>
        </w:tc>
      </w:tr>
      <w:tr w:rsidR="00717176" w:rsidRPr="00717176" w14:paraId="71BEA41C" w14:textId="77777777" w:rsidTr="004240BA">
        <w:trPr>
          <w:trHeight w:val="111"/>
        </w:trPr>
        <w:tc>
          <w:tcPr>
            <w:tcW w:w="2594" w:type="dxa"/>
            <w:vMerge w:val="restart"/>
          </w:tcPr>
          <w:p w14:paraId="33E5574A"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 xml:space="preserve">Normal </w:t>
            </w:r>
            <w:proofErr w:type="spellStart"/>
            <w:proofErr w:type="gramStart"/>
            <w:r w:rsidRPr="00717176">
              <w:rPr>
                <w:rFonts w:cs="Times New Roman"/>
                <w:sz w:val="20"/>
                <w:szCs w:val="20"/>
              </w:rPr>
              <w:t>Parameters</w:t>
            </w:r>
            <w:r w:rsidRPr="00717176">
              <w:rPr>
                <w:rFonts w:cs="Times New Roman"/>
                <w:sz w:val="20"/>
                <w:szCs w:val="20"/>
                <w:vertAlign w:val="superscript"/>
              </w:rPr>
              <w:t>a,b</w:t>
            </w:r>
            <w:proofErr w:type="spellEnd"/>
            <w:proofErr w:type="gramEnd"/>
          </w:p>
        </w:tc>
        <w:tc>
          <w:tcPr>
            <w:tcW w:w="3886" w:type="dxa"/>
            <w:gridSpan w:val="2"/>
          </w:tcPr>
          <w:p w14:paraId="00528642"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Mean</w:t>
            </w:r>
          </w:p>
        </w:tc>
        <w:tc>
          <w:tcPr>
            <w:tcW w:w="1627" w:type="dxa"/>
          </w:tcPr>
          <w:p w14:paraId="78F53351" w14:textId="680F5611" w:rsidR="00701066" w:rsidRPr="00717176" w:rsidRDefault="00701066" w:rsidP="00E758F8">
            <w:pPr>
              <w:spacing w:line="240" w:lineRule="auto"/>
              <w:jc w:val="right"/>
              <w:rPr>
                <w:rFonts w:cs="Times New Roman"/>
                <w:sz w:val="20"/>
                <w:szCs w:val="20"/>
              </w:rPr>
            </w:pPr>
            <w:r w:rsidRPr="00717176">
              <w:rPr>
                <w:rFonts w:cs="Times New Roman"/>
                <w:sz w:val="20"/>
                <w:szCs w:val="20"/>
              </w:rPr>
              <w:t>.000</w:t>
            </w:r>
          </w:p>
        </w:tc>
      </w:tr>
      <w:tr w:rsidR="00717176" w:rsidRPr="00717176" w14:paraId="171DC2DC" w14:textId="77777777" w:rsidTr="00792BC7">
        <w:trPr>
          <w:trHeight w:val="149"/>
        </w:trPr>
        <w:tc>
          <w:tcPr>
            <w:tcW w:w="2594" w:type="dxa"/>
            <w:vMerge/>
          </w:tcPr>
          <w:p w14:paraId="39AAADCC" w14:textId="77777777" w:rsidR="00701066" w:rsidRPr="00717176" w:rsidRDefault="00701066" w:rsidP="004F3790">
            <w:pPr>
              <w:spacing w:line="240" w:lineRule="auto"/>
              <w:jc w:val="left"/>
              <w:rPr>
                <w:rFonts w:cs="Times New Roman"/>
                <w:sz w:val="20"/>
                <w:szCs w:val="20"/>
              </w:rPr>
            </w:pPr>
          </w:p>
        </w:tc>
        <w:tc>
          <w:tcPr>
            <w:tcW w:w="3886" w:type="dxa"/>
            <w:gridSpan w:val="2"/>
          </w:tcPr>
          <w:p w14:paraId="63DA4D0A"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Std. Deviation</w:t>
            </w:r>
          </w:p>
        </w:tc>
        <w:tc>
          <w:tcPr>
            <w:tcW w:w="1627" w:type="dxa"/>
          </w:tcPr>
          <w:p w14:paraId="48CA61FB" w14:textId="2F65B879" w:rsidR="00701066" w:rsidRPr="00717176" w:rsidRDefault="00701066" w:rsidP="00E758F8">
            <w:pPr>
              <w:spacing w:line="240" w:lineRule="auto"/>
              <w:jc w:val="right"/>
              <w:rPr>
                <w:rFonts w:cs="Times New Roman"/>
                <w:sz w:val="20"/>
                <w:szCs w:val="20"/>
              </w:rPr>
            </w:pPr>
            <w:r w:rsidRPr="00717176">
              <w:rPr>
                <w:rFonts w:cs="Times New Roman"/>
                <w:sz w:val="20"/>
                <w:szCs w:val="20"/>
              </w:rPr>
              <w:t>22.305</w:t>
            </w:r>
          </w:p>
        </w:tc>
      </w:tr>
      <w:tr w:rsidR="00717176" w:rsidRPr="00717176" w14:paraId="272C2488" w14:textId="77777777" w:rsidTr="004240BA">
        <w:trPr>
          <w:trHeight w:val="131"/>
        </w:trPr>
        <w:tc>
          <w:tcPr>
            <w:tcW w:w="2594" w:type="dxa"/>
            <w:vMerge w:val="restart"/>
          </w:tcPr>
          <w:p w14:paraId="6BC9423E"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Most Extreme Differences</w:t>
            </w:r>
          </w:p>
        </w:tc>
        <w:tc>
          <w:tcPr>
            <w:tcW w:w="3886" w:type="dxa"/>
            <w:gridSpan w:val="2"/>
          </w:tcPr>
          <w:p w14:paraId="22FF39F0"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Absolute</w:t>
            </w:r>
          </w:p>
        </w:tc>
        <w:tc>
          <w:tcPr>
            <w:tcW w:w="1627" w:type="dxa"/>
          </w:tcPr>
          <w:p w14:paraId="345E77F1" w14:textId="77777777" w:rsidR="00701066" w:rsidRPr="00717176" w:rsidRDefault="00701066" w:rsidP="00E758F8">
            <w:pPr>
              <w:spacing w:line="240" w:lineRule="auto"/>
              <w:jc w:val="right"/>
              <w:rPr>
                <w:rFonts w:cs="Times New Roman"/>
                <w:sz w:val="20"/>
                <w:szCs w:val="20"/>
              </w:rPr>
            </w:pPr>
            <w:r w:rsidRPr="00717176">
              <w:rPr>
                <w:rFonts w:cs="Times New Roman"/>
                <w:sz w:val="20"/>
                <w:szCs w:val="20"/>
              </w:rPr>
              <w:t>.097</w:t>
            </w:r>
          </w:p>
        </w:tc>
      </w:tr>
      <w:tr w:rsidR="00717176" w:rsidRPr="00717176" w14:paraId="77F40B12" w14:textId="77777777" w:rsidTr="00792BC7">
        <w:trPr>
          <w:trHeight w:val="149"/>
        </w:trPr>
        <w:tc>
          <w:tcPr>
            <w:tcW w:w="2594" w:type="dxa"/>
            <w:vMerge/>
          </w:tcPr>
          <w:p w14:paraId="63822FEC" w14:textId="77777777" w:rsidR="00701066" w:rsidRPr="00717176" w:rsidRDefault="00701066" w:rsidP="004F3790">
            <w:pPr>
              <w:spacing w:line="240" w:lineRule="auto"/>
              <w:jc w:val="left"/>
              <w:rPr>
                <w:rFonts w:cs="Times New Roman"/>
                <w:sz w:val="20"/>
                <w:szCs w:val="20"/>
              </w:rPr>
            </w:pPr>
          </w:p>
        </w:tc>
        <w:tc>
          <w:tcPr>
            <w:tcW w:w="3886" w:type="dxa"/>
            <w:gridSpan w:val="2"/>
          </w:tcPr>
          <w:p w14:paraId="14756B9F"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Positive</w:t>
            </w:r>
          </w:p>
        </w:tc>
        <w:tc>
          <w:tcPr>
            <w:tcW w:w="1627" w:type="dxa"/>
          </w:tcPr>
          <w:p w14:paraId="77AE620A" w14:textId="77777777" w:rsidR="00701066" w:rsidRPr="00717176" w:rsidRDefault="00701066" w:rsidP="00E758F8">
            <w:pPr>
              <w:spacing w:line="240" w:lineRule="auto"/>
              <w:jc w:val="right"/>
              <w:rPr>
                <w:rFonts w:cs="Times New Roman"/>
                <w:sz w:val="20"/>
                <w:szCs w:val="20"/>
              </w:rPr>
            </w:pPr>
            <w:r w:rsidRPr="00717176">
              <w:rPr>
                <w:rFonts w:cs="Times New Roman"/>
                <w:sz w:val="20"/>
                <w:szCs w:val="20"/>
              </w:rPr>
              <w:t>.097</w:t>
            </w:r>
          </w:p>
        </w:tc>
      </w:tr>
      <w:tr w:rsidR="00717176" w:rsidRPr="00717176" w14:paraId="55DBCF03" w14:textId="77777777" w:rsidTr="00792BC7">
        <w:trPr>
          <w:trHeight w:val="149"/>
        </w:trPr>
        <w:tc>
          <w:tcPr>
            <w:tcW w:w="2594" w:type="dxa"/>
            <w:vMerge/>
          </w:tcPr>
          <w:p w14:paraId="6859B20A" w14:textId="77777777" w:rsidR="00701066" w:rsidRPr="00717176" w:rsidRDefault="00701066" w:rsidP="004F3790">
            <w:pPr>
              <w:spacing w:line="240" w:lineRule="auto"/>
              <w:jc w:val="left"/>
              <w:rPr>
                <w:rFonts w:cs="Times New Roman"/>
                <w:sz w:val="20"/>
                <w:szCs w:val="20"/>
              </w:rPr>
            </w:pPr>
          </w:p>
        </w:tc>
        <w:tc>
          <w:tcPr>
            <w:tcW w:w="3886" w:type="dxa"/>
            <w:gridSpan w:val="2"/>
          </w:tcPr>
          <w:p w14:paraId="54101741"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Negative</w:t>
            </w:r>
          </w:p>
        </w:tc>
        <w:tc>
          <w:tcPr>
            <w:tcW w:w="1627" w:type="dxa"/>
          </w:tcPr>
          <w:p w14:paraId="0858E87E" w14:textId="77777777" w:rsidR="00701066" w:rsidRPr="00717176" w:rsidRDefault="00701066" w:rsidP="00E758F8">
            <w:pPr>
              <w:spacing w:line="240" w:lineRule="auto"/>
              <w:jc w:val="right"/>
              <w:rPr>
                <w:rFonts w:cs="Times New Roman"/>
                <w:sz w:val="20"/>
                <w:szCs w:val="20"/>
              </w:rPr>
            </w:pPr>
            <w:r w:rsidRPr="00717176">
              <w:rPr>
                <w:rFonts w:cs="Times New Roman"/>
                <w:sz w:val="20"/>
                <w:szCs w:val="20"/>
              </w:rPr>
              <w:t>-.065</w:t>
            </w:r>
          </w:p>
        </w:tc>
      </w:tr>
      <w:tr w:rsidR="00717176" w:rsidRPr="00717176" w14:paraId="316F0767" w14:textId="77777777" w:rsidTr="004240BA">
        <w:trPr>
          <w:trHeight w:val="122"/>
        </w:trPr>
        <w:tc>
          <w:tcPr>
            <w:tcW w:w="6480" w:type="dxa"/>
            <w:gridSpan w:val="3"/>
          </w:tcPr>
          <w:p w14:paraId="6CA18A7E"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Test Statistic</w:t>
            </w:r>
          </w:p>
        </w:tc>
        <w:tc>
          <w:tcPr>
            <w:tcW w:w="1627" w:type="dxa"/>
          </w:tcPr>
          <w:p w14:paraId="0C4AECE7" w14:textId="77777777" w:rsidR="00701066" w:rsidRPr="00717176" w:rsidRDefault="00701066" w:rsidP="00E758F8">
            <w:pPr>
              <w:spacing w:line="240" w:lineRule="auto"/>
              <w:jc w:val="right"/>
              <w:rPr>
                <w:rFonts w:cs="Times New Roman"/>
                <w:sz w:val="20"/>
                <w:szCs w:val="20"/>
              </w:rPr>
            </w:pPr>
            <w:r w:rsidRPr="00717176">
              <w:rPr>
                <w:rFonts w:cs="Times New Roman"/>
                <w:sz w:val="20"/>
                <w:szCs w:val="20"/>
              </w:rPr>
              <w:t>.097</w:t>
            </w:r>
          </w:p>
        </w:tc>
      </w:tr>
      <w:tr w:rsidR="00717176" w:rsidRPr="00717176" w14:paraId="4E35565A" w14:textId="77777777" w:rsidTr="004240BA">
        <w:trPr>
          <w:trHeight w:val="64"/>
        </w:trPr>
        <w:tc>
          <w:tcPr>
            <w:tcW w:w="6480" w:type="dxa"/>
            <w:gridSpan w:val="3"/>
          </w:tcPr>
          <w:p w14:paraId="0B7BB7B6" w14:textId="77777777" w:rsidR="00701066" w:rsidRPr="00717176" w:rsidRDefault="00701066" w:rsidP="004F3790">
            <w:pPr>
              <w:spacing w:line="240" w:lineRule="auto"/>
              <w:jc w:val="left"/>
              <w:rPr>
                <w:rFonts w:cs="Times New Roman"/>
                <w:sz w:val="20"/>
                <w:szCs w:val="20"/>
              </w:rPr>
            </w:pPr>
            <w:proofErr w:type="spellStart"/>
            <w:r w:rsidRPr="00717176">
              <w:rPr>
                <w:rFonts w:cs="Times New Roman"/>
                <w:sz w:val="20"/>
                <w:szCs w:val="20"/>
              </w:rPr>
              <w:t>Asymp</w:t>
            </w:r>
            <w:proofErr w:type="spellEnd"/>
            <w:r w:rsidRPr="00717176">
              <w:rPr>
                <w:rFonts w:cs="Times New Roman"/>
                <w:sz w:val="20"/>
                <w:szCs w:val="20"/>
              </w:rPr>
              <w:t>. Sig. (2-tailed)</w:t>
            </w:r>
          </w:p>
        </w:tc>
        <w:tc>
          <w:tcPr>
            <w:tcW w:w="1627" w:type="dxa"/>
          </w:tcPr>
          <w:p w14:paraId="24438AEC" w14:textId="77777777" w:rsidR="00701066" w:rsidRPr="00717176" w:rsidRDefault="00701066" w:rsidP="00E758F8">
            <w:pPr>
              <w:spacing w:line="240" w:lineRule="auto"/>
              <w:jc w:val="right"/>
              <w:rPr>
                <w:rFonts w:cs="Times New Roman"/>
                <w:sz w:val="20"/>
                <w:szCs w:val="20"/>
              </w:rPr>
            </w:pPr>
            <w:r w:rsidRPr="00717176">
              <w:rPr>
                <w:rFonts w:cs="Times New Roman"/>
                <w:sz w:val="20"/>
                <w:szCs w:val="20"/>
              </w:rPr>
              <w:t>.050</w:t>
            </w:r>
            <w:r w:rsidRPr="00717176">
              <w:rPr>
                <w:rFonts w:cs="Times New Roman"/>
                <w:sz w:val="20"/>
                <w:szCs w:val="20"/>
                <w:vertAlign w:val="superscript"/>
              </w:rPr>
              <w:t>c</w:t>
            </w:r>
          </w:p>
        </w:tc>
      </w:tr>
      <w:tr w:rsidR="00717176" w:rsidRPr="00717176" w14:paraId="17CE2796" w14:textId="77777777" w:rsidTr="004240BA">
        <w:trPr>
          <w:trHeight w:val="185"/>
        </w:trPr>
        <w:tc>
          <w:tcPr>
            <w:tcW w:w="2594" w:type="dxa"/>
            <w:vMerge w:val="restart"/>
          </w:tcPr>
          <w:p w14:paraId="6F3E93A2"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Monte Carlo Sig. (2-tailed)</w:t>
            </w:r>
          </w:p>
        </w:tc>
        <w:tc>
          <w:tcPr>
            <w:tcW w:w="3886" w:type="dxa"/>
            <w:gridSpan w:val="2"/>
          </w:tcPr>
          <w:p w14:paraId="4EB29EFE"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Sig.</w:t>
            </w:r>
          </w:p>
        </w:tc>
        <w:tc>
          <w:tcPr>
            <w:tcW w:w="1627" w:type="dxa"/>
          </w:tcPr>
          <w:p w14:paraId="358A5AE7" w14:textId="77777777" w:rsidR="00701066" w:rsidRPr="00717176" w:rsidRDefault="00701066" w:rsidP="00E758F8">
            <w:pPr>
              <w:spacing w:line="240" w:lineRule="auto"/>
              <w:jc w:val="right"/>
              <w:rPr>
                <w:rFonts w:cs="Times New Roman"/>
                <w:sz w:val="20"/>
                <w:szCs w:val="20"/>
              </w:rPr>
            </w:pPr>
            <w:r w:rsidRPr="00717176">
              <w:rPr>
                <w:rFonts w:cs="Times New Roman"/>
                <w:sz w:val="20"/>
                <w:szCs w:val="20"/>
              </w:rPr>
              <w:t>.389</w:t>
            </w:r>
            <w:r w:rsidRPr="00717176">
              <w:rPr>
                <w:rFonts w:cs="Times New Roman"/>
                <w:sz w:val="20"/>
                <w:szCs w:val="20"/>
                <w:vertAlign w:val="superscript"/>
              </w:rPr>
              <w:t>d</w:t>
            </w:r>
          </w:p>
        </w:tc>
      </w:tr>
      <w:tr w:rsidR="00717176" w:rsidRPr="00717176" w14:paraId="3E298152" w14:textId="77777777" w:rsidTr="00792BC7">
        <w:trPr>
          <w:trHeight w:val="149"/>
        </w:trPr>
        <w:tc>
          <w:tcPr>
            <w:tcW w:w="2594" w:type="dxa"/>
            <w:vMerge/>
          </w:tcPr>
          <w:p w14:paraId="5AD16CE6" w14:textId="77777777" w:rsidR="00701066" w:rsidRPr="00717176" w:rsidRDefault="00701066" w:rsidP="004F3790">
            <w:pPr>
              <w:spacing w:line="240" w:lineRule="auto"/>
              <w:jc w:val="left"/>
              <w:rPr>
                <w:rFonts w:cs="Times New Roman"/>
                <w:sz w:val="20"/>
                <w:szCs w:val="20"/>
              </w:rPr>
            </w:pPr>
          </w:p>
        </w:tc>
        <w:tc>
          <w:tcPr>
            <w:tcW w:w="2465" w:type="dxa"/>
            <w:vMerge w:val="restart"/>
          </w:tcPr>
          <w:p w14:paraId="2F4B915E"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99% Confidence Interval</w:t>
            </w:r>
          </w:p>
        </w:tc>
        <w:tc>
          <w:tcPr>
            <w:tcW w:w="1421" w:type="dxa"/>
          </w:tcPr>
          <w:p w14:paraId="01148683"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Lower Bound</w:t>
            </w:r>
          </w:p>
        </w:tc>
        <w:tc>
          <w:tcPr>
            <w:tcW w:w="1627" w:type="dxa"/>
          </w:tcPr>
          <w:p w14:paraId="0B790E62" w14:textId="77777777" w:rsidR="00701066" w:rsidRPr="00717176" w:rsidRDefault="00701066" w:rsidP="00E758F8">
            <w:pPr>
              <w:spacing w:line="240" w:lineRule="auto"/>
              <w:jc w:val="right"/>
              <w:rPr>
                <w:rFonts w:cs="Times New Roman"/>
                <w:sz w:val="20"/>
                <w:szCs w:val="20"/>
              </w:rPr>
            </w:pPr>
            <w:r w:rsidRPr="00717176">
              <w:rPr>
                <w:rFonts w:cs="Times New Roman"/>
                <w:sz w:val="20"/>
                <w:szCs w:val="20"/>
              </w:rPr>
              <w:t>.377</w:t>
            </w:r>
          </w:p>
        </w:tc>
      </w:tr>
      <w:tr w:rsidR="00717176" w:rsidRPr="00717176" w14:paraId="11FF7745" w14:textId="77777777" w:rsidTr="00792BC7">
        <w:trPr>
          <w:trHeight w:val="149"/>
        </w:trPr>
        <w:tc>
          <w:tcPr>
            <w:tcW w:w="2594" w:type="dxa"/>
            <w:vMerge/>
          </w:tcPr>
          <w:p w14:paraId="59530336" w14:textId="77777777" w:rsidR="00701066" w:rsidRPr="00717176" w:rsidRDefault="00701066" w:rsidP="004F3790">
            <w:pPr>
              <w:spacing w:line="240" w:lineRule="auto"/>
              <w:jc w:val="left"/>
              <w:rPr>
                <w:rFonts w:cs="Times New Roman"/>
                <w:sz w:val="20"/>
                <w:szCs w:val="20"/>
              </w:rPr>
            </w:pPr>
          </w:p>
        </w:tc>
        <w:tc>
          <w:tcPr>
            <w:tcW w:w="2465" w:type="dxa"/>
            <w:vMerge/>
          </w:tcPr>
          <w:p w14:paraId="60AF1DA9" w14:textId="77777777" w:rsidR="00701066" w:rsidRPr="00717176" w:rsidRDefault="00701066" w:rsidP="004F3790">
            <w:pPr>
              <w:spacing w:line="240" w:lineRule="auto"/>
              <w:jc w:val="left"/>
              <w:rPr>
                <w:rFonts w:cs="Times New Roman"/>
                <w:sz w:val="20"/>
                <w:szCs w:val="20"/>
              </w:rPr>
            </w:pPr>
          </w:p>
        </w:tc>
        <w:tc>
          <w:tcPr>
            <w:tcW w:w="1421" w:type="dxa"/>
          </w:tcPr>
          <w:p w14:paraId="3911BD94" w14:textId="77777777" w:rsidR="00701066" w:rsidRPr="00717176" w:rsidRDefault="00701066" w:rsidP="004F3790">
            <w:pPr>
              <w:spacing w:line="240" w:lineRule="auto"/>
              <w:jc w:val="left"/>
              <w:rPr>
                <w:rFonts w:cs="Times New Roman"/>
                <w:sz w:val="20"/>
                <w:szCs w:val="20"/>
              </w:rPr>
            </w:pPr>
            <w:r w:rsidRPr="00717176">
              <w:rPr>
                <w:rFonts w:cs="Times New Roman"/>
                <w:sz w:val="20"/>
                <w:szCs w:val="20"/>
              </w:rPr>
              <w:t>Upper Bound</w:t>
            </w:r>
          </w:p>
        </w:tc>
        <w:tc>
          <w:tcPr>
            <w:tcW w:w="1627" w:type="dxa"/>
          </w:tcPr>
          <w:p w14:paraId="78A2A0CB" w14:textId="77777777" w:rsidR="00701066" w:rsidRPr="00717176" w:rsidRDefault="00701066" w:rsidP="00E758F8">
            <w:pPr>
              <w:spacing w:line="240" w:lineRule="auto"/>
              <w:jc w:val="right"/>
              <w:rPr>
                <w:rFonts w:cs="Times New Roman"/>
                <w:sz w:val="20"/>
                <w:szCs w:val="20"/>
              </w:rPr>
            </w:pPr>
            <w:r w:rsidRPr="00717176">
              <w:rPr>
                <w:rFonts w:cs="Times New Roman"/>
                <w:sz w:val="20"/>
                <w:szCs w:val="20"/>
              </w:rPr>
              <w:t>.402</w:t>
            </w:r>
          </w:p>
        </w:tc>
      </w:tr>
    </w:tbl>
    <w:p w14:paraId="26191729" w14:textId="768BC277" w:rsidR="00701066" w:rsidRPr="00717176" w:rsidRDefault="00EA72E7" w:rsidP="00622755">
      <w:pPr>
        <w:spacing w:line="240" w:lineRule="auto"/>
        <w:jc w:val="center"/>
        <w:rPr>
          <w:i/>
          <w:iCs/>
          <w:sz w:val="20"/>
          <w:szCs w:val="20"/>
        </w:rPr>
      </w:pPr>
      <w:proofErr w:type="spellStart"/>
      <w:r w:rsidRPr="00717176">
        <w:rPr>
          <w:i/>
          <w:iCs/>
          <w:sz w:val="20"/>
          <w:szCs w:val="20"/>
        </w:rPr>
        <w:t>Sumber</w:t>
      </w:r>
      <w:proofErr w:type="spellEnd"/>
      <w:r w:rsidRPr="00717176">
        <w:rPr>
          <w:i/>
          <w:iCs/>
          <w:sz w:val="20"/>
          <w:szCs w:val="20"/>
        </w:rPr>
        <w:t xml:space="preserve">: Data </w:t>
      </w:r>
      <w:proofErr w:type="spellStart"/>
      <w:r w:rsidRPr="00717176">
        <w:rPr>
          <w:i/>
          <w:iCs/>
          <w:sz w:val="20"/>
          <w:szCs w:val="20"/>
        </w:rPr>
        <w:t>diolah</w:t>
      </w:r>
      <w:proofErr w:type="spellEnd"/>
      <w:r w:rsidRPr="00717176">
        <w:rPr>
          <w:i/>
          <w:iCs/>
          <w:sz w:val="20"/>
          <w:szCs w:val="20"/>
        </w:rPr>
        <w:t xml:space="preserve"> </w:t>
      </w:r>
      <w:proofErr w:type="spellStart"/>
      <w:r w:rsidRPr="00717176">
        <w:rPr>
          <w:i/>
          <w:iCs/>
          <w:sz w:val="20"/>
          <w:szCs w:val="20"/>
        </w:rPr>
        <w:t>dengan</w:t>
      </w:r>
      <w:proofErr w:type="spellEnd"/>
      <w:r w:rsidRPr="00717176">
        <w:rPr>
          <w:i/>
          <w:iCs/>
          <w:sz w:val="20"/>
          <w:szCs w:val="20"/>
        </w:rPr>
        <w:t xml:space="preserve"> SPSS 2025</w:t>
      </w:r>
    </w:p>
    <w:p w14:paraId="3CDDAD53" w14:textId="777B1716" w:rsidR="00BD2B12" w:rsidRPr="00717176" w:rsidRDefault="00BD2B12" w:rsidP="00BD2B12">
      <w:pPr>
        <w:ind w:firstLine="720"/>
      </w:pPr>
      <w:r w:rsidRPr="00717176">
        <w:lastRenderedPageBreak/>
        <w:t xml:space="preserve">Hasil uji </w:t>
      </w:r>
      <w:proofErr w:type="spellStart"/>
      <w:r w:rsidRPr="00717176">
        <w:t>normalitas</w:t>
      </w:r>
      <w:proofErr w:type="spellEnd"/>
      <w:r w:rsidRPr="00717176">
        <w:t xml:space="preserve"> pada </w:t>
      </w:r>
      <w:proofErr w:type="spellStart"/>
      <w:r w:rsidR="000A4E75" w:rsidRPr="00717176">
        <w:t>tabel</w:t>
      </w:r>
      <w:proofErr w:type="spellEnd"/>
      <w:r w:rsidRPr="00717176">
        <w:t xml:space="preserve"> 4.</w:t>
      </w:r>
      <w:r w:rsidR="00747164" w:rsidRPr="00717176">
        <w:t>4</w:t>
      </w:r>
      <w:r w:rsidRPr="00717176">
        <w:t xml:space="preserve">. </w:t>
      </w:r>
      <w:proofErr w:type="spellStart"/>
      <w:r w:rsidRPr="00717176">
        <w:t>menunjukkan</w:t>
      </w:r>
      <w:proofErr w:type="spellEnd"/>
      <w:r w:rsidRPr="00717176">
        <w:t xml:space="preserve"> </w:t>
      </w:r>
      <w:proofErr w:type="spellStart"/>
      <w:r w:rsidRPr="00717176">
        <w:t>bahwa</w:t>
      </w:r>
      <w:proofErr w:type="spellEnd"/>
      <w:r w:rsidRPr="00717176">
        <w:t xml:space="preserve"> data </w:t>
      </w:r>
      <w:proofErr w:type="spellStart"/>
      <w:r w:rsidRPr="00717176">
        <w:t>variabel</w:t>
      </w:r>
      <w:proofErr w:type="spellEnd"/>
      <w:r w:rsidRPr="00717176">
        <w:t xml:space="preserve"> yang </w:t>
      </w:r>
      <w:proofErr w:type="spellStart"/>
      <w:r w:rsidRPr="00717176">
        <w:t>digunakan</w:t>
      </w:r>
      <w:proofErr w:type="spellEnd"/>
      <w:r w:rsidRPr="00717176">
        <w:t xml:space="preserve"> </w:t>
      </w:r>
      <w:proofErr w:type="spellStart"/>
      <w:r w:rsidRPr="00717176">
        <w:t>berdistribusi</w:t>
      </w:r>
      <w:proofErr w:type="spellEnd"/>
      <w:r w:rsidRPr="00717176">
        <w:t xml:space="preserve"> </w:t>
      </w:r>
      <w:proofErr w:type="spellStart"/>
      <w:r w:rsidRPr="00717176">
        <w:t>secara</w:t>
      </w:r>
      <w:proofErr w:type="spellEnd"/>
      <w:r w:rsidRPr="00717176">
        <w:t xml:space="preserve"> normal. </w:t>
      </w:r>
      <w:r w:rsidR="001713A4" w:rsidRPr="00717176">
        <w:t xml:space="preserve">Tabel 4.4. </w:t>
      </w:r>
      <w:proofErr w:type="spellStart"/>
      <w:r w:rsidR="001713A4" w:rsidRPr="00717176">
        <w:t>men</w:t>
      </w:r>
      <w:r w:rsidRPr="00717176">
        <w:t>unjukkan</w:t>
      </w:r>
      <w:proofErr w:type="spellEnd"/>
      <w:r w:rsidRPr="00717176">
        <w:t xml:space="preserve"> </w:t>
      </w:r>
      <w:proofErr w:type="spellStart"/>
      <w:r w:rsidRPr="00717176">
        <w:t>dengan</w:t>
      </w:r>
      <w:proofErr w:type="spellEnd"/>
      <w:r w:rsidRPr="00717176">
        <w:t xml:space="preserve"> </w:t>
      </w:r>
      <w:proofErr w:type="spellStart"/>
      <w:r w:rsidRPr="00717176">
        <w:t>nilai</w:t>
      </w:r>
      <w:proofErr w:type="spellEnd"/>
      <w:r w:rsidRPr="00717176">
        <w:t xml:space="preserve"> </w:t>
      </w:r>
      <w:proofErr w:type="spellStart"/>
      <w:r w:rsidRPr="00717176">
        <w:t>Asymp</w:t>
      </w:r>
      <w:proofErr w:type="spellEnd"/>
      <w:r w:rsidRPr="00717176">
        <w:t xml:space="preserve">. Sig (2-tailed) </w:t>
      </w:r>
      <w:proofErr w:type="spellStart"/>
      <w:r w:rsidRPr="00717176">
        <w:t>sebesar</w:t>
      </w:r>
      <w:proofErr w:type="spellEnd"/>
      <w:r w:rsidRPr="00717176">
        <w:t xml:space="preserve"> 0,5</w:t>
      </w:r>
      <w:r w:rsidR="00F60490" w:rsidRPr="00717176">
        <w:t>0</w:t>
      </w:r>
      <w:r w:rsidRPr="00717176">
        <w:t xml:space="preserve"> </w:t>
      </w:r>
      <w:proofErr w:type="spellStart"/>
      <w:r w:rsidRPr="00717176">
        <w:t>atau</w:t>
      </w:r>
      <w:proofErr w:type="spellEnd"/>
      <w:r w:rsidRPr="00717176">
        <w:t xml:space="preserve"> monte-</w:t>
      </w:r>
      <w:proofErr w:type="spellStart"/>
      <w:r w:rsidRPr="00717176">
        <w:t>carlo</w:t>
      </w:r>
      <w:proofErr w:type="spellEnd"/>
      <w:r w:rsidRPr="00717176">
        <w:t xml:space="preserve"> </w:t>
      </w:r>
      <w:proofErr w:type="spellStart"/>
      <w:r w:rsidRPr="00717176">
        <w:t>sebesar</w:t>
      </w:r>
      <w:proofErr w:type="spellEnd"/>
      <w:r w:rsidRPr="00717176">
        <w:t xml:space="preserve"> 0,389 yang </w:t>
      </w:r>
      <w:proofErr w:type="spellStart"/>
      <w:r w:rsidRPr="00717176">
        <w:t>berarti</w:t>
      </w:r>
      <w:proofErr w:type="spellEnd"/>
      <w:r w:rsidRPr="00717176">
        <w:t xml:space="preserve"> </w:t>
      </w:r>
      <w:proofErr w:type="spellStart"/>
      <w:r w:rsidRPr="00717176">
        <w:t>lebih</w:t>
      </w:r>
      <w:proofErr w:type="spellEnd"/>
      <w:r w:rsidRPr="00717176">
        <w:t xml:space="preserve"> </w:t>
      </w:r>
      <w:proofErr w:type="spellStart"/>
      <w:r w:rsidRPr="00717176">
        <w:t>besar</w:t>
      </w:r>
      <w:proofErr w:type="spellEnd"/>
      <w:r w:rsidRPr="00717176">
        <w:t>/</w:t>
      </w:r>
      <w:proofErr w:type="spellStart"/>
      <w:r w:rsidRPr="00717176">
        <w:t>diatas</w:t>
      </w:r>
      <w:proofErr w:type="spellEnd"/>
      <w:r w:rsidRPr="00717176">
        <w:t xml:space="preserve"> </w:t>
      </w:r>
      <w:proofErr w:type="spellStart"/>
      <w:r w:rsidRPr="00717176">
        <w:t>dari</w:t>
      </w:r>
      <w:proofErr w:type="spellEnd"/>
      <w:r w:rsidRPr="00717176">
        <w:t xml:space="preserve"> </w:t>
      </w:r>
      <w:proofErr w:type="spellStart"/>
      <w:r w:rsidRPr="00717176">
        <w:t>nilai</w:t>
      </w:r>
      <w:proofErr w:type="spellEnd"/>
      <w:r w:rsidRPr="00717176">
        <w:t xml:space="preserve"> alpha yang </w:t>
      </w:r>
      <w:proofErr w:type="spellStart"/>
      <w:r w:rsidRPr="00717176">
        <w:t>ditetapkan</w:t>
      </w:r>
      <w:proofErr w:type="spellEnd"/>
      <w:r w:rsidRPr="00717176">
        <w:t xml:space="preserve"> </w:t>
      </w:r>
      <w:proofErr w:type="spellStart"/>
      <w:r w:rsidRPr="00717176">
        <w:t>sebesar</w:t>
      </w:r>
      <w:proofErr w:type="spellEnd"/>
      <w:r w:rsidRPr="00717176">
        <w:t xml:space="preserve"> 0,05</w:t>
      </w:r>
      <w:r w:rsidR="001713A4" w:rsidRPr="00717176">
        <w:t xml:space="preserve"> </w:t>
      </w:r>
      <w:proofErr w:type="spellStart"/>
      <w:r w:rsidR="001713A4" w:rsidRPr="00717176">
        <w:t>sehingga</w:t>
      </w:r>
      <w:proofErr w:type="spellEnd"/>
      <w:r w:rsidR="001713A4" w:rsidRPr="00717176">
        <w:t xml:space="preserve"> </w:t>
      </w:r>
      <w:r w:rsidRPr="00717176">
        <w:t xml:space="preserve">data </w:t>
      </w:r>
      <w:proofErr w:type="spellStart"/>
      <w:r w:rsidRPr="00717176">
        <w:t>akan</w:t>
      </w:r>
      <w:proofErr w:type="spellEnd"/>
      <w:r w:rsidRPr="00717176">
        <w:t xml:space="preserve"> </w:t>
      </w:r>
      <w:proofErr w:type="spellStart"/>
      <w:r w:rsidRPr="00717176">
        <w:t>dikatakan</w:t>
      </w:r>
      <w:proofErr w:type="spellEnd"/>
      <w:r w:rsidRPr="00717176">
        <w:t xml:space="preserve"> normal </w:t>
      </w:r>
      <w:proofErr w:type="spellStart"/>
      <w:r w:rsidRPr="00717176">
        <w:t>jika</w:t>
      </w:r>
      <w:proofErr w:type="spellEnd"/>
      <w:r w:rsidRPr="00717176">
        <w:t xml:space="preserve"> </w:t>
      </w:r>
      <w:proofErr w:type="spellStart"/>
      <w:r w:rsidRPr="00717176">
        <w:t>nilai</w:t>
      </w:r>
      <w:proofErr w:type="spellEnd"/>
      <w:r w:rsidRPr="00717176">
        <w:t xml:space="preserve"> </w:t>
      </w:r>
      <w:proofErr w:type="spellStart"/>
      <w:r w:rsidRPr="00717176">
        <w:t>dari</w:t>
      </w:r>
      <w:proofErr w:type="spellEnd"/>
      <w:r w:rsidRPr="00717176">
        <w:t xml:space="preserve"> uji </w:t>
      </w:r>
      <w:proofErr w:type="spellStart"/>
      <w:r w:rsidRPr="00717176">
        <w:t>normalitasnya</w:t>
      </w:r>
      <w:proofErr w:type="spellEnd"/>
      <w:r w:rsidRPr="00717176">
        <w:t xml:space="preserve"> </w:t>
      </w:r>
      <w:proofErr w:type="spellStart"/>
      <w:r w:rsidRPr="00717176">
        <w:t>berada</w:t>
      </w:r>
      <w:proofErr w:type="spellEnd"/>
      <w:r w:rsidRPr="00717176">
        <w:t xml:space="preserve"> </w:t>
      </w:r>
      <w:proofErr w:type="spellStart"/>
      <w:r w:rsidRPr="00717176">
        <w:t>diatas</w:t>
      </w:r>
      <w:proofErr w:type="spellEnd"/>
      <w:r w:rsidRPr="00717176">
        <w:t xml:space="preserve"> </w:t>
      </w:r>
      <w:proofErr w:type="spellStart"/>
      <w:r w:rsidRPr="00717176">
        <w:t>nilai</w:t>
      </w:r>
      <w:proofErr w:type="spellEnd"/>
      <w:r w:rsidRPr="00717176">
        <w:t xml:space="preserve"> alpha.</w:t>
      </w:r>
    </w:p>
    <w:p w14:paraId="46F2BFD2" w14:textId="0D981EDC" w:rsidR="00701066" w:rsidRPr="00717176" w:rsidRDefault="00701066" w:rsidP="00622755">
      <w:pPr>
        <w:pStyle w:val="SubnyaSubsubbab541"/>
      </w:pPr>
      <w:r w:rsidRPr="00717176">
        <w:t xml:space="preserve">Uji </w:t>
      </w:r>
      <w:proofErr w:type="spellStart"/>
      <w:r w:rsidR="00261D4B">
        <w:t>M</w:t>
      </w:r>
      <w:r w:rsidR="00261D4B" w:rsidRPr="00261D4B">
        <w:t>ultikolinearitas</w:t>
      </w:r>
      <w:proofErr w:type="spellEnd"/>
    </w:p>
    <w:p w14:paraId="302D6768" w14:textId="41D1CAD4" w:rsidR="00D2156C" w:rsidRPr="00717176" w:rsidRDefault="00EA72E7" w:rsidP="00C02BDC">
      <w:pPr>
        <w:spacing w:after="0"/>
        <w:ind w:firstLine="720"/>
        <w:rPr>
          <w:b/>
          <w:bCs/>
        </w:rPr>
      </w:pPr>
      <w:r w:rsidRPr="00717176">
        <w:t xml:space="preserve">Dalam </w:t>
      </w:r>
      <w:proofErr w:type="spellStart"/>
      <w:r w:rsidRPr="00717176">
        <w:t>Sujarweni</w:t>
      </w:r>
      <w:proofErr w:type="spellEnd"/>
      <w:r w:rsidRPr="00717176">
        <w:t xml:space="preserve"> &amp; </w:t>
      </w:r>
      <w:proofErr w:type="spellStart"/>
      <w:r w:rsidRPr="00717176">
        <w:t>Utami</w:t>
      </w:r>
      <w:proofErr w:type="spellEnd"/>
      <w:r w:rsidRPr="00717176">
        <w:t xml:space="preserve"> (2019) uji </w:t>
      </w:r>
      <w:bookmarkStart w:id="90" w:name="_Hlk223447507"/>
      <w:proofErr w:type="spellStart"/>
      <w:r w:rsidRPr="00717176">
        <w:t>multikolinearitas</w:t>
      </w:r>
      <w:bookmarkEnd w:id="90"/>
      <w:proofErr w:type="spellEnd"/>
      <w:r w:rsidRPr="00717176">
        <w:t xml:space="preserve"> </w:t>
      </w:r>
      <w:proofErr w:type="spellStart"/>
      <w:r w:rsidRPr="00717176">
        <w:t>bertujuan</w:t>
      </w:r>
      <w:proofErr w:type="spellEnd"/>
      <w:r w:rsidRPr="00717176">
        <w:t xml:space="preserve"> </w:t>
      </w:r>
      <w:proofErr w:type="spellStart"/>
      <w:r w:rsidRPr="00717176">
        <w:t>untuk</w:t>
      </w:r>
      <w:proofErr w:type="spellEnd"/>
      <w:r w:rsidRPr="00717176">
        <w:t xml:space="preserve"> </w:t>
      </w:r>
      <w:proofErr w:type="spellStart"/>
      <w:r w:rsidRPr="00717176">
        <w:t>mengetahui</w:t>
      </w:r>
      <w:proofErr w:type="spellEnd"/>
      <w:r w:rsidRPr="00717176">
        <w:t xml:space="preserve"> </w:t>
      </w:r>
      <w:proofErr w:type="spellStart"/>
      <w:r w:rsidRPr="00717176">
        <w:t>apakah</w:t>
      </w:r>
      <w:proofErr w:type="spellEnd"/>
      <w:r w:rsidRPr="00717176">
        <w:t xml:space="preserve"> </w:t>
      </w:r>
      <w:proofErr w:type="spellStart"/>
      <w:r w:rsidRPr="00717176">
        <w:t>ada</w:t>
      </w:r>
      <w:proofErr w:type="spellEnd"/>
      <w:r w:rsidRPr="00717176">
        <w:t xml:space="preserve"> </w:t>
      </w:r>
      <w:proofErr w:type="spellStart"/>
      <w:r w:rsidRPr="00717176">
        <w:t>variabel</w:t>
      </w:r>
      <w:proofErr w:type="spellEnd"/>
      <w:r w:rsidRPr="00717176">
        <w:t xml:space="preserve"> independent yang </w:t>
      </w:r>
      <w:proofErr w:type="spellStart"/>
      <w:r w:rsidRPr="00717176">
        <w:t>memiliki</w:t>
      </w:r>
      <w:proofErr w:type="spellEnd"/>
      <w:r w:rsidRPr="00717176">
        <w:t xml:space="preserve"> </w:t>
      </w:r>
      <w:proofErr w:type="spellStart"/>
      <w:r w:rsidRPr="00717176">
        <w:t>kemiripan</w:t>
      </w:r>
      <w:proofErr w:type="spellEnd"/>
      <w:r w:rsidRPr="00717176">
        <w:t xml:space="preserve"> </w:t>
      </w:r>
      <w:proofErr w:type="spellStart"/>
      <w:r w:rsidRPr="00717176">
        <w:t>antar</w:t>
      </w:r>
      <w:proofErr w:type="spellEnd"/>
      <w:r w:rsidRPr="00717176">
        <w:t xml:space="preserve"> </w:t>
      </w:r>
      <w:proofErr w:type="spellStart"/>
      <w:r w:rsidRPr="00717176">
        <w:t>variabel</w:t>
      </w:r>
      <w:proofErr w:type="spellEnd"/>
      <w:r w:rsidRPr="00717176">
        <w:t xml:space="preserve"> independent </w:t>
      </w:r>
      <w:proofErr w:type="spellStart"/>
      <w:r w:rsidRPr="00717176">
        <w:t>dalam</w:t>
      </w:r>
      <w:proofErr w:type="spellEnd"/>
      <w:r w:rsidRPr="00717176">
        <w:t xml:space="preserve"> </w:t>
      </w:r>
      <w:proofErr w:type="spellStart"/>
      <w:r w:rsidRPr="00717176">
        <w:t>suatu</w:t>
      </w:r>
      <w:proofErr w:type="spellEnd"/>
      <w:r w:rsidRPr="00717176">
        <w:t xml:space="preserve"> model. </w:t>
      </w:r>
      <w:proofErr w:type="spellStart"/>
      <w:r w:rsidRPr="00717176">
        <w:t>Berikut</w:t>
      </w:r>
      <w:proofErr w:type="spellEnd"/>
      <w:r w:rsidRPr="00717176">
        <w:t xml:space="preserve"> </w:t>
      </w:r>
      <w:proofErr w:type="spellStart"/>
      <w:r w:rsidRPr="00717176">
        <w:t>adalah</w:t>
      </w:r>
      <w:proofErr w:type="spellEnd"/>
      <w:r w:rsidRPr="00717176">
        <w:t xml:space="preserve"> </w:t>
      </w:r>
      <w:proofErr w:type="spellStart"/>
      <w:r w:rsidRPr="00717176">
        <w:t>hasil</w:t>
      </w:r>
      <w:proofErr w:type="spellEnd"/>
      <w:r w:rsidRPr="00717176">
        <w:t xml:space="preserve"> uji </w:t>
      </w:r>
      <w:proofErr w:type="spellStart"/>
      <w:r w:rsidRPr="00717176">
        <w:t>multikolinearitas</w:t>
      </w:r>
      <w:proofErr w:type="spellEnd"/>
      <w:r w:rsidRPr="00717176">
        <w:t xml:space="preserve"> yang </w:t>
      </w:r>
      <w:proofErr w:type="spellStart"/>
      <w:r w:rsidRPr="00717176">
        <w:t>dapat</w:t>
      </w:r>
      <w:proofErr w:type="spellEnd"/>
      <w:r w:rsidRPr="00717176">
        <w:t xml:space="preserve"> </w:t>
      </w:r>
      <w:proofErr w:type="spellStart"/>
      <w:r w:rsidRPr="00717176">
        <w:t>dilihat</w:t>
      </w:r>
      <w:proofErr w:type="spellEnd"/>
      <w:r w:rsidRPr="00717176">
        <w:t xml:space="preserve"> pada </w:t>
      </w:r>
      <w:proofErr w:type="spellStart"/>
      <w:r w:rsidRPr="00717176">
        <w:t>tabel</w:t>
      </w:r>
      <w:proofErr w:type="spellEnd"/>
      <w:r w:rsidRPr="00717176">
        <w:t xml:space="preserve"> </w:t>
      </w:r>
      <w:r w:rsidR="00622755" w:rsidRPr="00717176">
        <w:t>4.5.</w:t>
      </w:r>
    </w:p>
    <w:p w14:paraId="1BFECEB9" w14:textId="55439C43" w:rsidR="00CF4687" w:rsidRPr="00717176" w:rsidRDefault="00CF4687" w:rsidP="00622755">
      <w:pPr>
        <w:pStyle w:val="GAMBARDANTABEL"/>
        <w:jc w:val="center"/>
        <w:rPr>
          <w:color w:val="auto"/>
        </w:rPr>
      </w:pPr>
      <w:r w:rsidRPr="00717176">
        <w:rPr>
          <w:color w:val="auto"/>
        </w:rPr>
        <w:t>Tabel 4.</w:t>
      </w:r>
      <w:r w:rsidR="009F4361" w:rsidRPr="00717176">
        <w:rPr>
          <w:color w:val="auto"/>
        </w:rPr>
        <w:t>5</w:t>
      </w:r>
      <w:r w:rsidRPr="00717176">
        <w:rPr>
          <w:color w:val="auto"/>
        </w:rPr>
        <w:t xml:space="preserve">. Uji </w:t>
      </w:r>
      <w:proofErr w:type="spellStart"/>
      <w:r w:rsidRPr="00717176">
        <w:rPr>
          <w:color w:val="auto"/>
        </w:rPr>
        <w:t>Multikolinieritas</w:t>
      </w:r>
      <w:proofErr w:type="spellEnd"/>
    </w:p>
    <w:tbl>
      <w:tblPr>
        <w:tblStyle w:val="TableGrid"/>
        <w:tblW w:w="8121" w:type="dxa"/>
        <w:tblLayout w:type="fixed"/>
        <w:tblLook w:val="0000" w:firstRow="0" w:lastRow="0" w:firstColumn="0" w:lastColumn="0" w:noHBand="0" w:noVBand="0"/>
      </w:tblPr>
      <w:tblGrid>
        <w:gridCol w:w="1463"/>
        <w:gridCol w:w="2353"/>
        <w:gridCol w:w="2259"/>
        <w:gridCol w:w="2046"/>
      </w:tblGrid>
      <w:tr w:rsidR="00717176" w:rsidRPr="00717176" w14:paraId="3020EF80" w14:textId="77777777" w:rsidTr="00575559">
        <w:trPr>
          <w:trHeight w:val="274"/>
        </w:trPr>
        <w:tc>
          <w:tcPr>
            <w:tcW w:w="3816" w:type="dxa"/>
            <w:gridSpan w:val="2"/>
            <w:vMerge w:val="restart"/>
            <w:vAlign w:val="center"/>
          </w:tcPr>
          <w:p w14:paraId="7ED17982" w14:textId="77777777" w:rsidR="00CF4687" w:rsidRPr="00717176" w:rsidRDefault="00CF4687" w:rsidP="00E758F8">
            <w:pPr>
              <w:spacing w:line="240" w:lineRule="auto"/>
              <w:jc w:val="center"/>
              <w:rPr>
                <w:sz w:val="20"/>
                <w:szCs w:val="20"/>
              </w:rPr>
            </w:pPr>
            <w:r w:rsidRPr="00717176">
              <w:rPr>
                <w:sz w:val="20"/>
                <w:szCs w:val="20"/>
              </w:rPr>
              <w:t>Model</w:t>
            </w:r>
          </w:p>
        </w:tc>
        <w:tc>
          <w:tcPr>
            <w:tcW w:w="4305" w:type="dxa"/>
            <w:gridSpan w:val="2"/>
            <w:vAlign w:val="center"/>
          </w:tcPr>
          <w:p w14:paraId="77FFEC80" w14:textId="77777777" w:rsidR="00CF4687" w:rsidRPr="00717176" w:rsidRDefault="00CF4687" w:rsidP="00E758F8">
            <w:pPr>
              <w:spacing w:line="240" w:lineRule="auto"/>
              <w:jc w:val="center"/>
              <w:rPr>
                <w:sz w:val="20"/>
                <w:szCs w:val="20"/>
              </w:rPr>
            </w:pPr>
            <w:r w:rsidRPr="00717176">
              <w:rPr>
                <w:sz w:val="20"/>
                <w:szCs w:val="20"/>
              </w:rPr>
              <w:t>Collinearity Statistics</w:t>
            </w:r>
          </w:p>
        </w:tc>
      </w:tr>
      <w:tr w:rsidR="00717176" w:rsidRPr="00717176" w14:paraId="6FC1533F" w14:textId="77777777" w:rsidTr="00575559">
        <w:trPr>
          <w:trHeight w:val="238"/>
        </w:trPr>
        <w:tc>
          <w:tcPr>
            <w:tcW w:w="3816" w:type="dxa"/>
            <w:gridSpan w:val="2"/>
            <w:vMerge/>
            <w:vAlign w:val="center"/>
          </w:tcPr>
          <w:p w14:paraId="7A90C4DB" w14:textId="77777777" w:rsidR="00CF4687" w:rsidRPr="00717176" w:rsidRDefault="00CF4687" w:rsidP="00575559">
            <w:pPr>
              <w:spacing w:line="240" w:lineRule="auto"/>
              <w:jc w:val="left"/>
              <w:rPr>
                <w:sz w:val="20"/>
                <w:szCs w:val="20"/>
              </w:rPr>
            </w:pPr>
          </w:p>
        </w:tc>
        <w:tc>
          <w:tcPr>
            <w:tcW w:w="2259" w:type="dxa"/>
            <w:vAlign w:val="center"/>
          </w:tcPr>
          <w:p w14:paraId="6F52A424" w14:textId="77777777" w:rsidR="00CF4687" w:rsidRPr="00717176" w:rsidRDefault="00CF4687" w:rsidP="00E758F8">
            <w:pPr>
              <w:spacing w:line="240" w:lineRule="auto"/>
              <w:jc w:val="center"/>
              <w:rPr>
                <w:sz w:val="20"/>
                <w:szCs w:val="20"/>
              </w:rPr>
            </w:pPr>
            <w:r w:rsidRPr="00717176">
              <w:rPr>
                <w:sz w:val="20"/>
                <w:szCs w:val="20"/>
              </w:rPr>
              <w:t>Tolerance</w:t>
            </w:r>
          </w:p>
        </w:tc>
        <w:tc>
          <w:tcPr>
            <w:tcW w:w="2045" w:type="dxa"/>
            <w:vAlign w:val="center"/>
          </w:tcPr>
          <w:p w14:paraId="506FE56C" w14:textId="77777777" w:rsidR="00CF4687" w:rsidRPr="00717176" w:rsidRDefault="00CF4687" w:rsidP="00E758F8">
            <w:pPr>
              <w:spacing w:line="240" w:lineRule="auto"/>
              <w:jc w:val="center"/>
              <w:rPr>
                <w:sz w:val="20"/>
                <w:szCs w:val="20"/>
              </w:rPr>
            </w:pPr>
            <w:r w:rsidRPr="00717176">
              <w:rPr>
                <w:sz w:val="20"/>
                <w:szCs w:val="20"/>
              </w:rPr>
              <w:t>VIF</w:t>
            </w:r>
          </w:p>
        </w:tc>
      </w:tr>
      <w:tr w:rsidR="00717176" w:rsidRPr="00717176" w14:paraId="2DF79712" w14:textId="77777777" w:rsidTr="008A0D28">
        <w:trPr>
          <w:trHeight w:val="50"/>
        </w:trPr>
        <w:tc>
          <w:tcPr>
            <w:tcW w:w="1463" w:type="dxa"/>
            <w:vMerge w:val="restart"/>
            <w:vAlign w:val="center"/>
          </w:tcPr>
          <w:p w14:paraId="66A3911E" w14:textId="77777777" w:rsidR="00CF4687" w:rsidRPr="00717176" w:rsidRDefault="00CF4687" w:rsidP="00575559">
            <w:pPr>
              <w:spacing w:line="240" w:lineRule="auto"/>
              <w:jc w:val="left"/>
              <w:rPr>
                <w:sz w:val="20"/>
                <w:szCs w:val="20"/>
              </w:rPr>
            </w:pPr>
            <w:r w:rsidRPr="00717176">
              <w:rPr>
                <w:sz w:val="20"/>
                <w:szCs w:val="20"/>
              </w:rPr>
              <w:t>1</w:t>
            </w:r>
          </w:p>
        </w:tc>
        <w:tc>
          <w:tcPr>
            <w:tcW w:w="2353" w:type="dxa"/>
            <w:vAlign w:val="center"/>
          </w:tcPr>
          <w:p w14:paraId="2C032835" w14:textId="77777777" w:rsidR="00CF4687" w:rsidRPr="00717176" w:rsidRDefault="00CF4687" w:rsidP="00575559">
            <w:pPr>
              <w:spacing w:line="240" w:lineRule="auto"/>
              <w:jc w:val="left"/>
              <w:rPr>
                <w:sz w:val="20"/>
                <w:szCs w:val="20"/>
              </w:rPr>
            </w:pPr>
            <w:r w:rsidRPr="00717176">
              <w:rPr>
                <w:sz w:val="20"/>
                <w:szCs w:val="20"/>
              </w:rPr>
              <w:t>(Constant)</w:t>
            </w:r>
          </w:p>
        </w:tc>
        <w:tc>
          <w:tcPr>
            <w:tcW w:w="2259" w:type="dxa"/>
            <w:vAlign w:val="center"/>
          </w:tcPr>
          <w:p w14:paraId="2D426EE7" w14:textId="77777777" w:rsidR="00CF4687" w:rsidRPr="00717176" w:rsidRDefault="00CF4687" w:rsidP="00575559">
            <w:pPr>
              <w:spacing w:line="240" w:lineRule="auto"/>
              <w:jc w:val="left"/>
              <w:rPr>
                <w:sz w:val="20"/>
                <w:szCs w:val="20"/>
              </w:rPr>
            </w:pPr>
          </w:p>
        </w:tc>
        <w:tc>
          <w:tcPr>
            <w:tcW w:w="2045" w:type="dxa"/>
            <w:vAlign w:val="center"/>
          </w:tcPr>
          <w:p w14:paraId="68A57147" w14:textId="77777777" w:rsidR="00CF4687" w:rsidRPr="00717176" w:rsidRDefault="00CF4687" w:rsidP="00575559">
            <w:pPr>
              <w:spacing w:line="240" w:lineRule="auto"/>
              <w:jc w:val="left"/>
              <w:rPr>
                <w:sz w:val="20"/>
                <w:szCs w:val="20"/>
              </w:rPr>
            </w:pPr>
          </w:p>
        </w:tc>
      </w:tr>
      <w:tr w:rsidR="00717176" w:rsidRPr="00717176" w14:paraId="3941842C" w14:textId="77777777" w:rsidTr="00575559">
        <w:trPr>
          <w:trHeight w:val="148"/>
        </w:trPr>
        <w:tc>
          <w:tcPr>
            <w:tcW w:w="1463" w:type="dxa"/>
            <w:vMerge/>
            <w:vAlign w:val="center"/>
          </w:tcPr>
          <w:p w14:paraId="0E6B650F" w14:textId="77777777" w:rsidR="00CF4687" w:rsidRPr="00717176" w:rsidRDefault="00CF4687" w:rsidP="00575559">
            <w:pPr>
              <w:spacing w:line="240" w:lineRule="auto"/>
              <w:jc w:val="left"/>
              <w:rPr>
                <w:sz w:val="20"/>
                <w:szCs w:val="20"/>
              </w:rPr>
            </w:pPr>
          </w:p>
        </w:tc>
        <w:tc>
          <w:tcPr>
            <w:tcW w:w="2353" w:type="dxa"/>
            <w:vAlign w:val="center"/>
          </w:tcPr>
          <w:p w14:paraId="4910A9EB" w14:textId="641FE7F1" w:rsidR="00CF4687" w:rsidRPr="00717176" w:rsidRDefault="00575559" w:rsidP="00575559">
            <w:pPr>
              <w:spacing w:line="240" w:lineRule="auto"/>
              <w:jc w:val="left"/>
              <w:rPr>
                <w:sz w:val="20"/>
                <w:szCs w:val="20"/>
              </w:rPr>
            </w:pPr>
            <w:proofErr w:type="spellStart"/>
            <w:r w:rsidRPr="00717176">
              <w:rPr>
                <w:sz w:val="20"/>
                <w:szCs w:val="20"/>
              </w:rPr>
              <w:t>Umur</w:t>
            </w:r>
            <w:proofErr w:type="spellEnd"/>
            <w:r w:rsidRPr="00717176">
              <w:rPr>
                <w:sz w:val="20"/>
                <w:szCs w:val="20"/>
              </w:rPr>
              <w:t xml:space="preserve"> Perusahaan</w:t>
            </w:r>
          </w:p>
        </w:tc>
        <w:tc>
          <w:tcPr>
            <w:tcW w:w="2259" w:type="dxa"/>
            <w:vAlign w:val="center"/>
          </w:tcPr>
          <w:p w14:paraId="5040A6BF" w14:textId="77777777" w:rsidR="00CF4687" w:rsidRPr="00717176" w:rsidRDefault="00CF4687" w:rsidP="00E758F8">
            <w:pPr>
              <w:spacing w:line="240" w:lineRule="auto"/>
              <w:jc w:val="right"/>
              <w:rPr>
                <w:sz w:val="20"/>
                <w:szCs w:val="20"/>
              </w:rPr>
            </w:pPr>
            <w:r w:rsidRPr="00717176">
              <w:rPr>
                <w:sz w:val="20"/>
                <w:szCs w:val="20"/>
              </w:rPr>
              <w:t>.731</w:t>
            </w:r>
          </w:p>
        </w:tc>
        <w:tc>
          <w:tcPr>
            <w:tcW w:w="2045" w:type="dxa"/>
            <w:vAlign w:val="center"/>
          </w:tcPr>
          <w:p w14:paraId="5B49CCC5" w14:textId="77777777" w:rsidR="00CF4687" w:rsidRPr="00717176" w:rsidRDefault="00CF4687" w:rsidP="00E758F8">
            <w:pPr>
              <w:spacing w:line="240" w:lineRule="auto"/>
              <w:jc w:val="right"/>
              <w:rPr>
                <w:sz w:val="20"/>
                <w:szCs w:val="20"/>
              </w:rPr>
            </w:pPr>
            <w:r w:rsidRPr="00717176">
              <w:rPr>
                <w:sz w:val="20"/>
                <w:szCs w:val="20"/>
              </w:rPr>
              <w:t>1.368</w:t>
            </w:r>
          </w:p>
        </w:tc>
      </w:tr>
      <w:tr w:rsidR="00717176" w:rsidRPr="00717176" w14:paraId="08DA4E37" w14:textId="77777777" w:rsidTr="00575559">
        <w:trPr>
          <w:trHeight w:val="148"/>
        </w:trPr>
        <w:tc>
          <w:tcPr>
            <w:tcW w:w="1463" w:type="dxa"/>
            <w:vMerge/>
            <w:vAlign w:val="center"/>
          </w:tcPr>
          <w:p w14:paraId="21786753" w14:textId="77777777" w:rsidR="00CF4687" w:rsidRPr="00717176" w:rsidRDefault="00CF4687" w:rsidP="00575559">
            <w:pPr>
              <w:spacing w:line="240" w:lineRule="auto"/>
              <w:jc w:val="left"/>
              <w:rPr>
                <w:sz w:val="20"/>
                <w:szCs w:val="20"/>
              </w:rPr>
            </w:pPr>
          </w:p>
        </w:tc>
        <w:tc>
          <w:tcPr>
            <w:tcW w:w="2353" w:type="dxa"/>
            <w:vAlign w:val="center"/>
          </w:tcPr>
          <w:p w14:paraId="23209EBD" w14:textId="6D11E752" w:rsidR="00CF4687" w:rsidRPr="00717176" w:rsidRDefault="00575559" w:rsidP="00575559">
            <w:pPr>
              <w:spacing w:line="240" w:lineRule="auto"/>
              <w:jc w:val="left"/>
              <w:rPr>
                <w:sz w:val="20"/>
                <w:szCs w:val="20"/>
              </w:rPr>
            </w:pPr>
            <w:proofErr w:type="spellStart"/>
            <w:r w:rsidRPr="00717176">
              <w:rPr>
                <w:sz w:val="20"/>
                <w:szCs w:val="20"/>
              </w:rPr>
              <w:t>Pertumbuhan</w:t>
            </w:r>
            <w:proofErr w:type="spellEnd"/>
            <w:r w:rsidRPr="00717176">
              <w:rPr>
                <w:sz w:val="20"/>
                <w:szCs w:val="20"/>
              </w:rPr>
              <w:t xml:space="preserve"> </w:t>
            </w:r>
            <w:proofErr w:type="spellStart"/>
            <w:r w:rsidRPr="00717176">
              <w:rPr>
                <w:sz w:val="20"/>
                <w:szCs w:val="20"/>
              </w:rPr>
              <w:t>Penjualan</w:t>
            </w:r>
            <w:proofErr w:type="spellEnd"/>
          </w:p>
        </w:tc>
        <w:tc>
          <w:tcPr>
            <w:tcW w:w="2259" w:type="dxa"/>
            <w:vAlign w:val="center"/>
          </w:tcPr>
          <w:p w14:paraId="51F6272D" w14:textId="3640544B" w:rsidR="00CF4687" w:rsidRPr="00717176" w:rsidRDefault="00CF4687" w:rsidP="00E758F8">
            <w:pPr>
              <w:spacing w:line="240" w:lineRule="auto"/>
              <w:jc w:val="right"/>
              <w:rPr>
                <w:sz w:val="20"/>
                <w:szCs w:val="20"/>
              </w:rPr>
            </w:pPr>
            <w:r w:rsidRPr="00717176">
              <w:rPr>
                <w:sz w:val="20"/>
                <w:szCs w:val="20"/>
              </w:rPr>
              <w:t>.999</w:t>
            </w:r>
          </w:p>
        </w:tc>
        <w:tc>
          <w:tcPr>
            <w:tcW w:w="2045" w:type="dxa"/>
            <w:vAlign w:val="center"/>
          </w:tcPr>
          <w:p w14:paraId="6B49CA14" w14:textId="77777777" w:rsidR="00CF4687" w:rsidRPr="00717176" w:rsidRDefault="00CF4687" w:rsidP="00E758F8">
            <w:pPr>
              <w:spacing w:line="240" w:lineRule="auto"/>
              <w:jc w:val="right"/>
              <w:rPr>
                <w:sz w:val="20"/>
                <w:szCs w:val="20"/>
              </w:rPr>
            </w:pPr>
            <w:r w:rsidRPr="00717176">
              <w:rPr>
                <w:sz w:val="20"/>
                <w:szCs w:val="20"/>
              </w:rPr>
              <w:t>1.001</w:t>
            </w:r>
          </w:p>
        </w:tc>
      </w:tr>
      <w:tr w:rsidR="00717176" w:rsidRPr="00717176" w14:paraId="5D256B6D" w14:textId="77777777" w:rsidTr="00575559">
        <w:trPr>
          <w:trHeight w:val="148"/>
        </w:trPr>
        <w:tc>
          <w:tcPr>
            <w:tcW w:w="1463" w:type="dxa"/>
            <w:vMerge/>
            <w:vAlign w:val="center"/>
          </w:tcPr>
          <w:p w14:paraId="39F74BA7" w14:textId="77777777" w:rsidR="00CF4687" w:rsidRPr="00717176" w:rsidRDefault="00CF4687" w:rsidP="00575559">
            <w:pPr>
              <w:spacing w:line="240" w:lineRule="auto"/>
              <w:jc w:val="left"/>
              <w:rPr>
                <w:sz w:val="20"/>
                <w:szCs w:val="20"/>
              </w:rPr>
            </w:pPr>
          </w:p>
        </w:tc>
        <w:tc>
          <w:tcPr>
            <w:tcW w:w="2353" w:type="dxa"/>
            <w:vAlign w:val="center"/>
          </w:tcPr>
          <w:p w14:paraId="5F1E1DEF" w14:textId="4C111597" w:rsidR="00CF4687" w:rsidRPr="00717176" w:rsidRDefault="00575559" w:rsidP="00575559">
            <w:pPr>
              <w:spacing w:line="240" w:lineRule="auto"/>
              <w:jc w:val="left"/>
              <w:rPr>
                <w:sz w:val="20"/>
                <w:szCs w:val="20"/>
              </w:rPr>
            </w:pPr>
            <w:proofErr w:type="spellStart"/>
            <w:r w:rsidRPr="00717176">
              <w:rPr>
                <w:sz w:val="20"/>
                <w:szCs w:val="20"/>
              </w:rPr>
              <w:t>Koneksi</w:t>
            </w:r>
            <w:proofErr w:type="spellEnd"/>
            <w:r w:rsidRPr="00717176">
              <w:rPr>
                <w:sz w:val="20"/>
                <w:szCs w:val="20"/>
              </w:rPr>
              <w:t xml:space="preserve"> </w:t>
            </w:r>
            <w:proofErr w:type="spellStart"/>
            <w:r w:rsidRPr="00717176">
              <w:rPr>
                <w:sz w:val="20"/>
                <w:szCs w:val="20"/>
              </w:rPr>
              <w:t>Politik</w:t>
            </w:r>
            <w:proofErr w:type="spellEnd"/>
          </w:p>
        </w:tc>
        <w:tc>
          <w:tcPr>
            <w:tcW w:w="2259" w:type="dxa"/>
            <w:vAlign w:val="center"/>
          </w:tcPr>
          <w:p w14:paraId="4D33F8B2" w14:textId="13F5767B" w:rsidR="00CF4687" w:rsidRPr="00717176" w:rsidRDefault="00CF4687" w:rsidP="00E758F8">
            <w:pPr>
              <w:spacing w:line="240" w:lineRule="auto"/>
              <w:jc w:val="right"/>
              <w:rPr>
                <w:sz w:val="20"/>
                <w:szCs w:val="20"/>
              </w:rPr>
            </w:pPr>
            <w:r w:rsidRPr="00717176">
              <w:rPr>
                <w:sz w:val="20"/>
                <w:szCs w:val="20"/>
              </w:rPr>
              <w:t>.731</w:t>
            </w:r>
          </w:p>
        </w:tc>
        <w:tc>
          <w:tcPr>
            <w:tcW w:w="2045" w:type="dxa"/>
            <w:vAlign w:val="center"/>
          </w:tcPr>
          <w:p w14:paraId="5DD8B1AF" w14:textId="77777777" w:rsidR="00CF4687" w:rsidRPr="00717176" w:rsidRDefault="00CF4687" w:rsidP="00E758F8">
            <w:pPr>
              <w:spacing w:line="240" w:lineRule="auto"/>
              <w:jc w:val="right"/>
              <w:rPr>
                <w:sz w:val="20"/>
                <w:szCs w:val="20"/>
              </w:rPr>
            </w:pPr>
            <w:r w:rsidRPr="00717176">
              <w:rPr>
                <w:sz w:val="20"/>
                <w:szCs w:val="20"/>
              </w:rPr>
              <w:t>1.368</w:t>
            </w:r>
          </w:p>
        </w:tc>
      </w:tr>
    </w:tbl>
    <w:p w14:paraId="2F6AFB7A" w14:textId="1FE49645" w:rsidR="00CF4687" w:rsidRDefault="00624CBE" w:rsidP="00D96551">
      <w:pPr>
        <w:spacing w:after="0" w:line="240" w:lineRule="auto"/>
        <w:jc w:val="center"/>
        <w:rPr>
          <w:i/>
          <w:iCs/>
          <w:sz w:val="20"/>
          <w:szCs w:val="20"/>
        </w:rPr>
      </w:pPr>
      <w:proofErr w:type="spellStart"/>
      <w:r w:rsidRPr="00717176">
        <w:rPr>
          <w:i/>
          <w:iCs/>
          <w:sz w:val="20"/>
          <w:szCs w:val="20"/>
        </w:rPr>
        <w:t>Sumber</w:t>
      </w:r>
      <w:proofErr w:type="spellEnd"/>
      <w:r w:rsidRPr="00717176">
        <w:rPr>
          <w:i/>
          <w:iCs/>
          <w:sz w:val="20"/>
          <w:szCs w:val="20"/>
        </w:rPr>
        <w:t xml:space="preserve">: Data </w:t>
      </w:r>
      <w:proofErr w:type="spellStart"/>
      <w:r w:rsidRPr="00717176">
        <w:rPr>
          <w:i/>
          <w:iCs/>
          <w:sz w:val="20"/>
          <w:szCs w:val="20"/>
        </w:rPr>
        <w:t>diolah</w:t>
      </w:r>
      <w:proofErr w:type="spellEnd"/>
      <w:r w:rsidRPr="00717176">
        <w:rPr>
          <w:i/>
          <w:iCs/>
          <w:sz w:val="20"/>
          <w:szCs w:val="20"/>
        </w:rPr>
        <w:t xml:space="preserve"> </w:t>
      </w:r>
      <w:proofErr w:type="spellStart"/>
      <w:r w:rsidRPr="00717176">
        <w:rPr>
          <w:i/>
          <w:iCs/>
          <w:sz w:val="20"/>
          <w:szCs w:val="20"/>
        </w:rPr>
        <w:t>dengan</w:t>
      </w:r>
      <w:proofErr w:type="spellEnd"/>
      <w:r w:rsidRPr="00717176">
        <w:rPr>
          <w:i/>
          <w:iCs/>
          <w:sz w:val="20"/>
          <w:szCs w:val="20"/>
        </w:rPr>
        <w:t xml:space="preserve"> SPSS 2025</w:t>
      </w:r>
    </w:p>
    <w:p w14:paraId="1F659F53" w14:textId="77777777" w:rsidR="00261D4B" w:rsidRPr="00717176" w:rsidRDefault="00261D4B" w:rsidP="00D96551">
      <w:pPr>
        <w:spacing w:after="0" w:line="240" w:lineRule="auto"/>
        <w:jc w:val="center"/>
        <w:rPr>
          <w:i/>
          <w:iCs/>
          <w:sz w:val="20"/>
          <w:szCs w:val="20"/>
        </w:rPr>
      </w:pPr>
    </w:p>
    <w:p w14:paraId="18BF0431" w14:textId="075011DA" w:rsidR="00CF4687" w:rsidRPr="00717176" w:rsidRDefault="00B56DDC" w:rsidP="002D4BC1">
      <w:pPr>
        <w:spacing w:after="0"/>
        <w:ind w:firstLine="720"/>
        <w:rPr>
          <w:b/>
          <w:bCs/>
        </w:rPr>
      </w:pPr>
      <w:r w:rsidRPr="00717176">
        <w:t xml:space="preserve">Dalam uji </w:t>
      </w:r>
      <w:proofErr w:type="spellStart"/>
      <w:r w:rsidRPr="00717176">
        <w:t>multikolinieritas</w:t>
      </w:r>
      <w:proofErr w:type="spellEnd"/>
      <w:r w:rsidRPr="00717176">
        <w:t xml:space="preserve">, </w:t>
      </w:r>
      <w:proofErr w:type="spellStart"/>
      <w:r w:rsidRPr="00717176">
        <w:t>sebuah</w:t>
      </w:r>
      <w:proofErr w:type="spellEnd"/>
      <w:r w:rsidRPr="00717176">
        <w:t xml:space="preserve"> data </w:t>
      </w:r>
      <w:proofErr w:type="spellStart"/>
      <w:r w:rsidRPr="00717176">
        <w:t>dikatakan</w:t>
      </w:r>
      <w:proofErr w:type="spellEnd"/>
      <w:r w:rsidRPr="00717176">
        <w:t xml:space="preserve"> normal </w:t>
      </w:r>
      <w:proofErr w:type="spellStart"/>
      <w:r w:rsidRPr="00717176">
        <w:t>apabila</w:t>
      </w:r>
      <w:proofErr w:type="spellEnd"/>
      <w:r w:rsidRPr="00717176">
        <w:t xml:space="preserve"> </w:t>
      </w:r>
      <w:proofErr w:type="spellStart"/>
      <w:r w:rsidRPr="00717176">
        <w:t>nilai</w:t>
      </w:r>
      <w:proofErr w:type="spellEnd"/>
      <w:r w:rsidRPr="00717176">
        <w:t xml:space="preserve"> VIF </w:t>
      </w:r>
      <w:proofErr w:type="spellStart"/>
      <w:r w:rsidRPr="00717176">
        <w:t>nya</w:t>
      </w:r>
      <w:proofErr w:type="spellEnd"/>
      <w:r w:rsidRPr="00717176">
        <w:t xml:space="preserve"> </w:t>
      </w:r>
      <w:proofErr w:type="spellStart"/>
      <w:r w:rsidRPr="00717176">
        <w:t>tidak</w:t>
      </w:r>
      <w:proofErr w:type="spellEnd"/>
      <w:r w:rsidRPr="00717176">
        <w:t xml:space="preserve"> </w:t>
      </w:r>
      <w:proofErr w:type="spellStart"/>
      <w:r w:rsidRPr="00717176">
        <w:t>lebih</w:t>
      </w:r>
      <w:proofErr w:type="spellEnd"/>
      <w:r w:rsidRPr="00717176">
        <w:t xml:space="preserve"> </w:t>
      </w:r>
      <w:proofErr w:type="spellStart"/>
      <w:r w:rsidRPr="00717176">
        <w:t>daripada</w:t>
      </w:r>
      <w:proofErr w:type="spellEnd"/>
      <w:r w:rsidRPr="00717176">
        <w:t xml:space="preserve"> 10,00. </w:t>
      </w:r>
      <w:r w:rsidR="00624CBE" w:rsidRPr="00717176">
        <w:t xml:space="preserve">Dari </w:t>
      </w:r>
      <w:proofErr w:type="spellStart"/>
      <w:r w:rsidR="00624CBE" w:rsidRPr="00717176">
        <w:t>hasil</w:t>
      </w:r>
      <w:proofErr w:type="spellEnd"/>
      <w:r w:rsidR="00624CBE" w:rsidRPr="00717176">
        <w:t xml:space="preserve"> uji </w:t>
      </w:r>
      <w:proofErr w:type="spellStart"/>
      <w:r w:rsidR="00624CBE" w:rsidRPr="00717176">
        <w:t>multikolinieritas</w:t>
      </w:r>
      <w:proofErr w:type="spellEnd"/>
      <w:r w:rsidRPr="00717176">
        <w:t xml:space="preserve"> pada </w:t>
      </w:r>
      <w:proofErr w:type="spellStart"/>
      <w:r w:rsidR="000A4E75" w:rsidRPr="00717176">
        <w:t>tabel</w:t>
      </w:r>
      <w:proofErr w:type="spellEnd"/>
      <w:r w:rsidRPr="00717176">
        <w:t xml:space="preserve"> 4.</w:t>
      </w:r>
      <w:r w:rsidR="00662DBD" w:rsidRPr="00717176">
        <w:t>5</w:t>
      </w:r>
      <w:r w:rsidRPr="00717176">
        <w:t>.</w:t>
      </w:r>
      <w:r w:rsidR="00624CBE" w:rsidRPr="00717176">
        <w:t xml:space="preserve"> </w:t>
      </w:r>
      <w:proofErr w:type="spellStart"/>
      <w:r w:rsidR="00624CBE" w:rsidRPr="00717176">
        <w:t>dapat</w:t>
      </w:r>
      <w:proofErr w:type="spellEnd"/>
      <w:r w:rsidR="00624CBE" w:rsidRPr="00717176">
        <w:t xml:space="preserve"> </w:t>
      </w:r>
      <w:proofErr w:type="spellStart"/>
      <w:r w:rsidR="00624CBE" w:rsidRPr="00717176">
        <w:t>diketahui</w:t>
      </w:r>
      <w:proofErr w:type="spellEnd"/>
      <w:r w:rsidR="00624CBE" w:rsidRPr="00717176">
        <w:t xml:space="preserve"> </w:t>
      </w:r>
      <w:proofErr w:type="spellStart"/>
      <w:r w:rsidR="00624CBE" w:rsidRPr="00717176">
        <w:t>bahwa</w:t>
      </w:r>
      <w:proofErr w:type="spellEnd"/>
      <w:r w:rsidR="00624CBE" w:rsidRPr="00717176">
        <w:t xml:space="preserve"> data yang </w:t>
      </w:r>
      <w:proofErr w:type="spellStart"/>
      <w:r w:rsidR="00624CBE" w:rsidRPr="00717176">
        <w:t>akan</w:t>
      </w:r>
      <w:proofErr w:type="spellEnd"/>
      <w:r w:rsidR="00624CBE" w:rsidRPr="00717176">
        <w:t xml:space="preserve"> </w:t>
      </w:r>
      <w:proofErr w:type="spellStart"/>
      <w:r w:rsidR="00624CBE" w:rsidRPr="00717176">
        <w:t>diteliti</w:t>
      </w:r>
      <w:proofErr w:type="spellEnd"/>
      <w:r w:rsidR="00624CBE" w:rsidRPr="00717176">
        <w:t xml:space="preserve"> </w:t>
      </w:r>
      <w:proofErr w:type="spellStart"/>
      <w:r w:rsidR="00624CBE" w:rsidRPr="00717176">
        <w:t>tidak</w:t>
      </w:r>
      <w:proofErr w:type="spellEnd"/>
      <w:r w:rsidR="00624CBE" w:rsidRPr="00717176">
        <w:t xml:space="preserve"> </w:t>
      </w:r>
      <w:proofErr w:type="spellStart"/>
      <w:r w:rsidR="00624CBE" w:rsidRPr="00717176">
        <w:t>terjadi</w:t>
      </w:r>
      <w:proofErr w:type="spellEnd"/>
      <w:r w:rsidR="00624CBE" w:rsidRPr="00717176">
        <w:t xml:space="preserve"> </w:t>
      </w:r>
      <w:proofErr w:type="spellStart"/>
      <w:r w:rsidR="00624CBE" w:rsidRPr="00717176">
        <w:t>multikolinieritas</w:t>
      </w:r>
      <w:proofErr w:type="spellEnd"/>
      <w:r w:rsidR="00624CBE" w:rsidRPr="00717176">
        <w:t xml:space="preserve"> </w:t>
      </w:r>
      <w:proofErr w:type="spellStart"/>
      <w:r w:rsidR="00624CBE" w:rsidRPr="00717176">
        <w:t>karena</w:t>
      </w:r>
      <w:proofErr w:type="spellEnd"/>
      <w:r w:rsidR="00624CBE" w:rsidRPr="00717176">
        <w:t xml:space="preserve"> </w:t>
      </w:r>
      <w:proofErr w:type="spellStart"/>
      <w:r w:rsidR="00624CBE" w:rsidRPr="00717176">
        <w:t>nilai</w:t>
      </w:r>
      <w:proofErr w:type="spellEnd"/>
      <w:r w:rsidR="00624CBE" w:rsidRPr="00717176">
        <w:t xml:space="preserve"> VIF </w:t>
      </w:r>
      <w:proofErr w:type="spellStart"/>
      <w:r w:rsidR="00624CBE" w:rsidRPr="00717176">
        <w:t>semua</w:t>
      </w:r>
      <w:proofErr w:type="spellEnd"/>
      <w:r w:rsidR="00624CBE" w:rsidRPr="00717176">
        <w:t xml:space="preserve"> </w:t>
      </w:r>
      <w:proofErr w:type="spellStart"/>
      <w:r w:rsidR="00624CBE" w:rsidRPr="00717176">
        <w:t>variabel</w:t>
      </w:r>
      <w:proofErr w:type="spellEnd"/>
      <w:r w:rsidR="00624CBE" w:rsidRPr="00717176">
        <w:t xml:space="preserve"> </w:t>
      </w:r>
      <w:proofErr w:type="spellStart"/>
      <w:r w:rsidR="00624CBE" w:rsidRPr="00717176">
        <w:t>lebih</w:t>
      </w:r>
      <w:proofErr w:type="spellEnd"/>
      <w:r w:rsidR="00624CBE" w:rsidRPr="00717176">
        <w:t xml:space="preserve"> </w:t>
      </w:r>
      <w:proofErr w:type="spellStart"/>
      <w:r w:rsidR="00624CBE" w:rsidRPr="00717176">
        <w:t>kecil</w:t>
      </w:r>
      <w:proofErr w:type="spellEnd"/>
      <w:r w:rsidR="00624CBE" w:rsidRPr="00717176">
        <w:t xml:space="preserve"> </w:t>
      </w:r>
      <w:proofErr w:type="spellStart"/>
      <w:r w:rsidR="00624CBE" w:rsidRPr="00717176">
        <w:t>dari</w:t>
      </w:r>
      <w:proofErr w:type="spellEnd"/>
      <w:r w:rsidR="00624CBE" w:rsidRPr="00717176">
        <w:t xml:space="preserve"> 10,00.</w:t>
      </w:r>
      <w:r w:rsidR="00C94301" w:rsidRPr="00717176">
        <w:t xml:space="preserve"> Selain </w:t>
      </w:r>
      <w:proofErr w:type="spellStart"/>
      <w:r w:rsidR="00C94301" w:rsidRPr="00717176">
        <w:t>melihat</w:t>
      </w:r>
      <w:proofErr w:type="spellEnd"/>
      <w:r w:rsidR="00C94301" w:rsidRPr="00717176">
        <w:t xml:space="preserve"> </w:t>
      </w:r>
      <w:proofErr w:type="spellStart"/>
      <w:r w:rsidR="00C94301" w:rsidRPr="00717176">
        <w:t>nilai</w:t>
      </w:r>
      <w:proofErr w:type="spellEnd"/>
      <w:r w:rsidR="00C94301" w:rsidRPr="00717176">
        <w:t xml:space="preserve"> </w:t>
      </w:r>
      <w:r w:rsidR="00C94301" w:rsidRPr="00717176">
        <w:rPr>
          <w:i/>
          <w:iCs/>
        </w:rPr>
        <w:t>Variance Inflation Factor</w:t>
      </w:r>
      <w:r w:rsidR="00C94301" w:rsidRPr="00717176">
        <w:t xml:space="preserve"> (VIF), uji </w:t>
      </w:r>
      <w:proofErr w:type="spellStart"/>
      <w:r w:rsidR="00C94301" w:rsidRPr="00717176">
        <w:t>multikolinieritas</w:t>
      </w:r>
      <w:proofErr w:type="spellEnd"/>
      <w:r w:rsidR="00C94301" w:rsidRPr="00717176">
        <w:t xml:space="preserve"> juga </w:t>
      </w:r>
      <w:proofErr w:type="spellStart"/>
      <w:r w:rsidR="00C94301" w:rsidRPr="00717176">
        <w:t>dilakukan</w:t>
      </w:r>
      <w:proofErr w:type="spellEnd"/>
      <w:r w:rsidR="00C94301" w:rsidRPr="00717176">
        <w:t xml:space="preserve"> </w:t>
      </w:r>
      <w:proofErr w:type="spellStart"/>
      <w:r w:rsidR="00C94301" w:rsidRPr="00717176">
        <w:t>dengan</w:t>
      </w:r>
      <w:proofErr w:type="spellEnd"/>
      <w:r w:rsidR="00C94301" w:rsidRPr="00717176">
        <w:t xml:space="preserve"> </w:t>
      </w:r>
      <w:proofErr w:type="spellStart"/>
      <w:r w:rsidR="00C94301" w:rsidRPr="00717176">
        <w:t>memperhatikan</w:t>
      </w:r>
      <w:proofErr w:type="spellEnd"/>
      <w:r w:rsidR="00C94301" w:rsidRPr="00717176">
        <w:t xml:space="preserve"> </w:t>
      </w:r>
      <w:proofErr w:type="spellStart"/>
      <w:r w:rsidR="00C94301" w:rsidRPr="00717176">
        <w:t>nilai</w:t>
      </w:r>
      <w:proofErr w:type="spellEnd"/>
      <w:r w:rsidR="00C94301" w:rsidRPr="00717176">
        <w:t xml:space="preserve"> </w:t>
      </w:r>
      <w:r w:rsidR="00C94301" w:rsidRPr="00717176">
        <w:rPr>
          <w:i/>
          <w:iCs/>
        </w:rPr>
        <w:t xml:space="preserve">tolerance. </w:t>
      </w:r>
      <w:r w:rsidR="00C94301" w:rsidRPr="00717176">
        <w:t xml:space="preserve">Nilai </w:t>
      </w:r>
      <w:r w:rsidR="00C94301" w:rsidRPr="00717176">
        <w:rPr>
          <w:i/>
          <w:iCs/>
        </w:rPr>
        <w:t>tolerance</w:t>
      </w:r>
      <w:r w:rsidR="00C94301" w:rsidRPr="00717176">
        <w:t xml:space="preserve"> </w:t>
      </w:r>
      <w:proofErr w:type="spellStart"/>
      <w:r w:rsidR="00C94301" w:rsidRPr="00717176">
        <w:t>berfungsi</w:t>
      </w:r>
      <w:proofErr w:type="spellEnd"/>
      <w:r w:rsidR="00C94301" w:rsidRPr="00717176">
        <w:t xml:space="preserve"> </w:t>
      </w:r>
      <w:proofErr w:type="spellStart"/>
      <w:r w:rsidR="00C94301" w:rsidRPr="00717176">
        <w:t>untuk</w:t>
      </w:r>
      <w:proofErr w:type="spellEnd"/>
      <w:r w:rsidR="00C94301" w:rsidRPr="00717176">
        <w:t xml:space="preserve"> </w:t>
      </w:r>
      <w:proofErr w:type="spellStart"/>
      <w:r w:rsidR="00C94301" w:rsidRPr="00717176">
        <w:t>mengukur</w:t>
      </w:r>
      <w:proofErr w:type="spellEnd"/>
      <w:r w:rsidR="00C94301" w:rsidRPr="00717176">
        <w:t xml:space="preserve"> </w:t>
      </w:r>
      <w:proofErr w:type="spellStart"/>
      <w:r w:rsidR="00C94301" w:rsidRPr="00717176">
        <w:t>tingkat</w:t>
      </w:r>
      <w:proofErr w:type="spellEnd"/>
      <w:r w:rsidR="00C94301" w:rsidRPr="00717176">
        <w:t xml:space="preserve"> </w:t>
      </w:r>
      <w:proofErr w:type="spellStart"/>
      <w:r w:rsidR="00C94301" w:rsidRPr="00717176">
        <w:t>variabilitas</w:t>
      </w:r>
      <w:proofErr w:type="spellEnd"/>
      <w:r w:rsidR="00C94301" w:rsidRPr="00717176">
        <w:t xml:space="preserve"> </w:t>
      </w:r>
      <w:proofErr w:type="spellStart"/>
      <w:r w:rsidR="00C94301" w:rsidRPr="00717176">
        <w:t>variabel</w:t>
      </w:r>
      <w:proofErr w:type="spellEnd"/>
      <w:r w:rsidR="00C94301" w:rsidRPr="00717176">
        <w:t xml:space="preserve"> </w:t>
      </w:r>
      <w:proofErr w:type="spellStart"/>
      <w:r w:rsidR="00C94301" w:rsidRPr="00717176">
        <w:t>independen</w:t>
      </w:r>
      <w:proofErr w:type="spellEnd"/>
      <w:r w:rsidR="00C94301" w:rsidRPr="00717176">
        <w:t xml:space="preserve"> yang </w:t>
      </w:r>
      <w:proofErr w:type="spellStart"/>
      <w:r w:rsidR="00C94301" w:rsidRPr="00717176">
        <w:t>tidak</w:t>
      </w:r>
      <w:proofErr w:type="spellEnd"/>
      <w:r w:rsidR="00C94301" w:rsidRPr="00717176">
        <w:t xml:space="preserve"> </w:t>
      </w:r>
      <w:proofErr w:type="spellStart"/>
      <w:r w:rsidR="00C94301" w:rsidRPr="00717176">
        <w:t>terpapar</w:t>
      </w:r>
      <w:proofErr w:type="spellEnd"/>
      <w:r w:rsidR="00C94301" w:rsidRPr="00717176">
        <w:t xml:space="preserve"> oleh </w:t>
      </w:r>
      <w:proofErr w:type="spellStart"/>
      <w:r w:rsidR="00C94301" w:rsidRPr="00717176">
        <w:t>variabel</w:t>
      </w:r>
      <w:proofErr w:type="spellEnd"/>
      <w:r w:rsidR="00C94301" w:rsidRPr="00717176">
        <w:t xml:space="preserve"> </w:t>
      </w:r>
      <w:proofErr w:type="spellStart"/>
      <w:r w:rsidR="00C94301" w:rsidRPr="00717176">
        <w:t>independen</w:t>
      </w:r>
      <w:proofErr w:type="spellEnd"/>
      <w:r w:rsidR="00C94301" w:rsidRPr="00717176">
        <w:t xml:space="preserve"> </w:t>
      </w:r>
      <w:proofErr w:type="spellStart"/>
      <w:r w:rsidR="00C94301" w:rsidRPr="00717176">
        <w:t>lainnya</w:t>
      </w:r>
      <w:proofErr w:type="spellEnd"/>
      <w:r w:rsidR="00C94301" w:rsidRPr="00717176">
        <w:t xml:space="preserve"> </w:t>
      </w:r>
      <w:proofErr w:type="spellStart"/>
      <w:r w:rsidR="00C94301" w:rsidRPr="00717176">
        <w:t>dalam</w:t>
      </w:r>
      <w:proofErr w:type="spellEnd"/>
      <w:r w:rsidR="00C94301" w:rsidRPr="00717176">
        <w:t xml:space="preserve"> model </w:t>
      </w:r>
      <w:proofErr w:type="spellStart"/>
      <w:r w:rsidR="00C94301" w:rsidRPr="00717176">
        <w:t>regresi</w:t>
      </w:r>
      <w:proofErr w:type="spellEnd"/>
      <w:r w:rsidR="00C94301" w:rsidRPr="00717176">
        <w:t xml:space="preserve">. </w:t>
      </w:r>
      <w:proofErr w:type="spellStart"/>
      <w:r w:rsidR="00C94301" w:rsidRPr="00717176">
        <w:t>Syarat</w:t>
      </w:r>
      <w:proofErr w:type="spellEnd"/>
      <w:r w:rsidR="00C94301" w:rsidRPr="00717176">
        <w:t xml:space="preserve"> </w:t>
      </w:r>
      <w:proofErr w:type="spellStart"/>
      <w:r w:rsidR="00C94301" w:rsidRPr="00717176">
        <w:t>sebuah</w:t>
      </w:r>
      <w:proofErr w:type="spellEnd"/>
      <w:r w:rsidR="00C94301" w:rsidRPr="00717176">
        <w:t xml:space="preserve"> model </w:t>
      </w:r>
      <w:proofErr w:type="spellStart"/>
      <w:r w:rsidR="00C94301" w:rsidRPr="00717176">
        <w:t>dikatakan</w:t>
      </w:r>
      <w:proofErr w:type="spellEnd"/>
      <w:r w:rsidR="00C94301" w:rsidRPr="00717176">
        <w:t xml:space="preserve"> </w:t>
      </w:r>
      <w:proofErr w:type="spellStart"/>
      <w:r w:rsidR="00C94301" w:rsidRPr="00717176">
        <w:t>bebas</w:t>
      </w:r>
      <w:proofErr w:type="spellEnd"/>
      <w:r w:rsidR="00C94301" w:rsidRPr="00717176">
        <w:t xml:space="preserve"> </w:t>
      </w:r>
      <w:proofErr w:type="spellStart"/>
      <w:r w:rsidR="00C94301" w:rsidRPr="00717176">
        <w:t>dari</w:t>
      </w:r>
      <w:proofErr w:type="spellEnd"/>
      <w:r w:rsidR="00C94301" w:rsidRPr="00717176">
        <w:t xml:space="preserve"> </w:t>
      </w:r>
      <w:proofErr w:type="spellStart"/>
      <w:r w:rsidR="00C94301" w:rsidRPr="00717176">
        <w:t>gejala</w:t>
      </w:r>
      <w:proofErr w:type="spellEnd"/>
      <w:r w:rsidR="00C94301" w:rsidRPr="00717176">
        <w:t xml:space="preserve"> </w:t>
      </w:r>
      <w:proofErr w:type="spellStart"/>
      <w:r w:rsidR="00C94301" w:rsidRPr="00717176">
        <w:t>multikolinieritas</w:t>
      </w:r>
      <w:proofErr w:type="spellEnd"/>
      <w:r w:rsidR="00C94301" w:rsidRPr="00717176">
        <w:t xml:space="preserve"> </w:t>
      </w:r>
      <w:proofErr w:type="spellStart"/>
      <w:r w:rsidR="00C94301" w:rsidRPr="00717176">
        <w:t>adalah</w:t>
      </w:r>
      <w:proofErr w:type="spellEnd"/>
      <w:r w:rsidR="00C94301" w:rsidRPr="00717176">
        <w:t xml:space="preserve"> </w:t>
      </w:r>
      <w:proofErr w:type="spellStart"/>
      <w:r w:rsidR="00C94301" w:rsidRPr="00717176">
        <w:t>jika</w:t>
      </w:r>
      <w:proofErr w:type="spellEnd"/>
      <w:r w:rsidR="00C94301" w:rsidRPr="00717176">
        <w:t xml:space="preserve"> </w:t>
      </w:r>
      <w:proofErr w:type="spellStart"/>
      <w:r w:rsidR="00C94301" w:rsidRPr="00717176">
        <w:t>nilai</w:t>
      </w:r>
      <w:proofErr w:type="spellEnd"/>
      <w:r w:rsidR="00C94301" w:rsidRPr="00717176">
        <w:t xml:space="preserve"> tolerance </w:t>
      </w:r>
      <w:proofErr w:type="spellStart"/>
      <w:r w:rsidR="00C94301" w:rsidRPr="00717176">
        <w:t>setiap</w:t>
      </w:r>
      <w:proofErr w:type="spellEnd"/>
      <w:r w:rsidR="00C94301" w:rsidRPr="00717176">
        <w:t xml:space="preserve"> </w:t>
      </w:r>
      <w:proofErr w:type="spellStart"/>
      <w:r w:rsidR="00C94301" w:rsidRPr="00717176">
        <w:t>variabel</w:t>
      </w:r>
      <w:proofErr w:type="spellEnd"/>
      <w:r w:rsidR="00C94301" w:rsidRPr="00717176">
        <w:t xml:space="preserve"> </w:t>
      </w:r>
      <w:proofErr w:type="spellStart"/>
      <w:r w:rsidR="00C94301" w:rsidRPr="00717176">
        <w:t>lebih</w:t>
      </w:r>
      <w:proofErr w:type="spellEnd"/>
      <w:r w:rsidR="00C94301" w:rsidRPr="00717176">
        <w:t xml:space="preserve"> </w:t>
      </w:r>
      <w:proofErr w:type="spellStart"/>
      <w:r w:rsidR="00C94301" w:rsidRPr="00717176">
        <w:t>besar</w:t>
      </w:r>
      <w:proofErr w:type="spellEnd"/>
      <w:r w:rsidR="00C94301" w:rsidRPr="00717176">
        <w:t xml:space="preserve"> </w:t>
      </w:r>
      <w:proofErr w:type="spellStart"/>
      <w:r w:rsidR="00C94301" w:rsidRPr="00717176">
        <w:t>dari</w:t>
      </w:r>
      <w:proofErr w:type="spellEnd"/>
      <w:r w:rsidR="00C94301" w:rsidRPr="00717176">
        <w:t xml:space="preserve"> 0,10. Tabel 4.5. </w:t>
      </w:r>
      <w:proofErr w:type="spellStart"/>
      <w:r w:rsidR="00C94301" w:rsidRPr="00717176">
        <w:t>memperlihatkan</w:t>
      </w:r>
      <w:proofErr w:type="spellEnd"/>
      <w:r w:rsidR="00C94301" w:rsidRPr="00717176">
        <w:t xml:space="preserve"> </w:t>
      </w:r>
      <w:proofErr w:type="spellStart"/>
      <w:r w:rsidR="00C94301" w:rsidRPr="00717176">
        <w:t>bahwa</w:t>
      </w:r>
      <w:proofErr w:type="spellEnd"/>
      <w:r w:rsidR="00C94301" w:rsidRPr="00717176">
        <w:t xml:space="preserve"> </w:t>
      </w:r>
      <w:proofErr w:type="spellStart"/>
      <w:r w:rsidR="00C94301" w:rsidRPr="00717176">
        <w:t>dari</w:t>
      </w:r>
      <w:proofErr w:type="spellEnd"/>
      <w:r w:rsidR="00C94301" w:rsidRPr="00717176">
        <w:t xml:space="preserve"> </w:t>
      </w:r>
      <w:proofErr w:type="spellStart"/>
      <w:r w:rsidR="00C94301" w:rsidRPr="00717176">
        <w:t>ketiga</w:t>
      </w:r>
      <w:proofErr w:type="spellEnd"/>
      <w:r w:rsidR="00C94301" w:rsidRPr="00717176">
        <w:t xml:space="preserve"> </w:t>
      </w:r>
      <w:proofErr w:type="spellStart"/>
      <w:r w:rsidR="00C94301" w:rsidRPr="00717176">
        <w:lastRenderedPageBreak/>
        <w:t>variabel</w:t>
      </w:r>
      <w:proofErr w:type="spellEnd"/>
      <w:r w:rsidR="00C94301" w:rsidRPr="00717176">
        <w:t xml:space="preserve"> yang </w:t>
      </w:r>
      <w:proofErr w:type="spellStart"/>
      <w:r w:rsidR="00C94301" w:rsidRPr="00717176">
        <w:t>diujikan</w:t>
      </w:r>
      <w:proofErr w:type="spellEnd"/>
      <w:r w:rsidR="00C94301" w:rsidRPr="00717176">
        <w:t xml:space="preserve">, </w:t>
      </w:r>
      <w:proofErr w:type="spellStart"/>
      <w:r w:rsidR="00C94301" w:rsidRPr="00717176">
        <w:t>ketiganya</w:t>
      </w:r>
      <w:proofErr w:type="spellEnd"/>
      <w:r w:rsidR="00C94301" w:rsidRPr="00717176">
        <w:t xml:space="preserve"> </w:t>
      </w:r>
      <w:proofErr w:type="spellStart"/>
      <w:r w:rsidR="00C94301" w:rsidRPr="00717176">
        <w:t>memiliki</w:t>
      </w:r>
      <w:proofErr w:type="spellEnd"/>
      <w:r w:rsidR="00C94301" w:rsidRPr="00717176">
        <w:t xml:space="preserve"> </w:t>
      </w:r>
      <w:proofErr w:type="spellStart"/>
      <w:r w:rsidR="00C94301" w:rsidRPr="00717176">
        <w:t>nilai</w:t>
      </w:r>
      <w:proofErr w:type="spellEnd"/>
      <w:r w:rsidR="00C94301" w:rsidRPr="00717176">
        <w:t xml:space="preserve"> </w:t>
      </w:r>
      <w:proofErr w:type="spellStart"/>
      <w:r w:rsidR="00C94301" w:rsidRPr="00717176">
        <w:t>diatas</w:t>
      </w:r>
      <w:proofErr w:type="spellEnd"/>
      <w:r w:rsidR="00C94301" w:rsidRPr="00717176">
        <w:t xml:space="preserve"> 0,1 </w:t>
      </w:r>
      <w:proofErr w:type="spellStart"/>
      <w:r w:rsidR="00C94301" w:rsidRPr="00717176">
        <w:t>sehingga</w:t>
      </w:r>
      <w:proofErr w:type="spellEnd"/>
      <w:r w:rsidR="00C94301" w:rsidRPr="00717176">
        <w:t xml:space="preserve"> </w:t>
      </w:r>
      <w:proofErr w:type="spellStart"/>
      <w:r w:rsidR="00C94301" w:rsidRPr="00717176">
        <w:t>dapat</w:t>
      </w:r>
      <w:proofErr w:type="spellEnd"/>
      <w:r w:rsidR="00C94301" w:rsidRPr="00717176">
        <w:t xml:space="preserve"> </w:t>
      </w:r>
      <w:proofErr w:type="spellStart"/>
      <w:r w:rsidR="00C94301" w:rsidRPr="00717176">
        <w:t>disimpulkan</w:t>
      </w:r>
      <w:proofErr w:type="spellEnd"/>
      <w:r w:rsidR="00C94301" w:rsidRPr="00717176">
        <w:t xml:space="preserve"> </w:t>
      </w:r>
      <w:proofErr w:type="spellStart"/>
      <w:r w:rsidR="00C94301" w:rsidRPr="00717176">
        <w:t>bahwa</w:t>
      </w:r>
      <w:proofErr w:type="spellEnd"/>
      <w:r w:rsidR="00C94301" w:rsidRPr="00717176">
        <w:t xml:space="preserve"> </w:t>
      </w:r>
      <w:proofErr w:type="spellStart"/>
      <w:r w:rsidR="00C94301" w:rsidRPr="00717176">
        <w:t>tidak</w:t>
      </w:r>
      <w:proofErr w:type="spellEnd"/>
      <w:r w:rsidR="00C94301" w:rsidRPr="00717176">
        <w:t xml:space="preserve"> </w:t>
      </w:r>
      <w:proofErr w:type="spellStart"/>
      <w:r w:rsidR="00C94301" w:rsidRPr="00717176">
        <w:t>terdapat</w:t>
      </w:r>
      <w:proofErr w:type="spellEnd"/>
      <w:r w:rsidR="00C94301" w:rsidRPr="00717176">
        <w:t xml:space="preserve"> </w:t>
      </w:r>
      <w:proofErr w:type="spellStart"/>
      <w:r w:rsidR="00C94301" w:rsidRPr="00717176">
        <w:t>masalah</w:t>
      </w:r>
      <w:proofErr w:type="spellEnd"/>
      <w:r w:rsidR="00C94301" w:rsidRPr="00717176">
        <w:t xml:space="preserve"> </w:t>
      </w:r>
      <w:proofErr w:type="spellStart"/>
      <w:r w:rsidR="00C94301" w:rsidRPr="00717176">
        <w:t>multikolinieritas</w:t>
      </w:r>
      <w:proofErr w:type="spellEnd"/>
      <w:r w:rsidR="00C94301" w:rsidRPr="00717176">
        <w:t xml:space="preserve"> </w:t>
      </w:r>
      <w:proofErr w:type="spellStart"/>
      <w:r w:rsidR="00C94301" w:rsidRPr="00717176">
        <w:t>antar</w:t>
      </w:r>
      <w:proofErr w:type="spellEnd"/>
      <w:r w:rsidR="00C94301" w:rsidRPr="00717176">
        <w:t xml:space="preserve"> </w:t>
      </w:r>
      <w:proofErr w:type="spellStart"/>
      <w:r w:rsidR="00C94301" w:rsidRPr="00717176">
        <w:t>variabel</w:t>
      </w:r>
      <w:proofErr w:type="spellEnd"/>
      <w:r w:rsidR="00C94301" w:rsidRPr="00717176">
        <w:t xml:space="preserve"> </w:t>
      </w:r>
      <w:proofErr w:type="spellStart"/>
      <w:r w:rsidR="00C94301" w:rsidRPr="00717176">
        <w:t>independen</w:t>
      </w:r>
      <w:proofErr w:type="spellEnd"/>
      <w:r w:rsidR="00C94301" w:rsidRPr="00717176">
        <w:t xml:space="preserve"> </w:t>
      </w:r>
      <w:proofErr w:type="spellStart"/>
      <w:r w:rsidR="00C94301" w:rsidRPr="00717176">
        <w:t>dalam</w:t>
      </w:r>
      <w:proofErr w:type="spellEnd"/>
      <w:r w:rsidR="00C94301" w:rsidRPr="00717176">
        <w:t xml:space="preserve"> model </w:t>
      </w:r>
      <w:proofErr w:type="spellStart"/>
      <w:r w:rsidR="00C94301" w:rsidRPr="00717176">
        <w:t>penelitian</w:t>
      </w:r>
      <w:proofErr w:type="spellEnd"/>
      <w:r w:rsidR="00C94301" w:rsidRPr="00717176">
        <w:t xml:space="preserve"> </w:t>
      </w:r>
      <w:proofErr w:type="spellStart"/>
      <w:r w:rsidR="00C94301" w:rsidRPr="00717176">
        <w:t>ini</w:t>
      </w:r>
      <w:proofErr w:type="spellEnd"/>
      <w:r w:rsidR="00C94301" w:rsidRPr="00717176">
        <w:t>.</w:t>
      </w:r>
      <w:r w:rsidR="00C176D0" w:rsidRPr="00717176">
        <w:t xml:space="preserve"> </w:t>
      </w:r>
    </w:p>
    <w:p w14:paraId="47BD7816" w14:textId="2A70B95D" w:rsidR="00701066" w:rsidRPr="00717176" w:rsidRDefault="00701066" w:rsidP="00622755">
      <w:pPr>
        <w:pStyle w:val="SubnyaSubsubbab541"/>
      </w:pPr>
      <w:r w:rsidRPr="00717176">
        <w:t xml:space="preserve">Uji </w:t>
      </w:r>
      <w:proofErr w:type="spellStart"/>
      <w:r w:rsidRPr="00717176">
        <w:t>Heterokedatisitas</w:t>
      </w:r>
      <w:proofErr w:type="spellEnd"/>
    </w:p>
    <w:p w14:paraId="5C27FF97" w14:textId="517F95D0" w:rsidR="00CF3313" w:rsidRPr="00717176" w:rsidRDefault="00301540" w:rsidP="001848A7">
      <w:pPr>
        <w:spacing w:after="0"/>
        <w:ind w:firstLine="720"/>
      </w:pPr>
      <w:r w:rsidRPr="00717176">
        <w:rPr>
          <w:b/>
          <w:bCs/>
          <w:noProof/>
        </w:rPr>
        <w:drawing>
          <wp:anchor distT="0" distB="0" distL="114300" distR="114300" simplePos="0" relativeHeight="251654656" behindDoc="0" locked="0" layoutInCell="1" allowOverlap="1" wp14:anchorId="6201B502" wp14:editId="0656794F">
            <wp:simplePos x="0" y="0"/>
            <wp:positionH relativeFrom="column">
              <wp:posOffset>899160</wp:posOffset>
            </wp:positionH>
            <wp:positionV relativeFrom="paragraph">
              <wp:posOffset>1020445</wp:posOffset>
            </wp:positionV>
            <wp:extent cx="3447644" cy="2034538"/>
            <wp:effectExtent l="0" t="0" r="0" b="0"/>
            <wp:wrapNone/>
            <wp:docPr id="739256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5602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447644" cy="2034538"/>
                    </a:xfrm>
                    <a:prstGeom prst="rect">
                      <a:avLst/>
                    </a:prstGeom>
                  </pic:spPr>
                </pic:pic>
              </a:graphicData>
            </a:graphic>
            <wp14:sizeRelH relativeFrom="margin">
              <wp14:pctWidth>0</wp14:pctWidth>
            </wp14:sizeRelH>
            <wp14:sizeRelV relativeFrom="margin">
              <wp14:pctHeight>0</wp14:pctHeight>
            </wp14:sizeRelV>
          </wp:anchor>
        </w:drawing>
      </w:r>
      <w:r w:rsidR="002D4BC1" w:rsidRPr="00717176">
        <w:t xml:space="preserve">Uji </w:t>
      </w:r>
      <w:proofErr w:type="spellStart"/>
      <w:r w:rsidR="002D4BC1" w:rsidRPr="00717176">
        <w:t>heteroskedastisitas</w:t>
      </w:r>
      <w:proofErr w:type="spellEnd"/>
      <w:r w:rsidR="002D4BC1" w:rsidRPr="00717176">
        <w:t xml:space="preserve"> </w:t>
      </w:r>
      <w:proofErr w:type="spellStart"/>
      <w:r w:rsidR="002D4BC1" w:rsidRPr="00717176">
        <w:t>bertujuan</w:t>
      </w:r>
      <w:proofErr w:type="spellEnd"/>
      <w:r w:rsidR="002D4BC1" w:rsidRPr="00717176">
        <w:t xml:space="preserve"> </w:t>
      </w:r>
      <w:proofErr w:type="spellStart"/>
      <w:r w:rsidR="002D4BC1" w:rsidRPr="00717176">
        <w:t>untuk</w:t>
      </w:r>
      <w:proofErr w:type="spellEnd"/>
      <w:r w:rsidR="002D4BC1" w:rsidRPr="00717176">
        <w:t xml:space="preserve"> </w:t>
      </w:r>
      <w:proofErr w:type="spellStart"/>
      <w:r w:rsidR="002D4BC1" w:rsidRPr="00717176">
        <w:t>menguji</w:t>
      </w:r>
      <w:proofErr w:type="spellEnd"/>
      <w:r w:rsidR="002D4BC1" w:rsidRPr="00717176">
        <w:t xml:space="preserve"> </w:t>
      </w:r>
      <w:proofErr w:type="spellStart"/>
      <w:r w:rsidR="002D4BC1" w:rsidRPr="00717176">
        <w:t>apakah</w:t>
      </w:r>
      <w:proofErr w:type="spellEnd"/>
      <w:r w:rsidR="002D4BC1" w:rsidRPr="00717176">
        <w:t xml:space="preserve"> </w:t>
      </w:r>
      <w:proofErr w:type="spellStart"/>
      <w:r w:rsidR="002D4BC1" w:rsidRPr="00717176">
        <w:t>dalam</w:t>
      </w:r>
      <w:proofErr w:type="spellEnd"/>
      <w:r w:rsidR="002D4BC1" w:rsidRPr="00717176">
        <w:t xml:space="preserve"> </w:t>
      </w:r>
      <w:proofErr w:type="spellStart"/>
      <w:r w:rsidR="002D4BC1" w:rsidRPr="00717176">
        <w:t>sebuah</w:t>
      </w:r>
      <w:proofErr w:type="spellEnd"/>
      <w:r w:rsidR="002D4BC1" w:rsidRPr="00717176">
        <w:t xml:space="preserve"> model </w:t>
      </w:r>
      <w:proofErr w:type="spellStart"/>
      <w:r w:rsidR="002D4BC1" w:rsidRPr="00717176">
        <w:t>regresi</w:t>
      </w:r>
      <w:proofErr w:type="spellEnd"/>
      <w:r w:rsidR="002D4BC1" w:rsidRPr="00717176">
        <w:t xml:space="preserve"> yang </w:t>
      </w:r>
      <w:proofErr w:type="spellStart"/>
      <w:r w:rsidR="002D4BC1" w:rsidRPr="00717176">
        <w:t>digunakan</w:t>
      </w:r>
      <w:proofErr w:type="spellEnd"/>
      <w:r w:rsidR="002D4BC1" w:rsidRPr="00717176">
        <w:t xml:space="preserve"> </w:t>
      </w:r>
      <w:proofErr w:type="spellStart"/>
      <w:r w:rsidR="002D4BC1" w:rsidRPr="00717176">
        <w:t>terjadi</w:t>
      </w:r>
      <w:proofErr w:type="spellEnd"/>
      <w:r w:rsidR="002D4BC1" w:rsidRPr="00717176">
        <w:t xml:space="preserve"> </w:t>
      </w:r>
      <w:proofErr w:type="spellStart"/>
      <w:r w:rsidR="002D4BC1" w:rsidRPr="00717176">
        <w:t>ketidaksamaan</w:t>
      </w:r>
      <w:proofErr w:type="spellEnd"/>
      <w:r w:rsidR="002D4BC1" w:rsidRPr="00717176">
        <w:t xml:space="preserve"> </w:t>
      </w:r>
      <w:proofErr w:type="spellStart"/>
      <w:r w:rsidR="002D4BC1" w:rsidRPr="00717176">
        <w:t>varian</w:t>
      </w:r>
      <w:proofErr w:type="spellEnd"/>
      <w:r w:rsidR="002D4BC1" w:rsidRPr="00717176">
        <w:t xml:space="preserve"> </w:t>
      </w:r>
      <w:proofErr w:type="spellStart"/>
      <w:r w:rsidR="002D4BC1" w:rsidRPr="00717176">
        <w:t>dari</w:t>
      </w:r>
      <w:proofErr w:type="spellEnd"/>
      <w:r w:rsidR="002D4BC1" w:rsidRPr="00717176">
        <w:t xml:space="preserve"> residual </w:t>
      </w:r>
      <w:proofErr w:type="spellStart"/>
      <w:r w:rsidR="002D4BC1" w:rsidRPr="00717176">
        <w:t>satu</w:t>
      </w:r>
      <w:proofErr w:type="spellEnd"/>
      <w:r w:rsidR="002D4BC1" w:rsidRPr="00717176">
        <w:t xml:space="preserve"> </w:t>
      </w:r>
      <w:proofErr w:type="spellStart"/>
      <w:r w:rsidR="002D4BC1" w:rsidRPr="00717176">
        <w:t>pengamatan</w:t>
      </w:r>
      <w:proofErr w:type="spellEnd"/>
      <w:r w:rsidR="002D4BC1" w:rsidRPr="00717176">
        <w:t xml:space="preserve"> </w:t>
      </w:r>
      <w:proofErr w:type="spellStart"/>
      <w:r w:rsidR="002D4BC1" w:rsidRPr="00717176">
        <w:t>ke</w:t>
      </w:r>
      <w:proofErr w:type="spellEnd"/>
      <w:r w:rsidR="002D4BC1" w:rsidRPr="00717176">
        <w:t xml:space="preserve"> </w:t>
      </w:r>
      <w:proofErr w:type="spellStart"/>
      <w:r w:rsidR="002D4BC1" w:rsidRPr="00717176">
        <w:t>pengamatan</w:t>
      </w:r>
      <w:proofErr w:type="spellEnd"/>
      <w:r w:rsidR="002D4BC1" w:rsidRPr="00717176">
        <w:t xml:space="preserve"> lain </w:t>
      </w:r>
      <w:r w:rsidR="002D4BC1" w:rsidRPr="00717176">
        <w:fldChar w:fldCharType="begin" w:fldLock="1"/>
      </w:r>
      <w:r w:rsidR="002D4BC1" w:rsidRPr="00717176">
        <w:instrText>ADDIN CSL_CITATION {"citationItems":[{"id":"ITEM-1","itemData":{"DOI":"10.32493/keberlanjutan.v2i1.y2017.p431-459","ISSN":"2528-5599","abstract":"AbstractThis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 -","non-dropping-particle":"","parse-names":false,"suffix":""},{"dropping-particle":"","family":"Firmansyah","given":"Amrie -","non-dropping-particle":"","parse-names":false,"suffix":""}],"container-title":"Keberlanjutan","id":"ITEM-1","issue":"1","issued":{"date-parts":[["2017"]]},"page":"431","title":"Pengaruh Leverage, Kompensasi Rugi Fiskal Dan Manajemen Laba Terhadap Penghindaran Pajak","type":"article-journal","volume":"2"},"uris":["http://www.mendeley.com/documents/?uuid=9a41aeac-9ecf-410f-aa44-712c3538a8a0"]}],"mendeley":{"formattedCitation":"(Pajriyansyah &amp; Firmansyah, 2017)","manualFormatting":"(Ghozali, 2013)","plainTextFormattedCitation":"(Pajriyansyah &amp; Firmansyah, 2017)","previouslyFormattedCitation":"(Pajriyansyah &amp; Firmansyah, 2017)"},"properties":{"noteIndex":0},"schema":"https://github.com/citation-style-language/schema/raw/master/csl-citation.json"}</w:instrText>
      </w:r>
      <w:r w:rsidR="002D4BC1" w:rsidRPr="00717176">
        <w:fldChar w:fldCharType="separate"/>
      </w:r>
      <w:r w:rsidR="002D4BC1" w:rsidRPr="00717176">
        <w:t>(Ghozali, 2013)</w:t>
      </w:r>
      <w:r w:rsidR="002D4BC1" w:rsidRPr="00717176">
        <w:fldChar w:fldCharType="end"/>
      </w:r>
      <w:r w:rsidR="002D4BC1" w:rsidRPr="00717176">
        <w:t xml:space="preserve">. </w:t>
      </w:r>
      <w:proofErr w:type="spellStart"/>
      <w:r w:rsidR="002D4BC1" w:rsidRPr="00717176">
        <w:t>Berikut</w:t>
      </w:r>
      <w:proofErr w:type="spellEnd"/>
      <w:r w:rsidR="002D4BC1" w:rsidRPr="00717176">
        <w:t xml:space="preserve"> </w:t>
      </w:r>
      <w:proofErr w:type="spellStart"/>
      <w:r w:rsidR="002D4BC1" w:rsidRPr="00717176">
        <w:t>adalah</w:t>
      </w:r>
      <w:proofErr w:type="spellEnd"/>
      <w:r w:rsidR="002D4BC1" w:rsidRPr="00717176">
        <w:t xml:space="preserve"> </w:t>
      </w:r>
      <w:proofErr w:type="spellStart"/>
      <w:r w:rsidR="002D4BC1" w:rsidRPr="00717176">
        <w:t>hasil</w:t>
      </w:r>
      <w:proofErr w:type="spellEnd"/>
      <w:r w:rsidR="002D4BC1" w:rsidRPr="00717176">
        <w:t xml:space="preserve"> uji </w:t>
      </w:r>
      <w:proofErr w:type="spellStart"/>
      <w:r w:rsidR="002D4BC1" w:rsidRPr="00717176">
        <w:t>heterokedesitas</w:t>
      </w:r>
      <w:proofErr w:type="spellEnd"/>
      <w:r w:rsidR="002D4BC1" w:rsidRPr="00717176">
        <w:t>:</w:t>
      </w:r>
      <w:r w:rsidR="00CF3313" w:rsidRPr="00717176">
        <w:br/>
      </w:r>
    </w:p>
    <w:p w14:paraId="3A44D7A4" w14:textId="2A636EA5" w:rsidR="0055708F" w:rsidRPr="00717176" w:rsidRDefault="0055708F" w:rsidP="001848A7">
      <w:pPr>
        <w:spacing w:after="0"/>
        <w:ind w:firstLine="720"/>
      </w:pPr>
    </w:p>
    <w:p w14:paraId="01AE226B" w14:textId="77777777" w:rsidR="0055708F" w:rsidRPr="00717176" w:rsidRDefault="0055708F" w:rsidP="001848A7">
      <w:pPr>
        <w:spacing w:after="0"/>
        <w:ind w:firstLine="720"/>
      </w:pPr>
    </w:p>
    <w:p w14:paraId="7698ADC3" w14:textId="77777777" w:rsidR="0055708F" w:rsidRPr="00717176" w:rsidRDefault="0055708F" w:rsidP="001848A7">
      <w:pPr>
        <w:spacing w:after="0"/>
        <w:ind w:firstLine="720"/>
      </w:pPr>
    </w:p>
    <w:p w14:paraId="1EDE3D7F" w14:textId="77777777" w:rsidR="00CF3313" w:rsidRPr="00717176" w:rsidRDefault="00CF3313" w:rsidP="0055708F">
      <w:pPr>
        <w:pStyle w:val="GAMBARDANTABEL"/>
        <w:jc w:val="center"/>
        <w:rPr>
          <w:color w:val="auto"/>
        </w:rPr>
      </w:pPr>
    </w:p>
    <w:p w14:paraId="7E084BCC" w14:textId="77777777" w:rsidR="00CF3313" w:rsidRPr="00717176" w:rsidRDefault="00CF3313" w:rsidP="0055708F">
      <w:pPr>
        <w:pStyle w:val="GAMBARDANTABEL"/>
        <w:jc w:val="center"/>
        <w:rPr>
          <w:color w:val="auto"/>
        </w:rPr>
      </w:pPr>
    </w:p>
    <w:p w14:paraId="7BD68C15" w14:textId="77777777" w:rsidR="00CF3313" w:rsidRPr="00717176" w:rsidRDefault="00CF3313" w:rsidP="0055708F">
      <w:pPr>
        <w:pStyle w:val="GAMBARDANTABEL"/>
        <w:jc w:val="center"/>
        <w:rPr>
          <w:color w:val="auto"/>
        </w:rPr>
      </w:pPr>
    </w:p>
    <w:p w14:paraId="6A49BAD8" w14:textId="77777777" w:rsidR="00CF3313" w:rsidRPr="00717176" w:rsidRDefault="00CF3313" w:rsidP="0055708F">
      <w:pPr>
        <w:pStyle w:val="GAMBARDANTABEL"/>
        <w:jc w:val="center"/>
        <w:rPr>
          <w:color w:val="auto"/>
        </w:rPr>
      </w:pPr>
    </w:p>
    <w:p w14:paraId="3362DA9A" w14:textId="2991EC7A" w:rsidR="00502144" w:rsidRPr="00717176" w:rsidRDefault="00502144" w:rsidP="0055708F">
      <w:pPr>
        <w:pStyle w:val="GAMBARDANTABEL"/>
        <w:jc w:val="center"/>
        <w:rPr>
          <w:i/>
          <w:iCs/>
          <w:color w:val="auto"/>
        </w:rPr>
      </w:pPr>
      <w:r w:rsidRPr="00717176">
        <w:rPr>
          <w:color w:val="auto"/>
        </w:rPr>
        <w:t xml:space="preserve">Gambar 4.1 Hasil Uji </w:t>
      </w:r>
      <w:proofErr w:type="spellStart"/>
      <w:r w:rsidRPr="00717176">
        <w:rPr>
          <w:color w:val="auto"/>
        </w:rPr>
        <w:t>Heterokedastisitas</w:t>
      </w:r>
      <w:proofErr w:type="spellEnd"/>
      <w:r w:rsidRPr="00717176">
        <w:rPr>
          <w:color w:val="auto"/>
        </w:rPr>
        <w:t xml:space="preserve"> </w:t>
      </w:r>
      <w:proofErr w:type="spellStart"/>
      <w:r w:rsidRPr="00717176">
        <w:rPr>
          <w:color w:val="auto"/>
        </w:rPr>
        <w:t>dengan</w:t>
      </w:r>
      <w:proofErr w:type="spellEnd"/>
      <w:r w:rsidRPr="00717176">
        <w:rPr>
          <w:color w:val="auto"/>
        </w:rPr>
        <w:t xml:space="preserve"> </w:t>
      </w:r>
      <w:r w:rsidRPr="00717176">
        <w:rPr>
          <w:i/>
          <w:iCs/>
          <w:color w:val="auto"/>
        </w:rPr>
        <w:t>Scatterplot</w:t>
      </w:r>
    </w:p>
    <w:p w14:paraId="3381AEE4" w14:textId="58AEBA88" w:rsidR="00E4510E" w:rsidRPr="00717176" w:rsidRDefault="00E4510E" w:rsidP="0055708F">
      <w:pPr>
        <w:spacing w:line="259" w:lineRule="auto"/>
        <w:jc w:val="center"/>
        <w:rPr>
          <w:sz w:val="20"/>
          <w:szCs w:val="20"/>
        </w:rPr>
      </w:pPr>
      <w:proofErr w:type="spellStart"/>
      <w:r w:rsidRPr="00717176">
        <w:rPr>
          <w:i/>
          <w:iCs/>
          <w:sz w:val="20"/>
          <w:szCs w:val="20"/>
        </w:rPr>
        <w:t>Sumber</w:t>
      </w:r>
      <w:proofErr w:type="spellEnd"/>
      <w:r w:rsidRPr="00717176">
        <w:rPr>
          <w:i/>
          <w:iCs/>
          <w:sz w:val="20"/>
          <w:szCs w:val="20"/>
        </w:rPr>
        <w:t xml:space="preserve">: Data </w:t>
      </w:r>
      <w:proofErr w:type="spellStart"/>
      <w:r w:rsidRPr="00717176">
        <w:rPr>
          <w:i/>
          <w:iCs/>
          <w:sz w:val="20"/>
          <w:szCs w:val="20"/>
        </w:rPr>
        <w:t>diolah</w:t>
      </w:r>
      <w:proofErr w:type="spellEnd"/>
      <w:r w:rsidRPr="00717176">
        <w:rPr>
          <w:i/>
          <w:iCs/>
          <w:sz w:val="20"/>
          <w:szCs w:val="20"/>
        </w:rPr>
        <w:t xml:space="preserve"> </w:t>
      </w:r>
      <w:proofErr w:type="spellStart"/>
      <w:r w:rsidRPr="00717176">
        <w:rPr>
          <w:i/>
          <w:iCs/>
          <w:sz w:val="20"/>
          <w:szCs w:val="20"/>
        </w:rPr>
        <w:t>dengan</w:t>
      </w:r>
      <w:proofErr w:type="spellEnd"/>
      <w:r w:rsidRPr="00717176">
        <w:rPr>
          <w:i/>
          <w:iCs/>
          <w:sz w:val="20"/>
          <w:szCs w:val="20"/>
        </w:rPr>
        <w:t xml:space="preserve"> SPSS 2023</w:t>
      </w:r>
    </w:p>
    <w:p w14:paraId="4B0DDFD3" w14:textId="3919B77C" w:rsidR="00E4510E" w:rsidRPr="00717176" w:rsidRDefault="00747A00" w:rsidP="00E4510E">
      <w:pPr>
        <w:autoSpaceDE w:val="0"/>
        <w:autoSpaceDN w:val="0"/>
        <w:adjustRightInd w:val="0"/>
        <w:spacing w:after="0"/>
        <w:ind w:firstLine="720"/>
      </w:pPr>
      <w:r w:rsidRPr="00717176">
        <w:t xml:space="preserve">Uji </w:t>
      </w:r>
      <w:proofErr w:type="spellStart"/>
      <w:r w:rsidRPr="00717176">
        <w:t>heterokedastisitas</w:t>
      </w:r>
      <w:proofErr w:type="spellEnd"/>
      <w:r w:rsidRPr="00717176">
        <w:t xml:space="preserve"> </w:t>
      </w:r>
      <w:proofErr w:type="spellStart"/>
      <w:r w:rsidRPr="00717176">
        <w:t>diterima</w:t>
      </w:r>
      <w:proofErr w:type="spellEnd"/>
      <w:r w:rsidRPr="00717176">
        <w:t xml:space="preserve"> </w:t>
      </w:r>
      <w:proofErr w:type="spellStart"/>
      <w:r w:rsidRPr="00717176">
        <w:t>apabila</w:t>
      </w:r>
      <w:proofErr w:type="spellEnd"/>
      <w:r w:rsidRPr="00717176">
        <w:t xml:space="preserve"> </w:t>
      </w:r>
      <w:proofErr w:type="spellStart"/>
      <w:r w:rsidRPr="00717176">
        <w:t>titik</w:t>
      </w:r>
      <w:proofErr w:type="spellEnd"/>
      <w:r w:rsidRPr="00717176">
        <w:t xml:space="preserve"> pada diagram </w:t>
      </w:r>
      <w:r w:rsidRPr="00717176">
        <w:rPr>
          <w:i/>
          <w:iCs/>
        </w:rPr>
        <w:t xml:space="preserve">scatterplot </w:t>
      </w:r>
      <w:proofErr w:type="spellStart"/>
      <w:r w:rsidRPr="00717176">
        <w:t>menyebar</w:t>
      </w:r>
      <w:proofErr w:type="spellEnd"/>
      <w:r w:rsidRPr="00717176">
        <w:t xml:space="preserve"> </w:t>
      </w:r>
      <w:proofErr w:type="spellStart"/>
      <w:r w:rsidRPr="00717176">
        <w:t>atau</w:t>
      </w:r>
      <w:proofErr w:type="spellEnd"/>
      <w:r w:rsidRPr="00717176">
        <w:t xml:space="preserve"> </w:t>
      </w:r>
      <w:proofErr w:type="spellStart"/>
      <w:r w:rsidRPr="00717176">
        <w:t>tidak</w:t>
      </w:r>
      <w:proofErr w:type="spellEnd"/>
      <w:r w:rsidRPr="00717176">
        <w:t xml:space="preserve"> </w:t>
      </w:r>
      <w:proofErr w:type="spellStart"/>
      <w:r w:rsidRPr="00717176">
        <w:t>membentuk</w:t>
      </w:r>
      <w:proofErr w:type="spellEnd"/>
      <w:r w:rsidRPr="00717176">
        <w:t xml:space="preserve"> </w:t>
      </w:r>
      <w:proofErr w:type="spellStart"/>
      <w:r w:rsidRPr="00717176">
        <w:t>pola</w:t>
      </w:r>
      <w:proofErr w:type="spellEnd"/>
      <w:r w:rsidRPr="00717176">
        <w:t xml:space="preserve"> </w:t>
      </w:r>
      <w:proofErr w:type="spellStart"/>
      <w:r w:rsidRPr="00717176">
        <w:t>tertentu</w:t>
      </w:r>
      <w:proofErr w:type="spellEnd"/>
      <w:r w:rsidRPr="00717176">
        <w:t xml:space="preserve">. </w:t>
      </w:r>
      <w:r w:rsidR="00E4510E" w:rsidRPr="00717176">
        <w:t xml:space="preserve">Pada </w:t>
      </w:r>
      <w:proofErr w:type="spellStart"/>
      <w:r w:rsidR="00E4510E" w:rsidRPr="00717176">
        <w:t>gambar</w:t>
      </w:r>
      <w:proofErr w:type="spellEnd"/>
      <w:r w:rsidR="00E4510E" w:rsidRPr="00717176">
        <w:t xml:space="preserve"> </w:t>
      </w:r>
      <w:r w:rsidR="0004186E" w:rsidRPr="00717176">
        <w:t xml:space="preserve">4.1. </w:t>
      </w:r>
      <w:proofErr w:type="spellStart"/>
      <w:r w:rsidR="00E4510E" w:rsidRPr="00717176">
        <w:t>hasil</w:t>
      </w:r>
      <w:proofErr w:type="spellEnd"/>
      <w:r w:rsidR="00E4510E" w:rsidRPr="00717176">
        <w:t xml:space="preserve"> uji </w:t>
      </w:r>
      <w:proofErr w:type="spellStart"/>
      <w:r w:rsidR="00E4510E" w:rsidRPr="00717176">
        <w:t>heterokedesitas</w:t>
      </w:r>
      <w:proofErr w:type="spellEnd"/>
      <w:r w:rsidR="00E4510E" w:rsidRPr="00717176">
        <w:t xml:space="preserve"> </w:t>
      </w:r>
      <w:proofErr w:type="spellStart"/>
      <w:r w:rsidR="00E4510E" w:rsidRPr="00717176">
        <w:t>dapat</w:t>
      </w:r>
      <w:proofErr w:type="spellEnd"/>
      <w:r w:rsidR="00E4510E" w:rsidRPr="00717176">
        <w:t xml:space="preserve"> </w:t>
      </w:r>
      <w:proofErr w:type="spellStart"/>
      <w:r w:rsidR="00E4510E" w:rsidRPr="00717176">
        <w:t>dilihat</w:t>
      </w:r>
      <w:proofErr w:type="spellEnd"/>
      <w:r w:rsidR="00E4510E" w:rsidRPr="00717176">
        <w:t xml:space="preserve"> </w:t>
      </w:r>
      <w:proofErr w:type="spellStart"/>
      <w:r w:rsidR="00E4510E" w:rsidRPr="00717176">
        <w:t>bahwa</w:t>
      </w:r>
      <w:proofErr w:type="spellEnd"/>
      <w:r w:rsidR="00E4510E" w:rsidRPr="00717176">
        <w:t xml:space="preserve"> data </w:t>
      </w:r>
      <w:proofErr w:type="spellStart"/>
      <w:r w:rsidR="00E4510E" w:rsidRPr="00717176">
        <w:t>tersebar</w:t>
      </w:r>
      <w:proofErr w:type="spellEnd"/>
      <w:r w:rsidR="00E4510E" w:rsidRPr="00717176">
        <w:t xml:space="preserve"> </w:t>
      </w:r>
      <w:proofErr w:type="spellStart"/>
      <w:r w:rsidR="00E4510E" w:rsidRPr="00717176">
        <w:t>jauh</w:t>
      </w:r>
      <w:proofErr w:type="spellEnd"/>
      <w:r w:rsidR="00E4510E" w:rsidRPr="00717176">
        <w:t xml:space="preserve"> dan </w:t>
      </w:r>
      <w:proofErr w:type="spellStart"/>
      <w:r w:rsidR="00E4510E" w:rsidRPr="00717176">
        <w:t>tidak</w:t>
      </w:r>
      <w:proofErr w:type="spellEnd"/>
      <w:r w:rsidR="00E4510E" w:rsidRPr="00717176">
        <w:t xml:space="preserve"> </w:t>
      </w:r>
      <w:proofErr w:type="spellStart"/>
      <w:r w:rsidR="00E4510E" w:rsidRPr="00717176">
        <w:t>ada</w:t>
      </w:r>
      <w:proofErr w:type="spellEnd"/>
      <w:r w:rsidR="00E4510E" w:rsidRPr="00717176">
        <w:t xml:space="preserve"> </w:t>
      </w:r>
      <w:proofErr w:type="spellStart"/>
      <w:r w:rsidR="00E4510E" w:rsidRPr="00717176">
        <w:t>titik-titik</w:t>
      </w:r>
      <w:proofErr w:type="spellEnd"/>
      <w:r w:rsidR="00E4510E" w:rsidRPr="00717176">
        <w:t xml:space="preserve"> yang </w:t>
      </w:r>
      <w:proofErr w:type="spellStart"/>
      <w:r w:rsidR="00E4510E" w:rsidRPr="00717176">
        <w:t>membentuk</w:t>
      </w:r>
      <w:proofErr w:type="spellEnd"/>
      <w:r w:rsidR="00E4510E" w:rsidRPr="00717176">
        <w:t xml:space="preserve"> </w:t>
      </w:r>
      <w:proofErr w:type="spellStart"/>
      <w:r w:rsidR="00E4510E" w:rsidRPr="00717176">
        <w:t>pola</w:t>
      </w:r>
      <w:proofErr w:type="spellEnd"/>
      <w:r w:rsidR="00E4510E" w:rsidRPr="00717176">
        <w:t xml:space="preserve"> </w:t>
      </w:r>
      <w:proofErr w:type="spellStart"/>
      <w:r w:rsidR="00E4510E" w:rsidRPr="00717176">
        <w:t>tertentu</w:t>
      </w:r>
      <w:proofErr w:type="spellEnd"/>
      <w:r w:rsidR="00E4510E" w:rsidRPr="00717176">
        <w:t xml:space="preserve">. Maka </w:t>
      </w:r>
      <w:proofErr w:type="spellStart"/>
      <w:r w:rsidR="00E4510E" w:rsidRPr="00717176">
        <w:t>dengan</w:t>
      </w:r>
      <w:proofErr w:type="spellEnd"/>
      <w:r w:rsidR="00E4510E" w:rsidRPr="00717176">
        <w:t xml:space="preserve"> </w:t>
      </w:r>
      <w:proofErr w:type="spellStart"/>
      <w:r w:rsidR="00E4510E" w:rsidRPr="00717176">
        <w:t>demikian</w:t>
      </w:r>
      <w:proofErr w:type="spellEnd"/>
      <w:r w:rsidR="00E4510E" w:rsidRPr="00717176">
        <w:t xml:space="preserve"> data </w:t>
      </w:r>
      <w:proofErr w:type="spellStart"/>
      <w:r w:rsidR="00E4510E" w:rsidRPr="00717176">
        <w:t>tidak</w:t>
      </w:r>
      <w:proofErr w:type="spellEnd"/>
      <w:r w:rsidR="00E4510E" w:rsidRPr="00717176">
        <w:t xml:space="preserve"> </w:t>
      </w:r>
      <w:proofErr w:type="spellStart"/>
      <w:r w:rsidR="00E4510E" w:rsidRPr="00717176">
        <w:t>terjadi</w:t>
      </w:r>
      <w:proofErr w:type="spellEnd"/>
      <w:r w:rsidR="00E4510E" w:rsidRPr="00717176">
        <w:t xml:space="preserve"> </w:t>
      </w:r>
      <w:proofErr w:type="spellStart"/>
      <w:r w:rsidR="00E4510E" w:rsidRPr="00717176">
        <w:t>heterokedesitas</w:t>
      </w:r>
      <w:proofErr w:type="spellEnd"/>
      <w:r w:rsidR="00E4510E" w:rsidRPr="00717176">
        <w:t xml:space="preserve"> </w:t>
      </w:r>
      <w:proofErr w:type="spellStart"/>
      <w:r w:rsidR="00E4510E" w:rsidRPr="00717176">
        <w:t>sehingga</w:t>
      </w:r>
      <w:proofErr w:type="spellEnd"/>
      <w:r w:rsidR="00E4510E" w:rsidRPr="00717176">
        <w:t xml:space="preserve"> model </w:t>
      </w:r>
      <w:proofErr w:type="spellStart"/>
      <w:r w:rsidR="00E4510E" w:rsidRPr="00717176">
        <w:t>regresi</w:t>
      </w:r>
      <w:proofErr w:type="spellEnd"/>
      <w:r w:rsidR="00E4510E" w:rsidRPr="00717176">
        <w:t xml:space="preserve"> </w:t>
      </w:r>
      <w:proofErr w:type="spellStart"/>
      <w:r w:rsidR="00E4510E" w:rsidRPr="00717176">
        <w:t>layak</w:t>
      </w:r>
      <w:proofErr w:type="spellEnd"/>
      <w:r w:rsidR="00E4510E" w:rsidRPr="00717176">
        <w:t xml:space="preserve"> </w:t>
      </w:r>
      <w:proofErr w:type="spellStart"/>
      <w:r w:rsidR="00E4510E" w:rsidRPr="00717176">
        <w:t>untuk</w:t>
      </w:r>
      <w:proofErr w:type="spellEnd"/>
      <w:r w:rsidR="00E4510E" w:rsidRPr="00717176">
        <w:t xml:space="preserve"> </w:t>
      </w:r>
      <w:proofErr w:type="spellStart"/>
      <w:r w:rsidR="00E4510E" w:rsidRPr="00717176">
        <w:t>digunakan</w:t>
      </w:r>
      <w:proofErr w:type="spellEnd"/>
      <w:r w:rsidR="00E4510E" w:rsidRPr="00717176">
        <w:t>.</w:t>
      </w:r>
    </w:p>
    <w:p w14:paraId="396CEB3C" w14:textId="3B221A65" w:rsidR="00701066" w:rsidRPr="00717176" w:rsidRDefault="00701066" w:rsidP="00622755">
      <w:pPr>
        <w:pStyle w:val="SubnyaSubsubbab541"/>
      </w:pPr>
      <w:r w:rsidRPr="00717176">
        <w:t xml:space="preserve">Uji </w:t>
      </w:r>
      <w:proofErr w:type="spellStart"/>
      <w:r w:rsidRPr="00717176">
        <w:t>Autokorelasi</w:t>
      </w:r>
      <w:proofErr w:type="spellEnd"/>
    </w:p>
    <w:p w14:paraId="75D353F5" w14:textId="77777777" w:rsidR="00D91956" w:rsidRPr="00717176" w:rsidRDefault="00156E4A" w:rsidP="00261D4B">
      <w:pPr>
        <w:spacing w:after="0"/>
        <w:ind w:firstLine="720"/>
      </w:pPr>
      <w:proofErr w:type="spellStart"/>
      <w:r w:rsidRPr="00717176">
        <w:t>Menurut</w:t>
      </w:r>
      <w:proofErr w:type="spellEnd"/>
      <w:r w:rsidRPr="00717176">
        <w:t xml:space="preserve"> </w:t>
      </w:r>
      <w:proofErr w:type="spellStart"/>
      <w:r w:rsidRPr="00717176">
        <w:t>Ghozali</w:t>
      </w:r>
      <w:proofErr w:type="spellEnd"/>
      <w:r w:rsidRPr="00717176">
        <w:t xml:space="preserve"> (2018) </w:t>
      </w:r>
      <w:proofErr w:type="spellStart"/>
      <w:r w:rsidRPr="00717176">
        <w:t>dalam</w:t>
      </w:r>
      <w:proofErr w:type="spellEnd"/>
      <w:r w:rsidRPr="00717176">
        <w:t xml:space="preserve"> uji </w:t>
      </w:r>
      <w:proofErr w:type="spellStart"/>
      <w:r w:rsidRPr="00717176">
        <w:t>autokorelasi</w:t>
      </w:r>
      <w:proofErr w:type="spellEnd"/>
      <w:r w:rsidRPr="00717176">
        <w:t xml:space="preserve"> </w:t>
      </w:r>
      <w:proofErr w:type="spellStart"/>
      <w:r w:rsidRPr="00717176">
        <w:t>kesimpulan</w:t>
      </w:r>
      <w:proofErr w:type="spellEnd"/>
      <w:r w:rsidRPr="00717176">
        <w:t xml:space="preserve"> </w:t>
      </w:r>
      <w:proofErr w:type="spellStart"/>
      <w:r w:rsidRPr="00717176">
        <w:t>diambil</w:t>
      </w:r>
      <w:proofErr w:type="spellEnd"/>
      <w:r w:rsidRPr="00717176">
        <w:t xml:space="preserve"> </w:t>
      </w:r>
      <w:proofErr w:type="spellStart"/>
      <w:r w:rsidRPr="00717176">
        <w:t>berdasarkan</w:t>
      </w:r>
      <w:proofErr w:type="spellEnd"/>
      <w:r w:rsidRPr="00717176">
        <w:t xml:space="preserve"> </w:t>
      </w:r>
      <w:proofErr w:type="spellStart"/>
      <w:r w:rsidRPr="00717176">
        <w:t>asumsi</w:t>
      </w:r>
      <w:proofErr w:type="spellEnd"/>
      <w:r w:rsidRPr="00717176">
        <w:t xml:space="preserve"> </w:t>
      </w:r>
      <w:proofErr w:type="spellStart"/>
      <w:r w:rsidRPr="00717176">
        <w:t>perhitungan</w:t>
      </w:r>
      <w:proofErr w:type="spellEnd"/>
      <w:r w:rsidRPr="00717176">
        <w:t xml:space="preserve"> Durbin-Watson </w:t>
      </w:r>
      <w:proofErr w:type="spellStart"/>
      <w:r w:rsidR="00D91956" w:rsidRPr="00717176">
        <w:t>sebagai</w:t>
      </w:r>
      <w:proofErr w:type="spellEnd"/>
      <w:r w:rsidR="00D91956" w:rsidRPr="00717176">
        <w:t xml:space="preserve"> </w:t>
      </w:r>
      <w:proofErr w:type="spellStart"/>
      <w:r w:rsidR="00D91956" w:rsidRPr="00717176">
        <w:t>berikut</w:t>
      </w:r>
      <w:proofErr w:type="spellEnd"/>
      <w:r w:rsidR="00D91956" w:rsidRPr="00717176">
        <w:t>:</w:t>
      </w:r>
    </w:p>
    <w:p w14:paraId="75E1127D" w14:textId="77777777" w:rsidR="00D91956" w:rsidRPr="00717176" w:rsidRDefault="00156E4A">
      <w:pPr>
        <w:pStyle w:val="ListParagraph"/>
        <w:numPr>
          <w:ilvl w:val="0"/>
          <w:numId w:val="61"/>
        </w:numPr>
        <w:spacing w:line="480" w:lineRule="auto"/>
        <w:ind w:left="360"/>
      </w:pPr>
      <w:r w:rsidRPr="00717176">
        <w:t xml:space="preserve">apabila d &lt; dL atau d &gt; 4-dL maka hipotesis nol ditolak, yang artinya terdapat </w:t>
      </w:r>
      <w:r w:rsidRPr="00717176">
        <w:lastRenderedPageBreak/>
        <w:t>autokorelas</w:t>
      </w:r>
      <w:r w:rsidR="00D91956" w:rsidRPr="00717176">
        <w:t xml:space="preserve">i </w:t>
      </w:r>
    </w:p>
    <w:p w14:paraId="54741437" w14:textId="77777777" w:rsidR="00D91956" w:rsidRPr="00717176" w:rsidRDefault="00156E4A">
      <w:pPr>
        <w:pStyle w:val="ListParagraph"/>
        <w:numPr>
          <w:ilvl w:val="0"/>
          <w:numId w:val="61"/>
        </w:numPr>
        <w:spacing w:line="480" w:lineRule="auto"/>
        <w:ind w:left="360"/>
      </w:pPr>
      <w:r w:rsidRPr="00717176">
        <w:t>apabila dU &lt; d &lt; 4-dU maka hipotesis nol diterima, yang artinya tidak terdapat autokorelasi</w:t>
      </w:r>
      <w:r w:rsidR="00D91956" w:rsidRPr="00717176">
        <w:t xml:space="preserve">. </w:t>
      </w:r>
    </w:p>
    <w:p w14:paraId="4105FE8A" w14:textId="24263D54" w:rsidR="003C0E6C" w:rsidRPr="00717176" w:rsidRDefault="00156E4A">
      <w:pPr>
        <w:pStyle w:val="ListParagraph"/>
        <w:numPr>
          <w:ilvl w:val="0"/>
          <w:numId w:val="61"/>
        </w:numPr>
        <w:spacing w:line="480" w:lineRule="auto"/>
        <w:ind w:left="360"/>
      </w:pPr>
      <w:r w:rsidRPr="00717176">
        <w:t>namun apabila dL &lt; d &lt; dU atau 4-dU &lt; d &lt; 4-dL artinya tidak ada kesimpulan dalam data penelitian ini.</w:t>
      </w:r>
    </w:p>
    <w:p w14:paraId="6A0B7516" w14:textId="2E489211" w:rsidR="00C176D0" w:rsidRPr="00717176" w:rsidRDefault="003344EA" w:rsidP="007B1DAD">
      <w:pPr>
        <w:spacing w:after="0" w:line="240" w:lineRule="auto"/>
      </w:pPr>
      <w:r w:rsidRPr="00717176">
        <w:t>H</w:t>
      </w:r>
      <w:r w:rsidR="00CF1741" w:rsidRPr="00717176">
        <w:t xml:space="preserve">asil uji </w:t>
      </w:r>
      <w:proofErr w:type="spellStart"/>
      <w:r w:rsidR="00CF1741" w:rsidRPr="00717176">
        <w:t>autokorelasi</w:t>
      </w:r>
      <w:proofErr w:type="spellEnd"/>
      <w:r w:rsidRPr="00717176">
        <w:t xml:space="preserve"> </w:t>
      </w:r>
      <w:proofErr w:type="spellStart"/>
      <w:r w:rsidRPr="00717176">
        <w:t>dapat</w:t>
      </w:r>
      <w:proofErr w:type="spellEnd"/>
      <w:r w:rsidRPr="00717176">
        <w:t xml:space="preserve"> </w:t>
      </w:r>
      <w:proofErr w:type="spellStart"/>
      <w:r w:rsidRPr="00717176">
        <w:t>dilihat</w:t>
      </w:r>
      <w:proofErr w:type="spellEnd"/>
      <w:r w:rsidRPr="00717176">
        <w:t xml:space="preserve"> pada </w:t>
      </w:r>
      <w:proofErr w:type="spellStart"/>
      <w:r w:rsidRPr="00717176">
        <w:t>tabel</w:t>
      </w:r>
      <w:proofErr w:type="spellEnd"/>
      <w:r w:rsidRPr="00717176">
        <w:t xml:space="preserve"> 4.6. </w:t>
      </w:r>
      <w:proofErr w:type="spellStart"/>
      <w:proofErr w:type="gramStart"/>
      <w:r w:rsidRPr="00717176">
        <w:t>berikut</w:t>
      </w:r>
      <w:proofErr w:type="spellEnd"/>
      <w:r w:rsidRPr="00717176">
        <w:t xml:space="preserve"> </w:t>
      </w:r>
      <w:r w:rsidR="00CF1741" w:rsidRPr="00717176">
        <w:t>:</w:t>
      </w:r>
      <w:proofErr w:type="gramEnd"/>
    </w:p>
    <w:p w14:paraId="1CBCF84C" w14:textId="5E7965D6" w:rsidR="00F36683" w:rsidRPr="00717176" w:rsidRDefault="000733CE" w:rsidP="007B1DAD">
      <w:pPr>
        <w:pStyle w:val="GAMBARDANTABEL"/>
        <w:spacing w:before="240"/>
        <w:jc w:val="center"/>
        <w:rPr>
          <w:color w:val="auto"/>
        </w:rPr>
      </w:pPr>
      <w:r w:rsidRPr="00717176">
        <w:rPr>
          <w:color w:val="auto"/>
        </w:rPr>
        <w:t>Tabel 4.</w:t>
      </w:r>
      <w:r w:rsidR="00C31275" w:rsidRPr="00717176">
        <w:rPr>
          <w:color w:val="auto"/>
        </w:rPr>
        <w:t>6</w:t>
      </w:r>
      <w:r w:rsidRPr="00717176">
        <w:rPr>
          <w:color w:val="auto"/>
        </w:rPr>
        <w:t xml:space="preserve">. Hasil Uji </w:t>
      </w:r>
      <w:proofErr w:type="spellStart"/>
      <w:r w:rsidRPr="00717176">
        <w:rPr>
          <w:color w:val="auto"/>
        </w:rPr>
        <w:t>Autokorelasi</w:t>
      </w:r>
      <w:proofErr w:type="spellEnd"/>
    </w:p>
    <w:tbl>
      <w:tblPr>
        <w:tblStyle w:val="TableGrid"/>
        <w:tblpPr w:leftFromText="180" w:rightFromText="180" w:vertAnchor="text" w:horzAnchor="margin" w:tblpY="88"/>
        <w:tblW w:w="5000" w:type="pct"/>
        <w:tblLook w:val="0000" w:firstRow="0" w:lastRow="0" w:firstColumn="0" w:lastColumn="0" w:noHBand="0" w:noVBand="0"/>
      </w:tblPr>
      <w:tblGrid>
        <w:gridCol w:w="1064"/>
        <w:gridCol w:w="1968"/>
        <w:gridCol w:w="2299"/>
        <w:gridCol w:w="2881"/>
      </w:tblGrid>
      <w:tr w:rsidR="00717176" w:rsidRPr="00717176" w14:paraId="1BA636A8" w14:textId="77777777" w:rsidTr="00CC269B">
        <w:tc>
          <w:tcPr>
            <w:tcW w:w="648" w:type="pct"/>
            <w:vAlign w:val="center"/>
          </w:tcPr>
          <w:p w14:paraId="1DC79C92" w14:textId="77777777" w:rsidR="00CC269B" w:rsidRPr="00717176" w:rsidRDefault="00CC269B" w:rsidP="00205AC7">
            <w:pPr>
              <w:spacing w:line="240" w:lineRule="auto"/>
              <w:rPr>
                <w:sz w:val="20"/>
                <w:szCs w:val="20"/>
              </w:rPr>
            </w:pPr>
            <w:r w:rsidRPr="00717176">
              <w:rPr>
                <w:sz w:val="20"/>
                <w:szCs w:val="20"/>
              </w:rPr>
              <w:t>Model</w:t>
            </w:r>
          </w:p>
        </w:tc>
        <w:tc>
          <w:tcPr>
            <w:tcW w:w="1198" w:type="pct"/>
            <w:vAlign w:val="center"/>
          </w:tcPr>
          <w:p w14:paraId="692BFE34" w14:textId="77777777" w:rsidR="00CC269B" w:rsidRPr="00717176" w:rsidRDefault="00CC269B" w:rsidP="00D46FA3">
            <w:pPr>
              <w:spacing w:line="240" w:lineRule="auto"/>
              <w:jc w:val="center"/>
              <w:rPr>
                <w:sz w:val="20"/>
                <w:szCs w:val="20"/>
              </w:rPr>
            </w:pPr>
            <w:r w:rsidRPr="00717176">
              <w:rPr>
                <w:sz w:val="20"/>
                <w:szCs w:val="20"/>
              </w:rPr>
              <w:t>Adjusted R Square</w:t>
            </w:r>
          </w:p>
        </w:tc>
        <w:tc>
          <w:tcPr>
            <w:tcW w:w="1400" w:type="pct"/>
            <w:vAlign w:val="center"/>
          </w:tcPr>
          <w:p w14:paraId="57C3ED80" w14:textId="77777777" w:rsidR="00CC269B" w:rsidRPr="00717176" w:rsidRDefault="00CC269B" w:rsidP="00D46FA3">
            <w:pPr>
              <w:spacing w:line="240" w:lineRule="auto"/>
              <w:jc w:val="center"/>
              <w:rPr>
                <w:sz w:val="20"/>
                <w:szCs w:val="20"/>
              </w:rPr>
            </w:pPr>
            <w:r w:rsidRPr="00717176">
              <w:rPr>
                <w:sz w:val="20"/>
                <w:szCs w:val="20"/>
              </w:rPr>
              <w:t>Std. Error of the Estimate</w:t>
            </w:r>
          </w:p>
        </w:tc>
        <w:tc>
          <w:tcPr>
            <w:tcW w:w="1754" w:type="pct"/>
            <w:vAlign w:val="center"/>
          </w:tcPr>
          <w:p w14:paraId="127B34D3" w14:textId="77777777" w:rsidR="00CC269B" w:rsidRPr="00717176" w:rsidRDefault="00CC269B" w:rsidP="00D46FA3">
            <w:pPr>
              <w:spacing w:line="240" w:lineRule="auto"/>
              <w:jc w:val="center"/>
              <w:rPr>
                <w:sz w:val="20"/>
                <w:szCs w:val="20"/>
              </w:rPr>
            </w:pPr>
            <w:r w:rsidRPr="00717176">
              <w:rPr>
                <w:sz w:val="20"/>
                <w:szCs w:val="20"/>
              </w:rPr>
              <w:t>Durbin-Watson</w:t>
            </w:r>
          </w:p>
        </w:tc>
      </w:tr>
      <w:tr w:rsidR="00717176" w:rsidRPr="00717176" w14:paraId="2CC15B5B" w14:textId="77777777" w:rsidTr="00CC269B">
        <w:tc>
          <w:tcPr>
            <w:tcW w:w="648" w:type="pct"/>
            <w:vAlign w:val="center"/>
          </w:tcPr>
          <w:p w14:paraId="528B80C1" w14:textId="77777777" w:rsidR="00CC269B" w:rsidRPr="00717176" w:rsidRDefault="00CC269B" w:rsidP="00661423">
            <w:pPr>
              <w:spacing w:line="240" w:lineRule="auto"/>
              <w:jc w:val="left"/>
              <w:rPr>
                <w:sz w:val="20"/>
                <w:szCs w:val="20"/>
              </w:rPr>
            </w:pPr>
            <w:r w:rsidRPr="00717176">
              <w:rPr>
                <w:sz w:val="20"/>
                <w:szCs w:val="20"/>
              </w:rPr>
              <w:t>1</w:t>
            </w:r>
          </w:p>
        </w:tc>
        <w:tc>
          <w:tcPr>
            <w:tcW w:w="1198" w:type="pct"/>
            <w:vAlign w:val="center"/>
          </w:tcPr>
          <w:p w14:paraId="2DD3AA39" w14:textId="77777777" w:rsidR="00CC269B" w:rsidRPr="00717176" w:rsidRDefault="00CC269B" w:rsidP="00661423">
            <w:pPr>
              <w:spacing w:line="240" w:lineRule="auto"/>
              <w:jc w:val="right"/>
              <w:rPr>
                <w:sz w:val="20"/>
                <w:szCs w:val="20"/>
              </w:rPr>
            </w:pPr>
            <w:r w:rsidRPr="00717176">
              <w:rPr>
                <w:sz w:val="20"/>
                <w:szCs w:val="20"/>
              </w:rPr>
              <w:t>.160</w:t>
            </w:r>
          </w:p>
        </w:tc>
        <w:tc>
          <w:tcPr>
            <w:tcW w:w="1400" w:type="pct"/>
            <w:vAlign w:val="center"/>
          </w:tcPr>
          <w:p w14:paraId="2C36220D" w14:textId="6BFDB3DF" w:rsidR="00CC269B" w:rsidRPr="00717176" w:rsidRDefault="00CC269B" w:rsidP="00661423">
            <w:pPr>
              <w:spacing w:line="240" w:lineRule="auto"/>
              <w:jc w:val="right"/>
              <w:rPr>
                <w:sz w:val="20"/>
                <w:szCs w:val="20"/>
              </w:rPr>
            </w:pPr>
            <w:r w:rsidRPr="00717176">
              <w:rPr>
                <w:sz w:val="20"/>
                <w:szCs w:val="20"/>
              </w:rPr>
              <w:t>22.719</w:t>
            </w:r>
          </w:p>
        </w:tc>
        <w:tc>
          <w:tcPr>
            <w:tcW w:w="1754" w:type="pct"/>
            <w:vAlign w:val="center"/>
          </w:tcPr>
          <w:p w14:paraId="33C5224B" w14:textId="77777777" w:rsidR="00CC269B" w:rsidRPr="00717176" w:rsidRDefault="00CC269B" w:rsidP="00661423">
            <w:pPr>
              <w:spacing w:line="240" w:lineRule="auto"/>
              <w:jc w:val="right"/>
              <w:rPr>
                <w:sz w:val="20"/>
                <w:szCs w:val="20"/>
              </w:rPr>
            </w:pPr>
            <w:r w:rsidRPr="00717176">
              <w:rPr>
                <w:sz w:val="20"/>
                <w:szCs w:val="20"/>
              </w:rPr>
              <w:t>1.428</w:t>
            </w:r>
          </w:p>
        </w:tc>
      </w:tr>
    </w:tbl>
    <w:p w14:paraId="2268502D" w14:textId="027D0F50" w:rsidR="009C1F34" w:rsidRPr="00717176" w:rsidRDefault="009C1F34" w:rsidP="0035345B">
      <w:pPr>
        <w:spacing w:line="240" w:lineRule="auto"/>
        <w:jc w:val="center"/>
        <w:rPr>
          <w:i/>
          <w:iCs/>
          <w:sz w:val="20"/>
          <w:szCs w:val="20"/>
        </w:rPr>
      </w:pPr>
      <w:proofErr w:type="spellStart"/>
      <w:r w:rsidRPr="00717176">
        <w:rPr>
          <w:i/>
          <w:iCs/>
          <w:sz w:val="20"/>
          <w:szCs w:val="20"/>
        </w:rPr>
        <w:t>Sumber</w:t>
      </w:r>
      <w:proofErr w:type="spellEnd"/>
      <w:r w:rsidRPr="00717176">
        <w:rPr>
          <w:i/>
          <w:iCs/>
          <w:sz w:val="20"/>
          <w:szCs w:val="20"/>
        </w:rPr>
        <w:t xml:space="preserve">: Data </w:t>
      </w:r>
      <w:proofErr w:type="spellStart"/>
      <w:r w:rsidRPr="00717176">
        <w:rPr>
          <w:i/>
          <w:iCs/>
          <w:sz w:val="20"/>
          <w:szCs w:val="20"/>
        </w:rPr>
        <w:t>diolah</w:t>
      </w:r>
      <w:proofErr w:type="spellEnd"/>
      <w:r w:rsidRPr="00717176">
        <w:rPr>
          <w:i/>
          <w:iCs/>
          <w:sz w:val="20"/>
          <w:szCs w:val="20"/>
        </w:rPr>
        <w:t xml:space="preserve"> </w:t>
      </w:r>
      <w:proofErr w:type="spellStart"/>
      <w:r w:rsidRPr="00717176">
        <w:rPr>
          <w:i/>
          <w:iCs/>
          <w:sz w:val="20"/>
          <w:szCs w:val="20"/>
        </w:rPr>
        <w:t>dengan</w:t>
      </w:r>
      <w:proofErr w:type="spellEnd"/>
      <w:r w:rsidRPr="00717176">
        <w:rPr>
          <w:i/>
          <w:iCs/>
          <w:sz w:val="20"/>
          <w:szCs w:val="20"/>
        </w:rPr>
        <w:t xml:space="preserve"> SPSS 2025</w:t>
      </w:r>
    </w:p>
    <w:p w14:paraId="7CE038C1" w14:textId="0425DAC4" w:rsidR="00D91956" w:rsidRPr="00717176" w:rsidRDefault="00124523" w:rsidP="0035345B">
      <w:pPr>
        <w:autoSpaceDE w:val="0"/>
        <w:autoSpaceDN w:val="0"/>
        <w:adjustRightInd w:val="0"/>
        <w:spacing w:after="0"/>
        <w:ind w:firstLine="720"/>
      </w:pPr>
      <w:proofErr w:type="spellStart"/>
      <w:r w:rsidRPr="00717176">
        <w:rPr>
          <w:rFonts w:cs="Times New Roman"/>
          <w:szCs w:val="24"/>
        </w:rPr>
        <w:t>Berdasarkan</w:t>
      </w:r>
      <w:proofErr w:type="spellEnd"/>
      <w:r w:rsidRPr="00717176">
        <w:rPr>
          <w:rFonts w:cs="Times New Roman"/>
          <w:szCs w:val="24"/>
        </w:rPr>
        <w:t xml:space="preserve"> </w:t>
      </w:r>
      <w:proofErr w:type="spellStart"/>
      <w:r w:rsidR="002F6864" w:rsidRPr="00717176">
        <w:rPr>
          <w:rFonts w:cs="Times New Roman"/>
          <w:szCs w:val="24"/>
        </w:rPr>
        <w:t>t</w:t>
      </w:r>
      <w:r w:rsidRPr="00717176">
        <w:rPr>
          <w:rFonts w:cs="Times New Roman"/>
          <w:szCs w:val="24"/>
        </w:rPr>
        <w:t>abel</w:t>
      </w:r>
      <w:proofErr w:type="spellEnd"/>
      <w:r w:rsidRPr="00717176">
        <w:rPr>
          <w:rFonts w:cs="Times New Roman"/>
          <w:szCs w:val="24"/>
        </w:rPr>
        <w:t xml:space="preserve"> 4.</w:t>
      </w:r>
      <w:r w:rsidR="00073191" w:rsidRPr="00717176">
        <w:rPr>
          <w:rFonts w:cs="Times New Roman"/>
          <w:szCs w:val="24"/>
        </w:rPr>
        <w:t>6</w:t>
      </w:r>
      <w:r w:rsidRPr="00717176">
        <w:rPr>
          <w:rFonts w:cs="Times New Roman"/>
          <w:szCs w:val="24"/>
        </w:rPr>
        <w:t xml:space="preserve">. </w:t>
      </w:r>
      <w:proofErr w:type="spellStart"/>
      <w:r w:rsidRPr="00717176">
        <w:rPr>
          <w:rFonts w:cs="Times New Roman"/>
          <w:szCs w:val="24"/>
        </w:rPr>
        <w:t>dapat</w:t>
      </w:r>
      <w:proofErr w:type="spellEnd"/>
      <w:r w:rsidRPr="00717176">
        <w:rPr>
          <w:rFonts w:cs="Times New Roman"/>
          <w:szCs w:val="24"/>
        </w:rPr>
        <w:t xml:space="preserve"> </w:t>
      </w:r>
      <w:proofErr w:type="spellStart"/>
      <w:r w:rsidRPr="00717176">
        <w:rPr>
          <w:rFonts w:cs="Times New Roman"/>
          <w:szCs w:val="24"/>
        </w:rPr>
        <w:t>dilihat</w:t>
      </w:r>
      <w:proofErr w:type="spellEnd"/>
      <w:r w:rsidRPr="00717176">
        <w:rPr>
          <w:rFonts w:cs="Times New Roman"/>
          <w:szCs w:val="24"/>
        </w:rPr>
        <w:t xml:space="preserve"> </w:t>
      </w:r>
      <w:proofErr w:type="spellStart"/>
      <w:r w:rsidRPr="00717176">
        <w:rPr>
          <w:rFonts w:cs="Times New Roman"/>
          <w:szCs w:val="24"/>
        </w:rPr>
        <w:t>bahwa</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DW </w:t>
      </w:r>
      <w:proofErr w:type="spellStart"/>
      <w:r w:rsidRPr="00717176">
        <w:rPr>
          <w:rFonts w:cs="Times New Roman"/>
          <w:szCs w:val="24"/>
        </w:rPr>
        <w:t>dari</w:t>
      </w:r>
      <w:proofErr w:type="spellEnd"/>
      <w:r w:rsidRPr="00717176">
        <w:rPr>
          <w:rFonts w:cs="Times New Roman"/>
          <w:szCs w:val="24"/>
        </w:rPr>
        <w:t xml:space="preserve"> </w:t>
      </w:r>
      <w:proofErr w:type="spellStart"/>
      <w:r w:rsidRPr="00717176">
        <w:rPr>
          <w:rFonts w:cs="Times New Roman"/>
          <w:szCs w:val="24"/>
        </w:rPr>
        <w:t>persamaan</w:t>
      </w:r>
      <w:proofErr w:type="spellEnd"/>
      <w:r w:rsidRPr="00717176">
        <w:rPr>
          <w:rFonts w:cs="Times New Roman"/>
          <w:szCs w:val="24"/>
        </w:rPr>
        <w:t xml:space="preserve"> </w:t>
      </w:r>
      <w:proofErr w:type="spellStart"/>
      <w:r w:rsidRPr="00717176">
        <w:rPr>
          <w:rFonts w:cs="Times New Roman"/>
          <w:szCs w:val="24"/>
        </w:rPr>
        <w:t>regresi</w:t>
      </w:r>
      <w:proofErr w:type="spellEnd"/>
      <w:r w:rsidRPr="00717176">
        <w:rPr>
          <w:rFonts w:cs="Times New Roman"/>
          <w:szCs w:val="24"/>
        </w:rPr>
        <w:t xml:space="preserve"> yang </w:t>
      </w:r>
      <w:proofErr w:type="spellStart"/>
      <w:r w:rsidRPr="00717176">
        <w:rPr>
          <w:rFonts w:cs="Times New Roman"/>
          <w:szCs w:val="24"/>
        </w:rPr>
        <w:t>terbentuk</w:t>
      </w:r>
      <w:proofErr w:type="spellEnd"/>
      <w:r w:rsidRPr="00717176">
        <w:rPr>
          <w:rFonts w:cs="Times New Roman"/>
          <w:szCs w:val="24"/>
        </w:rPr>
        <w:t xml:space="preserve"> </w:t>
      </w:r>
      <w:proofErr w:type="spellStart"/>
      <w:r w:rsidRPr="00717176">
        <w:rPr>
          <w:rFonts w:cs="Times New Roman"/>
          <w:szCs w:val="24"/>
        </w:rPr>
        <w:t>adalah</w:t>
      </w:r>
      <w:proofErr w:type="spellEnd"/>
      <w:r w:rsidRPr="00717176">
        <w:rPr>
          <w:rFonts w:cs="Times New Roman"/>
          <w:szCs w:val="24"/>
        </w:rPr>
        <w:t xml:space="preserve"> </w:t>
      </w:r>
      <w:proofErr w:type="spellStart"/>
      <w:r w:rsidRPr="00717176">
        <w:rPr>
          <w:rFonts w:cs="Times New Roman"/>
          <w:szCs w:val="24"/>
        </w:rPr>
        <w:t>sebesar</w:t>
      </w:r>
      <w:proofErr w:type="spellEnd"/>
      <w:r w:rsidRPr="00717176">
        <w:rPr>
          <w:rFonts w:cs="Times New Roman"/>
          <w:szCs w:val="24"/>
        </w:rPr>
        <w:t xml:space="preserve"> 1.</w:t>
      </w:r>
      <w:r w:rsidR="00D91956" w:rsidRPr="00717176">
        <w:rPr>
          <w:rFonts w:cs="Times New Roman"/>
          <w:szCs w:val="24"/>
        </w:rPr>
        <w:t>428</w:t>
      </w:r>
      <w:r w:rsidRPr="00717176">
        <w:rPr>
          <w:rFonts w:cs="Times New Roman"/>
          <w:szCs w:val="24"/>
        </w:rPr>
        <w:t xml:space="preserve">. </w:t>
      </w:r>
      <w:r w:rsidR="00D91956" w:rsidRPr="00717176">
        <w:rPr>
          <w:rFonts w:cs="Times New Roman"/>
          <w:szCs w:val="24"/>
        </w:rPr>
        <w:t xml:space="preserve">Jika </w:t>
      </w:r>
      <w:proofErr w:type="spellStart"/>
      <w:r w:rsidR="00D91956" w:rsidRPr="00717176">
        <w:rPr>
          <w:rFonts w:cs="Times New Roman"/>
          <w:szCs w:val="24"/>
        </w:rPr>
        <w:t>dilihat</w:t>
      </w:r>
      <w:proofErr w:type="spellEnd"/>
      <w:r w:rsidR="00D91956" w:rsidRPr="00717176">
        <w:rPr>
          <w:rFonts w:cs="Times New Roman"/>
          <w:szCs w:val="24"/>
        </w:rPr>
        <w:t xml:space="preserve"> </w:t>
      </w:r>
      <w:proofErr w:type="spellStart"/>
      <w:r w:rsidR="00D91956" w:rsidRPr="00717176">
        <w:rPr>
          <w:rFonts w:cs="Times New Roman"/>
          <w:szCs w:val="24"/>
        </w:rPr>
        <w:t>dari</w:t>
      </w:r>
      <w:proofErr w:type="spellEnd"/>
      <w:r w:rsidR="00D91956" w:rsidRPr="00717176">
        <w:rPr>
          <w:rFonts w:cs="Times New Roman"/>
          <w:szCs w:val="24"/>
        </w:rPr>
        <w:t xml:space="preserve"> </w:t>
      </w:r>
      <w:proofErr w:type="spellStart"/>
      <w:r w:rsidR="00D91956" w:rsidRPr="00717176">
        <w:rPr>
          <w:rFonts w:cs="Times New Roman"/>
          <w:szCs w:val="24"/>
        </w:rPr>
        <w:t>nilai</w:t>
      </w:r>
      <w:proofErr w:type="spellEnd"/>
      <w:r w:rsidR="00D91956" w:rsidRPr="00717176">
        <w:rPr>
          <w:rFonts w:cs="Times New Roman"/>
          <w:szCs w:val="24"/>
        </w:rPr>
        <w:t xml:space="preserve"> </w:t>
      </w:r>
      <w:proofErr w:type="spellStart"/>
      <w:r w:rsidR="000A4E75" w:rsidRPr="00717176">
        <w:rPr>
          <w:rFonts w:cs="Times New Roman"/>
          <w:szCs w:val="24"/>
        </w:rPr>
        <w:t>tabel</w:t>
      </w:r>
      <w:proofErr w:type="spellEnd"/>
      <w:r w:rsidR="00D91956" w:rsidRPr="00717176">
        <w:rPr>
          <w:rFonts w:cs="Times New Roman"/>
          <w:szCs w:val="24"/>
        </w:rPr>
        <w:t xml:space="preserve"> </w:t>
      </w:r>
      <w:proofErr w:type="spellStart"/>
      <w:r w:rsidR="00D91956" w:rsidRPr="00717176">
        <w:rPr>
          <w:rFonts w:cs="Times New Roman"/>
          <w:szCs w:val="24"/>
        </w:rPr>
        <w:t>durbin-watson</w:t>
      </w:r>
      <w:proofErr w:type="spellEnd"/>
      <w:r w:rsidR="00D91956" w:rsidRPr="00717176">
        <w:rPr>
          <w:rFonts w:cs="Times New Roman"/>
          <w:szCs w:val="24"/>
        </w:rPr>
        <w:t xml:space="preserve">, </w:t>
      </w:r>
      <w:proofErr w:type="spellStart"/>
      <w:r w:rsidR="00D91956" w:rsidRPr="00717176">
        <w:rPr>
          <w:rFonts w:cs="Times New Roman"/>
          <w:szCs w:val="24"/>
        </w:rPr>
        <w:t>n</w:t>
      </w:r>
      <w:r w:rsidRPr="00717176">
        <w:rPr>
          <w:rFonts w:cs="Times New Roman"/>
          <w:szCs w:val="24"/>
        </w:rPr>
        <w:t>ilai</w:t>
      </w:r>
      <w:proofErr w:type="spellEnd"/>
      <w:r w:rsidRPr="00717176">
        <w:rPr>
          <w:rFonts w:cs="Times New Roman"/>
          <w:szCs w:val="24"/>
        </w:rPr>
        <w:t xml:space="preserve"> </w:t>
      </w:r>
      <w:proofErr w:type="spellStart"/>
      <w:r w:rsidRPr="00717176">
        <w:rPr>
          <w:rFonts w:cs="Times New Roman"/>
          <w:szCs w:val="24"/>
        </w:rPr>
        <w:t>tabel</w:t>
      </w:r>
      <w:proofErr w:type="spellEnd"/>
      <w:r w:rsidRPr="00717176">
        <w:rPr>
          <w:rFonts w:cs="Times New Roman"/>
          <w:szCs w:val="24"/>
        </w:rPr>
        <w:t xml:space="preserve"> dL = 1.</w:t>
      </w:r>
      <w:r w:rsidR="00D91956" w:rsidRPr="00717176">
        <w:rPr>
          <w:rFonts w:cs="Times New Roman"/>
          <w:szCs w:val="24"/>
        </w:rPr>
        <w:t>5723</w:t>
      </w:r>
      <w:r w:rsidRPr="00717176">
        <w:rPr>
          <w:rFonts w:cs="Times New Roman"/>
          <w:szCs w:val="24"/>
        </w:rPr>
        <w:t xml:space="preserve"> dan </w:t>
      </w:r>
      <w:proofErr w:type="spellStart"/>
      <w:r w:rsidRPr="00717176">
        <w:rPr>
          <w:rFonts w:cs="Times New Roman"/>
          <w:szCs w:val="24"/>
        </w:rPr>
        <w:t>dU</w:t>
      </w:r>
      <w:proofErr w:type="spellEnd"/>
      <w:r w:rsidRPr="00717176">
        <w:rPr>
          <w:rFonts w:cs="Times New Roman"/>
          <w:szCs w:val="24"/>
        </w:rPr>
        <w:t xml:space="preserve"> = 1.7</w:t>
      </w:r>
      <w:r w:rsidR="00D91956" w:rsidRPr="00717176">
        <w:rPr>
          <w:rFonts w:cs="Times New Roman"/>
          <w:szCs w:val="24"/>
        </w:rPr>
        <w:t>199</w:t>
      </w:r>
      <w:r w:rsidRPr="00717176">
        <w:rPr>
          <w:rFonts w:cs="Times New Roman"/>
          <w:szCs w:val="24"/>
        </w:rPr>
        <w:t xml:space="preserve"> </w:t>
      </w:r>
      <w:proofErr w:type="spellStart"/>
      <w:r w:rsidRPr="00717176">
        <w:rPr>
          <w:rFonts w:cs="Times New Roman"/>
          <w:szCs w:val="24"/>
        </w:rPr>
        <w:t>sehingga</w:t>
      </w:r>
      <w:proofErr w:type="spellEnd"/>
      <w:r w:rsidRPr="00717176">
        <w:rPr>
          <w:rFonts w:cs="Times New Roman"/>
          <w:szCs w:val="24"/>
        </w:rPr>
        <w:t xml:space="preserve"> </w:t>
      </w:r>
      <w:proofErr w:type="spellStart"/>
      <w:r w:rsidRPr="00717176">
        <w:rPr>
          <w:rFonts w:cs="Times New Roman"/>
          <w:szCs w:val="24"/>
        </w:rPr>
        <w:t>nilai</w:t>
      </w:r>
      <w:proofErr w:type="spellEnd"/>
      <w:r w:rsidRPr="00717176">
        <w:rPr>
          <w:rFonts w:cs="Times New Roman"/>
          <w:szCs w:val="24"/>
        </w:rPr>
        <w:t xml:space="preserve"> 4-dU= 4-1.7</w:t>
      </w:r>
      <w:r w:rsidR="00D91956" w:rsidRPr="00717176">
        <w:rPr>
          <w:rFonts w:cs="Times New Roman"/>
          <w:szCs w:val="24"/>
        </w:rPr>
        <w:t>199</w:t>
      </w:r>
      <w:r w:rsidRPr="00717176">
        <w:rPr>
          <w:rFonts w:cs="Times New Roman"/>
          <w:szCs w:val="24"/>
        </w:rPr>
        <w:t xml:space="preserve"> = </w:t>
      </w:r>
      <w:r w:rsidR="00D91956" w:rsidRPr="00717176">
        <w:rPr>
          <w:rFonts w:cs="Times New Roman"/>
          <w:szCs w:val="24"/>
        </w:rPr>
        <w:t>2.2801</w:t>
      </w:r>
      <w:r w:rsidRPr="00717176">
        <w:rPr>
          <w:rFonts w:cs="Times New Roman"/>
          <w:szCs w:val="24"/>
        </w:rPr>
        <w:t xml:space="preserve">. </w:t>
      </w:r>
      <w:proofErr w:type="spellStart"/>
      <w:r w:rsidRPr="00717176">
        <w:t>Dengan</w:t>
      </w:r>
      <w:proofErr w:type="spellEnd"/>
      <w:r w:rsidRPr="00717176">
        <w:t xml:space="preserve"> </w:t>
      </w:r>
      <w:proofErr w:type="spellStart"/>
      <w:r w:rsidRPr="00717176">
        <w:t>demikian</w:t>
      </w:r>
      <w:proofErr w:type="spellEnd"/>
      <w:r w:rsidRPr="00717176">
        <w:t xml:space="preserve"> data yang </w:t>
      </w:r>
      <w:proofErr w:type="spellStart"/>
      <w:r w:rsidRPr="00717176">
        <w:t>dimiliki</w:t>
      </w:r>
      <w:proofErr w:type="spellEnd"/>
      <w:r w:rsidR="00D91956" w:rsidRPr="00717176">
        <w:t xml:space="preserve"> </w:t>
      </w:r>
      <w:proofErr w:type="spellStart"/>
      <w:r w:rsidR="00D91956" w:rsidRPr="00717176">
        <w:t>tidak</w:t>
      </w:r>
      <w:proofErr w:type="spellEnd"/>
      <w:r w:rsidR="00D91956" w:rsidRPr="00717176">
        <w:t xml:space="preserve"> </w:t>
      </w:r>
      <w:proofErr w:type="spellStart"/>
      <w:r w:rsidR="00D91956" w:rsidRPr="00717176">
        <w:t>dapat</w:t>
      </w:r>
      <w:proofErr w:type="spellEnd"/>
      <w:r w:rsidR="00D91956" w:rsidRPr="00717176">
        <w:t xml:space="preserve"> </w:t>
      </w:r>
      <w:proofErr w:type="spellStart"/>
      <w:r w:rsidR="00D91956" w:rsidRPr="00717176">
        <w:t>disimpulkan</w:t>
      </w:r>
      <w:proofErr w:type="spellEnd"/>
      <w:r w:rsidRPr="00717176">
        <w:t xml:space="preserve"> </w:t>
      </w:r>
      <w:proofErr w:type="spellStart"/>
      <w:r w:rsidRPr="00717176">
        <w:t>dikarenakan</w:t>
      </w:r>
      <w:proofErr w:type="spellEnd"/>
      <w:r w:rsidRPr="00717176">
        <w:t xml:space="preserve"> d &lt; </w:t>
      </w:r>
      <w:proofErr w:type="spellStart"/>
      <w:r w:rsidR="00D91956" w:rsidRPr="00717176">
        <w:t>dU</w:t>
      </w:r>
      <w:proofErr w:type="spellEnd"/>
      <w:r w:rsidRPr="00717176">
        <w:t xml:space="preserve"> </w:t>
      </w:r>
      <w:proofErr w:type="spellStart"/>
      <w:r w:rsidRPr="00717176">
        <w:t>yaitu</w:t>
      </w:r>
      <w:proofErr w:type="spellEnd"/>
      <w:r w:rsidRPr="00717176">
        <w:t xml:space="preserve"> 1</w:t>
      </w:r>
      <w:r w:rsidR="00D91956" w:rsidRPr="00717176">
        <w:t>.428 &lt; 1.7199</w:t>
      </w:r>
      <w:r w:rsidRPr="00717176">
        <w:t>.</w:t>
      </w:r>
      <w:r w:rsidR="00D91956" w:rsidRPr="00717176">
        <w:t xml:space="preserve"> </w:t>
      </w:r>
    </w:p>
    <w:p w14:paraId="6CC3CC39" w14:textId="16C02610" w:rsidR="003A0FCD" w:rsidRPr="00717176" w:rsidRDefault="00D91956" w:rsidP="00C81428">
      <w:pPr>
        <w:autoSpaceDE w:val="0"/>
        <w:autoSpaceDN w:val="0"/>
        <w:adjustRightInd w:val="0"/>
        <w:spacing w:after="0"/>
        <w:ind w:firstLine="720"/>
      </w:pPr>
      <w:proofErr w:type="spellStart"/>
      <w:r w:rsidRPr="00717176">
        <w:rPr>
          <w:lang w:val="en-ID"/>
        </w:rPr>
        <w:t>Mengingat</w:t>
      </w:r>
      <w:proofErr w:type="spellEnd"/>
      <w:r w:rsidRPr="00717176">
        <w:rPr>
          <w:lang w:val="en-ID"/>
        </w:rPr>
        <w:t xml:space="preserve"> </w:t>
      </w:r>
      <w:proofErr w:type="spellStart"/>
      <w:r w:rsidRPr="00717176">
        <w:rPr>
          <w:lang w:val="en-ID"/>
        </w:rPr>
        <w:t>hasil</w:t>
      </w:r>
      <w:proofErr w:type="spellEnd"/>
      <w:r w:rsidRPr="00717176">
        <w:rPr>
          <w:lang w:val="en-ID"/>
        </w:rPr>
        <w:t xml:space="preserve"> uji DW yang </w:t>
      </w:r>
      <w:proofErr w:type="spellStart"/>
      <w:r w:rsidRPr="00717176">
        <w:rPr>
          <w:lang w:val="en-ID"/>
        </w:rPr>
        <w:t>berada</w:t>
      </w:r>
      <w:proofErr w:type="spellEnd"/>
      <w:r w:rsidRPr="00717176">
        <w:rPr>
          <w:lang w:val="en-ID"/>
        </w:rPr>
        <w:t xml:space="preserve"> pada </w:t>
      </w:r>
      <w:proofErr w:type="spellStart"/>
      <w:r w:rsidRPr="00717176">
        <w:rPr>
          <w:lang w:val="en-ID"/>
        </w:rPr>
        <w:t>daerah</w:t>
      </w:r>
      <w:proofErr w:type="spellEnd"/>
      <w:r w:rsidRPr="00717176">
        <w:rPr>
          <w:lang w:val="en-ID"/>
        </w:rPr>
        <w:t xml:space="preserve"> yang </w:t>
      </w:r>
      <w:proofErr w:type="spellStart"/>
      <w:r w:rsidRPr="00717176">
        <w:rPr>
          <w:lang w:val="en-ID"/>
        </w:rPr>
        <w:t>tidak</w:t>
      </w:r>
      <w:proofErr w:type="spellEnd"/>
      <w:r w:rsidRPr="00717176">
        <w:rPr>
          <w:lang w:val="en-ID"/>
        </w:rPr>
        <w:t xml:space="preserve"> </w:t>
      </w:r>
      <w:proofErr w:type="spellStart"/>
      <w:r w:rsidRPr="00717176">
        <w:rPr>
          <w:lang w:val="en-ID"/>
        </w:rPr>
        <w:t>meyakinkan</w:t>
      </w:r>
      <w:proofErr w:type="spellEnd"/>
      <w:r w:rsidRPr="00717176">
        <w:rPr>
          <w:lang w:val="en-ID"/>
        </w:rPr>
        <w:t xml:space="preserve"> </w:t>
      </w:r>
      <w:proofErr w:type="spellStart"/>
      <w:r w:rsidRPr="00717176">
        <w:rPr>
          <w:lang w:val="en-ID"/>
        </w:rPr>
        <w:t>ini</w:t>
      </w:r>
      <w:proofErr w:type="spellEnd"/>
      <w:r w:rsidRPr="00717176">
        <w:rPr>
          <w:lang w:val="en-ID"/>
        </w:rPr>
        <w:t xml:space="preserve">, </w:t>
      </w:r>
      <w:proofErr w:type="spellStart"/>
      <w:r w:rsidRPr="00717176">
        <w:rPr>
          <w:lang w:val="en-ID"/>
        </w:rPr>
        <w:t>perlu</w:t>
      </w:r>
      <w:proofErr w:type="spellEnd"/>
      <w:r w:rsidRPr="00717176">
        <w:rPr>
          <w:lang w:val="en-ID"/>
        </w:rPr>
        <w:t xml:space="preserve"> </w:t>
      </w:r>
      <w:proofErr w:type="spellStart"/>
      <w:r w:rsidRPr="00717176">
        <w:rPr>
          <w:lang w:val="en-ID"/>
        </w:rPr>
        <w:t>dilakukan</w:t>
      </w:r>
      <w:proofErr w:type="spellEnd"/>
      <w:r w:rsidRPr="00717176">
        <w:rPr>
          <w:lang w:val="en-ID"/>
        </w:rPr>
        <w:t xml:space="preserve"> </w:t>
      </w:r>
      <w:proofErr w:type="spellStart"/>
      <w:r w:rsidRPr="00717176">
        <w:rPr>
          <w:lang w:val="en-ID"/>
        </w:rPr>
        <w:t>analisis</w:t>
      </w:r>
      <w:proofErr w:type="spellEnd"/>
      <w:r w:rsidRPr="00717176">
        <w:rPr>
          <w:lang w:val="en-ID"/>
        </w:rPr>
        <w:t xml:space="preserve"> </w:t>
      </w:r>
      <w:proofErr w:type="spellStart"/>
      <w:r w:rsidRPr="00717176">
        <w:rPr>
          <w:lang w:val="en-ID"/>
        </w:rPr>
        <w:t>lanjutan</w:t>
      </w:r>
      <w:proofErr w:type="spellEnd"/>
      <w:r w:rsidRPr="00717176">
        <w:rPr>
          <w:lang w:val="en-ID"/>
        </w:rPr>
        <w:t xml:space="preserve"> </w:t>
      </w:r>
      <w:proofErr w:type="spellStart"/>
      <w:r w:rsidRPr="00717176">
        <w:rPr>
          <w:lang w:val="en-ID"/>
        </w:rPr>
        <w:t>untuk</w:t>
      </w:r>
      <w:proofErr w:type="spellEnd"/>
      <w:r w:rsidRPr="00717176">
        <w:rPr>
          <w:lang w:val="en-ID"/>
        </w:rPr>
        <w:t xml:space="preserve"> </w:t>
      </w:r>
      <w:proofErr w:type="spellStart"/>
      <w:r w:rsidRPr="00717176">
        <w:rPr>
          <w:lang w:val="en-ID"/>
        </w:rPr>
        <w:t>memastikan</w:t>
      </w:r>
      <w:proofErr w:type="spellEnd"/>
      <w:r w:rsidRPr="00717176">
        <w:rPr>
          <w:lang w:val="en-ID"/>
        </w:rPr>
        <w:t xml:space="preserve"> </w:t>
      </w:r>
      <w:proofErr w:type="spellStart"/>
      <w:r w:rsidRPr="00717176">
        <w:rPr>
          <w:lang w:val="en-ID"/>
        </w:rPr>
        <w:t>validitas</w:t>
      </w:r>
      <w:proofErr w:type="spellEnd"/>
      <w:r w:rsidRPr="00717176">
        <w:rPr>
          <w:lang w:val="en-ID"/>
        </w:rPr>
        <w:t xml:space="preserve"> model dan </w:t>
      </w:r>
      <w:proofErr w:type="spellStart"/>
      <w:r w:rsidRPr="00717176">
        <w:rPr>
          <w:lang w:val="en-ID"/>
        </w:rPr>
        <w:t>mencegah</w:t>
      </w:r>
      <w:proofErr w:type="spellEnd"/>
      <w:r w:rsidRPr="00717176">
        <w:rPr>
          <w:lang w:val="en-ID"/>
        </w:rPr>
        <w:t xml:space="preserve"> </w:t>
      </w:r>
      <w:proofErr w:type="spellStart"/>
      <w:r w:rsidRPr="00717176">
        <w:rPr>
          <w:lang w:val="en-ID"/>
        </w:rPr>
        <w:t>potensi</w:t>
      </w:r>
      <w:proofErr w:type="spellEnd"/>
      <w:r w:rsidRPr="00717176">
        <w:rPr>
          <w:lang w:val="en-ID"/>
        </w:rPr>
        <w:t xml:space="preserve"> bias </w:t>
      </w:r>
      <w:proofErr w:type="spellStart"/>
      <w:r w:rsidRPr="00717176">
        <w:rPr>
          <w:lang w:val="en-ID"/>
        </w:rPr>
        <w:t>dalam</w:t>
      </w:r>
      <w:proofErr w:type="spellEnd"/>
      <w:r w:rsidRPr="00717176">
        <w:rPr>
          <w:lang w:val="en-ID"/>
        </w:rPr>
        <w:t xml:space="preserve"> </w:t>
      </w:r>
      <w:proofErr w:type="spellStart"/>
      <w:r w:rsidRPr="00717176">
        <w:rPr>
          <w:lang w:val="en-ID"/>
        </w:rPr>
        <w:t>estimasi</w:t>
      </w:r>
      <w:proofErr w:type="spellEnd"/>
      <w:r w:rsidRPr="00717176">
        <w:rPr>
          <w:lang w:val="en-ID"/>
        </w:rPr>
        <w:t xml:space="preserve"> </w:t>
      </w:r>
      <w:r w:rsidRPr="00717176">
        <w:rPr>
          <w:i/>
          <w:iCs/>
          <w:lang w:val="en-ID"/>
        </w:rPr>
        <w:t>standard error</w:t>
      </w:r>
      <w:r w:rsidRPr="00717176">
        <w:rPr>
          <w:lang w:val="en-ID"/>
        </w:rPr>
        <w:t>.</w:t>
      </w:r>
      <w:r w:rsidR="00C81428" w:rsidRPr="00717176">
        <w:rPr>
          <w:lang w:val="en-ID"/>
        </w:rPr>
        <w:t xml:space="preserve"> </w:t>
      </w:r>
      <w:r w:rsidR="00D206FC" w:rsidRPr="00717176">
        <w:t xml:space="preserve">Cara yang </w:t>
      </w:r>
      <w:proofErr w:type="spellStart"/>
      <w:r w:rsidR="00D206FC" w:rsidRPr="00717176">
        <w:t>digunakan</w:t>
      </w:r>
      <w:proofErr w:type="spellEnd"/>
      <w:r w:rsidR="00D206FC" w:rsidRPr="00717176">
        <w:t xml:space="preserve"> </w:t>
      </w:r>
      <w:proofErr w:type="spellStart"/>
      <w:r w:rsidR="00D206FC" w:rsidRPr="00717176">
        <w:t>untuk</w:t>
      </w:r>
      <w:proofErr w:type="spellEnd"/>
      <w:r w:rsidR="00D206FC" w:rsidRPr="00717176">
        <w:t xml:space="preserve"> </w:t>
      </w:r>
      <w:proofErr w:type="spellStart"/>
      <w:r w:rsidRPr="00717176">
        <w:t>mengatasi</w:t>
      </w:r>
      <w:proofErr w:type="spellEnd"/>
      <w:r w:rsidRPr="00717176">
        <w:t xml:space="preserve"> </w:t>
      </w:r>
      <w:proofErr w:type="spellStart"/>
      <w:r w:rsidRPr="00717176">
        <w:t>ketidakpastian</w:t>
      </w:r>
      <w:proofErr w:type="spellEnd"/>
      <w:r w:rsidRPr="00717176">
        <w:t xml:space="preserve"> </w:t>
      </w:r>
      <w:proofErr w:type="spellStart"/>
      <w:r w:rsidRPr="00717176">
        <w:t>ini</w:t>
      </w:r>
      <w:proofErr w:type="spellEnd"/>
      <w:r w:rsidRPr="00717176">
        <w:t xml:space="preserve"> dan </w:t>
      </w:r>
      <w:proofErr w:type="spellStart"/>
      <w:r w:rsidRPr="00717176">
        <w:t>menanggulangi</w:t>
      </w:r>
      <w:proofErr w:type="spellEnd"/>
      <w:r w:rsidRPr="00717176">
        <w:t xml:space="preserve"> </w:t>
      </w:r>
      <w:proofErr w:type="spellStart"/>
      <w:r w:rsidRPr="00717176">
        <w:t>potensi</w:t>
      </w:r>
      <w:proofErr w:type="spellEnd"/>
      <w:r w:rsidRPr="00717176">
        <w:t xml:space="preserve"> </w:t>
      </w:r>
      <w:proofErr w:type="spellStart"/>
      <w:r w:rsidRPr="00717176">
        <w:t>masalah</w:t>
      </w:r>
      <w:proofErr w:type="spellEnd"/>
      <w:r w:rsidRPr="00717176">
        <w:t xml:space="preserve"> </w:t>
      </w:r>
      <w:proofErr w:type="spellStart"/>
      <w:r w:rsidRPr="00717176">
        <w:t>autokorelasi</w:t>
      </w:r>
      <w:proofErr w:type="spellEnd"/>
      <w:r w:rsidRPr="00717176">
        <w:t xml:space="preserve"> </w:t>
      </w:r>
      <w:proofErr w:type="spellStart"/>
      <w:r w:rsidRPr="00717176">
        <w:t>dalam</w:t>
      </w:r>
      <w:proofErr w:type="spellEnd"/>
      <w:r w:rsidRPr="00717176">
        <w:t xml:space="preserve"> model, </w:t>
      </w:r>
      <w:proofErr w:type="spellStart"/>
      <w:r w:rsidRPr="00717176">
        <w:t>diputuskan</w:t>
      </w:r>
      <w:proofErr w:type="spellEnd"/>
      <w:r w:rsidRPr="00717176">
        <w:t xml:space="preserve"> </w:t>
      </w:r>
      <w:proofErr w:type="spellStart"/>
      <w:r w:rsidRPr="00717176">
        <w:t>untuk</w:t>
      </w:r>
      <w:proofErr w:type="spellEnd"/>
      <w:r w:rsidRPr="00717176">
        <w:t xml:space="preserve"> </w:t>
      </w:r>
      <w:proofErr w:type="spellStart"/>
      <w:r w:rsidRPr="00717176">
        <w:t>menggunakan</w:t>
      </w:r>
      <w:proofErr w:type="spellEnd"/>
      <w:r w:rsidRPr="00717176">
        <w:t xml:space="preserve"> </w:t>
      </w:r>
      <w:proofErr w:type="spellStart"/>
      <w:r w:rsidRPr="00717176">
        <w:t>metode</w:t>
      </w:r>
      <w:proofErr w:type="spellEnd"/>
      <w:r w:rsidRPr="00717176">
        <w:t xml:space="preserve"> Cochrane-Orcutt. Metode </w:t>
      </w:r>
      <w:proofErr w:type="spellStart"/>
      <w:r w:rsidRPr="00717176">
        <w:t>ini</w:t>
      </w:r>
      <w:proofErr w:type="spellEnd"/>
      <w:r w:rsidRPr="00717176">
        <w:t xml:space="preserve"> </w:t>
      </w:r>
      <w:proofErr w:type="spellStart"/>
      <w:r w:rsidRPr="00717176">
        <w:t>akan</w:t>
      </w:r>
      <w:proofErr w:type="spellEnd"/>
      <w:r w:rsidRPr="00717176">
        <w:t xml:space="preserve"> </w:t>
      </w:r>
      <w:proofErr w:type="spellStart"/>
      <w:r w:rsidRPr="00717176">
        <w:t>mentransformasikan</w:t>
      </w:r>
      <w:proofErr w:type="spellEnd"/>
      <w:r w:rsidRPr="00717176">
        <w:t xml:space="preserve"> data (</w:t>
      </w:r>
      <w:proofErr w:type="spellStart"/>
      <w:r w:rsidRPr="00717176">
        <w:t>melalui</w:t>
      </w:r>
      <w:proofErr w:type="spellEnd"/>
      <w:r w:rsidRPr="00717176">
        <w:t xml:space="preserve"> </w:t>
      </w:r>
      <w:proofErr w:type="spellStart"/>
      <w:r w:rsidRPr="00717176">
        <w:t>estimasi</w:t>
      </w:r>
      <w:proofErr w:type="spellEnd"/>
      <w:r w:rsidRPr="00717176">
        <w:t xml:space="preserve"> </w:t>
      </w:r>
      <w:proofErr w:type="spellStart"/>
      <w:r w:rsidRPr="00717176">
        <w:t>koefisien</w:t>
      </w:r>
      <w:proofErr w:type="spellEnd"/>
      <w:r w:rsidRPr="00717176">
        <w:t xml:space="preserve"> </w:t>
      </w:r>
      <w:proofErr w:type="spellStart"/>
      <w:r w:rsidRPr="00717176">
        <w:t>autokorelasi</w:t>
      </w:r>
      <w:proofErr w:type="spellEnd"/>
      <w:r w:rsidRPr="00717176">
        <w:t xml:space="preserve">) </w:t>
      </w:r>
      <w:proofErr w:type="spellStart"/>
      <w:r w:rsidRPr="00717176">
        <w:t>sehingga</w:t>
      </w:r>
      <w:proofErr w:type="spellEnd"/>
      <w:r w:rsidRPr="00717176">
        <w:t xml:space="preserve"> </w:t>
      </w:r>
      <w:proofErr w:type="spellStart"/>
      <w:r w:rsidRPr="00717176">
        <w:t>mengeliminasi</w:t>
      </w:r>
      <w:proofErr w:type="spellEnd"/>
      <w:r w:rsidRPr="00717176">
        <w:t xml:space="preserve"> </w:t>
      </w:r>
      <w:proofErr w:type="spellStart"/>
      <w:r w:rsidRPr="00717176">
        <w:t>autokorelasi</w:t>
      </w:r>
      <w:proofErr w:type="spellEnd"/>
      <w:r w:rsidRPr="00717176">
        <w:t xml:space="preserve"> </w:t>
      </w:r>
      <w:proofErr w:type="spellStart"/>
      <w:r w:rsidRPr="00717176">
        <w:t>dalam</w:t>
      </w:r>
      <w:proofErr w:type="spellEnd"/>
      <w:r w:rsidRPr="00717176">
        <w:t xml:space="preserve"> </w:t>
      </w:r>
      <w:r w:rsidRPr="00717176">
        <w:rPr>
          <w:i/>
          <w:iCs/>
        </w:rPr>
        <w:t>residual</w:t>
      </w:r>
      <w:r w:rsidRPr="00717176">
        <w:t xml:space="preserve"> dan </w:t>
      </w:r>
      <w:proofErr w:type="spellStart"/>
      <w:r w:rsidRPr="00717176">
        <w:t>menghasilkan</w:t>
      </w:r>
      <w:proofErr w:type="spellEnd"/>
      <w:r w:rsidRPr="00717176">
        <w:t xml:space="preserve"> model </w:t>
      </w:r>
      <w:proofErr w:type="spellStart"/>
      <w:r w:rsidRPr="00717176">
        <w:t>regresi</w:t>
      </w:r>
      <w:proofErr w:type="spellEnd"/>
      <w:r w:rsidRPr="00717176">
        <w:t xml:space="preserve"> yang </w:t>
      </w:r>
      <w:proofErr w:type="spellStart"/>
      <w:r w:rsidRPr="00717176">
        <w:t>lebih</w:t>
      </w:r>
      <w:proofErr w:type="spellEnd"/>
      <w:r w:rsidRPr="00717176">
        <w:t xml:space="preserve"> </w:t>
      </w:r>
      <w:r w:rsidRPr="00717176">
        <w:rPr>
          <w:i/>
          <w:iCs/>
        </w:rPr>
        <w:t>robust</w:t>
      </w:r>
      <w:r w:rsidRPr="00717176">
        <w:t xml:space="preserve"> </w:t>
      </w:r>
      <w:proofErr w:type="spellStart"/>
      <w:r w:rsidRPr="00717176">
        <w:t>serta</w:t>
      </w:r>
      <w:proofErr w:type="spellEnd"/>
      <w:r w:rsidRPr="00717176">
        <w:t xml:space="preserve"> </w:t>
      </w:r>
      <w:proofErr w:type="spellStart"/>
      <w:r w:rsidRPr="00717176">
        <w:t>kesimpulan</w:t>
      </w:r>
      <w:proofErr w:type="spellEnd"/>
      <w:r w:rsidRPr="00717176">
        <w:t xml:space="preserve"> </w:t>
      </w:r>
      <w:proofErr w:type="spellStart"/>
      <w:r w:rsidRPr="00717176">
        <w:t>statistik</w:t>
      </w:r>
      <w:proofErr w:type="spellEnd"/>
      <w:r w:rsidRPr="00717176">
        <w:t xml:space="preserve"> yang valid dan </w:t>
      </w:r>
      <w:proofErr w:type="spellStart"/>
      <w:r w:rsidRPr="00717176">
        <w:t>terpercay</w:t>
      </w:r>
      <w:r w:rsidR="00417BA3" w:rsidRPr="00717176">
        <w:t>a</w:t>
      </w:r>
      <w:proofErr w:type="spellEnd"/>
      <w:r w:rsidR="00417BA3" w:rsidRPr="00717176">
        <w:t xml:space="preserve"> </w:t>
      </w:r>
      <w:proofErr w:type="spellStart"/>
      <w:r w:rsidR="00417BA3" w:rsidRPr="00717176">
        <w:t>se</w:t>
      </w:r>
      <w:r w:rsidR="000A1FFA" w:rsidRPr="00717176">
        <w:t>hingga</w:t>
      </w:r>
      <w:proofErr w:type="spellEnd"/>
      <w:r w:rsidR="000A1FFA" w:rsidRPr="00717176">
        <w:t xml:space="preserve"> </w:t>
      </w:r>
      <w:proofErr w:type="spellStart"/>
      <w:r w:rsidR="000A1FFA" w:rsidRPr="00717176">
        <w:t>didapatkan</w:t>
      </w:r>
      <w:proofErr w:type="spellEnd"/>
      <w:r w:rsidR="000A1FFA" w:rsidRPr="00717176">
        <w:t xml:space="preserve"> </w:t>
      </w:r>
      <w:proofErr w:type="spellStart"/>
      <w:r w:rsidR="000A1FFA" w:rsidRPr="00717176">
        <w:t>hasil</w:t>
      </w:r>
      <w:proofErr w:type="spellEnd"/>
      <w:r w:rsidR="000A1FFA" w:rsidRPr="00717176">
        <w:t xml:space="preserve"> </w:t>
      </w:r>
      <w:proofErr w:type="spellStart"/>
      <w:r w:rsidR="000A1FFA" w:rsidRPr="00717176">
        <w:t>sebagai</w:t>
      </w:r>
      <w:proofErr w:type="spellEnd"/>
      <w:r w:rsidR="000A1FFA" w:rsidRPr="00717176">
        <w:t xml:space="preserve"> </w:t>
      </w:r>
      <w:proofErr w:type="spellStart"/>
      <w:r w:rsidR="000A1FFA" w:rsidRPr="00717176">
        <w:t>berikut</w:t>
      </w:r>
      <w:proofErr w:type="spellEnd"/>
      <w:r w:rsidR="000A1FFA" w:rsidRPr="00717176">
        <w:t>:</w:t>
      </w:r>
    </w:p>
    <w:p w14:paraId="7664DEB1" w14:textId="412D086F" w:rsidR="000A1FFA" w:rsidRPr="00717176" w:rsidRDefault="003A0FCD" w:rsidP="003A0FCD">
      <w:pPr>
        <w:spacing w:line="259" w:lineRule="auto"/>
        <w:jc w:val="left"/>
      </w:pPr>
      <w:r w:rsidRPr="00717176">
        <w:br w:type="page"/>
      </w:r>
    </w:p>
    <w:p w14:paraId="666D0355" w14:textId="4DF9C2BA" w:rsidR="00434294" w:rsidRPr="00717176" w:rsidRDefault="00434294" w:rsidP="00216059">
      <w:pPr>
        <w:pStyle w:val="GAMBARDANTABEL"/>
        <w:jc w:val="center"/>
        <w:rPr>
          <w:color w:val="auto"/>
        </w:rPr>
      </w:pPr>
      <w:r w:rsidRPr="00717176">
        <w:rPr>
          <w:color w:val="auto"/>
        </w:rPr>
        <w:lastRenderedPageBreak/>
        <w:t>Tabel 4.</w:t>
      </w:r>
      <w:r w:rsidR="009913FA" w:rsidRPr="00717176">
        <w:rPr>
          <w:color w:val="auto"/>
        </w:rPr>
        <w:t>7</w:t>
      </w:r>
      <w:r w:rsidRPr="00717176">
        <w:rPr>
          <w:color w:val="auto"/>
        </w:rPr>
        <w:t>. Analisis Durbin-Watson (</w:t>
      </w:r>
      <w:proofErr w:type="spellStart"/>
      <w:r w:rsidRPr="00717176">
        <w:rPr>
          <w:color w:val="auto"/>
        </w:rPr>
        <w:t>setelah</w:t>
      </w:r>
      <w:proofErr w:type="spellEnd"/>
      <w:r w:rsidRPr="00717176">
        <w:rPr>
          <w:color w:val="auto"/>
        </w:rPr>
        <w:t xml:space="preserve"> </w:t>
      </w:r>
      <w:proofErr w:type="spellStart"/>
      <w:r w:rsidRPr="00717176">
        <w:rPr>
          <w:color w:val="auto"/>
        </w:rPr>
        <w:t>melalui</w:t>
      </w:r>
      <w:proofErr w:type="spellEnd"/>
      <w:r w:rsidRPr="00717176">
        <w:rPr>
          <w:color w:val="auto"/>
        </w:rPr>
        <w:t xml:space="preserve"> </w:t>
      </w:r>
      <w:proofErr w:type="spellStart"/>
      <w:r w:rsidRPr="00717176">
        <w:rPr>
          <w:color w:val="auto"/>
        </w:rPr>
        <w:t>metode</w:t>
      </w:r>
      <w:proofErr w:type="spellEnd"/>
      <w:r w:rsidRPr="00717176">
        <w:rPr>
          <w:color w:val="auto"/>
        </w:rPr>
        <w:t xml:space="preserve"> Cochrane-Orcutt)</w:t>
      </w:r>
    </w:p>
    <w:tbl>
      <w:tblPr>
        <w:tblStyle w:val="TableGrid"/>
        <w:tblW w:w="3588" w:type="pct"/>
        <w:jc w:val="center"/>
        <w:tblLook w:val="0000" w:firstRow="0" w:lastRow="0" w:firstColumn="0" w:lastColumn="0" w:noHBand="0" w:noVBand="0"/>
      </w:tblPr>
      <w:tblGrid>
        <w:gridCol w:w="1253"/>
        <w:gridCol w:w="2319"/>
        <w:gridCol w:w="2321"/>
      </w:tblGrid>
      <w:tr w:rsidR="00261D4B" w:rsidRPr="00717176" w14:paraId="7BE471CD" w14:textId="77777777" w:rsidTr="00261D4B">
        <w:trPr>
          <w:trHeight w:val="249"/>
          <w:jc w:val="center"/>
        </w:trPr>
        <w:tc>
          <w:tcPr>
            <w:tcW w:w="1063" w:type="pct"/>
            <w:vAlign w:val="center"/>
          </w:tcPr>
          <w:p w14:paraId="5E006132" w14:textId="77777777" w:rsidR="00261D4B" w:rsidRPr="00717176" w:rsidRDefault="00261D4B" w:rsidP="009139B5">
            <w:pPr>
              <w:autoSpaceDE w:val="0"/>
              <w:autoSpaceDN w:val="0"/>
              <w:adjustRightInd w:val="0"/>
              <w:spacing w:line="240" w:lineRule="auto"/>
              <w:jc w:val="center"/>
              <w:rPr>
                <w:sz w:val="20"/>
                <w:szCs w:val="20"/>
              </w:rPr>
            </w:pPr>
            <w:r w:rsidRPr="00717176">
              <w:rPr>
                <w:sz w:val="20"/>
                <w:szCs w:val="20"/>
              </w:rPr>
              <w:t>Model</w:t>
            </w:r>
          </w:p>
        </w:tc>
        <w:tc>
          <w:tcPr>
            <w:tcW w:w="1968" w:type="pct"/>
            <w:vAlign w:val="center"/>
          </w:tcPr>
          <w:p w14:paraId="49C842A1" w14:textId="77777777" w:rsidR="00261D4B" w:rsidRPr="00717176" w:rsidRDefault="00261D4B" w:rsidP="009139B5">
            <w:pPr>
              <w:autoSpaceDE w:val="0"/>
              <w:autoSpaceDN w:val="0"/>
              <w:adjustRightInd w:val="0"/>
              <w:spacing w:line="240" w:lineRule="auto"/>
              <w:jc w:val="center"/>
              <w:rPr>
                <w:sz w:val="20"/>
                <w:szCs w:val="20"/>
              </w:rPr>
            </w:pPr>
            <w:r w:rsidRPr="00717176">
              <w:rPr>
                <w:sz w:val="20"/>
                <w:szCs w:val="20"/>
              </w:rPr>
              <w:t>Std. Error of the Estimate</w:t>
            </w:r>
          </w:p>
        </w:tc>
        <w:tc>
          <w:tcPr>
            <w:tcW w:w="1969" w:type="pct"/>
            <w:vAlign w:val="center"/>
          </w:tcPr>
          <w:p w14:paraId="22B1039D" w14:textId="77777777" w:rsidR="00261D4B" w:rsidRPr="00717176" w:rsidRDefault="00261D4B" w:rsidP="00D46FA3">
            <w:pPr>
              <w:autoSpaceDE w:val="0"/>
              <w:autoSpaceDN w:val="0"/>
              <w:adjustRightInd w:val="0"/>
              <w:spacing w:line="240" w:lineRule="auto"/>
              <w:jc w:val="center"/>
              <w:rPr>
                <w:sz w:val="20"/>
                <w:szCs w:val="20"/>
              </w:rPr>
            </w:pPr>
            <w:r w:rsidRPr="00717176">
              <w:rPr>
                <w:sz w:val="20"/>
                <w:szCs w:val="20"/>
              </w:rPr>
              <w:t>Durbin-Watson</w:t>
            </w:r>
          </w:p>
        </w:tc>
      </w:tr>
      <w:tr w:rsidR="00261D4B" w:rsidRPr="00717176" w14:paraId="60920715" w14:textId="77777777" w:rsidTr="00261D4B">
        <w:trPr>
          <w:trHeight w:val="67"/>
          <w:jc w:val="center"/>
        </w:trPr>
        <w:tc>
          <w:tcPr>
            <w:tcW w:w="1063" w:type="pct"/>
            <w:vAlign w:val="center"/>
          </w:tcPr>
          <w:p w14:paraId="05EEC887" w14:textId="77777777" w:rsidR="00261D4B" w:rsidRPr="00717176" w:rsidRDefault="00261D4B" w:rsidP="00042288">
            <w:pPr>
              <w:autoSpaceDE w:val="0"/>
              <w:autoSpaceDN w:val="0"/>
              <w:adjustRightInd w:val="0"/>
              <w:spacing w:line="240" w:lineRule="auto"/>
              <w:jc w:val="left"/>
              <w:rPr>
                <w:sz w:val="20"/>
                <w:szCs w:val="20"/>
              </w:rPr>
            </w:pPr>
            <w:r w:rsidRPr="00717176">
              <w:rPr>
                <w:sz w:val="20"/>
                <w:szCs w:val="20"/>
              </w:rPr>
              <w:t>1</w:t>
            </w:r>
          </w:p>
        </w:tc>
        <w:tc>
          <w:tcPr>
            <w:tcW w:w="1968" w:type="pct"/>
            <w:vAlign w:val="center"/>
          </w:tcPr>
          <w:p w14:paraId="4D18942A" w14:textId="52684AC7" w:rsidR="00261D4B" w:rsidRPr="00717176" w:rsidRDefault="00261D4B" w:rsidP="00661423">
            <w:pPr>
              <w:autoSpaceDE w:val="0"/>
              <w:autoSpaceDN w:val="0"/>
              <w:adjustRightInd w:val="0"/>
              <w:spacing w:line="240" w:lineRule="auto"/>
              <w:jc w:val="right"/>
              <w:rPr>
                <w:sz w:val="20"/>
                <w:szCs w:val="20"/>
              </w:rPr>
            </w:pPr>
            <w:r w:rsidRPr="00717176">
              <w:rPr>
                <w:sz w:val="20"/>
                <w:szCs w:val="20"/>
              </w:rPr>
              <w:t>21.484</w:t>
            </w:r>
          </w:p>
        </w:tc>
        <w:tc>
          <w:tcPr>
            <w:tcW w:w="1969" w:type="pct"/>
            <w:vAlign w:val="center"/>
          </w:tcPr>
          <w:p w14:paraId="42F8DF0E" w14:textId="77777777" w:rsidR="00261D4B" w:rsidRPr="00717176" w:rsidRDefault="00261D4B" w:rsidP="00D46FA3">
            <w:pPr>
              <w:autoSpaceDE w:val="0"/>
              <w:autoSpaceDN w:val="0"/>
              <w:adjustRightInd w:val="0"/>
              <w:spacing w:line="240" w:lineRule="auto"/>
              <w:jc w:val="right"/>
              <w:rPr>
                <w:sz w:val="20"/>
                <w:szCs w:val="20"/>
              </w:rPr>
            </w:pPr>
            <w:r w:rsidRPr="00717176">
              <w:rPr>
                <w:sz w:val="20"/>
                <w:szCs w:val="20"/>
              </w:rPr>
              <w:t>1.980</w:t>
            </w:r>
          </w:p>
        </w:tc>
      </w:tr>
    </w:tbl>
    <w:p w14:paraId="0A07A247" w14:textId="77777777" w:rsidR="00D2156C" w:rsidRPr="00717176" w:rsidRDefault="00D2156C" w:rsidP="00216059">
      <w:pPr>
        <w:spacing w:after="0"/>
        <w:jc w:val="center"/>
        <w:rPr>
          <w:i/>
          <w:iCs/>
          <w:sz w:val="20"/>
          <w:szCs w:val="20"/>
        </w:rPr>
      </w:pPr>
      <w:proofErr w:type="spellStart"/>
      <w:r w:rsidRPr="00717176">
        <w:rPr>
          <w:i/>
          <w:iCs/>
          <w:sz w:val="20"/>
          <w:szCs w:val="20"/>
        </w:rPr>
        <w:t>Sumber</w:t>
      </w:r>
      <w:proofErr w:type="spellEnd"/>
      <w:r w:rsidRPr="00717176">
        <w:rPr>
          <w:i/>
          <w:iCs/>
          <w:sz w:val="20"/>
          <w:szCs w:val="20"/>
        </w:rPr>
        <w:t xml:space="preserve">: Data </w:t>
      </w:r>
      <w:proofErr w:type="spellStart"/>
      <w:r w:rsidRPr="00717176">
        <w:rPr>
          <w:i/>
          <w:iCs/>
          <w:sz w:val="20"/>
          <w:szCs w:val="20"/>
        </w:rPr>
        <w:t>diolah</w:t>
      </w:r>
      <w:proofErr w:type="spellEnd"/>
      <w:r w:rsidRPr="00717176">
        <w:rPr>
          <w:i/>
          <w:iCs/>
          <w:sz w:val="20"/>
          <w:szCs w:val="20"/>
        </w:rPr>
        <w:t xml:space="preserve"> </w:t>
      </w:r>
      <w:proofErr w:type="spellStart"/>
      <w:r w:rsidRPr="00717176">
        <w:rPr>
          <w:i/>
          <w:iCs/>
          <w:sz w:val="20"/>
          <w:szCs w:val="20"/>
        </w:rPr>
        <w:t>dengan</w:t>
      </w:r>
      <w:proofErr w:type="spellEnd"/>
      <w:r w:rsidRPr="00717176">
        <w:rPr>
          <w:i/>
          <w:iCs/>
          <w:sz w:val="20"/>
          <w:szCs w:val="20"/>
        </w:rPr>
        <w:t xml:space="preserve"> SPSS 2025</w:t>
      </w:r>
    </w:p>
    <w:p w14:paraId="183DC0EF" w14:textId="7E83C8C1" w:rsidR="002020F6" w:rsidRPr="00717176" w:rsidRDefault="002020F6" w:rsidP="00C75647">
      <w:pPr>
        <w:ind w:firstLine="720"/>
      </w:pPr>
      <w:proofErr w:type="spellStart"/>
      <w:r w:rsidRPr="00717176">
        <w:t>Berdasarkan</w:t>
      </w:r>
      <w:proofErr w:type="spellEnd"/>
      <w:r w:rsidRPr="00717176">
        <w:t xml:space="preserve"> </w:t>
      </w:r>
      <w:proofErr w:type="spellStart"/>
      <w:r w:rsidRPr="00717176">
        <w:t>hasil</w:t>
      </w:r>
      <w:proofErr w:type="spellEnd"/>
      <w:r w:rsidR="00D942EE" w:rsidRPr="00717176">
        <w:t xml:space="preserve"> </w:t>
      </w:r>
      <w:proofErr w:type="spellStart"/>
      <w:r w:rsidR="00D942EE" w:rsidRPr="00717176">
        <w:t>pengujian</w:t>
      </w:r>
      <w:proofErr w:type="spellEnd"/>
      <w:r w:rsidRPr="00717176">
        <w:t xml:space="preserve"> </w:t>
      </w:r>
      <w:r w:rsidR="002C64F3" w:rsidRPr="00717176">
        <w:t xml:space="preserve">pada </w:t>
      </w:r>
      <w:proofErr w:type="spellStart"/>
      <w:r w:rsidR="002C64F3" w:rsidRPr="00717176">
        <w:t>tab</w:t>
      </w:r>
      <w:r w:rsidR="00981F80" w:rsidRPr="00717176">
        <w:t>el</w:t>
      </w:r>
      <w:proofErr w:type="spellEnd"/>
      <w:r w:rsidR="002C64F3" w:rsidRPr="00717176">
        <w:t xml:space="preserve"> 4.</w:t>
      </w:r>
      <w:r w:rsidR="00DB12B9" w:rsidRPr="00717176">
        <w:t>7</w:t>
      </w:r>
      <w:r w:rsidR="002C64F3" w:rsidRPr="00717176">
        <w:t>.</w:t>
      </w:r>
      <w:r w:rsidRPr="00717176">
        <w:t xml:space="preserve"> </w:t>
      </w:r>
      <w:proofErr w:type="spellStart"/>
      <w:r w:rsidRPr="00717176">
        <w:t>dapat</w:t>
      </w:r>
      <w:proofErr w:type="spellEnd"/>
      <w:r w:rsidRPr="00717176">
        <w:t xml:space="preserve"> </w:t>
      </w:r>
      <w:proofErr w:type="spellStart"/>
      <w:r w:rsidRPr="00717176">
        <w:t>dilihat</w:t>
      </w:r>
      <w:proofErr w:type="spellEnd"/>
      <w:r w:rsidRPr="00717176">
        <w:t xml:space="preserve"> </w:t>
      </w:r>
      <w:proofErr w:type="spellStart"/>
      <w:r w:rsidRPr="00717176">
        <w:t>bahwa</w:t>
      </w:r>
      <w:proofErr w:type="spellEnd"/>
      <w:r w:rsidRPr="00717176">
        <w:t xml:space="preserve"> </w:t>
      </w:r>
      <w:proofErr w:type="spellStart"/>
      <w:r w:rsidRPr="00717176">
        <w:t>nilai</w:t>
      </w:r>
      <w:proofErr w:type="spellEnd"/>
      <w:r w:rsidRPr="00717176">
        <w:t xml:space="preserve"> DW naik </w:t>
      </w:r>
      <w:proofErr w:type="spellStart"/>
      <w:r w:rsidRPr="00717176">
        <w:t>setelah</w:t>
      </w:r>
      <w:proofErr w:type="spellEnd"/>
      <w:r w:rsidRPr="00717176">
        <w:t xml:space="preserve"> </w:t>
      </w:r>
      <w:proofErr w:type="spellStart"/>
      <w:r w:rsidRPr="00717176">
        <w:t>melalui</w:t>
      </w:r>
      <w:proofErr w:type="spellEnd"/>
      <w:r w:rsidRPr="00717176">
        <w:t xml:space="preserve"> </w:t>
      </w:r>
      <w:proofErr w:type="spellStart"/>
      <w:r w:rsidRPr="00717176">
        <w:t>metode</w:t>
      </w:r>
      <w:proofErr w:type="spellEnd"/>
      <w:r w:rsidRPr="00717176">
        <w:t xml:space="preserve"> Cochrane-Orcutt </w:t>
      </w:r>
      <w:proofErr w:type="spellStart"/>
      <w:r w:rsidRPr="00717176">
        <w:t>dari</w:t>
      </w:r>
      <w:proofErr w:type="spellEnd"/>
      <w:r w:rsidRPr="00717176">
        <w:t xml:space="preserve"> yang </w:t>
      </w:r>
      <w:proofErr w:type="spellStart"/>
      <w:r w:rsidRPr="00717176">
        <w:t>sebelumnya</w:t>
      </w:r>
      <w:proofErr w:type="spellEnd"/>
      <w:r w:rsidRPr="00717176">
        <w:t xml:space="preserve"> 1,428 </w:t>
      </w:r>
      <w:proofErr w:type="spellStart"/>
      <w:r w:rsidRPr="00717176">
        <w:t>menjadi</w:t>
      </w:r>
      <w:proofErr w:type="spellEnd"/>
      <w:r w:rsidRPr="00717176">
        <w:t xml:space="preserve"> 1,980. </w:t>
      </w:r>
      <w:proofErr w:type="spellStart"/>
      <w:r w:rsidRPr="00717176">
        <w:t>Sehinga</w:t>
      </w:r>
      <w:proofErr w:type="spellEnd"/>
      <w:r w:rsidRPr="00717176">
        <w:t xml:space="preserve"> </w:t>
      </w:r>
      <w:proofErr w:type="spellStart"/>
      <w:r w:rsidRPr="00717176">
        <w:t>dapat</w:t>
      </w:r>
      <w:proofErr w:type="spellEnd"/>
      <w:r w:rsidRPr="00717176">
        <w:t xml:space="preserve"> </w:t>
      </w:r>
      <w:proofErr w:type="spellStart"/>
      <w:r w:rsidRPr="00717176">
        <w:t>disimpulkan</w:t>
      </w:r>
      <w:proofErr w:type="spellEnd"/>
      <w:r w:rsidRPr="00717176">
        <w:t xml:space="preserve"> </w:t>
      </w:r>
      <w:proofErr w:type="spellStart"/>
      <w:r w:rsidRPr="00717176">
        <w:t>bahwa</w:t>
      </w:r>
      <w:proofErr w:type="spellEnd"/>
      <w:r w:rsidRPr="00717176">
        <w:t xml:space="preserve"> </w:t>
      </w:r>
      <w:proofErr w:type="spellStart"/>
      <w:r w:rsidRPr="00717176">
        <w:t>dU</w:t>
      </w:r>
      <w:proofErr w:type="spellEnd"/>
      <w:r w:rsidRPr="00717176">
        <w:t xml:space="preserve"> &lt; d &lt; 4-dU </w:t>
      </w:r>
      <w:proofErr w:type="spellStart"/>
      <w:r w:rsidR="00854BB6" w:rsidRPr="00717176">
        <w:t>atau</w:t>
      </w:r>
      <w:proofErr w:type="spellEnd"/>
      <w:r w:rsidR="00854BB6" w:rsidRPr="00717176">
        <w:t xml:space="preserve"> 1,7199 &lt; 1,980 &lt; 2,2801 </w:t>
      </w:r>
      <w:r w:rsidRPr="00717176">
        <w:t xml:space="preserve">yang </w:t>
      </w:r>
      <w:proofErr w:type="spellStart"/>
      <w:r w:rsidRPr="00717176">
        <w:t>berarti</w:t>
      </w:r>
      <w:proofErr w:type="spellEnd"/>
      <w:r w:rsidRPr="00717176">
        <w:t xml:space="preserve"> </w:t>
      </w:r>
      <w:proofErr w:type="spellStart"/>
      <w:r w:rsidR="00F10A24" w:rsidRPr="00717176">
        <w:t>tidak</w:t>
      </w:r>
      <w:proofErr w:type="spellEnd"/>
      <w:r w:rsidR="00F10A24" w:rsidRPr="00717176">
        <w:t xml:space="preserve"> </w:t>
      </w:r>
      <w:proofErr w:type="spellStart"/>
      <w:r w:rsidR="00F10A24" w:rsidRPr="00717176">
        <w:t>terdapat</w:t>
      </w:r>
      <w:proofErr w:type="spellEnd"/>
      <w:r w:rsidR="00F10A24" w:rsidRPr="00717176">
        <w:t xml:space="preserve"> </w:t>
      </w:r>
      <w:proofErr w:type="spellStart"/>
      <w:r w:rsidR="00F10A24" w:rsidRPr="00717176">
        <w:t>autokorelasi</w:t>
      </w:r>
      <w:proofErr w:type="spellEnd"/>
      <w:r w:rsidR="00F10A24" w:rsidRPr="00717176">
        <w:t xml:space="preserve"> </w:t>
      </w:r>
      <w:proofErr w:type="spellStart"/>
      <w:r w:rsidR="00F10A24" w:rsidRPr="00717176">
        <w:t>dalam</w:t>
      </w:r>
      <w:proofErr w:type="spellEnd"/>
      <w:r w:rsidR="00F10A24" w:rsidRPr="00717176">
        <w:t xml:space="preserve"> </w:t>
      </w:r>
      <w:proofErr w:type="spellStart"/>
      <w:r w:rsidRPr="00717176">
        <w:t>penelitian</w:t>
      </w:r>
      <w:proofErr w:type="spellEnd"/>
      <w:r w:rsidR="00F10A24" w:rsidRPr="00717176">
        <w:t xml:space="preserve"> </w:t>
      </w:r>
      <w:proofErr w:type="spellStart"/>
      <w:r w:rsidR="00F10A24" w:rsidRPr="00717176">
        <w:t>ini</w:t>
      </w:r>
      <w:proofErr w:type="spellEnd"/>
      <w:r w:rsidRPr="00717176">
        <w:t>.</w:t>
      </w:r>
    </w:p>
    <w:p w14:paraId="0CA686FF" w14:textId="538C84D4" w:rsidR="000A1FFA" w:rsidRPr="00717176" w:rsidRDefault="009A5172" w:rsidP="009A5172">
      <w:pPr>
        <w:pStyle w:val="SUBSUBBAB421"/>
        <w:rPr>
          <w:color w:val="auto"/>
        </w:rPr>
      </w:pPr>
      <w:bookmarkStart w:id="91" w:name="_Toc221690176"/>
      <w:r w:rsidRPr="00717176">
        <w:rPr>
          <w:color w:val="auto"/>
        </w:rPr>
        <w:t xml:space="preserve">Hasil Uji </w:t>
      </w:r>
      <w:proofErr w:type="spellStart"/>
      <w:r w:rsidRPr="00717176">
        <w:rPr>
          <w:color w:val="auto"/>
        </w:rPr>
        <w:t>Koefisien</w:t>
      </w:r>
      <w:proofErr w:type="spellEnd"/>
      <w:r w:rsidRPr="00717176">
        <w:rPr>
          <w:color w:val="auto"/>
        </w:rPr>
        <w:t xml:space="preserve"> </w:t>
      </w:r>
      <w:proofErr w:type="spellStart"/>
      <w:r w:rsidRPr="00717176">
        <w:rPr>
          <w:color w:val="auto"/>
        </w:rPr>
        <w:t>Determinasi</w:t>
      </w:r>
      <w:proofErr w:type="spellEnd"/>
      <w:r w:rsidRPr="00717176">
        <w:rPr>
          <w:color w:val="auto"/>
        </w:rPr>
        <w:t xml:space="preserve"> </w:t>
      </w:r>
      <w:r w:rsidRPr="00717176">
        <w:rPr>
          <w:i/>
          <w:iCs/>
          <w:color w:val="auto"/>
        </w:rPr>
        <w:t>(Adjust R-Square)</w:t>
      </w:r>
      <w:bookmarkEnd w:id="91"/>
    </w:p>
    <w:p w14:paraId="218C869C" w14:textId="15C0EC50" w:rsidR="007962E6" w:rsidRPr="00717176" w:rsidRDefault="009A5172" w:rsidP="00C75647">
      <w:pPr>
        <w:spacing w:after="0"/>
        <w:ind w:firstLine="720"/>
      </w:pPr>
      <w:proofErr w:type="spellStart"/>
      <w:r w:rsidRPr="00717176">
        <w:t>Koefisien</w:t>
      </w:r>
      <w:proofErr w:type="spellEnd"/>
      <w:r w:rsidRPr="00717176">
        <w:t xml:space="preserve"> </w:t>
      </w:r>
      <w:proofErr w:type="spellStart"/>
      <w:r w:rsidRPr="00717176">
        <w:t>determinasi</w:t>
      </w:r>
      <w:proofErr w:type="spellEnd"/>
      <w:r w:rsidRPr="00717176">
        <w:t xml:space="preserve"> (</w:t>
      </w:r>
      <w:r w:rsidRPr="00717176">
        <w:rPr>
          <w:i/>
          <w:iCs/>
        </w:rPr>
        <w:t>Adjust R-Square</w:t>
      </w:r>
      <w:r w:rsidRPr="00717176">
        <w:t xml:space="preserve">) </w:t>
      </w:r>
      <w:proofErr w:type="spellStart"/>
      <w:r w:rsidRPr="00717176">
        <w:t>dilakukan</w:t>
      </w:r>
      <w:proofErr w:type="spellEnd"/>
      <w:r w:rsidRPr="00717176">
        <w:t xml:space="preserve"> </w:t>
      </w:r>
      <w:proofErr w:type="spellStart"/>
      <w:r w:rsidRPr="00717176">
        <w:t>dengan</w:t>
      </w:r>
      <w:proofErr w:type="spellEnd"/>
      <w:r w:rsidRPr="00717176">
        <w:t xml:space="preserve"> </w:t>
      </w:r>
      <w:proofErr w:type="spellStart"/>
      <w:r w:rsidRPr="00717176">
        <w:t>cara</w:t>
      </w:r>
      <w:proofErr w:type="spellEnd"/>
      <w:r w:rsidRPr="00717176">
        <w:t xml:space="preserve"> </w:t>
      </w:r>
      <w:proofErr w:type="spellStart"/>
      <w:r w:rsidRPr="00717176">
        <w:t>menghitung</w:t>
      </w:r>
      <w:proofErr w:type="spellEnd"/>
      <w:r w:rsidRPr="00717176">
        <w:t xml:space="preserve"> </w:t>
      </w:r>
      <w:proofErr w:type="spellStart"/>
      <w:r w:rsidRPr="00717176">
        <w:t>proporsi</w:t>
      </w:r>
      <w:proofErr w:type="spellEnd"/>
      <w:r w:rsidRPr="00717176">
        <w:t xml:space="preserve"> </w:t>
      </w:r>
      <w:proofErr w:type="spellStart"/>
      <w:r w:rsidRPr="00717176">
        <w:t>pengaruh</w:t>
      </w:r>
      <w:proofErr w:type="spellEnd"/>
      <w:r w:rsidRPr="00717176">
        <w:t xml:space="preserve"> masing-masing </w:t>
      </w:r>
      <w:proofErr w:type="spellStart"/>
      <w:r w:rsidRPr="00717176">
        <w:t>variabel</w:t>
      </w:r>
      <w:proofErr w:type="spellEnd"/>
      <w:r w:rsidRPr="00717176">
        <w:t xml:space="preserve"> </w:t>
      </w:r>
      <w:proofErr w:type="spellStart"/>
      <w:r w:rsidRPr="00717176">
        <w:t>independen</w:t>
      </w:r>
      <w:proofErr w:type="spellEnd"/>
      <w:r w:rsidRPr="00717176">
        <w:t xml:space="preserve"> </w:t>
      </w:r>
      <w:proofErr w:type="spellStart"/>
      <w:r w:rsidRPr="00717176">
        <w:t>terhadap</w:t>
      </w:r>
      <w:proofErr w:type="spellEnd"/>
      <w:r w:rsidRPr="00717176">
        <w:t xml:space="preserve"> </w:t>
      </w:r>
      <w:proofErr w:type="spellStart"/>
      <w:r w:rsidRPr="00717176">
        <w:t>variabel</w:t>
      </w:r>
      <w:proofErr w:type="spellEnd"/>
      <w:r w:rsidRPr="00717176">
        <w:t xml:space="preserve"> </w:t>
      </w:r>
      <w:proofErr w:type="spellStart"/>
      <w:proofErr w:type="gramStart"/>
      <w:r w:rsidRPr="00717176">
        <w:t>dependen</w:t>
      </w:r>
      <w:proofErr w:type="spellEnd"/>
      <w:r w:rsidRPr="00717176">
        <w:t xml:space="preserve">  </w:t>
      </w:r>
      <w:proofErr w:type="spellStart"/>
      <w:r w:rsidRPr="00717176">
        <w:t>dengan</w:t>
      </w:r>
      <w:proofErr w:type="spellEnd"/>
      <w:proofErr w:type="gramEnd"/>
      <w:r w:rsidRPr="00717176">
        <w:t xml:space="preserve"> </w:t>
      </w:r>
      <w:proofErr w:type="spellStart"/>
      <w:r w:rsidRPr="00717176">
        <w:t>menggunakan</w:t>
      </w:r>
      <w:proofErr w:type="spellEnd"/>
      <w:r w:rsidRPr="00717176">
        <w:t xml:space="preserve"> uji </w:t>
      </w:r>
      <w:proofErr w:type="spellStart"/>
      <w:r w:rsidRPr="00717176">
        <w:t>koefisien</w:t>
      </w:r>
      <w:proofErr w:type="spellEnd"/>
      <w:r w:rsidRPr="00717176">
        <w:t xml:space="preserve"> </w:t>
      </w:r>
      <w:proofErr w:type="spellStart"/>
      <w:r w:rsidRPr="00717176">
        <w:t>determinasi</w:t>
      </w:r>
      <w:proofErr w:type="spellEnd"/>
      <w:r w:rsidRPr="00717176">
        <w:t xml:space="preserve"> R-</w:t>
      </w:r>
      <w:r w:rsidRPr="00717176">
        <w:rPr>
          <w:i/>
          <w:iCs/>
        </w:rPr>
        <w:t>square</w:t>
      </w:r>
      <w:r w:rsidRPr="00717176">
        <w:t>. Nilai R-</w:t>
      </w:r>
      <w:r w:rsidRPr="00717176">
        <w:rPr>
          <w:i/>
          <w:iCs/>
        </w:rPr>
        <w:t>square</w:t>
      </w:r>
      <w:r w:rsidRPr="00717176">
        <w:t xml:space="preserve"> </w:t>
      </w:r>
      <w:proofErr w:type="spellStart"/>
      <w:r w:rsidRPr="00717176">
        <w:t>yan</w:t>
      </w:r>
      <w:proofErr w:type="spellEnd"/>
      <w:r w:rsidRPr="00717176">
        <w:t xml:space="preserve"> </w:t>
      </w:r>
      <w:proofErr w:type="spellStart"/>
      <w:r w:rsidRPr="00717176">
        <w:t>dimodifikasi</w:t>
      </w:r>
      <w:proofErr w:type="spellEnd"/>
      <w:r w:rsidRPr="00717176">
        <w:t xml:space="preserve"> </w:t>
      </w:r>
      <w:proofErr w:type="spellStart"/>
      <w:r w:rsidRPr="00717176">
        <w:t>berkisar</w:t>
      </w:r>
      <w:proofErr w:type="spellEnd"/>
      <w:r w:rsidRPr="00717176">
        <w:t xml:space="preserve"> </w:t>
      </w:r>
      <w:proofErr w:type="spellStart"/>
      <w:r w:rsidRPr="00717176">
        <w:t>dari</w:t>
      </w:r>
      <w:proofErr w:type="spellEnd"/>
      <w:r w:rsidRPr="00717176">
        <w:t xml:space="preserve"> 0 </w:t>
      </w:r>
      <w:proofErr w:type="spellStart"/>
      <w:r w:rsidRPr="00717176">
        <w:t>hingga</w:t>
      </w:r>
      <w:proofErr w:type="spellEnd"/>
      <w:r w:rsidRPr="00717176">
        <w:t xml:space="preserve"> 1. Faktor </w:t>
      </w:r>
      <w:proofErr w:type="spellStart"/>
      <w:r w:rsidRPr="00717176">
        <w:t>independen</w:t>
      </w:r>
      <w:proofErr w:type="spellEnd"/>
      <w:r w:rsidRPr="00717176">
        <w:t xml:space="preserve"> </w:t>
      </w:r>
      <w:proofErr w:type="spellStart"/>
      <w:r w:rsidRPr="00717176">
        <w:t>dapat</w:t>
      </w:r>
      <w:proofErr w:type="spellEnd"/>
      <w:r w:rsidRPr="00717176">
        <w:t xml:space="preserve"> </w:t>
      </w:r>
      <w:proofErr w:type="spellStart"/>
      <w:r w:rsidRPr="00717176">
        <w:t>dengan</w:t>
      </w:r>
      <w:proofErr w:type="spellEnd"/>
      <w:r w:rsidRPr="00717176">
        <w:t xml:space="preserve"> </w:t>
      </w:r>
      <w:proofErr w:type="spellStart"/>
      <w:r w:rsidRPr="00717176">
        <w:t>jelas</w:t>
      </w:r>
      <w:proofErr w:type="spellEnd"/>
      <w:r w:rsidRPr="00717176">
        <w:t xml:space="preserve"> </w:t>
      </w:r>
      <w:proofErr w:type="spellStart"/>
      <w:r w:rsidRPr="00717176">
        <w:t>menjelaskan</w:t>
      </w:r>
      <w:proofErr w:type="spellEnd"/>
      <w:r w:rsidRPr="00717176">
        <w:t xml:space="preserve"> </w:t>
      </w:r>
      <w:proofErr w:type="spellStart"/>
      <w:r w:rsidRPr="00717176">
        <w:t>variabel</w:t>
      </w:r>
      <w:proofErr w:type="spellEnd"/>
      <w:r w:rsidRPr="00717176">
        <w:t xml:space="preserve"> </w:t>
      </w:r>
      <w:proofErr w:type="spellStart"/>
      <w:r w:rsidRPr="00717176">
        <w:t>dependen</w:t>
      </w:r>
      <w:proofErr w:type="spellEnd"/>
      <w:r w:rsidRPr="00717176">
        <w:t xml:space="preserve"> </w:t>
      </w:r>
      <w:proofErr w:type="spellStart"/>
      <w:r w:rsidRPr="00717176">
        <w:t>jika</w:t>
      </w:r>
      <w:proofErr w:type="spellEnd"/>
      <w:r w:rsidRPr="00717176">
        <w:t xml:space="preserve"> </w:t>
      </w:r>
      <w:proofErr w:type="spellStart"/>
      <w:r w:rsidRPr="00717176">
        <w:t>nilai</w:t>
      </w:r>
      <w:proofErr w:type="spellEnd"/>
      <w:r w:rsidRPr="00717176">
        <w:t xml:space="preserve"> R-</w:t>
      </w:r>
      <w:r w:rsidRPr="00717176">
        <w:rPr>
          <w:i/>
          <w:iCs/>
        </w:rPr>
        <w:t>square</w:t>
      </w:r>
      <w:r w:rsidRPr="00717176">
        <w:t xml:space="preserve"> yang </w:t>
      </w:r>
      <w:proofErr w:type="spellStart"/>
      <w:r w:rsidR="00D34F0D" w:rsidRPr="00717176">
        <w:t>diteliti</w:t>
      </w:r>
      <w:proofErr w:type="spellEnd"/>
      <w:r w:rsidR="00D34F0D" w:rsidRPr="00717176">
        <w:t xml:space="preserve"> </w:t>
      </w:r>
      <w:proofErr w:type="spellStart"/>
      <w:r w:rsidRPr="00717176">
        <w:t>mendekati</w:t>
      </w:r>
      <w:proofErr w:type="spellEnd"/>
      <w:r w:rsidRPr="00717176">
        <w:t xml:space="preserve"> </w:t>
      </w:r>
      <w:proofErr w:type="spellStart"/>
      <w:r w:rsidRPr="00717176">
        <w:t>satu</w:t>
      </w:r>
      <w:proofErr w:type="spellEnd"/>
      <w:r w:rsidRPr="00717176">
        <w:t>.</w:t>
      </w:r>
      <w:r w:rsidR="004F3790" w:rsidRPr="00717176">
        <w:t xml:space="preserve"> Adapun </w:t>
      </w:r>
      <w:proofErr w:type="spellStart"/>
      <w:r w:rsidR="004F3790" w:rsidRPr="00717176">
        <w:t>nilai</w:t>
      </w:r>
      <w:proofErr w:type="spellEnd"/>
      <w:r w:rsidR="004F3790" w:rsidRPr="00717176">
        <w:t xml:space="preserve"> </w:t>
      </w:r>
      <w:proofErr w:type="spellStart"/>
      <w:r w:rsidR="004F3790" w:rsidRPr="00717176">
        <w:t>koefisien</w:t>
      </w:r>
      <w:proofErr w:type="spellEnd"/>
      <w:r w:rsidR="004F3790" w:rsidRPr="00717176">
        <w:t xml:space="preserve"> </w:t>
      </w:r>
      <w:proofErr w:type="spellStart"/>
      <w:r w:rsidR="004F3790" w:rsidRPr="00717176">
        <w:t>determinasi</w:t>
      </w:r>
      <w:proofErr w:type="spellEnd"/>
      <w:r w:rsidR="004F3790" w:rsidRPr="00717176">
        <w:t xml:space="preserve"> </w:t>
      </w:r>
      <w:r w:rsidR="004F3790" w:rsidRPr="00717176">
        <w:rPr>
          <w:i/>
          <w:iCs/>
        </w:rPr>
        <w:t>(R-Square)</w:t>
      </w:r>
      <w:r w:rsidR="004F3790" w:rsidRPr="00717176">
        <w:t xml:space="preserve"> pada </w:t>
      </w:r>
      <w:proofErr w:type="spellStart"/>
      <w:r w:rsidR="004F3790" w:rsidRPr="00717176">
        <w:t>penelitian</w:t>
      </w:r>
      <w:proofErr w:type="spellEnd"/>
      <w:r w:rsidR="004F3790" w:rsidRPr="00717176">
        <w:t xml:space="preserve"> </w:t>
      </w:r>
      <w:proofErr w:type="spellStart"/>
      <w:r w:rsidR="004F3790" w:rsidRPr="00717176">
        <w:t>ini</w:t>
      </w:r>
      <w:proofErr w:type="spellEnd"/>
      <w:r w:rsidR="004F3790" w:rsidRPr="00717176">
        <w:t xml:space="preserve"> </w:t>
      </w:r>
      <w:proofErr w:type="spellStart"/>
      <w:r w:rsidR="004F3790" w:rsidRPr="00717176">
        <w:t>adalah</w:t>
      </w:r>
      <w:proofErr w:type="spellEnd"/>
      <w:r w:rsidR="004F3790" w:rsidRPr="00717176">
        <w:t xml:space="preserve"> </w:t>
      </w:r>
      <w:proofErr w:type="spellStart"/>
      <w:r w:rsidR="004F3790" w:rsidRPr="00717176">
        <w:t>sebagai</w:t>
      </w:r>
      <w:proofErr w:type="spellEnd"/>
      <w:r w:rsidR="004F3790" w:rsidRPr="00717176">
        <w:t xml:space="preserve"> </w:t>
      </w:r>
      <w:proofErr w:type="spellStart"/>
      <w:r w:rsidR="004F3790" w:rsidRPr="00717176">
        <w:t>berikut</w:t>
      </w:r>
      <w:proofErr w:type="spellEnd"/>
      <w:r w:rsidR="004F3790" w:rsidRPr="00717176">
        <w:t>:</w:t>
      </w:r>
    </w:p>
    <w:p w14:paraId="3797E488" w14:textId="6AA5F3E9" w:rsidR="00140732" w:rsidRPr="00717176" w:rsidRDefault="00140732" w:rsidP="00F11487">
      <w:pPr>
        <w:pStyle w:val="GAMBARDANTABEL"/>
        <w:jc w:val="center"/>
        <w:rPr>
          <w:i/>
          <w:iCs/>
          <w:color w:val="auto"/>
        </w:rPr>
      </w:pPr>
      <w:r w:rsidRPr="00717176">
        <w:rPr>
          <w:color w:val="auto"/>
        </w:rPr>
        <w:t>Tabel 4.</w:t>
      </w:r>
      <w:r w:rsidR="005F42B3" w:rsidRPr="00717176">
        <w:rPr>
          <w:color w:val="auto"/>
        </w:rPr>
        <w:t>8</w:t>
      </w:r>
      <w:r w:rsidRPr="00717176">
        <w:rPr>
          <w:color w:val="auto"/>
        </w:rPr>
        <w:t xml:space="preserve">. Hasil Uji </w:t>
      </w:r>
      <w:proofErr w:type="spellStart"/>
      <w:r w:rsidRPr="00717176">
        <w:rPr>
          <w:color w:val="auto"/>
        </w:rPr>
        <w:t>Koefisien</w:t>
      </w:r>
      <w:proofErr w:type="spellEnd"/>
      <w:r w:rsidRPr="00717176">
        <w:rPr>
          <w:color w:val="auto"/>
        </w:rPr>
        <w:t xml:space="preserve"> </w:t>
      </w:r>
      <w:proofErr w:type="spellStart"/>
      <w:r w:rsidRPr="00717176">
        <w:rPr>
          <w:color w:val="auto"/>
        </w:rPr>
        <w:t>Determinasi</w:t>
      </w:r>
      <w:proofErr w:type="spellEnd"/>
      <w:r w:rsidRPr="00717176">
        <w:rPr>
          <w:color w:val="auto"/>
        </w:rPr>
        <w:t xml:space="preserve"> </w:t>
      </w:r>
      <w:r w:rsidRPr="00717176">
        <w:rPr>
          <w:i/>
          <w:iCs/>
          <w:color w:val="auto"/>
        </w:rPr>
        <w:t>(R-Square)</w:t>
      </w:r>
    </w:p>
    <w:tbl>
      <w:tblPr>
        <w:tblStyle w:val="TableGrid"/>
        <w:tblW w:w="8280" w:type="dxa"/>
        <w:tblLayout w:type="fixed"/>
        <w:tblLook w:val="0000" w:firstRow="0" w:lastRow="0" w:firstColumn="0" w:lastColumn="0" w:noHBand="0" w:noVBand="0"/>
      </w:tblPr>
      <w:tblGrid>
        <w:gridCol w:w="1101"/>
        <w:gridCol w:w="1059"/>
        <w:gridCol w:w="1080"/>
        <w:gridCol w:w="2160"/>
        <w:gridCol w:w="2880"/>
      </w:tblGrid>
      <w:tr w:rsidR="00717176" w:rsidRPr="00717176" w14:paraId="4FDB99DD" w14:textId="77777777" w:rsidTr="008A0D28">
        <w:trPr>
          <w:trHeight w:val="50"/>
        </w:trPr>
        <w:tc>
          <w:tcPr>
            <w:tcW w:w="1101" w:type="dxa"/>
            <w:vAlign w:val="center"/>
          </w:tcPr>
          <w:p w14:paraId="4D5DDE7E" w14:textId="77777777" w:rsidR="007962E6" w:rsidRPr="00717176" w:rsidRDefault="007962E6" w:rsidP="00FB735E">
            <w:pPr>
              <w:autoSpaceDE w:val="0"/>
              <w:autoSpaceDN w:val="0"/>
              <w:adjustRightInd w:val="0"/>
              <w:spacing w:line="240" w:lineRule="auto"/>
              <w:jc w:val="center"/>
              <w:rPr>
                <w:sz w:val="20"/>
                <w:szCs w:val="20"/>
              </w:rPr>
            </w:pPr>
            <w:r w:rsidRPr="00717176">
              <w:rPr>
                <w:sz w:val="20"/>
                <w:szCs w:val="20"/>
              </w:rPr>
              <w:t>Model</w:t>
            </w:r>
          </w:p>
        </w:tc>
        <w:tc>
          <w:tcPr>
            <w:tcW w:w="1059" w:type="dxa"/>
            <w:vAlign w:val="center"/>
          </w:tcPr>
          <w:p w14:paraId="252D56C0" w14:textId="77777777" w:rsidR="007962E6" w:rsidRPr="00717176" w:rsidRDefault="007962E6" w:rsidP="00FB735E">
            <w:pPr>
              <w:autoSpaceDE w:val="0"/>
              <w:autoSpaceDN w:val="0"/>
              <w:adjustRightInd w:val="0"/>
              <w:spacing w:line="240" w:lineRule="auto"/>
              <w:jc w:val="center"/>
              <w:rPr>
                <w:sz w:val="20"/>
                <w:szCs w:val="20"/>
              </w:rPr>
            </w:pPr>
            <w:r w:rsidRPr="00717176">
              <w:rPr>
                <w:sz w:val="20"/>
                <w:szCs w:val="20"/>
              </w:rPr>
              <w:t>R</w:t>
            </w:r>
          </w:p>
        </w:tc>
        <w:tc>
          <w:tcPr>
            <w:tcW w:w="1080" w:type="dxa"/>
            <w:vAlign w:val="center"/>
          </w:tcPr>
          <w:p w14:paraId="5765C875" w14:textId="77777777" w:rsidR="007962E6" w:rsidRPr="00717176" w:rsidRDefault="007962E6" w:rsidP="00FB735E">
            <w:pPr>
              <w:autoSpaceDE w:val="0"/>
              <w:autoSpaceDN w:val="0"/>
              <w:adjustRightInd w:val="0"/>
              <w:spacing w:line="240" w:lineRule="auto"/>
              <w:jc w:val="center"/>
              <w:rPr>
                <w:sz w:val="20"/>
                <w:szCs w:val="20"/>
              </w:rPr>
            </w:pPr>
            <w:r w:rsidRPr="00717176">
              <w:rPr>
                <w:sz w:val="20"/>
                <w:szCs w:val="20"/>
              </w:rPr>
              <w:t>R Square</w:t>
            </w:r>
          </w:p>
        </w:tc>
        <w:tc>
          <w:tcPr>
            <w:tcW w:w="2160" w:type="dxa"/>
            <w:vAlign w:val="center"/>
          </w:tcPr>
          <w:p w14:paraId="76C81FFF" w14:textId="77777777" w:rsidR="007962E6" w:rsidRPr="00717176" w:rsidRDefault="007962E6" w:rsidP="00FB735E">
            <w:pPr>
              <w:autoSpaceDE w:val="0"/>
              <w:autoSpaceDN w:val="0"/>
              <w:adjustRightInd w:val="0"/>
              <w:spacing w:line="240" w:lineRule="auto"/>
              <w:jc w:val="center"/>
              <w:rPr>
                <w:sz w:val="20"/>
                <w:szCs w:val="20"/>
              </w:rPr>
            </w:pPr>
            <w:r w:rsidRPr="00717176">
              <w:rPr>
                <w:sz w:val="20"/>
                <w:szCs w:val="20"/>
              </w:rPr>
              <w:t>Adjusted R Square</w:t>
            </w:r>
          </w:p>
        </w:tc>
        <w:tc>
          <w:tcPr>
            <w:tcW w:w="2880" w:type="dxa"/>
            <w:vAlign w:val="center"/>
          </w:tcPr>
          <w:p w14:paraId="76805E43" w14:textId="77777777" w:rsidR="007962E6" w:rsidRPr="00717176" w:rsidRDefault="007962E6" w:rsidP="00FB735E">
            <w:pPr>
              <w:autoSpaceDE w:val="0"/>
              <w:autoSpaceDN w:val="0"/>
              <w:adjustRightInd w:val="0"/>
              <w:spacing w:line="240" w:lineRule="auto"/>
              <w:jc w:val="center"/>
              <w:rPr>
                <w:sz w:val="20"/>
                <w:szCs w:val="20"/>
              </w:rPr>
            </w:pPr>
            <w:r w:rsidRPr="00717176">
              <w:rPr>
                <w:sz w:val="20"/>
                <w:szCs w:val="20"/>
              </w:rPr>
              <w:t>Std. Error of the Estimate</w:t>
            </w:r>
          </w:p>
        </w:tc>
      </w:tr>
      <w:tr w:rsidR="00717176" w:rsidRPr="00717176" w14:paraId="27251E81" w14:textId="77777777" w:rsidTr="008A0D28">
        <w:trPr>
          <w:trHeight w:val="50"/>
        </w:trPr>
        <w:tc>
          <w:tcPr>
            <w:tcW w:w="1101" w:type="dxa"/>
            <w:vAlign w:val="center"/>
          </w:tcPr>
          <w:p w14:paraId="36AA93F2" w14:textId="77777777" w:rsidR="007962E6" w:rsidRPr="00717176" w:rsidRDefault="007962E6" w:rsidP="00042288">
            <w:pPr>
              <w:autoSpaceDE w:val="0"/>
              <w:autoSpaceDN w:val="0"/>
              <w:adjustRightInd w:val="0"/>
              <w:spacing w:line="240" w:lineRule="auto"/>
              <w:jc w:val="left"/>
              <w:rPr>
                <w:sz w:val="20"/>
                <w:szCs w:val="20"/>
              </w:rPr>
            </w:pPr>
            <w:r w:rsidRPr="00717176">
              <w:rPr>
                <w:sz w:val="20"/>
                <w:szCs w:val="20"/>
              </w:rPr>
              <w:t>1</w:t>
            </w:r>
          </w:p>
        </w:tc>
        <w:tc>
          <w:tcPr>
            <w:tcW w:w="1059" w:type="dxa"/>
            <w:vAlign w:val="center"/>
          </w:tcPr>
          <w:p w14:paraId="48FA6A87" w14:textId="77777777" w:rsidR="007962E6" w:rsidRPr="00717176" w:rsidRDefault="007962E6" w:rsidP="00661423">
            <w:pPr>
              <w:autoSpaceDE w:val="0"/>
              <w:autoSpaceDN w:val="0"/>
              <w:adjustRightInd w:val="0"/>
              <w:spacing w:line="240" w:lineRule="auto"/>
              <w:jc w:val="right"/>
              <w:rPr>
                <w:sz w:val="20"/>
                <w:szCs w:val="20"/>
              </w:rPr>
            </w:pPr>
            <w:r w:rsidRPr="00717176">
              <w:rPr>
                <w:sz w:val="20"/>
                <w:szCs w:val="20"/>
              </w:rPr>
              <w:t>.391</w:t>
            </w:r>
            <w:r w:rsidRPr="00717176">
              <w:rPr>
                <w:sz w:val="20"/>
                <w:szCs w:val="20"/>
                <w:vertAlign w:val="superscript"/>
              </w:rPr>
              <w:t>a</w:t>
            </w:r>
          </w:p>
        </w:tc>
        <w:tc>
          <w:tcPr>
            <w:tcW w:w="1080" w:type="dxa"/>
            <w:vAlign w:val="center"/>
          </w:tcPr>
          <w:p w14:paraId="49D59F0D" w14:textId="77777777" w:rsidR="007962E6" w:rsidRPr="00717176" w:rsidRDefault="007962E6" w:rsidP="00661423">
            <w:pPr>
              <w:autoSpaceDE w:val="0"/>
              <w:autoSpaceDN w:val="0"/>
              <w:adjustRightInd w:val="0"/>
              <w:spacing w:line="240" w:lineRule="auto"/>
              <w:jc w:val="right"/>
              <w:rPr>
                <w:sz w:val="20"/>
                <w:szCs w:val="20"/>
              </w:rPr>
            </w:pPr>
            <w:r w:rsidRPr="00717176">
              <w:rPr>
                <w:sz w:val="20"/>
                <w:szCs w:val="20"/>
              </w:rPr>
              <w:t>.153</w:t>
            </w:r>
          </w:p>
        </w:tc>
        <w:tc>
          <w:tcPr>
            <w:tcW w:w="2160" w:type="dxa"/>
            <w:vAlign w:val="center"/>
          </w:tcPr>
          <w:p w14:paraId="23437FAE" w14:textId="77777777" w:rsidR="007962E6" w:rsidRPr="00717176" w:rsidRDefault="007962E6" w:rsidP="00661423">
            <w:pPr>
              <w:autoSpaceDE w:val="0"/>
              <w:autoSpaceDN w:val="0"/>
              <w:adjustRightInd w:val="0"/>
              <w:spacing w:line="240" w:lineRule="auto"/>
              <w:jc w:val="right"/>
              <w:rPr>
                <w:sz w:val="20"/>
                <w:szCs w:val="20"/>
              </w:rPr>
            </w:pPr>
            <w:r w:rsidRPr="00717176">
              <w:rPr>
                <w:sz w:val="20"/>
                <w:szCs w:val="20"/>
              </w:rPr>
              <w:t>.121</w:t>
            </w:r>
          </w:p>
        </w:tc>
        <w:tc>
          <w:tcPr>
            <w:tcW w:w="2880" w:type="dxa"/>
            <w:vAlign w:val="center"/>
          </w:tcPr>
          <w:p w14:paraId="6F85F466" w14:textId="6F8253F0" w:rsidR="007962E6" w:rsidRPr="00717176" w:rsidRDefault="007962E6" w:rsidP="00661423">
            <w:pPr>
              <w:autoSpaceDE w:val="0"/>
              <w:autoSpaceDN w:val="0"/>
              <w:adjustRightInd w:val="0"/>
              <w:spacing w:line="240" w:lineRule="auto"/>
              <w:jc w:val="right"/>
              <w:rPr>
                <w:sz w:val="20"/>
                <w:szCs w:val="20"/>
              </w:rPr>
            </w:pPr>
            <w:r w:rsidRPr="00717176">
              <w:rPr>
                <w:sz w:val="20"/>
                <w:szCs w:val="20"/>
              </w:rPr>
              <w:t>21.</w:t>
            </w:r>
            <w:r w:rsidR="0049225C" w:rsidRPr="00717176">
              <w:rPr>
                <w:sz w:val="20"/>
                <w:szCs w:val="20"/>
              </w:rPr>
              <w:t>50</w:t>
            </w:r>
            <w:r w:rsidR="00261D4B">
              <w:rPr>
                <w:sz w:val="20"/>
                <w:szCs w:val="20"/>
              </w:rPr>
              <w:t>0</w:t>
            </w:r>
          </w:p>
        </w:tc>
      </w:tr>
    </w:tbl>
    <w:p w14:paraId="0296CFE7" w14:textId="5F192616" w:rsidR="007962E6" w:rsidRDefault="00EC3226" w:rsidP="00BB4B70">
      <w:pPr>
        <w:autoSpaceDE w:val="0"/>
        <w:autoSpaceDN w:val="0"/>
        <w:adjustRightInd w:val="0"/>
        <w:spacing w:after="0" w:line="240" w:lineRule="auto"/>
        <w:jc w:val="center"/>
        <w:rPr>
          <w:i/>
          <w:iCs/>
          <w:sz w:val="20"/>
          <w:szCs w:val="20"/>
        </w:rPr>
      </w:pPr>
      <w:proofErr w:type="spellStart"/>
      <w:r w:rsidRPr="00717176">
        <w:rPr>
          <w:i/>
          <w:iCs/>
          <w:sz w:val="20"/>
          <w:szCs w:val="20"/>
        </w:rPr>
        <w:t>Sumber</w:t>
      </w:r>
      <w:proofErr w:type="spellEnd"/>
      <w:r w:rsidRPr="00717176">
        <w:rPr>
          <w:i/>
          <w:iCs/>
          <w:sz w:val="20"/>
          <w:szCs w:val="20"/>
        </w:rPr>
        <w:t xml:space="preserve">: Data </w:t>
      </w:r>
      <w:proofErr w:type="spellStart"/>
      <w:r w:rsidRPr="00717176">
        <w:rPr>
          <w:i/>
          <w:iCs/>
          <w:sz w:val="20"/>
          <w:szCs w:val="20"/>
        </w:rPr>
        <w:t>diolah</w:t>
      </w:r>
      <w:proofErr w:type="spellEnd"/>
      <w:r w:rsidRPr="00717176">
        <w:rPr>
          <w:i/>
          <w:iCs/>
          <w:sz w:val="20"/>
          <w:szCs w:val="20"/>
        </w:rPr>
        <w:t xml:space="preserve"> </w:t>
      </w:r>
      <w:proofErr w:type="spellStart"/>
      <w:r w:rsidRPr="00717176">
        <w:rPr>
          <w:i/>
          <w:iCs/>
          <w:sz w:val="20"/>
          <w:szCs w:val="20"/>
        </w:rPr>
        <w:t>dengan</w:t>
      </w:r>
      <w:proofErr w:type="spellEnd"/>
      <w:r w:rsidRPr="00717176">
        <w:rPr>
          <w:i/>
          <w:iCs/>
          <w:sz w:val="20"/>
          <w:szCs w:val="20"/>
        </w:rPr>
        <w:t xml:space="preserve"> SPSS 2025</w:t>
      </w:r>
    </w:p>
    <w:p w14:paraId="62D70FB4" w14:textId="77777777" w:rsidR="00261D4B" w:rsidRPr="00717176" w:rsidRDefault="00261D4B" w:rsidP="00BB4B70">
      <w:pPr>
        <w:autoSpaceDE w:val="0"/>
        <w:autoSpaceDN w:val="0"/>
        <w:adjustRightInd w:val="0"/>
        <w:spacing w:after="0" w:line="240" w:lineRule="auto"/>
        <w:jc w:val="center"/>
        <w:rPr>
          <w:i/>
          <w:iCs/>
          <w:sz w:val="20"/>
          <w:szCs w:val="20"/>
        </w:rPr>
      </w:pPr>
    </w:p>
    <w:p w14:paraId="5A73CA18" w14:textId="75DB1F70" w:rsidR="00EC3226" w:rsidRPr="00717176" w:rsidRDefault="00EC3226" w:rsidP="00EC3226">
      <w:pPr>
        <w:spacing w:after="0"/>
        <w:ind w:firstLine="720"/>
      </w:pPr>
      <w:r w:rsidRPr="00717176">
        <w:t xml:space="preserve">Dari </w:t>
      </w:r>
      <w:proofErr w:type="spellStart"/>
      <w:r w:rsidRPr="00717176">
        <w:t>tabel</w:t>
      </w:r>
      <w:proofErr w:type="spellEnd"/>
      <w:r w:rsidRPr="00717176">
        <w:t xml:space="preserve"> 4.</w:t>
      </w:r>
      <w:r w:rsidR="00EA7755" w:rsidRPr="00717176">
        <w:t>8</w:t>
      </w:r>
      <w:r w:rsidR="00D34F0D" w:rsidRPr="00717176">
        <w:t>.</w:t>
      </w:r>
      <w:r w:rsidRPr="00717176">
        <w:t xml:space="preserve"> </w:t>
      </w:r>
      <w:proofErr w:type="spellStart"/>
      <w:r w:rsidRPr="00717176">
        <w:t>diketahui</w:t>
      </w:r>
      <w:proofErr w:type="spellEnd"/>
      <w:r w:rsidRPr="00717176">
        <w:t xml:space="preserve"> </w:t>
      </w:r>
      <w:proofErr w:type="spellStart"/>
      <w:r w:rsidRPr="00717176">
        <w:t>nilai</w:t>
      </w:r>
      <w:proofErr w:type="spellEnd"/>
      <w:r w:rsidRPr="00717176">
        <w:t xml:space="preserve"> R Square </w:t>
      </w:r>
      <w:proofErr w:type="spellStart"/>
      <w:r w:rsidRPr="00717176">
        <w:t>adalah</w:t>
      </w:r>
      <w:proofErr w:type="spellEnd"/>
      <w:r w:rsidRPr="00717176">
        <w:t xml:space="preserve"> </w:t>
      </w:r>
      <w:proofErr w:type="spellStart"/>
      <w:r w:rsidRPr="00717176">
        <w:t>sebesar</w:t>
      </w:r>
      <w:proofErr w:type="spellEnd"/>
      <w:r w:rsidRPr="00717176">
        <w:t xml:space="preserve"> 0,153 </w:t>
      </w:r>
      <w:proofErr w:type="spellStart"/>
      <w:r w:rsidRPr="00717176">
        <w:t>maka</w:t>
      </w:r>
      <w:proofErr w:type="spellEnd"/>
      <w:r w:rsidRPr="00717176">
        <w:t xml:space="preserve"> </w:t>
      </w:r>
      <w:proofErr w:type="spellStart"/>
      <w:r w:rsidRPr="00717176">
        <w:t>interpretasinya</w:t>
      </w:r>
      <w:proofErr w:type="spellEnd"/>
      <w:r w:rsidRPr="00717176">
        <w:t xml:space="preserve"> </w:t>
      </w:r>
      <w:proofErr w:type="spellStart"/>
      <w:r w:rsidRPr="00717176">
        <w:t>adalah</w:t>
      </w:r>
      <w:proofErr w:type="spellEnd"/>
      <w:r w:rsidRPr="00717176">
        <w:t xml:space="preserve"> </w:t>
      </w:r>
      <w:proofErr w:type="spellStart"/>
      <w:r w:rsidRPr="00717176">
        <w:t>lemah</w:t>
      </w:r>
      <w:proofErr w:type="spellEnd"/>
      <w:r w:rsidRPr="00717176">
        <w:t xml:space="preserve">. </w:t>
      </w:r>
      <w:proofErr w:type="spellStart"/>
      <w:r w:rsidRPr="00717176">
        <w:t>Kemudian</w:t>
      </w:r>
      <w:proofErr w:type="spellEnd"/>
      <w:r w:rsidRPr="00717176">
        <w:t xml:space="preserve"> adjusted R square </w:t>
      </w:r>
      <w:proofErr w:type="spellStart"/>
      <w:r w:rsidRPr="00717176">
        <w:t>yaitu</w:t>
      </w:r>
      <w:proofErr w:type="spellEnd"/>
      <w:r w:rsidRPr="00717176">
        <w:t xml:space="preserve"> </w:t>
      </w:r>
      <w:proofErr w:type="spellStart"/>
      <w:r w:rsidRPr="00717176">
        <w:t>sebesar</w:t>
      </w:r>
      <w:proofErr w:type="spellEnd"/>
      <w:r w:rsidRPr="00717176">
        <w:t xml:space="preserve"> </w:t>
      </w:r>
      <w:r w:rsidR="00880E51" w:rsidRPr="00717176">
        <w:t xml:space="preserve">0.121 </w:t>
      </w:r>
      <w:proofErr w:type="spellStart"/>
      <w:r w:rsidRPr="00717176">
        <w:t>atau</w:t>
      </w:r>
      <w:proofErr w:type="spellEnd"/>
      <w:r w:rsidRPr="00717176">
        <w:t xml:space="preserve"> </w:t>
      </w:r>
      <w:proofErr w:type="spellStart"/>
      <w:r w:rsidRPr="00717176">
        <w:t>sama</w:t>
      </w:r>
      <w:proofErr w:type="spellEnd"/>
      <w:r w:rsidRPr="00717176">
        <w:t xml:space="preserve"> </w:t>
      </w:r>
      <w:proofErr w:type="spellStart"/>
      <w:r w:rsidRPr="00717176">
        <w:t>dengan</w:t>
      </w:r>
      <w:proofErr w:type="spellEnd"/>
      <w:r w:rsidRPr="00717176">
        <w:t xml:space="preserve"> </w:t>
      </w:r>
      <w:r w:rsidR="00880E51" w:rsidRPr="00717176">
        <w:t>12.1</w:t>
      </w:r>
      <w:r w:rsidRPr="00717176">
        <w:t xml:space="preserve">%, </w:t>
      </w:r>
      <w:proofErr w:type="spellStart"/>
      <w:r w:rsidRPr="00717176">
        <w:t>hal</w:t>
      </w:r>
      <w:proofErr w:type="spellEnd"/>
      <w:r w:rsidRPr="00717176">
        <w:t xml:space="preserve"> </w:t>
      </w:r>
      <w:proofErr w:type="spellStart"/>
      <w:r w:rsidRPr="00717176">
        <w:t>ini</w:t>
      </w:r>
      <w:proofErr w:type="spellEnd"/>
      <w:r w:rsidRPr="00717176">
        <w:t xml:space="preserve"> </w:t>
      </w:r>
      <w:proofErr w:type="spellStart"/>
      <w:r w:rsidRPr="00717176">
        <w:t>berarti</w:t>
      </w:r>
      <w:proofErr w:type="spellEnd"/>
      <w:r w:rsidRPr="00717176">
        <w:t xml:space="preserve"> </w:t>
      </w:r>
      <w:proofErr w:type="spellStart"/>
      <w:r w:rsidRPr="00717176">
        <w:t>bahwa</w:t>
      </w:r>
      <w:proofErr w:type="spellEnd"/>
      <w:r w:rsidRPr="00717176">
        <w:t xml:space="preserve"> </w:t>
      </w:r>
      <w:proofErr w:type="spellStart"/>
      <w:r w:rsidR="00C176D0" w:rsidRPr="00717176">
        <w:t>variabel</w:t>
      </w:r>
      <w:proofErr w:type="spellEnd"/>
      <w:r w:rsidR="00880E51" w:rsidRPr="00717176">
        <w:t xml:space="preserve"> </w:t>
      </w:r>
      <w:proofErr w:type="spellStart"/>
      <w:r w:rsidR="00197D83" w:rsidRPr="00717176">
        <w:t>umur</w:t>
      </w:r>
      <w:proofErr w:type="spellEnd"/>
      <w:r w:rsidR="00197D83" w:rsidRPr="00717176">
        <w:t xml:space="preserve"> </w:t>
      </w:r>
      <w:proofErr w:type="spellStart"/>
      <w:r w:rsidR="00197D83" w:rsidRPr="00717176">
        <w:t>perusahaan</w:t>
      </w:r>
      <w:proofErr w:type="spellEnd"/>
      <w:r w:rsidR="00197D83" w:rsidRPr="00717176">
        <w:t xml:space="preserve">, </w:t>
      </w:r>
      <w:proofErr w:type="spellStart"/>
      <w:r w:rsidR="00197D83" w:rsidRPr="00717176">
        <w:t>pertumbuhan</w:t>
      </w:r>
      <w:proofErr w:type="spellEnd"/>
      <w:r w:rsidR="00197D83" w:rsidRPr="00717176">
        <w:t xml:space="preserve"> </w:t>
      </w:r>
      <w:proofErr w:type="spellStart"/>
      <w:r w:rsidR="00197D83" w:rsidRPr="00717176">
        <w:t>penjualan</w:t>
      </w:r>
      <w:proofErr w:type="spellEnd"/>
      <w:r w:rsidR="00197D83" w:rsidRPr="00717176">
        <w:t xml:space="preserve"> dan </w:t>
      </w:r>
      <w:proofErr w:type="spellStart"/>
      <w:r w:rsidR="00197D83" w:rsidRPr="00717176">
        <w:t>koneksi</w:t>
      </w:r>
      <w:proofErr w:type="spellEnd"/>
      <w:r w:rsidR="00197D83" w:rsidRPr="00717176">
        <w:t xml:space="preserve"> </w:t>
      </w:r>
      <w:proofErr w:type="spellStart"/>
      <w:r w:rsidR="00197D83" w:rsidRPr="00717176">
        <w:t>politik</w:t>
      </w:r>
      <w:proofErr w:type="spellEnd"/>
      <w:r w:rsidR="00880E51" w:rsidRPr="00717176">
        <w:t xml:space="preserve"> </w:t>
      </w:r>
      <w:proofErr w:type="spellStart"/>
      <w:r w:rsidRPr="00717176">
        <w:t>memiliki</w:t>
      </w:r>
      <w:proofErr w:type="spellEnd"/>
      <w:r w:rsidRPr="00717176">
        <w:t xml:space="preserve"> </w:t>
      </w:r>
      <w:proofErr w:type="spellStart"/>
      <w:r w:rsidRPr="00717176">
        <w:t>persentase</w:t>
      </w:r>
      <w:proofErr w:type="spellEnd"/>
      <w:r w:rsidRPr="00717176">
        <w:t xml:space="preserve"> </w:t>
      </w:r>
      <w:r w:rsidR="00880E51" w:rsidRPr="00717176">
        <w:t>12,1</w:t>
      </w:r>
      <w:r w:rsidRPr="00717176">
        <w:t xml:space="preserve">% </w:t>
      </w:r>
      <w:proofErr w:type="spellStart"/>
      <w:r w:rsidRPr="00717176">
        <w:t>terhadap</w:t>
      </w:r>
      <w:proofErr w:type="spellEnd"/>
      <w:r w:rsidRPr="00717176">
        <w:t xml:space="preserve"> </w:t>
      </w:r>
      <w:proofErr w:type="spellStart"/>
      <w:r w:rsidRPr="00717176">
        <w:t>penghindaran</w:t>
      </w:r>
      <w:proofErr w:type="spellEnd"/>
      <w:r w:rsidRPr="00717176">
        <w:t xml:space="preserve"> </w:t>
      </w:r>
      <w:proofErr w:type="spellStart"/>
      <w:r w:rsidRPr="00717176">
        <w:t>pajak</w:t>
      </w:r>
      <w:proofErr w:type="spellEnd"/>
      <w:r w:rsidRPr="00717176">
        <w:t xml:space="preserve"> pada </w:t>
      </w:r>
      <w:proofErr w:type="spellStart"/>
      <w:r w:rsidRPr="00717176">
        <w:t>perusahaan</w:t>
      </w:r>
      <w:proofErr w:type="spellEnd"/>
      <w:r w:rsidRPr="00717176">
        <w:t xml:space="preserve"> </w:t>
      </w:r>
      <w:proofErr w:type="spellStart"/>
      <w:r w:rsidRPr="00717176">
        <w:t>sektor</w:t>
      </w:r>
      <w:proofErr w:type="spellEnd"/>
      <w:r w:rsidRPr="00717176">
        <w:t xml:space="preserve"> </w:t>
      </w:r>
      <w:proofErr w:type="spellStart"/>
      <w:r w:rsidRPr="00717176">
        <w:t>energi</w:t>
      </w:r>
      <w:proofErr w:type="spellEnd"/>
      <w:r w:rsidRPr="00717176">
        <w:t xml:space="preserve"> yang </w:t>
      </w:r>
      <w:proofErr w:type="spellStart"/>
      <w:r w:rsidRPr="00717176">
        <w:t>terdaftar</w:t>
      </w:r>
      <w:proofErr w:type="spellEnd"/>
      <w:r w:rsidRPr="00717176">
        <w:t xml:space="preserve"> di Bursa </w:t>
      </w:r>
      <w:proofErr w:type="spellStart"/>
      <w:r w:rsidRPr="00717176">
        <w:t>Efek</w:t>
      </w:r>
      <w:proofErr w:type="spellEnd"/>
      <w:r w:rsidRPr="00717176">
        <w:t xml:space="preserve"> Indonesia (BEI), </w:t>
      </w:r>
      <w:proofErr w:type="spellStart"/>
      <w:r w:rsidRPr="00717176">
        <w:t>sedangkan</w:t>
      </w:r>
      <w:proofErr w:type="spellEnd"/>
      <w:r w:rsidRPr="00717176">
        <w:t xml:space="preserve"> </w:t>
      </w:r>
      <w:proofErr w:type="spellStart"/>
      <w:r w:rsidRPr="00717176">
        <w:t>sisanya</w:t>
      </w:r>
      <w:proofErr w:type="spellEnd"/>
      <w:r w:rsidRPr="00717176">
        <w:t xml:space="preserve"> </w:t>
      </w:r>
      <w:proofErr w:type="spellStart"/>
      <w:r w:rsidRPr="00717176">
        <w:t>sejumlah</w:t>
      </w:r>
      <w:proofErr w:type="spellEnd"/>
      <w:r w:rsidRPr="00717176">
        <w:t xml:space="preserve"> </w:t>
      </w:r>
      <w:r w:rsidR="00880E51" w:rsidRPr="00717176">
        <w:t>87,9</w:t>
      </w:r>
      <w:r w:rsidRPr="00717176">
        <w:t xml:space="preserve">% </w:t>
      </w:r>
      <w:proofErr w:type="spellStart"/>
      <w:r w:rsidRPr="00717176">
        <w:t>dipengaruhi</w:t>
      </w:r>
      <w:proofErr w:type="spellEnd"/>
      <w:r w:rsidRPr="00717176">
        <w:t xml:space="preserve"> oleh </w:t>
      </w:r>
      <w:proofErr w:type="spellStart"/>
      <w:r w:rsidRPr="00717176">
        <w:t>faktor-faktor</w:t>
      </w:r>
      <w:proofErr w:type="spellEnd"/>
      <w:r w:rsidRPr="00717176">
        <w:t xml:space="preserve"> </w:t>
      </w:r>
      <w:proofErr w:type="spellStart"/>
      <w:r w:rsidRPr="00717176">
        <w:t>lainnya</w:t>
      </w:r>
      <w:proofErr w:type="spellEnd"/>
      <w:r w:rsidRPr="00717176">
        <w:t xml:space="preserve"> </w:t>
      </w:r>
      <w:proofErr w:type="spellStart"/>
      <w:r w:rsidRPr="00717176">
        <w:t>diluar</w:t>
      </w:r>
      <w:proofErr w:type="spellEnd"/>
      <w:r w:rsidRPr="00717176">
        <w:t xml:space="preserve"> model </w:t>
      </w:r>
      <w:proofErr w:type="spellStart"/>
      <w:r w:rsidRPr="00717176">
        <w:t>penelitian</w:t>
      </w:r>
      <w:proofErr w:type="spellEnd"/>
      <w:r w:rsidRPr="00717176">
        <w:t xml:space="preserve"> </w:t>
      </w:r>
      <w:proofErr w:type="spellStart"/>
      <w:r w:rsidRPr="00717176">
        <w:t>ini</w:t>
      </w:r>
      <w:proofErr w:type="spellEnd"/>
      <w:r w:rsidRPr="00717176">
        <w:t xml:space="preserve">. Nilai Std. Error of the Estimate (SEE) </w:t>
      </w:r>
      <w:proofErr w:type="spellStart"/>
      <w:r w:rsidRPr="00717176">
        <w:t>sebesar</w:t>
      </w:r>
      <w:proofErr w:type="spellEnd"/>
      <w:r w:rsidRPr="00717176">
        <w:t xml:space="preserve"> </w:t>
      </w:r>
      <w:r w:rsidR="0034279C" w:rsidRPr="00717176">
        <w:t>21.</w:t>
      </w:r>
      <w:r w:rsidR="0049225C" w:rsidRPr="00717176">
        <w:t>50</w:t>
      </w:r>
      <w:r w:rsidR="00261D4B">
        <w:t>0</w:t>
      </w:r>
      <w:r w:rsidR="0034279C" w:rsidRPr="00717176">
        <w:t xml:space="preserve"> </w:t>
      </w:r>
      <w:proofErr w:type="spellStart"/>
      <w:r w:rsidRPr="00717176">
        <w:lastRenderedPageBreak/>
        <w:t>mengartikan</w:t>
      </w:r>
      <w:proofErr w:type="spellEnd"/>
      <w:r w:rsidRPr="00717176">
        <w:t xml:space="preserve"> </w:t>
      </w:r>
      <w:proofErr w:type="spellStart"/>
      <w:r w:rsidRPr="00717176">
        <w:t>bahwa</w:t>
      </w:r>
      <w:proofErr w:type="spellEnd"/>
      <w:r w:rsidRPr="00717176">
        <w:t xml:space="preserve"> </w:t>
      </w:r>
      <w:proofErr w:type="spellStart"/>
      <w:r w:rsidRPr="00717176">
        <w:t>dimana</w:t>
      </w:r>
      <w:proofErr w:type="spellEnd"/>
      <w:r w:rsidRPr="00717176">
        <w:t xml:space="preserve"> </w:t>
      </w:r>
      <w:proofErr w:type="spellStart"/>
      <w:r w:rsidRPr="00717176">
        <w:t>semakin</w:t>
      </w:r>
      <w:proofErr w:type="spellEnd"/>
      <w:r w:rsidRPr="00717176">
        <w:t xml:space="preserve"> </w:t>
      </w:r>
      <w:proofErr w:type="spellStart"/>
      <w:r w:rsidRPr="00717176">
        <w:t>kecil</w:t>
      </w:r>
      <w:proofErr w:type="spellEnd"/>
      <w:r w:rsidRPr="00717176">
        <w:t xml:space="preserve"> </w:t>
      </w:r>
      <w:proofErr w:type="spellStart"/>
      <w:r w:rsidRPr="00717176">
        <w:t>nilai</w:t>
      </w:r>
      <w:proofErr w:type="spellEnd"/>
      <w:r w:rsidRPr="00717176">
        <w:t xml:space="preserve"> SEE </w:t>
      </w:r>
      <w:proofErr w:type="spellStart"/>
      <w:r w:rsidRPr="00717176">
        <w:t>akan</w:t>
      </w:r>
      <w:proofErr w:type="spellEnd"/>
      <w:r w:rsidRPr="00717176">
        <w:t xml:space="preserve"> </w:t>
      </w:r>
      <w:proofErr w:type="spellStart"/>
      <w:r w:rsidRPr="00717176">
        <w:t>membuat</w:t>
      </w:r>
      <w:proofErr w:type="spellEnd"/>
      <w:r w:rsidRPr="00717176">
        <w:t xml:space="preserve"> model </w:t>
      </w:r>
      <w:proofErr w:type="spellStart"/>
      <w:r w:rsidRPr="00717176">
        <w:t>regresi</w:t>
      </w:r>
      <w:proofErr w:type="spellEnd"/>
      <w:r w:rsidRPr="00717176">
        <w:t xml:space="preserve"> </w:t>
      </w:r>
      <w:proofErr w:type="spellStart"/>
      <w:r w:rsidRPr="00717176">
        <w:t>semakin</w:t>
      </w:r>
      <w:proofErr w:type="spellEnd"/>
      <w:r w:rsidRPr="00717176">
        <w:t xml:space="preserve"> </w:t>
      </w:r>
      <w:proofErr w:type="spellStart"/>
      <w:r w:rsidRPr="00717176">
        <w:t>tepat</w:t>
      </w:r>
      <w:proofErr w:type="spellEnd"/>
      <w:r w:rsidRPr="00717176">
        <w:t xml:space="preserve"> </w:t>
      </w:r>
      <w:proofErr w:type="spellStart"/>
      <w:r w:rsidRPr="00717176">
        <w:t>dalam</w:t>
      </w:r>
      <w:proofErr w:type="spellEnd"/>
      <w:r w:rsidRPr="00717176">
        <w:t xml:space="preserve"> </w:t>
      </w:r>
      <w:proofErr w:type="spellStart"/>
      <w:r w:rsidRPr="00717176">
        <w:t>memprediksi</w:t>
      </w:r>
      <w:proofErr w:type="spellEnd"/>
      <w:r w:rsidRPr="00717176">
        <w:t xml:space="preserve"> </w:t>
      </w:r>
      <w:proofErr w:type="spellStart"/>
      <w:r w:rsidRPr="00717176">
        <w:t>variabel</w:t>
      </w:r>
      <w:proofErr w:type="spellEnd"/>
      <w:r w:rsidRPr="00717176">
        <w:t xml:space="preserve"> </w:t>
      </w:r>
      <w:proofErr w:type="spellStart"/>
      <w:r w:rsidRPr="00717176">
        <w:t>dependen</w:t>
      </w:r>
      <w:proofErr w:type="spellEnd"/>
      <w:r w:rsidRPr="00717176">
        <w:t>.</w:t>
      </w:r>
    </w:p>
    <w:p w14:paraId="7DE77837" w14:textId="17FFCAC3" w:rsidR="0034279C" w:rsidRPr="00717176" w:rsidRDefault="00115821" w:rsidP="00115821">
      <w:pPr>
        <w:pStyle w:val="SUBSUBBAB421"/>
        <w:rPr>
          <w:color w:val="auto"/>
        </w:rPr>
      </w:pPr>
      <w:bookmarkStart w:id="92" w:name="_Toc221690177"/>
      <w:r w:rsidRPr="00717176">
        <w:rPr>
          <w:color w:val="auto"/>
        </w:rPr>
        <w:t xml:space="preserve">Hasil Uji </w:t>
      </w:r>
      <w:proofErr w:type="spellStart"/>
      <w:r w:rsidRPr="00717176">
        <w:rPr>
          <w:color w:val="auto"/>
        </w:rPr>
        <w:t>Kelayakan</w:t>
      </w:r>
      <w:proofErr w:type="spellEnd"/>
      <w:r w:rsidRPr="00717176">
        <w:rPr>
          <w:color w:val="auto"/>
        </w:rPr>
        <w:t xml:space="preserve"> Model (Uji F)</w:t>
      </w:r>
      <w:bookmarkEnd w:id="92"/>
    </w:p>
    <w:p w14:paraId="3E550C6A" w14:textId="41F891E6" w:rsidR="00EC3226" w:rsidRPr="00717176" w:rsidRDefault="00EC5E15" w:rsidP="0014776E">
      <w:pPr>
        <w:autoSpaceDE w:val="0"/>
        <w:autoSpaceDN w:val="0"/>
        <w:adjustRightInd w:val="0"/>
        <w:spacing w:after="0"/>
        <w:ind w:firstLine="720"/>
      </w:pPr>
      <w:proofErr w:type="spellStart"/>
      <w:r w:rsidRPr="00717176">
        <w:t>Pengujian</w:t>
      </w:r>
      <w:proofErr w:type="spellEnd"/>
      <w:r w:rsidRPr="00717176">
        <w:t xml:space="preserve"> </w:t>
      </w:r>
      <w:proofErr w:type="spellStart"/>
      <w:r w:rsidRPr="00717176">
        <w:t>kelayakan</w:t>
      </w:r>
      <w:proofErr w:type="spellEnd"/>
      <w:r w:rsidRPr="00717176">
        <w:t xml:space="preserve"> model (uji F) </w:t>
      </w:r>
      <w:proofErr w:type="spellStart"/>
      <w:r w:rsidRPr="00717176">
        <w:t>digunakan</w:t>
      </w:r>
      <w:proofErr w:type="spellEnd"/>
      <w:r w:rsidRPr="00717176">
        <w:t xml:space="preserve"> </w:t>
      </w:r>
      <w:proofErr w:type="spellStart"/>
      <w:r w:rsidRPr="00717176">
        <w:t>untuk</w:t>
      </w:r>
      <w:proofErr w:type="spellEnd"/>
      <w:r w:rsidRPr="00717176">
        <w:t xml:space="preserve"> </w:t>
      </w:r>
      <w:proofErr w:type="spellStart"/>
      <w:r w:rsidRPr="00717176">
        <w:t>mengetahui</w:t>
      </w:r>
      <w:proofErr w:type="spellEnd"/>
      <w:r w:rsidRPr="00717176">
        <w:t xml:space="preserve"> </w:t>
      </w:r>
      <w:proofErr w:type="spellStart"/>
      <w:r w:rsidRPr="00717176">
        <w:t>apakah</w:t>
      </w:r>
      <w:proofErr w:type="spellEnd"/>
      <w:r w:rsidRPr="00717176">
        <w:t xml:space="preserve"> model </w:t>
      </w:r>
      <w:proofErr w:type="spellStart"/>
      <w:r w:rsidRPr="00717176">
        <w:t>regresi</w:t>
      </w:r>
      <w:proofErr w:type="spellEnd"/>
      <w:r w:rsidRPr="00717176">
        <w:t xml:space="preserve"> yang </w:t>
      </w:r>
      <w:proofErr w:type="spellStart"/>
      <w:r w:rsidRPr="00717176">
        <w:t>digunakan</w:t>
      </w:r>
      <w:proofErr w:type="spellEnd"/>
      <w:r w:rsidRPr="00717176">
        <w:t xml:space="preserve"> </w:t>
      </w:r>
      <w:proofErr w:type="spellStart"/>
      <w:r w:rsidRPr="00717176">
        <w:t>dalam</w:t>
      </w:r>
      <w:proofErr w:type="spellEnd"/>
      <w:r w:rsidRPr="00717176">
        <w:t xml:space="preserve"> </w:t>
      </w:r>
      <w:proofErr w:type="spellStart"/>
      <w:r w:rsidRPr="00717176">
        <w:t>penelitian</w:t>
      </w:r>
      <w:proofErr w:type="spellEnd"/>
      <w:r w:rsidRPr="00717176">
        <w:t xml:space="preserve"> </w:t>
      </w:r>
      <w:proofErr w:type="spellStart"/>
      <w:r w:rsidRPr="00717176">
        <w:t>ini</w:t>
      </w:r>
      <w:proofErr w:type="spellEnd"/>
      <w:r w:rsidRPr="00717176">
        <w:t xml:space="preserve"> </w:t>
      </w:r>
      <w:proofErr w:type="spellStart"/>
      <w:r w:rsidRPr="00717176">
        <w:t>layak</w:t>
      </w:r>
      <w:proofErr w:type="spellEnd"/>
      <w:r w:rsidRPr="00717176">
        <w:t xml:space="preserve"> </w:t>
      </w:r>
      <w:proofErr w:type="spellStart"/>
      <w:r w:rsidRPr="00717176">
        <w:t>untuk</w:t>
      </w:r>
      <w:proofErr w:type="spellEnd"/>
      <w:r w:rsidRPr="00717176">
        <w:t xml:space="preserve"> </w:t>
      </w:r>
      <w:proofErr w:type="spellStart"/>
      <w:r w:rsidRPr="00717176">
        <w:t>dilakukan</w:t>
      </w:r>
      <w:proofErr w:type="spellEnd"/>
      <w:r w:rsidRPr="00717176">
        <w:t xml:space="preserve"> </w:t>
      </w:r>
      <w:proofErr w:type="spellStart"/>
      <w:r w:rsidRPr="00717176">
        <w:t>pengujian</w:t>
      </w:r>
      <w:proofErr w:type="spellEnd"/>
      <w:r w:rsidRPr="00717176">
        <w:t xml:space="preserve"> </w:t>
      </w:r>
      <w:proofErr w:type="spellStart"/>
      <w:r w:rsidRPr="00717176">
        <w:t>statistik</w:t>
      </w:r>
      <w:proofErr w:type="spellEnd"/>
      <w:r w:rsidRPr="00717176">
        <w:t xml:space="preserve">. </w:t>
      </w:r>
      <w:proofErr w:type="spellStart"/>
      <w:r w:rsidRPr="00717176">
        <w:t>Pengujian</w:t>
      </w:r>
      <w:proofErr w:type="spellEnd"/>
      <w:r w:rsidRPr="00717176">
        <w:t xml:space="preserve"> </w:t>
      </w:r>
      <w:proofErr w:type="spellStart"/>
      <w:r w:rsidRPr="00717176">
        <w:t>ini</w:t>
      </w:r>
      <w:proofErr w:type="spellEnd"/>
      <w:r w:rsidRPr="00717176">
        <w:t xml:space="preserve"> </w:t>
      </w:r>
      <w:proofErr w:type="spellStart"/>
      <w:r w:rsidRPr="00717176">
        <w:t>mensyaratkan</w:t>
      </w:r>
      <w:proofErr w:type="spellEnd"/>
      <w:r w:rsidRPr="00717176">
        <w:t xml:space="preserve"> </w:t>
      </w:r>
      <w:proofErr w:type="spellStart"/>
      <w:r w:rsidRPr="00717176">
        <w:t>nilai</w:t>
      </w:r>
      <w:proofErr w:type="spellEnd"/>
      <w:r w:rsidRPr="00717176">
        <w:t xml:space="preserve"> </w:t>
      </w:r>
      <w:proofErr w:type="spellStart"/>
      <w:r w:rsidRPr="00717176">
        <w:t>signifikansi</w:t>
      </w:r>
      <w:proofErr w:type="spellEnd"/>
      <w:r w:rsidRPr="00717176">
        <w:t xml:space="preserve"> </w:t>
      </w:r>
      <w:proofErr w:type="spellStart"/>
      <w:r w:rsidRPr="00717176">
        <w:t>kurang</w:t>
      </w:r>
      <w:proofErr w:type="spellEnd"/>
      <w:r w:rsidRPr="00717176">
        <w:t xml:space="preserve"> </w:t>
      </w:r>
      <w:proofErr w:type="spellStart"/>
      <w:r w:rsidRPr="00717176">
        <w:t>dari</w:t>
      </w:r>
      <w:proofErr w:type="spellEnd"/>
      <w:r w:rsidRPr="00717176">
        <w:t xml:space="preserve"> </w:t>
      </w:r>
      <w:proofErr w:type="spellStart"/>
      <w:r w:rsidRPr="00717176">
        <w:t>nol</w:t>
      </w:r>
      <w:proofErr w:type="spellEnd"/>
      <w:r w:rsidRPr="00717176">
        <w:t xml:space="preserve"> </w:t>
      </w:r>
      <w:proofErr w:type="spellStart"/>
      <w:r w:rsidRPr="00717176">
        <w:t>koma</w:t>
      </w:r>
      <w:proofErr w:type="spellEnd"/>
      <w:r w:rsidRPr="00717176">
        <w:t xml:space="preserve"> </w:t>
      </w:r>
      <w:proofErr w:type="spellStart"/>
      <w:r w:rsidRPr="00717176">
        <w:t>nol</w:t>
      </w:r>
      <w:proofErr w:type="spellEnd"/>
      <w:r w:rsidRPr="00717176">
        <w:t xml:space="preserve"> lima (0,05). Adapun </w:t>
      </w:r>
      <w:proofErr w:type="spellStart"/>
      <w:r w:rsidRPr="00717176">
        <w:t>hasil</w:t>
      </w:r>
      <w:proofErr w:type="spellEnd"/>
      <w:r w:rsidRPr="00717176">
        <w:t xml:space="preserve"> uji </w:t>
      </w:r>
      <w:proofErr w:type="spellStart"/>
      <w:r w:rsidRPr="00717176">
        <w:t>kelayakan</w:t>
      </w:r>
      <w:proofErr w:type="spellEnd"/>
      <w:r w:rsidRPr="00717176">
        <w:t xml:space="preserve"> model</w:t>
      </w:r>
      <w:r w:rsidR="00027E1B" w:rsidRPr="00717176">
        <w:t xml:space="preserve"> </w:t>
      </w:r>
      <w:proofErr w:type="spellStart"/>
      <w:r w:rsidRPr="00717176">
        <w:t>adalah</w:t>
      </w:r>
      <w:proofErr w:type="spellEnd"/>
      <w:r w:rsidRPr="00717176">
        <w:t xml:space="preserve"> </w:t>
      </w:r>
      <w:proofErr w:type="spellStart"/>
      <w:r w:rsidRPr="00717176">
        <w:t>sebagai</w:t>
      </w:r>
      <w:proofErr w:type="spellEnd"/>
      <w:r w:rsidRPr="00717176">
        <w:t xml:space="preserve"> </w:t>
      </w:r>
      <w:proofErr w:type="spellStart"/>
      <w:r w:rsidRPr="00717176">
        <w:t>berikut</w:t>
      </w:r>
      <w:proofErr w:type="spellEnd"/>
      <w:r w:rsidRPr="00717176">
        <w:t>:</w:t>
      </w:r>
    </w:p>
    <w:p w14:paraId="3AC512FD" w14:textId="1ED2EE85" w:rsidR="00A571D4" w:rsidRPr="00717176" w:rsidRDefault="00A571D4" w:rsidP="00F11487">
      <w:pPr>
        <w:pStyle w:val="GAMBARDANTABEL"/>
        <w:jc w:val="center"/>
        <w:rPr>
          <w:color w:val="auto"/>
        </w:rPr>
      </w:pPr>
      <w:r w:rsidRPr="00717176">
        <w:rPr>
          <w:color w:val="auto"/>
        </w:rPr>
        <w:t>Tabel 4.</w:t>
      </w:r>
      <w:r w:rsidR="00712AD8" w:rsidRPr="00717176">
        <w:rPr>
          <w:color w:val="auto"/>
        </w:rPr>
        <w:t>9</w:t>
      </w:r>
      <w:r w:rsidRPr="00717176">
        <w:rPr>
          <w:color w:val="auto"/>
        </w:rPr>
        <w:t>. Hasil uji F</w:t>
      </w:r>
    </w:p>
    <w:tbl>
      <w:tblPr>
        <w:tblStyle w:val="TableGrid"/>
        <w:tblW w:w="8009" w:type="dxa"/>
        <w:tblLayout w:type="fixed"/>
        <w:tblLook w:val="0000" w:firstRow="0" w:lastRow="0" w:firstColumn="0" w:lastColumn="0" w:noHBand="0" w:noVBand="0"/>
      </w:tblPr>
      <w:tblGrid>
        <w:gridCol w:w="736"/>
        <w:gridCol w:w="1292"/>
        <w:gridCol w:w="1567"/>
        <w:gridCol w:w="939"/>
        <w:gridCol w:w="1415"/>
        <w:gridCol w:w="1030"/>
        <w:gridCol w:w="1030"/>
      </w:tblGrid>
      <w:tr w:rsidR="00717176" w:rsidRPr="00717176" w14:paraId="0B5B19C4" w14:textId="77777777" w:rsidTr="008A0D28">
        <w:trPr>
          <w:trHeight w:val="83"/>
        </w:trPr>
        <w:tc>
          <w:tcPr>
            <w:tcW w:w="2028" w:type="dxa"/>
            <w:gridSpan w:val="2"/>
            <w:vAlign w:val="center"/>
          </w:tcPr>
          <w:p w14:paraId="65AFAD9A" w14:textId="77777777" w:rsidR="00A571D4" w:rsidRPr="00717176" w:rsidRDefault="00A571D4" w:rsidP="00A33DA9">
            <w:pPr>
              <w:autoSpaceDE w:val="0"/>
              <w:autoSpaceDN w:val="0"/>
              <w:adjustRightInd w:val="0"/>
              <w:spacing w:line="240" w:lineRule="auto"/>
              <w:jc w:val="center"/>
              <w:rPr>
                <w:sz w:val="20"/>
                <w:szCs w:val="20"/>
              </w:rPr>
            </w:pPr>
            <w:r w:rsidRPr="00717176">
              <w:rPr>
                <w:sz w:val="20"/>
                <w:szCs w:val="20"/>
              </w:rPr>
              <w:t>Model</w:t>
            </w:r>
          </w:p>
        </w:tc>
        <w:tc>
          <w:tcPr>
            <w:tcW w:w="1567" w:type="dxa"/>
            <w:vAlign w:val="center"/>
          </w:tcPr>
          <w:p w14:paraId="1FA3D493" w14:textId="77777777" w:rsidR="00A571D4" w:rsidRPr="00717176" w:rsidRDefault="00A571D4" w:rsidP="00A33DA9">
            <w:pPr>
              <w:autoSpaceDE w:val="0"/>
              <w:autoSpaceDN w:val="0"/>
              <w:adjustRightInd w:val="0"/>
              <w:spacing w:line="240" w:lineRule="auto"/>
              <w:jc w:val="center"/>
              <w:rPr>
                <w:sz w:val="20"/>
                <w:szCs w:val="20"/>
              </w:rPr>
            </w:pPr>
            <w:r w:rsidRPr="00717176">
              <w:rPr>
                <w:sz w:val="20"/>
                <w:szCs w:val="20"/>
              </w:rPr>
              <w:t>Sum of Squares</w:t>
            </w:r>
          </w:p>
        </w:tc>
        <w:tc>
          <w:tcPr>
            <w:tcW w:w="939" w:type="dxa"/>
            <w:vAlign w:val="center"/>
          </w:tcPr>
          <w:p w14:paraId="6B1EC6E5" w14:textId="77777777" w:rsidR="00A571D4" w:rsidRPr="00717176" w:rsidRDefault="00A571D4" w:rsidP="00A33DA9">
            <w:pPr>
              <w:autoSpaceDE w:val="0"/>
              <w:autoSpaceDN w:val="0"/>
              <w:adjustRightInd w:val="0"/>
              <w:spacing w:line="240" w:lineRule="auto"/>
              <w:jc w:val="center"/>
              <w:rPr>
                <w:sz w:val="20"/>
                <w:szCs w:val="20"/>
              </w:rPr>
            </w:pPr>
            <w:proofErr w:type="spellStart"/>
            <w:r w:rsidRPr="00717176">
              <w:rPr>
                <w:sz w:val="20"/>
                <w:szCs w:val="20"/>
              </w:rPr>
              <w:t>df</w:t>
            </w:r>
            <w:proofErr w:type="spellEnd"/>
          </w:p>
        </w:tc>
        <w:tc>
          <w:tcPr>
            <w:tcW w:w="1415" w:type="dxa"/>
            <w:vAlign w:val="center"/>
          </w:tcPr>
          <w:p w14:paraId="16C12193" w14:textId="77777777" w:rsidR="00A571D4" w:rsidRPr="00717176" w:rsidRDefault="00A571D4" w:rsidP="00A33DA9">
            <w:pPr>
              <w:autoSpaceDE w:val="0"/>
              <w:autoSpaceDN w:val="0"/>
              <w:adjustRightInd w:val="0"/>
              <w:spacing w:line="240" w:lineRule="auto"/>
              <w:jc w:val="center"/>
              <w:rPr>
                <w:sz w:val="20"/>
                <w:szCs w:val="20"/>
              </w:rPr>
            </w:pPr>
            <w:r w:rsidRPr="00717176">
              <w:rPr>
                <w:sz w:val="20"/>
                <w:szCs w:val="20"/>
              </w:rPr>
              <w:t>Mean Square</w:t>
            </w:r>
          </w:p>
        </w:tc>
        <w:tc>
          <w:tcPr>
            <w:tcW w:w="1030" w:type="dxa"/>
            <w:vAlign w:val="center"/>
          </w:tcPr>
          <w:p w14:paraId="0A31CAEA" w14:textId="77777777" w:rsidR="00A571D4" w:rsidRPr="00717176" w:rsidRDefault="00A571D4" w:rsidP="00A33DA9">
            <w:pPr>
              <w:autoSpaceDE w:val="0"/>
              <w:autoSpaceDN w:val="0"/>
              <w:adjustRightInd w:val="0"/>
              <w:spacing w:line="240" w:lineRule="auto"/>
              <w:jc w:val="center"/>
              <w:rPr>
                <w:sz w:val="20"/>
                <w:szCs w:val="20"/>
              </w:rPr>
            </w:pPr>
            <w:r w:rsidRPr="00717176">
              <w:rPr>
                <w:sz w:val="20"/>
                <w:szCs w:val="20"/>
              </w:rPr>
              <w:t>F</w:t>
            </w:r>
          </w:p>
        </w:tc>
        <w:tc>
          <w:tcPr>
            <w:tcW w:w="1030" w:type="dxa"/>
            <w:vAlign w:val="center"/>
          </w:tcPr>
          <w:p w14:paraId="33422390" w14:textId="77777777" w:rsidR="00A571D4" w:rsidRPr="00717176" w:rsidRDefault="00A571D4" w:rsidP="00A33DA9">
            <w:pPr>
              <w:autoSpaceDE w:val="0"/>
              <w:autoSpaceDN w:val="0"/>
              <w:adjustRightInd w:val="0"/>
              <w:spacing w:line="240" w:lineRule="auto"/>
              <w:jc w:val="center"/>
              <w:rPr>
                <w:sz w:val="20"/>
                <w:szCs w:val="20"/>
              </w:rPr>
            </w:pPr>
            <w:r w:rsidRPr="00717176">
              <w:rPr>
                <w:sz w:val="20"/>
                <w:szCs w:val="20"/>
              </w:rPr>
              <w:t>Sig.</w:t>
            </w:r>
          </w:p>
        </w:tc>
      </w:tr>
      <w:tr w:rsidR="00717176" w:rsidRPr="00717176" w14:paraId="298F10FB" w14:textId="77777777" w:rsidTr="00A33DA9">
        <w:tc>
          <w:tcPr>
            <w:tcW w:w="736" w:type="dxa"/>
            <w:vMerge w:val="restart"/>
          </w:tcPr>
          <w:p w14:paraId="40F82E7F" w14:textId="77777777" w:rsidR="00A571D4" w:rsidRPr="00717176" w:rsidRDefault="00A571D4" w:rsidP="00A571D4">
            <w:pPr>
              <w:autoSpaceDE w:val="0"/>
              <w:autoSpaceDN w:val="0"/>
              <w:adjustRightInd w:val="0"/>
              <w:rPr>
                <w:sz w:val="20"/>
                <w:szCs w:val="20"/>
              </w:rPr>
            </w:pPr>
            <w:r w:rsidRPr="00717176">
              <w:rPr>
                <w:sz w:val="20"/>
                <w:szCs w:val="20"/>
              </w:rPr>
              <w:t>1</w:t>
            </w:r>
          </w:p>
        </w:tc>
        <w:tc>
          <w:tcPr>
            <w:tcW w:w="1292" w:type="dxa"/>
            <w:vAlign w:val="center"/>
          </w:tcPr>
          <w:p w14:paraId="0C1CA41E" w14:textId="77777777" w:rsidR="00A571D4" w:rsidRPr="00717176" w:rsidRDefault="00A571D4" w:rsidP="00A33DA9">
            <w:pPr>
              <w:autoSpaceDE w:val="0"/>
              <w:autoSpaceDN w:val="0"/>
              <w:adjustRightInd w:val="0"/>
              <w:spacing w:line="240" w:lineRule="auto"/>
              <w:jc w:val="left"/>
              <w:rPr>
                <w:sz w:val="20"/>
                <w:szCs w:val="20"/>
              </w:rPr>
            </w:pPr>
            <w:r w:rsidRPr="00717176">
              <w:rPr>
                <w:sz w:val="20"/>
                <w:szCs w:val="20"/>
              </w:rPr>
              <w:t>Regression</w:t>
            </w:r>
          </w:p>
        </w:tc>
        <w:tc>
          <w:tcPr>
            <w:tcW w:w="1567" w:type="dxa"/>
            <w:vAlign w:val="center"/>
          </w:tcPr>
          <w:p w14:paraId="41D0CE8B" w14:textId="59FD5860" w:rsidR="00A571D4" w:rsidRPr="00717176" w:rsidRDefault="00A571D4" w:rsidP="00661423">
            <w:pPr>
              <w:autoSpaceDE w:val="0"/>
              <w:autoSpaceDN w:val="0"/>
              <w:adjustRightInd w:val="0"/>
              <w:spacing w:line="240" w:lineRule="auto"/>
              <w:jc w:val="right"/>
              <w:rPr>
                <w:sz w:val="20"/>
                <w:szCs w:val="20"/>
              </w:rPr>
            </w:pPr>
            <w:r w:rsidRPr="00717176">
              <w:rPr>
                <w:sz w:val="20"/>
                <w:szCs w:val="20"/>
              </w:rPr>
              <w:t>.97</w:t>
            </w:r>
            <w:r w:rsidR="000E2839" w:rsidRPr="00717176">
              <w:rPr>
                <w:sz w:val="20"/>
                <w:szCs w:val="20"/>
              </w:rPr>
              <w:t>3</w:t>
            </w:r>
          </w:p>
        </w:tc>
        <w:tc>
          <w:tcPr>
            <w:tcW w:w="939" w:type="dxa"/>
            <w:vAlign w:val="center"/>
          </w:tcPr>
          <w:p w14:paraId="02907474" w14:textId="77777777" w:rsidR="00A571D4" w:rsidRPr="00717176" w:rsidRDefault="00A571D4" w:rsidP="00661423">
            <w:pPr>
              <w:autoSpaceDE w:val="0"/>
              <w:autoSpaceDN w:val="0"/>
              <w:adjustRightInd w:val="0"/>
              <w:spacing w:line="240" w:lineRule="auto"/>
              <w:jc w:val="right"/>
              <w:rPr>
                <w:sz w:val="20"/>
                <w:szCs w:val="20"/>
              </w:rPr>
            </w:pPr>
            <w:r w:rsidRPr="00717176">
              <w:rPr>
                <w:sz w:val="20"/>
                <w:szCs w:val="20"/>
              </w:rPr>
              <w:t>3</w:t>
            </w:r>
          </w:p>
        </w:tc>
        <w:tc>
          <w:tcPr>
            <w:tcW w:w="1415" w:type="dxa"/>
            <w:vAlign w:val="center"/>
          </w:tcPr>
          <w:p w14:paraId="7AD04454" w14:textId="260D956B" w:rsidR="00A571D4" w:rsidRPr="00717176" w:rsidRDefault="00A571D4" w:rsidP="00661423">
            <w:pPr>
              <w:autoSpaceDE w:val="0"/>
              <w:autoSpaceDN w:val="0"/>
              <w:adjustRightInd w:val="0"/>
              <w:spacing w:line="240" w:lineRule="auto"/>
              <w:jc w:val="right"/>
              <w:rPr>
                <w:sz w:val="20"/>
                <w:szCs w:val="20"/>
              </w:rPr>
            </w:pPr>
            <w:r w:rsidRPr="00717176">
              <w:rPr>
                <w:sz w:val="20"/>
                <w:szCs w:val="20"/>
              </w:rPr>
              <w:t>.</w:t>
            </w:r>
            <w:r w:rsidR="000E2839" w:rsidRPr="00717176">
              <w:rPr>
                <w:sz w:val="20"/>
                <w:szCs w:val="20"/>
              </w:rPr>
              <w:t>324</w:t>
            </w:r>
          </w:p>
        </w:tc>
        <w:tc>
          <w:tcPr>
            <w:tcW w:w="1030" w:type="dxa"/>
            <w:vAlign w:val="center"/>
          </w:tcPr>
          <w:p w14:paraId="22DA4195" w14:textId="2115721C" w:rsidR="00A571D4" w:rsidRPr="00717176" w:rsidRDefault="002745EF" w:rsidP="00661423">
            <w:pPr>
              <w:autoSpaceDE w:val="0"/>
              <w:autoSpaceDN w:val="0"/>
              <w:adjustRightInd w:val="0"/>
              <w:spacing w:line="240" w:lineRule="auto"/>
              <w:jc w:val="right"/>
              <w:rPr>
                <w:sz w:val="20"/>
                <w:szCs w:val="20"/>
              </w:rPr>
            </w:pPr>
            <w:r w:rsidRPr="00717176">
              <w:rPr>
                <w:sz w:val="20"/>
                <w:szCs w:val="20"/>
              </w:rPr>
              <w:t>6.281</w:t>
            </w:r>
          </w:p>
        </w:tc>
        <w:tc>
          <w:tcPr>
            <w:tcW w:w="1030" w:type="dxa"/>
            <w:vAlign w:val="center"/>
          </w:tcPr>
          <w:p w14:paraId="2A12AD4C" w14:textId="546909E0" w:rsidR="00A571D4" w:rsidRPr="00717176" w:rsidRDefault="00A571D4" w:rsidP="00661423">
            <w:pPr>
              <w:autoSpaceDE w:val="0"/>
              <w:autoSpaceDN w:val="0"/>
              <w:adjustRightInd w:val="0"/>
              <w:spacing w:line="240" w:lineRule="auto"/>
              <w:jc w:val="right"/>
              <w:rPr>
                <w:sz w:val="20"/>
                <w:szCs w:val="20"/>
              </w:rPr>
            </w:pPr>
            <w:r w:rsidRPr="00717176">
              <w:rPr>
                <w:sz w:val="20"/>
                <w:szCs w:val="20"/>
              </w:rPr>
              <w:t>.00</w:t>
            </w:r>
            <w:r w:rsidR="002745EF" w:rsidRPr="00717176">
              <w:rPr>
                <w:sz w:val="20"/>
                <w:szCs w:val="20"/>
              </w:rPr>
              <w:t>1</w:t>
            </w:r>
            <w:r w:rsidRPr="00717176">
              <w:rPr>
                <w:sz w:val="20"/>
                <w:szCs w:val="20"/>
                <w:vertAlign w:val="superscript"/>
              </w:rPr>
              <w:t>b</w:t>
            </w:r>
          </w:p>
        </w:tc>
      </w:tr>
      <w:tr w:rsidR="00717176" w:rsidRPr="00717176" w14:paraId="14766383" w14:textId="77777777" w:rsidTr="00A33DA9">
        <w:tc>
          <w:tcPr>
            <w:tcW w:w="736" w:type="dxa"/>
            <w:vMerge/>
          </w:tcPr>
          <w:p w14:paraId="708B34E3" w14:textId="77777777" w:rsidR="00A571D4" w:rsidRPr="00717176" w:rsidRDefault="00A571D4" w:rsidP="00A571D4">
            <w:pPr>
              <w:autoSpaceDE w:val="0"/>
              <w:autoSpaceDN w:val="0"/>
              <w:adjustRightInd w:val="0"/>
              <w:rPr>
                <w:sz w:val="20"/>
                <w:szCs w:val="20"/>
              </w:rPr>
            </w:pPr>
          </w:p>
        </w:tc>
        <w:tc>
          <w:tcPr>
            <w:tcW w:w="1292" w:type="dxa"/>
            <w:vAlign w:val="center"/>
          </w:tcPr>
          <w:p w14:paraId="2778E226" w14:textId="77777777" w:rsidR="00A571D4" w:rsidRPr="00717176" w:rsidRDefault="00A571D4" w:rsidP="00A33DA9">
            <w:pPr>
              <w:autoSpaceDE w:val="0"/>
              <w:autoSpaceDN w:val="0"/>
              <w:adjustRightInd w:val="0"/>
              <w:spacing w:line="240" w:lineRule="auto"/>
              <w:jc w:val="left"/>
              <w:rPr>
                <w:sz w:val="20"/>
                <w:szCs w:val="20"/>
              </w:rPr>
            </w:pPr>
            <w:r w:rsidRPr="00717176">
              <w:rPr>
                <w:sz w:val="20"/>
                <w:szCs w:val="20"/>
              </w:rPr>
              <w:t>Residual</w:t>
            </w:r>
          </w:p>
        </w:tc>
        <w:tc>
          <w:tcPr>
            <w:tcW w:w="1567" w:type="dxa"/>
            <w:vAlign w:val="center"/>
          </w:tcPr>
          <w:p w14:paraId="6388A50B" w14:textId="7B9FFD2B" w:rsidR="00A571D4" w:rsidRPr="00717176" w:rsidRDefault="000E2839" w:rsidP="00661423">
            <w:pPr>
              <w:autoSpaceDE w:val="0"/>
              <w:autoSpaceDN w:val="0"/>
              <w:adjustRightInd w:val="0"/>
              <w:spacing w:line="240" w:lineRule="auto"/>
              <w:jc w:val="right"/>
              <w:rPr>
                <w:sz w:val="20"/>
                <w:szCs w:val="20"/>
              </w:rPr>
            </w:pPr>
            <w:r w:rsidRPr="00717176">
              <w:rPr>
                <w:sz w:val="20"/>
                <w:szCs w:val="20"/>
              </w:rPr>
              <w:t>4.129</w:t>
            </w:r>
          </w:p>
        </w:tc>
        <w:tc>
          <w:tcPr>
            <w:tcW w:w="939" w:type="dxa"/>
            <w:vAlign w:val="center"/>
          </w:tcPr>
          <w:p w14:paraId="0C307DA7" w14:textId="072D30ED" w:rsidR="00A571D4" w:rsidRPr="00717176" w:rsidRDefault="000E2839" w:rsidP="00661423">
            <w:pPr>
              <w:autoSpaceDE w:val="0"/>
              <w:autoSpaceDN w:val="0"/>
              <w:adjustRightInd w:val="0"/>
              <w:spacing w:line="240" w:lineRule="auto"/>
              <w:jc w:val="right"/>
              <w:rPr>
                <w:sz w:val="20"/>
                <w:szCs w:val="20"/>
              </w:rPr>
            </w:pPr>
            <w:r w:rsidRPr="00717176">
              <w:rPr>
                <w:sz w:val="20"/>
                <w:szCs w:val="20"/>
              </w:rPr>
              <w:t>80</w:t>
            </w:r>
          </w:p>
        </w:tc>
        <w:tc>
          <w:tcPr>
            <w:tcW w:w="1415" w:type="dxa"/>
            <w:vAlign w:val="center"/>
          </w:tcPr>
          <w:p w14:paraId="3B511D4D" w14:textId="6293BCCA" w:rsidR="00A571D4" w:rsidRPr="00717176" w:rsidRDefault="00A571D4" w:rsidP="00661423">
            <w:pPr>
              <w:autoSpaceDE w:val="0"/>
              <w:autoSpaceDN w:val="0"/>
              <w:adjustRightInd w:val="0"/>
              <w:spacing w:line="240" w:lineRule="auto"/>
              <w:jc w:val="right"/>
              <w:rPr>
                <w:sz w:val="20"/>
                <w:szCs w:val="20"/>
              </w:rPr>
            </w:pPr>
            <w:r w:rsidRPr="00717176">
              <w:rPr>
                <w:sz w:val="20"/>
                <w:szCs w:val="20"/>
              </w:rPr>
              <w:t>.</w:t>
            </w:r>
            <w:r w:rsidR="000E2839" w:rsidRPr="00717176">
              <w:rPr>
                <w:sz w:val="20"/>
                <w:szCs w:val="20"/>
              </w:rPr>
              <w:t>052</w:t>
            </w:r>
          </w:p>
        </w:tc>
        <w:tc>
          <w:tcPr>
            <w:tcW w:w="1030" w:type="dxa"/>
            <w:vAlign w:val="center"/>
          </w:tcPr>
          <w:p w14:paraId="31DDDE34" w14:textId="77777777" w:rsidR="00A571D4" w:rsidRPr="00717176" w:rsidRDefault="00A571D4" w:rsidP="00661423">
            <w:pPr>
              <w:autoSpaceDE w:val="0"/>
              <w:autoSpaceDN w:val="0"/>
              <w:adjustRightInd w:val="0"/>
              <w:spacing w:line="240" w:lineRule="auto"/>
              <w:jc w:val="right"/>
              <w:rPr>
                <w:sz w:val="20"/>
                <w:szCs w:val="20"/>
              </w:rPr>
            </w:pPr>
          </w:p>
        </w:tc>
        <w:tc>
          <w:tcPr>
            <w:tcW w:w="1030" w:type="dxa"/>
            <w:vAlign w:val="center"/>
          </w:tcPr>
          <w:p w14:paraId="27A23274" w14:textId="77777777" w:rsidR="00A571D4" w:rsidRPr="00717176" w:rsidRDefault="00A571D4" w:rsidP="00661423">
            <w:pPr>
              <w:autoSpaceDE w:val="0"/>
              <w:autoSpaceDN w:val="0"/>
              <w:adjustRightInd w:val="0"/>
              <w:spacing w:line="240" w:lineRule="auto"/>
              <w:jc w:val="right"/>
              <w:rPr>
                <w:sz w:val="20"/>
                <w:szCs w:val="20"/>
              </w:rPr>
            </w:pPr>
          </w:p>
        </w:tc>
      </w:tr>
      <w:tr w:rsidR="00717176" w:rsidRPr="00717176" w14:paraId="67D61006" w14:textId="77777777" w:rsidTr="00A33DA9">
        <w:tc>
          <w:tcPr>
            <w:tcW w:w="736" w:type="dxa"/>
            <w:vMerge/>
          </w:tcPr>
          <w:p w14:paraId="1CD44420" w14:textId="77777777" w:rsidR="00A571D4" w:rsidRPr="00717176" w:rsidRDefault="00A571D4" w:rsidP="00A571D4">
            <w:pPr>
              <w:autoSpaceDE w:val="0"/>
              <w:autoSpaceDN w:val="0"/>
              <w:adjustRightInd w:val="0"/>
              <w:rPr>
                <w:sz w:val="20"/>
                <w:szCs w:val="20"/>
              </w:rPr>
            </w:pPr>
          </w:p>
        </w:tc>
        <w:tc>
          <w:tcPr>
            <w:tcW w:w="1292" w:type="dxa"/>
            <w:vAlign w:val="center"/>
          </w:tcPr>
          <w:p w14:paraId="1646478F" w14:textId="77777777" w:rsidR="00A571D4" w:rsidRPr="00717176" w:rsidRDefault="00A571D4" w:rsidP="00A33DA9">
            <w:pPr>
              <w:autoSpaceDE w:val="0"/>
              <w:autoSpaceDN w:val="0"/>
              <w:adjustRightInd w:val="0"/>
              <w:spacing w:line="240" w:lineRule="auto"/>
              <w:jc w:val="left"/>
              <w:rPr>
                <w:sz w:val="20"/>
                <w:szCs w:val="20"/>
              </w:rPr>
            </w:pPr>
            <w:r w:rsidRPr="00717176">
              <w:rPr>
                <w:sz w:val="20"/>
                <w:szCs w:val="20"/>
              </w:rPr>
              <w:t>Total</w:t>
            </w:r>
          </w:p>
        </w:tc>
        <w:tc>
          <w:tcPr>
            <w:tcW w:w="1567" w:type="dxa"/>
            <w:vAlign w:val="center"/>
          </w:tcPr>
          <w:p w14:paraId="2133FAD0" w14:textId="69C27987" w:rsidR="00A571D4" w:rsidRPr="00717176" w:rsidRDefault="000E2839" w:rsidP="00661423">
            <w:pPr>
              <w:autoSpaceDE w:val="0"/>
              <w:autoSpaceDN w:val="0"/>
              <w:adjustRightInd w:val="0"/>
              <w:spacing w:line="240" w:lineRule="auto"/>
              <w:jc w:val="right"/>
              <w:rPr>
                <w:sz w:val="20"/>
                <w:szCs w:val="20"/>
              </w:rPr>
            </w:pPr>
            <w:r w:rsidRPr="00717176">
              <w:rPr>
                <w:sz w:val="20"/>
                <w:szCs w:val="20"/>
              </w:rPr>
              <w:t>5.102</w:t>
            </w:r>
          </w:p>
        </w:tc>
        <w:tc>
          <w:tcPr>
            <w:tcW w:w="939" w:type="dxa"/>
            <w:vAlign w:val="center"/>
          </w:tcPr>
          <w:p w14:paraId="6229CA70" w14:textId="737EFB47" w:rsidR="00A571D4" w:rsidRPr="00717176" w:rsidRDefault="00A571D4" w:rsidP="00661423">
            <w:pPr>
              <w:autoSpaceDE w:val="0"/>
              <w:autoSpaceDN w:val="0"/>
              <w:adjustRightInd w:val="0"/>
              <w:spacing w:line="240" w:lineRule="auto"/>
              <w:jc w:val="right"/>
              <w:rPr>
                <w:sz w:val="20"/>
                <w:szCs w:val="20"/>
              </w:rPr>
            </w:pPr>
            <w:r w:rsidRPr="00717176">
              <w:rPr>
                <w:sz w:val="20"/>
                <w:szCs w:val="20"/>
              </w:rPr>
              <w:t>8</w:t>
            </w:r>
            <w:r w:rsidR="000E2839" w:rsidRPr="00717176">
              <w:rPr>
                <w:sz w:val="20"/>
                <w:szCs w:val="20"/>
              </w:rPr>
              <w:t>3</w:t>
            </w:r>
          </w:p>
        </w:tc>
        <w:tc>
          <w:tcPr>
            <w:tcW w:w="1415" w:type="dxa"/>
            <w:vAlign w:val="center"/>
          </w:tcPr>
          <w:p w14:paraId="78481276" w14:textId="77777777" w:rsidR="00A571D4" w:rsidRPr="00717176" w:rsidRDefault="00A571D4" w:rsidP="00661423">
            <w:pPr>
              <w:autoSpaceDE w:val="0"/>
              <w:autoSpaceDN w:val="0"/>
              <w:adjustRightInd w:val="0"/>
              <w:spacing w:line="240" w:lineRule="auto"/>
              <w:jc w:val="right"/>
              <w:rPr>
                <w:sz w:val="20"/>
                <w:szCs w:val="20"/>
              </w:rPr>
            </w:pPr>
          </w:p>
        </w:tc>
        <w:tc>
          <w:tcPr>
            <w:tcW w:w="1030" w:type="dxa"/>
            <w:vAlign w:val="center"/>
          </w:tcPr>
          <w:p w14:paraId="7FF928A8" w14:textId="77777777" w:rsidR="00A571D4" w:rsidRPr="00717176" w:rsidRDefault="00A571D4" w:rsidP="00661423">
            <w:pPr>
              <w:autoSpaceDE w:val="0"/>
              <w:autoSpaceDN w:val="0"/>
              <w:adjustRightInd w:val="0"/>
              <w:spacing w:line="240" w:lineRule="auto"/>
              <w:jc w:val="right"/>
              <w:rPr>
                <w:sz w:val="20"/>
                <w:szCs w:val="20"/>
              </w:rPr>
            </w:pPr>
          </w:p>
        </w:tc>
        <w:tc>
          <w:tcPr>
            <w:tcW w:w="1030" w:type="dxa"/>
            <w:vAlign w:val="center"/>
          </w:tcPr>
          <w:p w14:paraId="1499B589" w14:textId="77777777" w:rsidR="00A571D4" w:rsidRPr="00717176" w:rsidRDefault="00A571D4" w:rsidP="00661423">
            <w:pPr>
              <w:autoSpaceDE w:val="0"/>
              <w:autoSpaceDN w:val="0"/>
              <w:adjustRightInd w:val="0"/>
              <w:spacing w:line="240" w:lineRule="auto"/>
              <w:jc w:val="right"/>
              <w:rPr>
                <w:sz w:val="20"/>
                <w:szCs w:val="20"/>
              </w:rPr>
            </w:pPr>
          </w:p>
        </w:tc>
      </w:tr>
    </w:tbl>
    <w:p w14:paraId="3EFBBEA1" w14:textId="79C32074" w:rsidR="00A571D4" w:rsidRPr="00717176" w:rsidRDefault="00A571D4" w:rsidP="00BB4B70">
      <w:pPr>
        <w:autoSpaceDE w:val="0"/>
        <w:autoSpaceDN w:val="0"/>
        <w:adjustRightInd w:val="0"/>
        <w:spacing w:after="0"/>
        <w:jc w:val="center"/>
        <w:rPr>
          <w:i/>
          <w:iCs/>
          <w:sz w:val="20"/>
          <w:szCs w:val="20"/>
        </w:rPr>
      </w:pPr>
      <w:proofErr w:type="spellStart"/>
      <w:r w:rsidRPr="00717176">
        <w:rPr>
          <w:i/>
          <w:iCs/>
          <w:sz w:val="20"/>
          <w:szCs w:val="20"/>
        </w:rPr>
        <w:t>Sumber</w:t>
      </w:r>
      <w:proofErr w:type="spellEnd"/>
      <w:r w:rsidRPr="00717176">
        <w:rPr>
          <w:i/>
          <w:iCs/>
          <w:sz w:val="20"/>
          <w:szCs w:val="20"/>
        </w:rPr>
        <w:t xml:space="preserve">: Data </w:t>
      </w:r>
      <w:proofErr w:type="spellStart"/>
      <w:r w:rsidRPr="00717176">
        <w:rPr>
          <w:i/>
          <w:iCs/>
          <w:sz w:val="20"/>
          <w:szCs w:val="20"/>
        </w:rPr>
        <w:t>diolah</w:t>
      </w:r>
      <w:proofErr w:type="spellEnd"/>
      <w:r w:rsidRPr="00717176">
        <w:rPr>
          <w:i/>
          <w:iCs/>
          <w:sz w:val="20"/>
          <w:szCs w:val="20"/>
        </w:rPr>
        <w:t xml:space="preserve"> </w:t>
      </w:r>
      <w:proofErr w:type="spellStart"/>
      <w:r w:rsidRPr="00717176">
        <w:rPr>
          <w:i/>
          <w:iCs/>
          <w:sz w:val="20"/>
          <w:szCs w:val="20"/>
        </w:rPr>
        <w:t>dengan</w:t>
      </w:r>
      <w:proofErr w:type="spellEnd"/>
      <w:r w:rsidRPr="00717176">
        <w:rPr>
          <w:i/>
          <w:iCs/>
          <w:sz w:val="20"/>
          <w:szCs w:val="20"/>
        </w:rPr>
        <w:t xml:space="preserve"> SPSS 2025</w:t>
      </w:r>
    </w:p>
    <w:p w14:paraId="5360B49F" w14:textId="53835600" w:rsidR="00A571D4" w:rsidRPr="00717176" w:rsidRDefault="00A571D4" w:rsidP="00B73207">
      <w:pPr>
        <w:spacing w:after="0"/>
        <w:ind w:firstLine="720"/>
      </w:pPr>
      <w:proofErr w:type="spellStart"/>
      <w:r w:rsidRPr="00717176">
        <w:t>Berdasarkan</w:t>
      </w:r>
      <w:proofErr w:type="spellEnd"/>
      <w:r w:rsidRPr="00717176">
        <w:t xml:space="preserve"> output </w:t>
      </w:r>
      <w:r w:rsidR="004E0191" w:rsidRPr="00717176">
        <w:t xml:space="preserve">pada </w:t>
      </w:r>
      <w:proofErr w:type="spellStart"/>
      <w:r w:rsidR="000A4E75" w:rsidRPr="00717176">
        <w:t>tabel</w:t>
      </w:r>
      <w:proofErr w:type="spellEnd"/>
      <w:r w:rsidR="004E0191" w:rsidRPr="00717176">
        <w:t xml:space="preserve"> 4.9.</w:t>
      </w:r>
      <w:r w:rsidRPr="00717176">
        <w:t xml:space="preserve"> </w:t>
      </w:r>
      <w:proofErr w:type="spellStart"/>
      <w:r w:rsidRPr="00717176">
        <w:t>diketahui</w:t>
      </w:r>
      <w:proofErr w:type="spellEnd"/>
      <w:r w:rsidRPr="00717176">
        <w:t xml:space="preserve"> </w:t>
      </w:r>
      <w:proofErr w:type="spellStart"/>
      <w:r w:rsidRPr="00717176">
        <w:t>nilai</w:t>
      </w:r>
      <w:proofErr w:type="spellEnd"/>
      <w:r w:rsidRPr="00717176">
        <w:t xml:space="preserve"> </w:t>
      </w:r>
      <w:proofErr w:type="spellStart"/>
      <w:r w:rsidRPr="00717176">
        <w:t>signifi</w:t>
      </w:r>
      <w:r w:rsidR="00132BAA" w:rsidRPr="00717176">
        <w:t>kansi</w:t>
      </w:r>
      <w:proofErr w:type="spellEnd"/>
      <w:r w:rsidR="00D1568E" w:rsidRPr="00717176">
        <w:t xml:space="preserve"> </w:t>
      </w:r>
      <w:proofErr w:type="spellStart"/>
      <w:r w:rsidR="00132BAA" w:rsidRPr="00717176">
        <w:t>Variabel</w:t>
      </w:r>
      <w:proofErr w:type="spellEnd"/>
      <w:r w:rsidR="00132BAA" w:rsidRPr="00717176">
        <w:t xml:space="preserve"> </w:t>
      </w:r>
      <w:proofErr w:type="spellStart"/>
      <w:r w:rsidR="00132BAA" w:rsidRPr="00717176">
        <w:t>Umur</w:t>
      </w:r>
      <w:proofErr w:type="spellEnd"/>
      <w:r w:rsidR="00132BAA" w:rsidRPr="00717176">
        <w:t xml:space="preserve"> Perusahaan (X</w:t>
      </w:r>
      <w:r w:rsidR="009F198F" w:rsidRPr="00717176">
        <w:rPr>
          <w:vertAlign w:val="subscript"/>
        </w:rPr>
        <w:t>1</w:t>
      </w:r>
      <w:r w:rsidR="00132BAA" w:rsidRPr="00717176">
        <w:t xml:space="preserve">), </w:t>
      </w:r>
      <w:proofErr w:type="spellStart"/>
      <w:r w:rsidR="00132BAA" w:rsidRPr="00717176">
        <w:t>Pertumbuhan</w:t>
      </w:r>
      <w:proofErr w:type="spellEnd"/>
      <w:r w:rsidR="00132BAA" w:rsidRPr="00717176">
        <w:t xml:space="preserve"> </w:t>
      </w:r>
      <w:proofErr w:type="spellStart"/>
      <w:r w:rsidR="00132BAA" w:rsidRPr="00717176">
        <w:t>Penjualan</w:t>
      </w:r>
      <w:proofErr w:type="spellEnd"/>
      <w:r w:rsidR="00132BAA" w:rsidRPr="00717176">
        <w:t xml:space="preserve"> (X</w:t>
      </w:r>
      <w:r w:rsidR="009F198F" w:rsidRPr="00717176">
        <w:rPr>
          <w:vertAlign w:val="subscript"/>
        </w:rPr>
        <w:t>2</w:t>
      </w:r>
      <w:r w:rsidR="00132BAA" w:rsidRPr="00717176">
        <w:t xml:space="preserve">) dan </w:t>
      </w:r>
      <w:proofErr w:type="spellStart"/>
      <w:r w:rsidR="00132BAA" w:rsidRPr="00717176">
        <w:t>Koneksi</w:t>
      </w:r>
      <w:proofErr w:type="spellEnd"/>
      <w:r w:rsidR="00132BAA" w:rsidRPr="00717176">
        <w:t xml:space="preserve"> </w:t>
      </w:r>
      <w:proofErr w:type="spellStart"/>
      <w:r w:rsidR="00132BAA" w:rsidRPr="00717176">
        <w:t>Politik</w:t>
      </w:r>
      <w:proofErr w:type="spellEnd"/>
      <w:r w:rsidR="00132BAA" w:rsidRPr="00717176">
        <w:t xml:space="preserve"> (X</w:t>
      </w:r>
      <w:r w:rsidR="009F198F" w:rsidRPr="00717176">
        <w:rPr>
          <w:vertAlign w:val="subscript"/>
        </w:rPr>
        <w:t>3</w:t>
      </w:r>
      <w:r w:rsidR="00132BAA" w:rsidRPr="00717176">
        <w:t xml:space="preserve">) </w:t>
      </w:r>
      <w:proofErr w:type="spellStart"/>
      <w:r w:rsidR="00132BAA" w:rsidRPr="00717176">
        <w:t>adalah</w:t>
      </w:r>
      <w:proofErr w:type="spellEnd"/>
      <w:r w:rsidR="00132BAA" w:rsidRPr="00717176">
        <w:t xml:space="preserve"> </w:t>
      </w:r>
      <w:proofErr w:type="spellStart"/>
      <w:r w:rsidR="00132BAA" w:rsidRPr="00717176">
        <w:t>sebesar</w:t>
      </w:r>
      <w:proofErr w:type="spellEnd"/>
      <w:r w:rsidR="00132BAA" w:rsidRPr="00717176">
        <w:t xml:space="preserve"> 0.004</w:t>
      </w:r>
      <w:r w:rsidR="00D1568E" w:rsidRPr="00717176">
        <w:t xml:space="preserve"> &lt; 0.05</w:t>
      </w:r>
      <w:r w:rsidR="00132BAA" w:rsidRPr="00717176">
        <w:t xml:space="preserve"> yang </w:t>
      </w:r>
      <w:proofErr w:type="spellStart"/>
      <w:r w:rsidR="004B3277" w:rsidRPr="00717176">
        <w:t>berarti</w:t>
      </w:r>
      <w:proofErr w:type="spellEnd"/>
      <w:r w:rsidR="004B3277" w:rsidRPr="00717176">
        <w:t xml:space="preserve"> </w:t>
      </w:r>
      <w:r w:rsidR="00261D4B">
        <w:t xml:space="preserve">model </w:t>
      </w:r>
      <w:proofErr w:type="spellStart"/>
      <w:r w:rsidR="00261D4B">
        <w:t>regresi</w:t>
      </w:r>
      <w:proofErr w:type="spellEnd"/>
      <w:r w:rsidR="00515534">
        <w:t xml:space="preserve"> </w:t>
      </w:r>
      <w:proofErr w:type="spellStart"/>
      <w:r w:rsidR="00515534">
        <w:t>dalam</w:t>
      </w:r>
      <w:proofErr w:type="spellEnd"/>
      <w:r w:rsidR="00261D4B">
        <w:t xml:space="preserve"> </w:t>
      </w:r>
      <w:proofErr w:type="spellStart"/>
      <w:r w:rsidR="00261D4B">
        <w:t>penelitian</w:t>
      </w:r>
      <w:proofErr w:type="spellEnd"/>
      <w:r w:rsidR="00261D4B">
        <w:t xml:space="preserve"> </w:t>
      </w:r>
      <w:proofErr w:type="spellStart"/>
      <w:r w:rsidR="00515534">
        <w:t>ini</w:t>
      </w:r>
      <w:proofErr w:type="spellEnd"/>
      <w:r w:rsidR="00515534">
        <w:t xml:space="preserve"> </w:t>
      </w:r>
      <w:proofErr w:type="spellStart"/>
      <w:r w:rsidR="00261D4B">
        <w:t>layak</w:t>
      </w:r>
      <w:proofErr w:type="spellEnd"/>
      <w:r w:rsidR="00261D4B">
        <w:t xml:space="preserve"> </w:t>
      </w:r>
      <w:proofErr w:type="spellStart"/>
      <w:r w:rsidR="00261D4B">
        <w:t>digunakan</w:t>
      </w:r>
      <w:proofErr w:type="spellEnd"/>
      <w:r w:rsidR="00515534">
        <w:t>.</w:t>
      </w:r>
    </w:p>
    <w:p w14:paraId="537DE703" w14:textId="112EC0AD" w:rsidR="005A41F7" w:rsidRPr="00717176" w:rsidRDefault="00A571D4" w:rsidP="005A41F7">
      <w:pPr>
        <w:pStyle w:val="SUBSUBBAB421"/>
        <w:rPr>
          <w:color w:val="auto"/>
        </w:rPr>
      </w:pPr>
      <w:bookmarkStart w:id="93" w:name="_Toc221690178"/>
      <w:r w:rsidRPr="00717176">
        <w:rPr>
          <w:color w:val="auto"/>
        </w:rPr>
        <w:t xml:space="preserve">Hasil Analisis </w:t>
      </w:r>
      <w:proofErr w:type="spellStart"/>
      <w:r w:rsidRPr="00717176">
        <w:rPr>
          <w:color w:val="auto"/>
        </w:rPr>
        <w:t>Regresi</w:t>
      </w:r>
      <w:proofErr w:type="spellEnd"/>
      <w:r w:rsidRPr="00717176">
        <w:rPr>
          <w:color w:val="auto"/>
        </w:rPr>
        <w:t xml:space="preserve"> Linear </w:t>
      </w:r>
      <w:proofErr w:type="spellStart"/>
      <w:r w:rsidRPr="00717176">
        <w:rPr>
          <w:color w:val="auto"/>
        </w:rPr>
        <w:t>Berganda</w:t>
      </w:r>
      <w:bookmarkEnd w:id="93"/>
      <w:proofErr w:type="spellEnd"/>
    </w:p>
    <w:p w14:paraId="49720B7E" w14:textId="021B78C3" w:rsidR="004B0993" w:rsidRPr="00717176" w:rsidRDefault="00CA72E1" w:rsidP="00E65041">
      <w:pPr>
        <w:spacing w:after="0"/>
        <w:ind w:firstLine="720"/>
      </w:pPr>
      <w:r w:rsidRPr="00717176">
        <w:t xml:space="preserve">Hasil </w:t>
      </w:r>
      <w:proofErr w:type="spellStart"/>
      <w:r w:rsidRPr="00717176">
        <w:t>perhitungan</w:t>
      </w:r>
      <w:proofErr w:type="spellEnd"/>
      <w:r w:rsidRPr="00717176">
        <w:t xml:space="preserve"> </w:t>
      </w:r>
      <w:proofErr w:type="spellStart"/>
      <w:r w:rsidRPr="00717176">
        <w:t>regresi</w:t>
      </w:r>
      <w:proofErr w:type="spellEnd"/>
      <w:r w:rsidRPr="00717176">
        <w:t xml:space="preserve"> yang </w:t>
      </w:r>
      <w:proofErr w:type="spellStart"/>
      <w:r w:rsidRPr="00717176">
        <w:t>diolah</w:t>
      </w:r>
      <w:proofErr w:type="spellEnd"/>
      <w:r w:rsidRPr="00717176">
        <w:t xml:space="preserve"> </w:t>
      </w:r>
      <w:proofErr w:type="spellStart"/>
      <w:r w:rsidRPr="00717176">
        <w:t>menggunakan</w:t>
      </w:r>
      <w:proofErr w:type="spellEnd"/>
      <w:r w:rsidRPr="00717176">
        <w:t xml:space="preserve"> SPSS </w:t>
      </w:r>
      <w:proofErr w:type="spellStart"/>
      <w:r w:rsidRPr="00717176">
        <w:t>disajikan</w:t>
      </w:r>
      <w:proofErr w:type="spellEnd"/>
      <w:r w:rsidRPr="00717176">
        <w:t xml:space="preserve"> </w:t>
      </w:r>
      <w:proofErr w:type="spellStart"/>
      <w:r w:rsidRPr="00717176">
        <w:t>dalam</w:t>
      </w:r>
      <w:proofErr w:type="spellEnd"/>
      <w:r w:rsidRPr="00717176">
        <w:t xml:space="preserve"> Tabel </w:t>
      </w:r>
      <w:proofErr w:type="gramStart"/>
      <w:r w:rsidRPr="00717176">
        <w:t>4.10</w:t>
      </w:r>
      <w:r w:rsidR="004B3277" w:rsidRPr="00717176">
        <w:t xml:space="preserve">. </w:t>
      </w:r>
      <w:r w:rsidRPr="00717176">
        <w:t>:</w:t>
      </w:r>
      <w:proofErr w:type="gramEnd"/>
    </w:p>
    <w:p w14:paraId="124DC636" w14:textId="4EA0E945" w:rsidR="00390A23" w:rsidRPr="00717176" w:rsidRDefault="00390A23" w:rsidP="00FA2900">
      <w:pPr>
        <w:pStyle w:val="GAMBARDANTABEL"/>
        <w:jc w:val="center"/>
        <w:rPr>
          <w:color w:val="auto"/>
        </w:rPr>
      </w:pPr>
      <w:r w:rsidRPr="00717176">
        <w:rPr>
          <w:color w:val="auto"/>
        </w:rPr>
        <w:t>Tabel 4.</w:t>
      </w:r>
      <w:r w:rsidR="001F79F1" w:rsidRPr="00717176">
        <w:rPr>
          <w:color w:val="auto"/>
        </w:rPr>
        <w:t>10</w:t>
      </w:r>
      <w:r w:rsidRPr="00717176">
        <w:rPr>
          <w:color w:val="auto"/>
        </w:rPr>
        <w:t xml:space="preserve">. Hasil Analisis </w:t>
      </w:r>
      <w:proofErr w:type="spellStart"/>
      <w:r w:rsidRPr="00717176">
        <w:rPr>
          <w:color w:val="auto"/>
        </w:rPr>
        <w:t>Regresi</w:t>
      </w:r>
      <w:proofErr w:type="spellEnd"/>
      <w:r w:rsidRPr="00717176">
        <w:rPr>
          <w:color w:val="auto"/>
        </w:rPr>
        <w:t xml:space="preserve"> Linear </w:t>
      </w:r>
      <w:proofErr w:type="spellStart"/>
      <w:r w:rsidRPr="00717176">
        <w:rPr>
          <w:color w:val="auto"/>
        </w:rPr>
        <w:t>Berganda</w:t>
      </w:r>
      <w:proofErr w:type="spellEnd"/>
    </w:p>
    <w:tbl>
      <w:tblPr>
        <w:tblStyle w:val="TableGrid"/>
        <w:tblW w:w="8132" w:type="dxa"/>
        <w:tblLayout w:type="fixed"/>
        <w:tblLook w:val="0000" w:firstRow="0" w:lastRow="0" w:firstColumn="0" w:lastColumn="0" w:noHBand="0" w:noVBand="0"/>
      </w:tblPr>
      <w:tblGrid>
        <w:gridCol w:w="736"/>
        <w:gridCol w:w="1184"/>
        <w:gridCol w:w="1338"/>
        <w:gridCol w:w="1338"/>
        <w:gridCol w:w="1476"/>
        <w:gridCol w:w="1030"/>
        <w:gridCol w:w="1030"/>
      </w:tblGrid>
      <w:tr w:rsidR="00717176" w:rsidRPr="00717176" w14:paraId="783B514D" w14:textId="77777777" w:rsidTr="00A87FF5">
        <w:tc>
          <w:tcPr>
            <w:tcW w:w="1920" w:type="dxa"/>
            <w:gridSpan w:val="2"/>
            <w:vMerge w:val="restart"/>
            <w:vAlign w:val="center"/>
          </w:tcPr>
          <w:p w14:paraId="20FDF293" w14:textId="77777777" w:rsidR="00B1797D" w:rsidRPr="00717176" w:rsidRDefault="00B1797D" w:rsidP="00A87FF5">
            <w:pPr>
              <w:spacing w:line="240" w:lineRule="auto"/>
              <w:jc w:val="left"/>
              <w:rPr>
                <w:sz w:val="20"/>
                <w:szCs w:val="20"/>
              </w:rPr>
            </w:pPr>
            <w:r w:rsidRPr="00717176">
              <w:rPr>
                <w:sz w:val="20"/>
                <w:szCs w:val="20"/>
              </w:rPr>
              <w:t>Model</w:t>
            </w:r>
          </w:p>
        </w:tc>
        <w:tc>
          <w:tcPr>
            <w:tcW w:w="2676" w:type="dxa"/>
            <w:gridSpan w:val="2"/>
            <w:vAlign w:val="center"/>
          </w:tcPr>
          <w:p w14:paraId="494FAB8C" w14:textId="77777777" w:rsidR="00B1797D" w:rsidRPr="00717176" w:rsidRDefault="00B1797D" w:rsidP="00C073AE">
            <w:pPr>
              <w:spacing w:line="240" w:lineRule="auto"/>
              <w:jc w:val="center"/>
              <w:rPr>
                <w:sz w:val="20"/>
                <w:szCs w:val="20"/>
              </w:rPr>
            </w:pPr>
            <w:r w:rsidRPr="00717176">
              <w:rPr>
                <w:sz w:val="20"/>
                <w:szCs w:val="20"/>
              </w:rPr>
              <w:t>Unstandardized Coefficients</w:t>
            </w:r>
          </w:p>
        </w:tc>
        <w:tc>
          <w:tcPr>
            <w:tcW w:w="1476" w:type="dxa"/>
            <w:vAlign w:val="center"/>
          </w:tcPr>
          <w:p w14:paraId="1074F1E7" w14:textId="77777777" w:rsidR="00B1797D" w:rsidRPr="00717176" w:rsidRDefault="00B1797D" w:rsidP="00C073AE">
            <w:pPr>
              <w:spacing w:line="240" w:lineRule="auto"/>
              <w:jc w:val="center"/>
              <w:rPr>
                <w:sz w:val="20"/>
                <w:szCs w:val="20"/>
              </w:rPr>
            </w:pPr>
            <w:r w:rsidRPr="00717176">
              <w:rPr>
                <w:sz w:val="20"/>
                <w:szCs w:val="20"/>
              </w:rPr>
              <w:t>Standardized Coefficients</w:t>
            </w:r>
          </w:p>
        </w:tc>
        <w:tc>
          <w:tcPr>
            <w:tcW w:w="1030" w:type="dxa"/>
            <w:vMerge w:val="restart"/>
            <w:vAlign w:val="center"/>
          </w:tcPr>
          <w:p w14:paraId="7170EECD" w14:textId="77777777" w:rsidR="00B1797D" w:rsidRPr="00717176" w:rsidRDefault="00B1797D" w:rsidP="00C073AE">
            <w:pPr>
              <w:spacing w:line="240" w:lineRule="auto"/>
              <w:jc w:val="center"/>
              <w:rPr>
                <w:sz w:val="20"/>
                <w:szCs w:val="20"/>
              </w:rPr>
            </w:pPr>
            <w:r w:rsidRPr="00717176">
              <w:rPr>
                <w:sz w:val="20"/>
                <w:szCs w:val="20"/>
              </w:rPr>
              <w:t>t</w:t>
            </w:r>
          </w:p>
        </w:tc>
        <w:tc>
          <w:tcPr>
            <w:tcW w:w="1030" w:type="dxa"/>
            <w:vMerge w:val="restart"/>
            <w:vAlign w:val="center"/>
          </w:tcPr>
          <w:p w14:paraId="14861E0B" w14:textId="77777777" w:rsidR="00B1797D" w:rsidRPr="00717176" w:rsidRDefault="00B1797D" w:rsidP="00C073AE">
            <w:pPr>
              <w:spacing w:line="240" w:lineRule="auto"/>
              <w:jc w:val="center"/>
              <w:rPr>
                <w:sz w:val="20"/>
                <w:szCs w:val="20"/>
              </w:rPr>
            </w:pPr>
            <w:r w:rsidRPr="00717176">
              <w:rPr>
                <w:sz w:val="20"/>
                <w:szCs w:val="20"/>
              </w:rPr>
              <w:t>Sig.</w:t>
            </w:r>
          </w:p>
        </w:tc>
      </w:tr>
      <w:tr w:rsidR="00717176" w:rsidRPr="00717176" w14:paraId="65757D07" w14:textId="77777777" w:rsidTr="00A87FF5">
        <w:tc>
          <w:tcPr>
            <w:tcW w:w="1920" w:type="dxa"/>
            <w:gridSpan w:val="2"/>
            <w:vMerge/>
          </w:tcPr>
          <w:p w14:paraId="16AAF7DA" w14:textId="77777777" w:rsidR="00B1797D" w:rsidRPr="00717176" w:rsidRDefault="00B1797D" w:rsidP="00A87FF5">
            <w:pPr>
              <w:spacing w:line="240" w:lineRule="auto"/>
              <w:jc w:val="left"/>
              <w:rPr>
                <w:sz w:val="20"/>
                <w:szCs w:val="20"/>
              </w:rPr>
            </w:pPr>
          </w:p>
        </w:tc>
        <w:tc>
          <w:tcPr>
            <w:tcW w:w="1338" w:type="dxa"/>
          </w:tcPr>
          <w:p w14:paraId="37F329DB" w14:textId="77777777" w:rsidR="00B1797D" w:rsidRPr="00717176" w:rsidRDefault="00B1797D" w:rsidP="00C073AE">
            <w:pPr>
              <w:spacing w:line="240" w:lineRule="auto"/>
              <w:jc w:val="center"/>
              <w:rPr>
                <w:sz w:val="20"/>
                <w:szCs w:val="20"/>
              </w:rPr>
            </w:pPr>
            <w:r w:rsidRPr="00717176">
              <w:rPr>
                <w:sz w:val="20"/>
                <w:szCs w:val="20"/>
              </w:rPr>
              <w:t>B</w:t>
            </w:r>
          </w:p>
        </w:tc>
        <w:tc>
          <w:tcPr>
            <w:tcW w:w="1338" w:type="dxa"/>
          </w:tcPr>
          <w:p w14:paraId="0699913A" w14:textId="77777777" w:rsidR="00B1797D" w:rsidRPr="00717176" w:rsidRDefault="00B1797D" w:rsidP="00C073AE">
            <w:pPr>
              <w:spacing w:line="240" w:lineRule="auto"/>
              <w:jc w:val="center"/>
              <w:rPr>
                <w:sz w:val="20"/>
                <w:szCs w:val="20"/>
              </w:rPr>
            </w:pPr>
            <w:r w:rsidRPr="00717176">
              <w:rPr>
                <w:sz w:val="20"/>
                <w:szCs w:val="20"/>
              </w:rPr>
              <w:t>Std. Error</w:t>
            </w:r>
          </w:p>
        </w:tc>
        <w:tc>
          <w:tcPr>
            <w:tcW w:w="1476" w:type="dxa"/>
          </w:tcPr>
          <w:p w14:paraId="4C65094E" w14:textId="77777777" w:rsidR="00B1797D" w:rsidRPr="00717176" w:rsidRDefault="00B1797D" w:rsidP="00C073AE">
            <w:pPr>
              <w:spacing w:line="240" w:lineRule="auto"/>
              <w:jc w:val="center"/>
              <w:rPr>
                <w:sz w:val="20"/>
                <w:szCs w:val="20"/>
              </w:rPr>
            </w:pPr>
            <w:r w:rsidRPr="00717176">
              <w:rPr>
                <w:sz w:val="20"/>
                <w:szCs w:val="20"/>
              </w:rPr>
              <w:t>Beta</w:t>
            </w:r>
          </w:p>
        </w:tc>
        <w:tc>
          <w:tcPr>
            <w:tcW w:w="1030" w:type="dxa"/>
            <w:vMerge/>
          </w:tcPr>
          <w:p w14:paraId="5B22C7C1" w14:textId="77777777" w:rsidR="00B1797D" w:rsidRPr="00717176" w:rsidRDefault="00B1797D" w:rsidP="00C073AE">
            <w:pPr>
              <w:spacing w:line="240" w:lineRule="auto"/>
              <w:jc w:val="center"/>
              <w:rPr>
                <w:sz w:val="20"/>
                <w:szCs w:val="20"/>
              </w:rPr>
            </w:pPr>
          </w:p>
        </w:tc>
        <w:tc>
          <w:tcPr>
            <w:tcW w:w="1030" w:type="dxa"/>
            <w:vMerge/>
          </w:tcPr>
          <w:p w14:paraId="60562FD2" w14:textId="77777777" w:rsidR="00B1797D" w:rsidRPr="00717176" w:rsidRDefault="00B1797D" w:rsidP="00C073AE">
            <w:pPr>
              <w:spacing w:line="240" w:lineRule="auto"/>
              <w:jc w:val="center"/>
              <w:rPr>
                <w:sz w:val="20"/>
                <w:szCs w:val="20"/>
              </w:rPr>
            </w:pPr>
          </w:p>
        </w:tc>
      </w:tr>
      <w:tr w:rsidR="00717176" w:rsidRPr="00717176" w14:paraId="4D6E8FAF" w14:textId="77777777" w:rsidTr="00A87FF5">
        <w:tc>
          <w:tcPr>
            <w:tcW w:w="736" w:type="dxa"/>
            <w:vMerge w:val="restart"/>
          </w:tcPr>
          <w:p w14:paraId="674A6B67" w14:textId="77777777" w:rsidR="00B1797D" w:rsidRPr="00717176" w:rsidRDefault="00B1797D" w:rsidP="00042288">
            <w:pPr>
              <w:spacing w:line="240" w:lineRule="auto"/>
              <w:jc w:val="left"/>
              <w:rPr>
                <w:sz w:val="20"/>
                <w:szCs w:val="20"/>
              </w:rPr>
            </w:pPr>
            <w:r w:rsidRPr="00717176">
              <w:rPr>
                <w:sz w:val="20"/>
                <w:szCs w:val="20"/>
              </w:rPr>
              <w:t>1</w:t>
            </w:r>
          </w:p>
        </w:tc>
        <w:tc>
          <w:tcPr>
            <w:tcW w:w="1184" w:type="dxa"/>
          </w:tcPr>
          <w:p w14:paraId="2D0743E8" w14:textId="77777777" w:rsidR="00B1797D" w:rsidRPr="00717176" w:rsidRDefault="00B1797D" w:rsidP="00A87FF5">
            <w:pPr>
              <w:spacing w:line="240" w:lineRule="auto"/>
              <w:jc w:val="left"/>
              <w:rPr>
                <w:sz w:val="20"/>
                <w:szCs w:val="20"/>
              </w:rPr>
            </w:pPr>
            <w:r w:rsidRPr="00717176">
              <w:rPr>
                <w:sz w:val="20"/>
                <w:szCs w:val="20"/>
              </w:rPr>
              <w:t>(Constant)</w:t>
            </w:r>
          </w:p>
        </w:tc>
        <w:tc>
          <w:tcPr>
            <w:tcW w:w="1338" w:type="dxa"/>
          </w:tcPr>
          <w:p w14:paraId="0AC4EDEE" w14:textId="77777777" w:rsidR="00B1797D" w:rsidRPr="00717176" w:rsidRDefault="00B1797D" w:rsidP="00C073AE">
            <w:pPr>
              <w:spacing w:line="240" w:lineRule="auto"/>
              <w:jc w:val="right"/>
              <w:rPr>
                <w:sz w:val="20"/>
                <w:szCs w:val="20"/>
              </w:rPr>
            </w:pPr>
            <w:r w:rsidRPr="00717176">
              <w:rPr>
                <w:sz w:val="20"/>
                <w:szCs w:val="20"/>
              </w:rPr>
              <w:t>.580</w:t>
            </w:r>
          </w:p>
        </w:tc>
        <w:tc>
          <w:tcPr>
            <w:tcW w:w="1338" w:type="dxa"/>
          </w:tcPr>
          <w:p w14:paraId="3FE88459" w14:textId="77777777" w:rsidR="00B1797D" w:rsidRPr="00717176" w:rsidRDefault="00B1797D" w:rsidP="00C073AE">
            <w:pPr>
              <w:spacing w:line="240" w:lineRule="auto"/>
              <w:jc w:val="right"/>
              <w:rPr>
                <w:sz w:val="20"/>
                <w:szCs w:val="20"/>
              </w:rPr>
            </w:pPr>
            <w:r w:rsidRPr="00717176">
              <w:rPr>
                <w:sz w:val="20"/>
                <w:szCs w:val="20"/>
              </w:rPr>
              <w:t>.099</w:t>
            </w:r>
          </w:p>
        </w:tc>
        <w:tc>
          <w:tcPr>
            <w:tcW w:w="1476" w:type="dxa"/>
          </w:tcPr>
          <w:p w14:paraId="562A2FB5" w14:textId="77777777" w:rsidR="00B1797D" w:rsidRPr="00717176" w:rsidRDefault="00B1797D" w:rsidP="00C073AE">
            <w:pPr>
              <w:spacing w:line="240" w:lineRule="auto"/>
              <w:jc w:val="right"/>
              <w:rPr>
                <w:sz w:val="20"/>
                <w:szCs w:val="20"/>
              </w:rPr>
            </w:pPr>
          </w:p>
        </w:tc>
        <w:tc>
          <w:tcPr>
            <w:tcW w:w="1030" w:type="dxa"/>
          </w:tcPr>
          <w:p w14:paraId="2B7529BE" w14:textId="77777777" w:rsidR="00B1797D" w:rsidRPr="00717176" w:rsidRDefault="00B1797D" w:rsidP="00C073AE">
            <w:pPr>
              <w:spacing w:line="240" w:lineRule="auto"/>
              <w:jc w:val="right"/>
              <w:rPr>
                <w:sz w:val="20"/>
                <w:szCs w:val="20"/>
              </w:rPr>
            </w:pPr>
            <w:r w:rsidRPr="00717176">
              <w:rPr>
                <w:sz w:val="20"/>
                <w:szCs w:val="20"/>
              </w:rPr>
              <w:t>5.871</w:t>
            </w:r>
          </w:p>
        </w:tc>
        <w:tc>
          <w:tcPr>
            <w:tcW w:w="1030" w:type="dxa"/>
          </w:tcPr>
          <w:p w14:paraId="48CF2295" w14:textId="77777777" w:rsidR="00B1797D" w:rsidRPr="00717176" w:rsidRDefault="00B1797D" w:rsidP="00C073AE">
            <w:pPr>
              <w:spacing w:line="240" w:lineRule="auto"/>
              <w:jc w:val="right"/>
              <w:rPr>
                <w:sz w:val="20"/>
                <w:szCs w:val="20"/>
              </w:rPr>
            </w:pPr>
            <w:r w:rsidRPr="00717176">
              <w:rPr>
                <w:sz w:val="20"/>
                <w:szCs w:val="20"/>
              </w:rPr>
              <w:t>.000</w:t>
            </w:r>
          </w:p>
        </w:tc>
      </w:tr>
      <w:tr w:rsidR="00717176" w:rsidRPr="00717176" w14:paraId="7DDFFC91" w14:textId="77777777" w:rsidTr="00A87FF5">
        <w:tc>
          <w:tcPr>
            <w:tcW w:w="736" w:type="dxa"/>
            <w:vMerge/>
          </w:tcPr>
          <w:p w14:paraId="258B1972" w14:textId="77777777" w:rsidR="00B1797D" w:rsidRPr="00717176" w:rsidRDefault="00B1797D" w:rsidP="00A87FF5">
            <w:pPr>
              <w:spacing w:line="240" w:lineRule="auto"/>
              <w:jc w:val="left"/>
              <w:rPr>
                <w:sz w:val="20"/>
                <w:szCs w:val="20"/>
              </w:rPr>
            </w:pPr>
          </w:p>
        </w:tc>
        <w:tc>
          <w:tcPr>
            <w:tcW w:w="1184" w:type="dxa"/>
          </w:tcPr>
          <w:p w14:paraId="645C0154" w14:textId="77777777" w:rsidR="00B1797D" w:rsidRPr="00717176" w:rsidRDefault="00B1797D" w:rsidP="00A87FF5">
            <w:pPr>
              <w:spacing w:line="240" w:lineRule="auto"/>
              <w:jc w:val="left"/>
              <w:rPr>
                <w:sz w:val="20"/>
                <w:szCs w:val="20"/>
              </w:rPr>
            </w:pPr>
            <w:r w:rsidRPr="00717176">
              <w:rPr>
                <w:sz w:val="20"/>
                <w:szCs w:val="20"/>
              </w:rPr>
              <w:t>UP</w:t>
            </w:r>
          </w:p>
        </w:tc>
        <w:tc>
          <w:tcPr>
            <w:tcW w:w="1338" w:type="dxa"/>
          </w:tcPr>
          <w:p w14:paraId="38ABE854" w14:textId="77777777" w:rsidR="00B1797D" w:rsidRPr="00717176" w:rsidRDefault="00B1797D" w:rsidP="00C073AE">
            <w:pPr>
              <w:spacing w:line="240" w:lineRule="auto"/>
              <w:jc w:val="right"/>
              <w:rPr>
                <w:sz w:val="20"/>
                <w:szCs w:val="20"/>
              </w:rPr>
            </w:pPr>
            <w:r w:rsidRPr="00717176">
              <w:rPr>
                <w:sz w:val="20"/>
                <w:szCs w:val="20"/>
              </w:rPr>
              <w:t>.004</w:t>
            </w:r>
          </w:p>
        </w:tc>
        <w:tc>
          <w:tcPr>
            <w:tcW w:w="1338" w:type="dxa"/>
          </w:tcPr>
          <w:p w14:paraId="35FCBF2D" w14:textId="77777777" w:rsidR="00B1797D" w:rsidRPr="00717176" w:rsidRDefault="00B1797D" w:rsidP="00C073AE">
            <w:pPr>
              <w:spacing w:line="240" w:lineRule="auto"/>
              <w:jc w:val="right"/>
              <w:rPr>
                <w:sz w:val="20"/>
                <w:szCs w:val="20"/>
              </w:rPr>
            </w:pPr>
            <w:r w:rsidRPr="00717176">
              <w:rPr>
                <w:sz w:val="20"/>
                <w:szCs w:val="20"/>
              </w:rPr>
              <w:t>.002</w:t>
            </w:r>
          </w:p>
        </w:tc>
        <w:tc>
          <w:tcPr>
            <w:tcW w:w="1476" w:type="dxa"/>
          </w:tcPr>
          <w:p w14:paraId="3C3EE0F6" w14:textId="77777777" w:rsidR="00B1797D" w:rsidRPr="00717176" w:rsidRDefault="00B1797D" w:rsidP="00C073AE">
            <w:pPr>
              <w:spacing w:line="240" w:lineRule="auto"/>
              <w:jc w:val="right"/>
              <w:rPr>
                <w:sz w:val="20"/>
                <w:szCs w:val="20"/>
              </w:rPr>
            </w:pPr>
            <w:r w:rsidRPr="00717176">
              <w:rPr>
                <w:sz w:val="20"/>
                <w:szCs w:val="20"/>
              </w:rPr>
              <w:t>.242</w:t>
            </w:r>
          </w:p>
        </w:tc>
        <w:tc>
          <w:tcPr>
            <w:tcW w:w="1030" w:type="dxa"/>
          </w:tcPr>
          <w:p w14:paraId="53491F5F" w14:textId="77777777" w:rsidR="00B1797D" w:rsidRPr="00717176" w:rsidRDefault="00B1797D" w:rsidP="00C073AE">
            <w:pPr>
              <w:spacing w:line="240" w:lineRule="auto"/>
              <w:jc w:val="right"/>
              <w:rPr>
                <w:sz w:val="20"/>
                <w:szCs w:val="20"/>
              </w:rPr>
            </w:pPr>
            <w:r w:rsidRPr="00717176">
              <w:rPr>
                <w:sz w:val="20"/>
                <w:szCs w:val="20"/>
              </w:rPr>
              <w:t>2.083</w:t>
            </w:r>
          </w:p>
        </w:tc>
        <w:tc>
          <w:tcPr>
            <w:tcW w:w="1030" w:type="dxa"/>
          </w:tcPr>
          <w:p w14:paraId="37456FD5" w14:textId="77777777" w:rsidR="00B1797D" w:rsidRPr="00717176" w:rsidRDefault="00B1797D" w:rsidP="00C073AE">
            <w:pPr>
              <w:spacing w:line="240" w:lineRule="auto"/>
              <w:jc w:val="right"/>
              <w:rPr>
                <w:sz w:val="20"/>
                <w:szCs w:val="20"/>
              </w:rPr>
            </w:pPr>
            <w:r w:rsidRPr="00717176">
              <w:rPr>
                <w:sz w:val="20"/>
                <w:szCs w:val="20"/>
              </w:rPr>
              <w:t>.040</w:t>
            </w:r>
          </w:p>
        </w:tc>
      </w:tr>
      <w:tr w:rsidR="00717176" w:rsidRPr="00717176" w14:paraId="3D0EC466" w14:textId="77777777" w:rsidTr="00A87FF5">
        <w:tc>
          <w:tcPr>
            <w:tcW w:w="736" w:type="dxa"/>
            <w:vMerge/>
          </w:tcPr>
          <w:p w14:paraId="14E93DBD" w14:textId="77777777" w:rsidR="00B1797D" w:rsidRPr="00717176" w:rsidRDefault="00B1797D" w:rsidP="00A87FF5">
            <w:pPr>
              <w:spacing w:line="240" w:lineRule="auto"/>
              <w:jc w:val="left"/>
              <w:rPr>
                <w:sz w:val="20"/>
                <w:szCs w:val="20"/>
              </w:rPr>
            </w:pPr>
          </w:p>
        </w:tc>
        <w:tc>
          <w:tcPr>
            <w:tcW w:w="1184" w:type="dxa"/>
          </w:tcPr>
          <w:p w14:paraId="52F24743" w14:textId="77777777" w:rsidR="00B1797D" w:rsidRPr="00717176" w:rsidRDefault="00B1797D" w:rsidP="00A87FF5">
            <w:pPr>
              <w:spacing w:line="240" w:lineRule="auto"/>
              <w:jc w:val="left"/>
              <w:rPr>
                <w:sz w:val="20"/>
                <w:szCs w:val="20"/>
              </w:rPr>
            </w:pPr>
            <w:r w:rsidRPr="00717176">
              <w:rPr>
                <w:sz w:val="20"/>
                <w:szCs w:val="20"/>
              </w:rPr>
              <w:t>PP</w:t>
            </w:r>
          </w:p>
        </w:tc>
        <w:tc>
          <w:tcPr>
            <w:tcW w:w="1338" w:type="dxa"/>
          </w:tcPr>
          <w:p w14:paraId="33A4B9BF" w14:textId="77777777" w:rsidR="00B1797D" w:rsidRPr="00717176" w:rsidRDefault="00B1797D" w:rsidP="00C073AE">
            <w:pPr>
              <w:spacing w:line="240" w:lineRule="auto"/>
              <w:jc w:val="right"/>
              <w:rPr>
                <w:sz w:val="20"/>
                <w:szCs w:val="20"/>
              </w:rPr>
            </w:pPr>
            <w:r w:rsidRPr="00717176">
              <w:rPr>
                <w:sz w:val="20"/>
                <w:szCs w:val="20"/>
              </w:rPr>
              <w:t>-.277</w:t>
            </w:r>
          </w:p>
        </w:tc>
        <w:tc>
          <w:tcPr>
            <w:tcW w:w="1338" w:type="dxa"/>
          </w:tcPr>
          <w:p w14:paraId="51769726" w14:textId="77777777" w:rsidR="00B1797D" w:rsidRPr="00717176" w:rsidRDefault="00B1797D" w:rsidP="00C073AE">
            <w:pPr>
              <w:spacing w:line="240" w:lineRule="auto"/>
              <w:jc w:val="right"/>
              <w:rPr>
                <w:sz w:val="20"/>
                <w:szCs w:val="20"/>
              </w:rPr>
            </w:pPr>
            <w:r w:rsidRPr="00717176">
              <w:rPr>
                <w:sz w:val="20"/>
                <w:szCs w:val="20"/>
              </w:rPr>
              <w:t>.071</w:t>
            </w:r>
          </w:p>
        </w:tc>
        <w:tc>
          <w:tcPr>
            <w:tcW w:w="1476" w:type="dxa"/>
          </w:tcPr>
          <w:p w14:paraId="4D916093" w14:textId="77777777" w:rsidR="00B1797D" w:rsidRPr="00717176" w:rsidRDefault="00B1797D" w:rsidP="00C073AE">
            <w:pPr>
              <w:spacing w:line="240" w:lineRule="auto"/>
              <w:jc w:val="right"/>
              <w:rPr>
                <w:sz w:val="20"/>
                <w:szCs w:val="20"/>
              </w:rPr>
            </w:pPr>
            <w:r w:rsidRPr="00717176">
              <w:rPr>
                <w:sz w:val="20"/>
                <w:szCs w:val="20"/>
              </w:rPr>
              <w:t>-.390</w:t>
            </w:r>
          </w:p>
        </w:tc>
        <w:tc>
          <w:tcPr>
            <w:tcW w:w="1030" w:type="dxa"/>
          </w:tcPr>
          <w:p w14:paraId="5D32C416" w14:textId="77777777" w:rsidR="00B1797D" w:rsidRPr="00717176" w:rsidRDefault="00B1797D" w:rsidP="00C073AE">
            <w:pPr>
              <w:spacing w:line="240" w:lineRule="auto"/>
              <w:jc w:val="right"/>
              <w:rPr>
                <w:sz w:val="20"/>
                <w:szCs w:val="20"/>
              </w:rPr>
            </w:pPr>
            <w:r w:rsidRPr="00717176">
              <w:rPr>
                <w:sz w:val="20"/>
                <w:szCs w:val="20"/>
              </w:rPr>
              <w:t>-3.902</w:t>
            </w:r>
          </w:p>
        </w:tc>
        <w:tc>
          <w:tcPr>
            <w:tcW w:w="1030" w:type="dxa"/>
          </w:tcPr>
          <w:p w14:paraId="7F997447" w14:textId="77777777" w:rsidR="00B1797D" w:rsidRPr="00717176" w:rsidRDefault="00B1797D" w:rsidP="00C073AE">
            <w:pPr>
              <w:spacing w:line="240" w:lineRule="auto"/>
              <w:jc w:val="right"/>
              <w:rPr>
                <w:sz w:val="20"/>
                <w:szCs w:val="20"/>
              </w:rPr>
            </w:pPr>
            <w:r w:rsidRPr="00717176">
              <w:rPr>
                <w:sz w:val="20"/>
                <w:szCs w:val="20"/>
              </w:rPr>
              <w:t>.000</w:t>
            </w:r>
          </w:p>
        </w:tc>
      </w:tr>
      <w:tr w:rsidR="00717176" w:rsidRPr="00717176" w14:paraId="002DD051" w14:textId="77777777" w:rsidTr="00A87FF5">
        <w:tc>
          <w:tcPr>
            <w:tcW w:w="736" w:type="dxa"/>
            <w:vMerge/>
          </w:tcPr>
          <w:p w14:paraId="7A915996" w14:textId="77777777" w:rsidR="00B1797D" w:rsidRPr="00717176" w:rsidRDefault="00B1797D" w:rsidP="00A87FF5">
            <w:pPr>
              <w:spacing w:line="240" w:lineRule="auto"/>
              <w:jc w:val="left"/>
              <w:rPr>
                <w:sz w:val="20"/>
                <w:szCs w:val="20"/>
              </w:rPr>
            </w:pPr>
          </w:p>
        </w:tc>
        <w:tc>
          <w:tcPr>
            <w:tcW w:w="1184" w:type="dxa"/>
          </w:tcPr>
          <w:p w14:paraId="3526DC35" w14:textId="77777777" w:rsidR="00B1797D" w:rsidRPr="00717176" w:rsidRDefault="00B1797D" w:rsidP="00A87FF5">
            <w:pPr>
              <w:spacing w:line="240" w:lineRule="auto"/>
              <w:jc w:val="left"/>
              <w:rPr>
                <w:sz w:val="20"/>
                <w:szCs w:val="20"/>
              </w:rPr>
            </w:pPr>
            <w:r w:rsidRPr="00717176">
              <w:rPr>
                <w:sz w:val="20"/>
                <w:szCs w:val="20"/>
              </w:rPr>
              <w:t>KP</w:t>
            </w:r>
          </w:p>
        </w:tc>
        <w:tc>
          <w:tcPr>
            <w:tcW w:w="1338" w:type="dxa"/>
          </w:tcPr>
          <w:p w14:paraId="2EDABBE4" w14:textId="77777777" w:rsidR="00B1797D" w:rsidRPr="00717176" w:rsidRDefault="00B1797D" w:rsidP="00C073AE">
            <w:pPr>
              <w:spacing w:line="240" w:lineRule="auto"/>
              <w:jc w:val="right"/>
              <w:rPr>
                <w:sz w:val="20"/>
                <w:szCs w:val="20"/>
              </w:rPr>
            </w:pPr>
            <w:r w:rsidRPr="00717176">
              <w:rPr>
                <w:sz w:val="20"/>
                <w:szCs w:val="20"/>
              </w:rPr>
              <w:t>-.074</w:t>
            </w:r>
          </w:p>
        </w:tc>
        <w:tc>
          <w:tcPr>
            <w:tcW w:w="1338" w:type="dxa"/>
          </w:tcPr>
          <w:p w14:paraId="1866DD1E" w14:textId="77777777" w:rsidR="00B1797D" w:rsidRPr="00717176" w:rsidRDefault="00B1797D" w:rsidP="00C073AE">
            <w:pPr>
              <w:spacing w:line="240" w:lineRule="auto"/>
              <w:jc w:val="right"/>
              <w:rPr>
                <w:sz w:val="20"/>
                <w:szCs w:val="20"/>
              </w:rPr>
            </w:pPr>
            <w:r w:rsidRPr="00717176">
              <w:rPr>
                <w:sz w:val="20"/>
                <w:szCs w:val="20"/>
              </w:rPr>
              <w:t>.056</w:t>
            </w:r>
          </w:p>
        </w:tc>
        <w:tc>
          <w:tcPr>
            <w:tcW w:w="1476" w:type="dxa"/>
          </w:tcPr>
          <w:p w14:paraId="3D3D7FB8" w14:textId="77777777" w:rsidR="00B1797D" w:rsidRPr="00717176" w:rsidRDefault="00B1797D" w:rsidP="00C073AE">
            <w:pPr>
              <w:spacing w:line="240" w:lineRule="auto"/>
              <w:jc w:val="right"/>
              <w:rPr>
                <w:sz w:val="20"/>
                <w:szCs w:val="20"/>
              </w:rPr>
            </w:pPr>
            <w:r w:rsidRPr="00717176">
              <w:rPr>
                <w:sz w:val="20"/>
                <w:szCs w:val="20"/>
              </w:rPr>
              <w:t>.153</w:t>
            </w:r>
          </w:p>
        </w:tc>
        <w:tc>
          <w:tcPr>
            <w:tcW w:w="1030" w:type="dxa"/>
          </w:tcPr>
          <w:p w14:paraId="7B599C0B" w14:textId="77777777" w:rsidR="00B1797D" w:rsidRPr="00717176" w:rsidRDefault="00B1797D" w:rsidP="00C073AE">
            <w:pPr>
              <w:spacing w:line="240" w:lineRule="auto"/>
              <w:jc w:val="right"/>
              <w:rPr>
                <w:sz w:val="20"/>
                <w:szCs w:val="20"/>
              </w:rPr>
            </w:pPr>
            <w:r w:rsidRPr="00717176">
              <w:rPr>
                <w:sz w:val="20"/>
                <w:szCs w:val="20"/>
              </w:rPr>
              <w:t>-1.320</w:t>
            </w:r>
          </w:p>
        </w:tc>
        <w:tc>
          <w:tcPr>
            <w:tcW w:w="1030" w:type="dxa"/>
          </w:tcPr>
          <w:p w14:paraId="37C448E8" w14:textId="77777777" w:rsidR="00B1797D" w:rsidRPr="00717176" w:rsidRDefault="00B1797D" w:rsidP="00C073AE">
            <w:pPr>
              <w:spacing w:line="240" w:lineRule="auto"/>
              <w:jc w:val="right"/>
              <w:rPr>
                <w:sz w:val="20"/>
                <w:szCs w:val="20"/>
              </w:rPr>
            </w:pPr>
            <w:r w:rsidRPr="00717176">
              <w:rPr>
                <w:sz w:val="20"/>
                <w:szCs w:val="20"/>
              </w:rPr>
              <w:t>.190</w:t>
            </w:r>
          </w:p>
        </w:tc>
      </w:tr>
    </w:tbl>
    <w:p w14:paraId="35663E56" w14:textId="10D51092" w:rsidR="005A41F7" w:rsidRPr="00717176" w:rsidRDefault="001F310D" w:rsidP="00FA2900">
      <w:pPr>
        <w:spacing w:after="0"/>
        <w:rPr>
          <w:i/>
          <w:iCs/>
          <w:sz w:val="20"/>
          <w:szCs w:val="20"/>
        </w:rPr>
      </w:pPr>
      <w:proofErr w:type="spellStart"/>
      <w:r w:rsidRPr="00717176">
        <w:rPr>
          <w:i/>
          <w:iCs/>
          <w:sz w:val="20"/>
          <w:szCs w:val="20"/>
        </w:rPr>
        <w:t>Sumber</w:t>
      </w:r>
      <w:proofErr w:type="spellEnd"/>
      <w:r w:rsidRPr="00717176">
        <w:rPr>
          <w:i/>
          <w:iCs/>
          <w:sz w:val="20"/>
          <w:szCs w:val="20"/>
        </w:rPr>
        <w:t xml:space="preserve">: Data </w:t>
      </w:r>
      <w:proofErr w:type="spellStart"/>
      <w:r w:rsidRPr="00717176">
        <w:rPr>
          <w:i/>
          <w:iCs/>
          <w:sz w:val="20"/>
          <w:szCs w:val="20"/>
        </w:rPr>
        <w:t>diolah</w:t>
      </w:r>
      <w:proofErr w:type="spellEnd"/>
      <w:r w:rsidRPr="00717176">
        <w:rPr>
          <w:i/>
          <w:iCs/>
          <w:sz w:val="20"/>
          <w:szCs w:val="20"/>
        </w:rPr>
        <w:t xml:space="preserve"> </w:t>
      </w:r>
      <w:proofErr w:type="spellStart"/>
      <w:r w:rsidRPr="00717176">
        <w:rPr>
          <w:i/>
          <w:iCs/>
          <w:sz w:val="20"/>
          <w:szCs w:val="20"/>
        </w:rPr>
        <w:t>dengan</w:t>
      </w:r>
      <w:proofErr w:type="spellEnd"/>
      <w:r w:rsidRPr="00717176">
        <w:rPr>
          <w:i/>
          <w:iCs/>
          <w:sz w:val="20"/>
          <w:szCs w:val="20"/>
        </w:rPr>
        <w:t xml:space="preserve"> SPSS 2025</w:t>
      </w:r>
    </w:p>
    <w:p w14:paraId="36711202" w14:textId="38CCB9A4" w:rsidR="001F310D" w:rsidRPr="00717176" w:rsidRDefault="001F310D" w:rsidP="001F310D">
      <w:pPr>
        <w:autoSpaceDE w:val="0"/>
        <w:autoSpaceDN w:val="0"/>
        <w:adjustRightInd w:val="0"/>
        <w:spacing w:after="0"/>
        <w:ind w:firstLine="720"/>
        <w:rPr>
          <w:rFonts w:cs="Times New Roman"/>
          <w:i/>
          <w:iCs/>
          <w:sz w:val="22"/>
        </w:rPr>
      </w:pPr>
      <w:proofErr w:type="spellStart"/>
      <w:r w:rsidRPr="00717176">
        <w:t>Setelah</w:t>
      </w:r>
      <w:proofErr w:type="spellEnd"/>
      <w:r w:rsidRPr="00717176">
        <w:t xml:space="preserve"> </w:t>
      </w:r>
      <w:proofErr w:type="spellStart"/>
      <w:r w:rsidRPr="00717176">
        <w:t>mendapatkan</w:t>
      </w:r>
      <w:proofErr w:type="spellEnd"/>
      <w:r w:rsidRPr="00717176">
        <w:t xml:space="preserve"> </w:t>
      </w:r>
      <w:proofErr w:type="spellStart"/>
      <w:r w:rsidRPr="00717176">
        <w:t>hasil</w:t>
      </w:r>
      <w:proofErr w:type="spellEnd"/>
      <w:r w:rsidRPr="00717176">
        <w:t xml:space="preserve"> </w:t>
      </w:r>
      <w:proofErr w:type="spellStart"/>
      <w:r w:rsidRPr="00717176">
        <w:t>regresi</w:t>
      </w:r>
      <w:proofErr w:type="spellEnd"/>
      <w:r w:rsidRPr="00717176">
        <w:t xml:space="preserve"> pada </w:t>
      </w:r>
      <w:proofErr w:type="spellStart"/>
      <w:r w:rsidRPr="00717176">
        <w:t>tabel</w:t>
      </w:r>
      <w:proofErr w:type="spellEnd"/>
      <w:r w:rsidRPr="00717176">
        <w:t xml:space="preserve"> 4.</w:t>
      </w:r>
      <w:r w:rsidR="0026477E" w:rsidRPr="00717176">
        <w:t>10.</w:t>
      </w:r>
      <w:r w:rsidRPr="00717176">
        <w:t xml:space="preserve"> </w:t>
      </w:r>
      <w:proofErr w:type="spellStart"/>
      <w:r w:rsidRPr="00717176">
        <w:t>maka</w:t>
      </w:r>
      <w:proofErr w:type="spellEnd"/>
      <w:r w:rsidRPr="00717176">
        <w:t xml:space="preserve"> </w:t>
      </w:r>
      <w:proofErr w:type="spellStart"/>
      <w:r w:rsidRPr="00717176">
        <w:t>nilai</w:t>
      </w:r>
      <w:proofErr w:type="spellEnd"/>
      <w:r w:rsidRPr="00717176">
        <w:t xml:space="preserve"> </w:t>
      </w:r>
      <w:proofErr w:type="spellStart"/>
      <w:r w:rsidRPr="00717176">
        <w:t>regresi</w:t>
      </w:r>
      <w:proofErr w:type="spellEnd"/>
      <w:r w:rsidRPr="00717176">
        <w:t xml:space="preserve"> linier </w:t>
      </w:r>
      <w:proofErr w:type="spellStart"/>
      <w:r w:rsidRPr="00717176">
        <w:t>berganda</w:t>
      </w:r>
      <w:proofErr w:type="spellEnd"/>
      <w:r w:rsidRPr="00717176">
        <w:t xml:space="preserve"> </w:t>
      </w:r>
      <w:proofErr w:type="spellStart"/>
      <w:r w:rsidRPr="00717176">
        <w:t>dapat</w:t>
      </w:r>
      <w:proofErr w:type="spellEnd"/>
      <w:r w:rsidRPr="00717176">
        <w:t xml:space="preserve"> </w:t>
      </w:r>
      <w:proofErr w:type="spellStart"/>
      <w:r w:rsidRPr="00717176">
        <w:t>dihitung</w:t>
      </w:r>
      <w:proofErr w:type="spellEnd"/>
      <w:r w:rsidRPr="00717176">
        <w:t xml:space="preserve"> </w:t>
      </w:r>
      <w:proofErr w:type="spellStart"/>
      <w:r w:rsidRPr="00717176">
        <w:t>menggunakan</w:t>
      </w:r>
      <w:proofErr w:type="spellEnd"/>
      <w:r w:rsidRPr="00717176">
        <w:t xml:space="preserve"> </w:t>
      </w:r>
      <w:proofErr w:type="spellStart"/>
      <w:r w:rsidRPr="00717176">
        <w:t>rumus</w:t>
      </w:r>
      <w:proofErr w:type="spellEnd"/>
      <w:r w:rsidRPr="00717176">
        <w:t xml:space="preserve"> </w:t>
      </w:r>
      <w:proofErr w:type="spellStart"/>
      <w:r w:rsidRPr="00717176">
        <w:t>perhitungan</w:t>
      </w:r>
      <w:proofErr w:type="spellEnd"/>
      <w:r w:rsidRPr="00717176">
        <w:t xml:space="preserve"> </w:t>
      </w:r>
      <w:proofErr w:type="spellStart"/>
      <w:r w:rsidRPr="00717176">
        <w:t>sebagai</w:t>
      </w:r>
      <w:proofErr w:type="spellEnd"/>
      <w:r w:rsidRPr="00717176">
        <w:t xml:space="preserve"> </w:t>
      </w:r>
      <w:proofErr w:type="spellStart"/>
      <w:r w:rsidRPr="00717176">
        <w:t>berikut</w:t>
      </w:r>
      <w:proofErr w:type="spellEnd"/>
      <w:r w:rsidRPr="00717176">
        <w:t>:</w:t>
      </w:r>
    </w:p>
    <w:p w14:paraId="2ACCA9AC" w14:textId="7E72151E" w:rsidR="001F310D" w:rsidRPr="00717176" w:rsidRDefault="001F310D" w:rsidP="001F310D">
      <w:pPr>
        <w:spacing w:after="0"/>
        <w:jc w:val="center"/>
      </w:pPr>
      <w:r w:rsidRPr="00717176">
        <w:t xml:space="preserve">Y= </w:t>
      </w:r>
      <w:r w:rsidR="0030091D" w:rsidRPr="00717176">
        <w:t xml:space="preserve">0,580 </w:t>
      </w:r>
      <w:r w:rsidRPr="00717176">
        <w:t>+ 0,</w:t>
      </w:r>
      <w:r w:rsidR="0030091D" w:rsidRPr="00717176">
        <w:t>004</w:t>
      </w:r>
      <w:r w:rsidRPr="00717176">
        <w:t xml:space="preserve"> </w:t>
      </w:r>
      <w:r w:rsidR="00084306" w:rsidRPr="00717176">
        <w:t>UP</w:t>
      </w:r>
      <w:r w:rsidRPr="00717176">
        <w:t xml:space="preserve"> - 0,</w:t>
      </w:r>
      <w:r w:rsidR="0030091D" w:rsidRPr="00717176">
        <w:t>277</w:t>
      </w:r>
      <w:r w:rsidRPr="00717176">
        <w:t xml:space="preserve"> </w:t>
      </w:r>
      <w:r w:rsidR="00084306" w:rsidRPr="00717176">
        <w:t>PP</w:t>
      </w:r>
      <w:r w:rsidRPr="00717176">
        <w:t xml:space="preserve"> </w:t>
      </w:r>
      <w:r w:rsidR="0030091D" w:rsidRPr="00717176">
        <w:t>-</w:t>
      </w:r>
      <w:r w:rsidRPr="00717176">
        <w:t xml:space="preserve"> 0</w:t>
      </w:r>
      <w:r w:rsidR="0030091D" w:rsidRPr="00717176">
        <w:t>,074</w:t>
      </w:r>
      <w:r w:rsidRPr="00717176">
        <w:t xml:space="preserve"> </w:t>
      </w:r>
      <w:r w:rsidR="00084306" w:rsidRPr="00717176">
        <w:t>KP</w:t>
      </w:r>
    </w:p>
    <w:p w14:paraId="4325AE6C" w14:textId="643BBB66" w:rsidR="00E55D8E" w:rsidRPr="00717176" w:rsidRDefault="00E55D8E" w:rsidP="006A5A0E">
      <w:pPr>
        <w:ind w:firstLine="360"/>
      </w:pPr>
      <w:proofErr w:type="spellStart"/>
      <w:r w:rsidRPr="00717176">
        <w:lastRenderedPageBreak/>
        <w:t>Ber</w:t>
      </w:r>
      <w:r w:rsidR="006A5A0E">
        <w:t>dasarkan</w:t>
      </w:r>
      <w:proofErr w:type="spellEnd"/>
      <w:r w:rsidR="006A5A0E">
        <w:t xml:space="preserve"> </w:t>
      </w:r>
      <w:proofErr w:type="spellStart"/>
      <w:r w:rsidR="006A5A0E">
        <w:t>persamaan</w:t>
      </w:r>
      <w:proofErr w:type="spellEnd"/>
      <w:r w:rsidR="006A5A0E">
        <w:t xml:space="preserve"> </w:t>
      </w:r>
      <w:proofErr w:type="spellStart"/>
      <w:r w:rsidR="006A5A0E">
        <w:t>regresi</w:t>
      </w:r>
      <w:proofErr w:type="spellEnd"/>
      <w:r w:rsidR="006A5A0E">
        <w:t xml:space="preserve"> </w:t>
      </w:r>
      <w:proofErr w:type="spellStart"/>
      <w:r w:rsidR="006A5A0E">
        <w:t>tersebut</w:t>
      </w:r>
      <w:proofErr w:type="spellEnd"/>
      <w:r w:rsidR="006A5A0E">
        <w:t>,</w:t>
      </w:r>
      <w:r w:rsidRPr="00717176">
        <w:t xml:space="preserve"> </w:t>
      </w:r>
      <w:proofErr w:type="spellStart"/>
      <w:r w:rsidRPr="00717176">
        <w:t>interpretasi</w:t>
      </w:r>
      <w:proofErr w:type="spellEnd"/>
      <w:r w:rsidRPr="00717176">
        <w:t xml:space="preserve"> </w:t>
      </w:r>
      <w:proofErr w:type="spellStart"/>
      <w:r w:rsidR="006A5A0E">
        <w:t>koefisien</w:t>
      </w:r>
      <w:proofErr w:type="spellEnd"/>
      <w:r w:rsidR="006A5A0E">
        <w:t xml:space="preserve"> masing-masing </w:t>
      </w:r>
      <w:proofErr w:type="spellStart"/>
      <w:r w:rsidR="006A5A0E">
        <w:t>variabel</w:t>
      </w:r>
      <w:proofErr w:type="spellEnd"/>
      <w:r w:rsidR="006A5A0E">
        <w:t xml:space="preserve"> </w:t>
      </w:r>
      <w:proofErr w:type="spellStart"/>
      <w:r w:rsidR="006A5A0E">
        <w:t>adalah</w:t>
      </w:r>
      <w:proofErr w:type="spellEnd"/>
      <w:r w:rsidR="006A5A0E">
        <w:t xml:space="preserve"> </w:t>
      </w:r>
      <w:proofErr w:type="spellStart"/>
      <w:r w:rsidR="006A5A0E">
        <w:t>sebagai</w:t>
      </w:r>
      <w:proofErr w:type="spellEnd"/>
      <w:r w:rsidR="006A5A0E">
        <w:t xml:space="preserve"> </w:t>
      </w:r>
      <w:proofErr w:type="spellStart"/>
      <w:proofErr w:type="gramStart"/>
      <w:r w:rsidR="006A5A0E">
        <w:t>berikut</w:t>
      </w:r>
      <w:proofErr w:type="spellEnd"/>
      <w:r w:rsidR="006A5A0E">
        <w:t xml:space="preserve"> :</w:t>
      </w:r>
      <w:proofErr w:type="gramEnd"/>
    </w:p>
    <w:p w14:paraId="1D90A983" w14:textId="62912812" w:rsidR="00E55D8E" w:rsidRPr="00717176" w:rsidRDefault="002B22CD" w:rsidP="00B27C1B">
      <w:pPr>
        <w:numPr>
          <w:ilvl w:val="0"/>
          <w:numId w:val="62"/>
        </w:numPr>
        <w:tabs>
          <w:tab w:val="clear" w:pos="720"/>
        </w:tabs>
        <w:ind w:left="360"/>
      </w:pPr>
      <w:r w:rsidRPr="00717176">
        <w:t xml:space="preserve">UP </w:t>
      </w:r>
      <w:r w:rsidR="00E55D8E" w:rsidRPr="00717176">
        <w:t>(</w:t>
      </w:r>
      <w:proofErr w:type="spellStart"/>
      <w:r w:rsidR="00E55D8E" w:rsidRPr="00717176">
        <w:t>Umur</w:t>
      </w:r>
      <w:proofErr w:type="spellEnd"/>
      <w:r w:rsidR="00E55D8E" w:rsidRPr="00717176">
        <w:t xml:space="preserve"> Perusahaan): </w:t>
      </w:r>
      <w:proofErr w:type="spellStart"/>
      <w:r w:rsidR="00E55D8E" w:rsidRPr="00717176">
        <w:t>Koefisien</w:t>
      </w:r>
      <w:proofErr w:type="spellEnd"/>
      <w:r w:rsidR="00E55D8E" w:rsidRPr="00717176">
        <w:t xml:space="preserve"> </w:t>
      </w:r>
      <w:proofErr w:type="spellStart"/>
      <w:r w:rsidR="00E55D8E" w:rsidRPr="00717176">
        <w:t>sebesar</w:t>
      </w:r>
      <w:proofErr w:type="spellEnd"/>
      <w:r w:rsidR="00E55D8E" w:rsidRPr="00717176">
        <w:t xml:space="preserve"> 0.</w:t>
      </w:r>
      <w:r w:rsidR="0030091D" w:rsidRPr="00717176">
        <w:t>004</w:t>
      </w:r>
      <w:r w:rsidR="00E55D8E" w:rsidRPr="00717176">
        <w:t xml:space="preserve"> </w:t>
      </w:r>
      <w:proofErr w:type="spellStart"/>
      <w:r w:rsidR="00E55D8E" w:rsidRPr="00717176">
        <w:t>berarti</w:t>
      </w:r>
      <w:proofErr w:type="spellEnd"/>
      <w:r w:rsidR="00E55D8E" w:rsidRPr="00717176">
        <w:t xml:space="preserve"> </w:t>
      </w:r>
      <w:proofErr w:type="spellStart"/>
      <w:r w:rsidR="00E55D8E" w:rsidRPr="00717176">
        <w:t>bahwa</w:t>
      </w:r>
      <w:proofErr w:type="spellEnd"/>
      <w:r w:rsidR="00E55D8E" w:rsidRPr="00717176">
        <w:t xml:space="preserve"> </w:t>
      </w:r>
      <w:proofErr w:type="spellStart"/>
      <w:r w:rsidR="00E55D8E" w:rsidRPr="00717176">
        <w:t>setiap</w:t>
      </w:r>
      <w:proofErr w:type="spellEnd"/>
      <w:r w:rsidR="00E55D8E" w:rsidRPr="00717176">
        <w:t xml:space="preserve"> </w:t>
      </w:r>
      <w:proofErr w:type="spellStart"/>
      <w:r w:rsidR="00E55D8E" w:rsidRPr="00717176">
        <w:t>kenaikan</w:t>
      </w:r>
      <w:proofErr w:type="spellEnd"/>
      <w:r w:rsidR="00E55D8E" w:rsidRPr="00717176">
        <w:t xml:space="preserve"> </w:t>
      </w:r>
      <w:proofErr w:type="spellStart"/>
      <w:r w:rsidR="00E55D8E" w:rsidRPr="00717176">
        <w:t>satu</w:t>
      </w:r>
      <w:proofErr w:type="spellEnd"/>
      <w:r w:rsidR="00E55D8E" w:rsidRPr="00717176">
        <w:t xml:space="preserve"> unit </w:t>
      </w:r>
      <w:proofErr w:type="spellStart"/>
      <w:r w:rsidR="00E55D8E" w:rsidRPr="00717176">
        <w:t>Umur</w:t>
      </w:r>
      <w:proofErr w:type="spellEnd"/>
      <w:r w:rsidR="00E55D8E" w:rsidRPr="00717176">
        <w:t xml:space="preserve"> Perusahaan (</w:t>
      </w:r>
      <w:r w:rsidR="0030091D" w:rsidRPr="00717176">
        <w:t>UP</w:t>
      </w:r>
      <w:r w:rsidR="00E55D8E" w:rsidRPr="00717176">
        <w:t xml:space="preserve">), </w:t>
      </w:r>
      <w:proofErr w:type="spellStart"/>
      <w:r w:rsidR="00E55D8E" w:rsidRPr="00717176">
        <w:t>maka</w:t>
      </w:r>
      <w:proofErr w:type="spellEnd"/>
      <w:r w:rsidR="00E55D8E" w:rsidRPr="00717176">
        <w:t xml:space="preserve"> </w:t>
      </w:r>
      <w:proofErr w:type="spellStart"/>
      <w:r w:rsidR="00E55D8E" w:rsidRPr="00717176">
        <w:t>tingkat</w:t>
      </w:r>
      <w:proofErr w:type="spellEnd"/>
      <w:r w:rsidR="00E55D8E" w:rsidRPr="00717176">
        <w:t xml:space="preserve"> </w:t>
      </w:r>
      <w:proofErr w:type="spellStart"/>
      <w:r w:rsidR="00E55D8E" w:rsidRPr="00717176">
        <w:t>Penghindaran</w:t>
      </w:r>
      <w:proofErr w:type="spellEnd"/>
      <w:r w:rsidR="00E55D8E" w:rsidRPr="00717176">
        <w:t xml:space="preserve"> Pajak (Y) </w:t>
      </w:r>
      <w:proofErr w:type="spellStart"/>
      <w:r w:rsidR="00E55D8E" w:rsidRPr="00717176">
        <w:t>akan</w:t>
      </w:r>
      <w:proofErr w:type="spellEnd"/>
      <w:r w:rsidR="00E55D8E" w:rsidRPr="00717176">
        <w:t xml:space="preserve"> </w:t>
      </w:r>
      <w:proofErr w:type="spellStart"/>
      <w:r w:rsidR="00E55D8E" w:rsidRPr="00717176">
        <w:t>meningkat</w:t>
      </w:r>
      <w:proofErr w:type="spellEnd"/>
      <w:r w:rsidR="00E55D8E" w:rsidRPr="00717176">
        <w:t xml:space="preserve"> </w:t>
      </w:r>
      <w:proofErr w:type="spellStart"/>
      <w:r w:rsidR="00E55D8E" w:rsidRPr="00717176">
        <w:t>sebesar</w:t>
      </w:r>
      <w:proofErr w:type="spellEnd"/>
      <w:r w:rsidR="00E55D8E" w:rsidRPr="00717176">
        <w:t xml:space="preserve"> 0.</w:t>
      </w:r>
      <w:r w:rsidR="0030091D" w:rsidRPr="00717176">
        <w:t>004</w:t>
      </w:r>
      <w:r w:rsidR="00E55D8E" w:rsidRPr="00717176">
        <w:t xml:space="preserve">, </w:t>
      </w:r>
      <w:proofErr w:type="spellStart"/>
      <w:r w:rsidR="00E55D8E" w:rsidRPr="00717176">
        <w:t>dengan</w:t>
      </w:r>
      <w:proofErr w:type="spellEnd"/>
      <w:r w:rsidR="00E55D8E" w:rsidRPr="00717176">
        <w:t xml:space="preserve"> </w:t>
      </w:r>
      <w:proofErr w:type="spellStart"/>
      <w:r w:rsidR="00E55D8E" w:rsidRPr="00717176">
        <w:t>asumsi</w:t>
      </w:r>
      <w:proofErr w:type="spellEnd"/>
      <w:r w:rsidR="00E55D8E" w:rsidRPr="00717176">
        <w:t xml:space="preserve"> </w:t>
      </w:r>
      <w:proofErr w:type="spellStart"/>
      <w:r w:rsidR="00E55D8E" w:rsidRPr="00717176">
        <w:t>variabel</w:t>
      </w:r>
      <w:proofErr w:type="spellEnd"/>
      <w:r w:rsidR="00E55D8E" w:rsidRPr="00717176">
        <w:t xml:space="preserve"> </w:t>
      </w:r>
      <w:proofErr w:type="spellStart"/>
      <w:r w:rsidR="00E55D8E" w:rsidRPr="00717176">
        <w:t>independen</w:t>
      </w:r>
      <w:proofErr w:type="spellEnd"/>
      <w:r w:rsidR="00E55D8E" w:rsidRPr="00717176">
        <w:t xml:space="preserve"> </w:t>
      </w:r>
      <w:proofErr w:type="spellStart"/>
      <w:r w:rsidR="00E55D8E" w:rsidRPr="00717176">
        <w:t>lainnya</w:t>
      </w:r>
      <w:proofErr w:type="spellEnd"/>
      <w:r w:rsidR="00E55D8E" w:rsidRPr="00717176">
        <w:t xml:space="preserve"> </w:t>
      </w:r>
      <w:proofErr w:type="spellStart"/>
      <w:r w:rsidR="00E55D8E" w:rsidRPr="00717176">
        <w:t>konstan</w:t>
      </w:r>
      <w:proofErr w:type="spellEnd"/>
      <w:r w:rsidR="00E55D8E" w:rsidRPr="00717176">
        <w:t>.</w:t>
      </w:r>
      <w:r w:rsidR="006A5A0E">
        <w:t xml:space="preserve"> </w:t>
      </w:r>
    </w:p>
    <w:p w14:paraId="51C3C168" w14:textId="17BA2E81" w:rsidR="00E55D8E" w:rsidRPr="00717176" w:rsidRDefault="002B22CD" w:rsidP="00B27C1B">
      <w:pPr>
        <w:numPr>
          <w:ilvl w:val="0"/>
          <w:numId w:val="62"/>
        </w:numPr>
        <w:tabs>
          <w:tab w:val="clear" w:pos="720"/>
        </w:tabs>
        <w:ind w:left="360"/>
      </w:pPr>
      <w:r w:rsidRPr="00717176">
        <w:t xml:space="preserve">PP </w:t>
      </w:r>
      <w:r w:rsidR="00E55D8E" w:rsidRPr="00717176">
        <w:t>(</w:t>
      </w:r>
      <w:proofErr w:type="spellStart"/>
      <w:r w:rsidR="00E55D8E" w:rsidRPr="00717176">
        <w:t>Pertumbuhan</w:t>
      </w:r>
      <w:proofErr w:type="spellEnd"/>
      <w:r w:rsidR="00E55D8E" w:rsidRPr="00717176">
        <w:t xml:space="preserve"> </w:t>
      </w:r>
      <w:proofErr w:type="spellStart"/>
      <w:r w:rsidR="00E55D8E" w:rsidRPr="00717176">
        <w:t>Penjualan</w:t>
      </w:r>
      <w:proofErr w:type="spellEnd"/>
      <w:r w:rsidR="00E55D8E" w:rsidRPr="00717176">
        <w:t xml:space="preserve">): </w:t>
      </w:r>
      <w:proofErr w:type="spellStart"/>
      <w:r w:rsidR="00E55D8E" w:rsidRPr="00717176">
        <w:t>Koefisien</w:t>
      </w:r>
      <w:proofErr w:type="spellEnd"/>
      <w:r w:rsidR="00E55D8E" w:rsidRPr="00717176">
        <w:t xml:space="preserve"> </w:t>
      </w:r>
      <w:proofErr w:type="spellStart"/>
      <w:r w:rsidR="00E55D8E" w:rsidRPr="00717176">
        <w:t>sebesar</w:t>
      </w:r>
      <w:proofErr w:type="spellEnd"/>
      <w:r w:rsidR="00E55D8E" w:rsidRPr="00717176">
        <w:t xml:space="preserve"> -0.</w:t>
      </w:r>
      <w:r w:rsidR="0030091D" w:rsidRPr="00717176">
        <w:t>277</w:t>
      </w:r>
      <w:r w:rsidR="00E55D8E" w:rsidRPr="00717176">
        <w:t xml:space="preserve"> </w:t>
      </w:r>
      <w:proofErr w:type="spellStart"/>
      <w:r w:rsidR="00E55D8E" w:rsidRPr="00717176">
        <w:t>berarti</w:t>
      </w:r>
      <w:proofErr w:type="spellEnd"/>
      <w:r w:rsidR="00E55D8E" w:rsidRPr="00717176">
        <w:t xml:space="preserve"> </w:t>
      </w:r>
      <w:proofErr w:type="spellStart"/>
      <w:r w:rsidR="00E55D8E" w:rsidRPr="00717176">
        <w:t>bahwa</w:t>
      </w:r>
      <w:proofErr w:type="spellEnd"/>
      <w:r w:rsidR="00E55D8E" w:rsidRPr="00717176">
        <w:t xml:space="preserve"> </w:t>
      </w:r>
      <w:proofErr w:type="spellStart"/>
      <w:r w:rsidR="00E55D8E" w:rsidRPr="00717176">
        <w:t>setiap</w:t>
      </w:r>
      <w:proofErr w:type="spellEnd"/>
      <w:r w:rsidR="00E55D8E" w:rsidRPr="00717176">
        <w:t xml:space="preserve"> </w:t>
      </w:r>
      <w:proofErr w:type="spellStart"/>
      <w:r w:rsidR="00E55D8E" w:rsidRPr="00717176">
        <w:t>kenaikan</w:t>
      </w:r>
      <w:proofErr w:type="spellEnd"/>
      <w:r w:rsidR="00E55D8E" w:rsidRPr="00717176">
        <w:t xml:space="preserve"> </w:t>
      </w:r>
      <w:proofErr w:type="spellStart"/>
      <w:r w:rsidR="00E55D8E" w:rsidRPr="00717176">
        <w:t>satu</w:t>
      </w:r>
      <w:proofErr w:type="spellEnd"/>
      <w:r w:rsidR="00E55D8E" w:rsidRPr="00717176">
        <w:t xml:space="preserve"> unit </w:t>
      </w:r>
      <w:proofErr w:type="spellStart"/>
      <w:r w:rsidR="00E55D8E" w:rsidRPr="00717176">
        <w:t>Pertumbuhan</w:t>
      </w:r>
      <w:proofErr w:type="spellEnd"/>
      <w:r w:rsidR="00E55D8E" w:rsidRPr="00717176">
        <w:t xml:space="preserve"> </w:t>
      </w:r>
      <w:proofErr w:type="spellStart"/>
      <w:r w:rsidR="00E55D8E" w:rsidRPr="00717176">
        <w:t>Penjualan</w:t>
      </w:r>
      <w:proofErr w:type="spellEnd"/>
      <w:r w:rsidR="00E55D8E" w:rsidRPr="00717176">
        <w:t xml:space="preserve"> (</w:t>
      </w:r>
      <w:r w:rsidR="0030091D" w:rsidRPr="00717176">
        <w:t>PP</w:t>
      </w:r>
      <w:r w:rsidR="00E55D8E" w:rsidRPr="00717176">
        <w:t xml:space="preserve">), </w:t>
      </w:r>
      <w:proofErr w:type="spellStart"/>
      <w:r w:rsidR="00E55D8E" w:rsidRPr="00717176">
        <w:t>maka</w:t>
      </w:r>
      <w:proofErr w:type="spellEnd"/>
      <w:r w:rsidR="00E55D8E" w:rsidRPr="00717176">
        <w:t xml:space="preserve"> </w:t>
      </w:r>
      <w:proofErr w:type="spellStart"/>
      <w:r w:rsidR="00E55D8E" w:rsidRPr="00717176">
        <w:t>tingkat</w:t>
      </w:r>
      <w:proofErr w:type="spellEnd"/>
      <w:r w:rsidR="00E55D8E" w:rsidRPr="00717176">
        <w:t xml:space="preserve"> </w:t>
      </w:r>
      <w:proofErr w:type="spellStart"/>
      <w:r w:rsidR="00E55D8E" w:rsidRPr="00717176">
        <w:t>Penghindaran</w:t>
      </w:r>
      <w:proofErr w:type="spellEnd"/>
      <w:r w:rsidR="00E55D8E" w:rsidRPr="00717176">
        <w:t xml:space="preserve"> Pajak (Y) </w:t>
      </w:r>
      <w:proofErr w:type="spellStart"/>
      <w:r w:rsidR="00E55D8E" w:rsidRPr="00717176">
        <w:t>akan</w:t>
      </w:r>
      <w:proofErr w:type="spellEnd"/>
      <w:r w:rsidR="00E55D8E" w:rsidRPr="00717176">
        <w:t xml:space="preserve"> </w:t>
      </w:r>
      <w:proofErr w:type="spellStart"/>
      <w:r w:rsidR="00E55D8E" w:rsidRPr="00717176">
        <w:t>menurun</w:t>
      </w:r>
      <w:proofErr w:type="spellEnd"/>
      <w:r w:rsidR="00E55D8E" w:rsidRPr="00717176">
        <w:t xml:space="preserve"> </w:t>
      </w:r>
      <w:proofErr w:type="spellStart"/>
      <w:r w:rsidR="00E55D8E" w:rsidRPr="00717176">
        <w:t>sebesar</w:t>
      </w:r>
      <w:proofErr w:type="spellEnd"/>
      <w:r w:rsidR="00E55D8E" w:rsidRPr="00717176">
        <w:t xml:space="preserve"> 0.2</w:t>
      </w:r>
      <w:r w:rsidR="0046799E" w:rsidRPr="00717176">
        <w:t>77</w:t>
      </w:r>
      <w:r w:rsidR="00E55D8E" w:rsidRPr="00717176">
        <w:t xml:space="preserve">, </w:t>
      </w:r>
      <w:proofErr w:type="spellStart"/>
      <w:r w:rsidR="00E55D8E" w:rsidRPr="00717176">
        <w:t>dengan</w:t>
      </w:r>
      <w:proofErr w:type="spellEnd"/>
      <w:r w:rsidR="00E55D8E" w:rsidRPr="00717176">
        <w:t xml:space="preserve"> </w:t>
      </w:r>
      <w:proofErr w:type="spellStart"/>
      <w:r w:rsidR="00E55D8E" w:rsidRPr="00717176">
        <w:t>asumsi</w:t>
      </w:r>
      <w:proofErr w:type="spellEnd"/>
      <w:r w:rsidR="00E55D8E" w:rsidRPr="00717176">
        <w:t xml:space="preserve"> </w:t>
      </w:r>
      <w:proofErr w:type="spellStart"/>
      <w:r w:rsidR="00E55D8E" w:rsidRPr="00717176">
        <w:t>variabel</w:t>
      </w:r>
      <w:proofErr w:type="spellEnd"/>
      <w:r w:rsidR="00E55D8E" w:rsidRPr="00717176">
        <w:t xml:space="preserve"> </w:t>
      </w:r>
      <w:proofErr w:type="spellStart"/>
      <w:r w:rsidR="00E55D8E" w:rsidRPr="00717176">
        <w:t>independen</w:t>
      </w:r>
      <w:proofErr w:type="spellEnd"/>
      <w:r w:rsidR="00E55D8E" w:rsidRPr="00717176">
        <w:t xml:space="preserve"> </w:t>
      </w:r>
      <w:proofErr w:type="spellStart"/>
      <w:r w:rsidR="00E55D8E" w:rsidRPr="00717176">
        <w:t>lainnya</w:t>
      </w:r>
      <w:proofErr w:type="spellEnd"/>
      <w:r w:rsidR="00E55D8E" w:rsidRPr="00717176">
        <w:t xml:space="preserve"> </w:t>
      </w:r>
      <w:proofErr w:type="spellStart"/>
      <w:r w:rsidR="00E55D8E" w:rsidRPr="00717176">
        <w:t>konstan</w:t>
      </w:r>
      <w:proofErr w:type="spellEnd"/>
      <w:r w:rsidR="00E55D8E" w:rsidRPr="00717176">
        <w:t>.</w:t>
      </w:r>
    </w:p>
    <w:p w14:paraId="5DDFA32C" w14:textId="5D0F2E05" w:rsidR="00E55D8E" w:rsidRPr="00717176" w:rsidRDefault="002B22CD" w:rsidP="00B27C1B">
      <w:pPr>
        <w:numPr>
          <w:ilvl w:val="0"/>
          <w:numId w:val="62"/>
        </w:numPr>
        <w:tabs>
          <w:tab w:val="clear" w:pos="720"/>
        </w:tabs>
        <w:ind w:left="360"/>
      </w:pPr>
      <w:r w:rsidRPr="00717176">
        <w:t xml:space="preserve">KP </w:t>
      </w:r>
      <w:r w:rsidR="00E55D8E" w:rsidRPr="00717176">
        <w:t>(</w:t>
      </w:r>
      <w:proofErr w:type="spellStart"/>
      <w:r w:rsidR="00E55D8E" w:rsidRPr="00717176">
        <w:t>Koneksi</w:t>
      </w:r>
      <w:proofErr w:type="spellEnd"/>
      <w:r w:rsidR="00E55D8E" w:rsidRPr="00717176">
        <w:t xml:space="preserve"> </w:t>
      </w:r>
      <w:proofErr w:type="spellStart"/>
      <w:r w:rsidR="00E55D8E" w:rsidRPr="00717176">
        <w:t>Politik</w:t>
      </w:r>
      <w:proofErr w:type="spellEnd"/>
      <w:r w:rsidR="00E55D8E" w:rsidRPr="00717176">
        <w:t xml:space="preserve">): </w:t>
      </w:r>
      <w:proofErr w:type="spellStart"/>
      <w:r w:rsidR="00E55D8E" w:rsidRPr="00717176">
        <w:t>Koefisien</w:t>
      </w:r>
      <w:proofErr w:type="spellEnd"/>
      <w:r w:rsidR="00E55D8E" w:rsidRPr="00717176">
        <w:t xml:space="preserve"> </w:t>
      </w:r>
      <w:proofErr w:type="spellStart"/>
      <w:r w:rsidR="00E55D8E" w:rsidRPr="00717176">
        <w:t>sebesar</w:t>
      </w:r>
      <w:proofErr w:type="spellEnd"/>
      <w:r w:rsidR="00E55D8E" w:rsidRPr="00717176">
        <w:t xml:space="preserve"> </w:t>
      </w:r>
      <w:r w:rsidR="0030091D" w:rsidRPr="00717176">
        <w:t>-0,074</w:t>
      </w:r>
      <w:r w:rsidR="00E55D8E" w:rsidRPr="00717176">
        <w:t xml:space="preserve"> </w:t>
      </w:r>
      <w:proofErr w:type="spellStart"/>
      <w:r w:rsidR="00E55D8E" w:rsidRPr="00717176">
        <w:t>berarti</w:t>
      </w:r>
      <w:proofErr w:type="spellEnd"/>
      <w:r w:rsidR="00E55D8E" w:rsidRPr="00717176">
        <w:t xml:space="preserve"> </w:t>
      </w:r>
      <w:proofErr w:type="spellStart"/>
      <w:r w:rsidR="00E55D8E" w:rsidRPr="00717176">
        <w:t>bahwa</w:t>
      </w:r>
      <w:proofErr w:type="spellEnd"/>
      <w:r w:rsidR="00E55D8E" w:rsidRPr="00717176">
        <w:t xml:space="preserve"> </w:t>
      </w:r>
      <w:proofErr w:type="spellStart"/>
      <w:r w:rsidR="00E55D8E" w:rsidRPr="00717176">
        <w:t>setiap</w:t>
      </w:r>
      <w:proofErr w:type="spellEnd"/>
      <w:r w:rsidR="00E55D8E" w:rsidRPr="00717176">
        <w:t xml:space="preserve"> </w:t>
      </w:r>
      <w:proofErr w:type="spellStart"/>
      <w:r w:rsidR="00E55D8E" w:rsidRPr="00717176">
        <w:t>kenaikan</w:t>
      </w:r>
      <w:proofErr w:type="spellEnd"/>
      <w:r w:rsidR="00E55D8E" w:rsidRPr="00717176">
        <w:t xml:space="preserve"> </w:t>
      </w:r>
      <w:proofErr w:type="spellStart"/>
      <w:r w:rsidR="00E55D8E" w:rsidRPr="00717176">
        <w:t>satu</w:t>
      </w:r>
      <w:proofErr w:type="spellEnd"/>
      <w:r w:rsidR="00E55D8E" w:rsidRPr="00717176">
        <w:t xml:space="preserve"> unit </w:t>
      </w:r>
      <w:proofErr w:type="spellStart"/>
      <w:r w:rsidR="00E55D8E" w:rsidRPr="00717176">
        <w:t>Koneksi</w:t>
      </w:r>
      <w:proofErr w:type="spellEnd"/>
      <w:r w:rsidR="00E55D8E" w:rsidRPr="00717176">
        <w:t xml:space="preserve"> </w:t>
      </w:r>
      <w:proofErr w:type="spellStart"/>
      <w:r w:rsidR="00E55D8E" w:rsidRPr="00717176">
        <w:t>Politik</w:t>
      </w:r>
      <w:proofErr w:type="spellEnd"/>
      <w:r w:rsidR="00E55D8E" w:rsidRPr="00717176">
        <w:t xml:space="preserve"> (</w:t>
      </w:r>
      <w:r w:rsidR="0030091D" w:rsidRPr="00717176">
        <w:t>KP</w:t>
      </w:r>
      <w:r w:rsidR="00E55D8E" w:rsidRPr="00717176">
        <w:t xml:space="preserve">), </w:t>
      </w:r>
      <w:proofErr w:type="spellStart"/>
      <w:r w:rsidR="00E55D8E" w:rsidRPr="00717176">
        <w:t>maka</w:t>
      </w:r>
      <w:proofErr w:type="spellEnd"/>
      <w:r w:rsidR="00E55D8E" w:rsidRPr="00717176">
        <w:t xml:space="preserve"> </w:t>
      </w:r>
      <w:proofErr w:type="spellStart"/>
      <w:r w:rsidR="00E55D8E" w:rsidRPr="00717176">
        <w:t>tingkat</w:t>
      </w:r>
      <w:proofErr w:type="spellEnd"/>
      <w:r w:rsidR="00E55D8E" w:rsidRPr="00717176">
        <w:t xml:space="preserve"> </w:t>
      </w:r>
      <w:proofErr w:type="spellStart"/>
      <w:r w:rsidR="00E55D8E" w:rsidRPr="00717176">
        <w:t>Penghindaran</w:t>
      </w:r>
      <w:proofErr w:type="spellEnd"/>
      <w:r w:rsidR="00E55D8E" w:rsidRPr="00717176">
        <w:t xml:space="preserve"> Pajak (Y) </w:t>
      </w:r>
      <w:proofErr w:type="spellStart"/>
      <w:r w:rsidR="00E55D8E" w:rsidRPr="00717176">
        <w:t>akan</w:t>
      </w:r>
      <w:proofErr w:type="spellEnd"/>
      <w:r w:rsidR="00E55D8E" w:rsidRPr="00717176">
        <w:t xml:space="preserve"> </w:t>
      </w:r>
      <w:proofErr w:type="spellStart"/>
      <w:r w:rsidR="00E55D8E" w:rsidRPr="00717176">
        <w:t>men</w:t>
      </w:r>
      <w:r w:rsidR="00980EB5" w:rsidRPr="00717176">
        <w:t>urun</w:t>
      </w:r>
      <w:proofErr w:type="spellEnd"/>
      <w:r w:rsidR="00E55D8E" w:rsidRPr="00717176">
        <w:t xml:space="preserve"> </w:t>
      </w:r>
      <w:proofErr w:type="spellStart"/>
      <w:r w:rsidR="00E55D8E" w:rsidRPr="00717176">
        <w:t>sebesar</w:t>
      </w:r>
      <w:proofErr w:type="spellEnd"/>
      <w:r w:rsidR="00E55D8E" w:rsidRPr="00717176">
        <w:t xml:space="preserve"> </w:t>
      </w:r>
      <w:r w:rsidR="0030091D" w:rsidRPr="00717176">
        <w:t>0,074</w:t>
      </w:r>
      <w:r w:rsidR="00E55D8E" w:rsidRPr="00717176">
        <w:t>,</w:t>
      </w:r>
      <w:r w:rsidR="009458C3" w:rsidRPr="00717176">
        <w:t xml:space="preserve"> </w:t>
      </w:r>
      <w:proofErr w:type="spellStart"/>
      <w:r w:rsidR="00E55D8E" w:rsidRPr="00717176">
        <w:t>dengan</w:t>
      </w:r>
      <w:proofErr w:type="spellEnd"/>
      <w:r w:rsidR="00E55D8E" w:rsidRPr="00717176">
        <w:t xml:space="preserve"> </w:t>
      </w:r>
      <w:proofErr w:type="spellStart"/>
      <w:r w:rsidR="00E55D8E" w:rsidRPr="00717176">
        <w:t>asumsi</w:t>
      </w:r>
      <w:proofErr w:type="spellEnd"/>
      <w:r w:rsidR="00E55D8E" w:rsidRPr="00717176">
        <w:t xml:space="preserve"> </w:t>
      </w:r>
      <w:proofErr w:type="spellStart"/>
      <w:r w:rsidR="00E55D8E" w:rsidRPr="00717176">
        <w:t>variabel</w:t>
      </w:r>
      <w:proofErr w:type="spellEnd"/>
      <w:r w:rsidR="00E55D8E" w:rsidRPr="00717176">
        <w:t xml:space="preserve"> </w:t>
      </w:r>
      <w:proofErr w:type="spellStart"/>
      <w:r w:rsidR="00E55D8E" w:rsidRPr="00717176">
        <w:t>independen</w:t>
      </w:r>
      <w:proofErr w:type="spellEnd"/>
      <w:r w:rsidR="00E55D8E" w:rsidRPr="00717176">
        <w:t xml:space="preserve"> </w:t>
      </w:r>
      <w:proofErr w:type="spellStart"/>
      <w:r w:rsidR="00E55D8E" w:rsidRPr="00717176">
        <w:t>lainnya</w:t>
      </w:r>
      <w:proofErr w:type="spellEnd"/>
      <w:r w:rsidR="00E55D8E" w:rsidRPr="00717176">
        <w:t xml:space="preserve"> </w:t>
      </w:r>
      <w:proofErr w:type="spellStart"/>
      <w:r w:rsidR="00E55D8E" w:rsidRPr="00717176">
        <w:t>konstan</w:t>
      </w:r>
      <w:proofErr w:type="spellEnd"/>
      <w:r w:rsidR="00E55D8E" w:rsidRPr="00717176">
        <w:t>.</w:t>
      </w:r>
    </w:p>
    <w:p w14:paraId="01AD96EC" w14:textId="478003EF" w:rsidR="00CA40C7" w:rsidRPr="00717176" w:rsidRDefault="00CA40C7" w:rsidP="00CA40C7">
      <w:pPr>
        <w:pStyle w:val="SUBSUBBAB421"/>
        <w:rPr>
          <w:color w:val="auto"/>
        </w:rPr>
      </w:pPr>
      <w:bookmarkStart w:id="94" w:name="_Toc221690179"/>
      <w:r w:rsidRPr="00717176">
        <w:rPr>
          <w:color w:val="auto"/>
        </w:rPr>
        <w:t xml:space="preserve">Hasil Uji </w:t>
      </w:r>
      <w:proofErr w:type="spellStart"/>
      <w:r w:rsidRPr="00717176">
        <w:rPr>
          <w:color w:val="auto"/>
        </w:rPr>
        <w:t>Hipotesis</w:t>
      </w:r>
      <w:proofErr w:type="spellEnd"/>
      <w:r w:rsidRPr="00717176">
        <w:rPr>
          <w:color w:val="auto"/>
        </w:rPr>
        <w:t xml:space="preserve"> (Uji </w:t>
      </w:r>
      <w:r w:rsidR="00146CBE" w:rsidRPr="00717176">
        <w:rPr>
          <w:color w:val="auto"/>
        </w:rPr>
        <w:t>t</w:t>
      </w:r>
      <w:r w:rsidRPr="00717176">
        <w:rPr>
          <w:color w:val="auto"/>
        </w:rPr>
        <w:t>)</w:t>
      </w:r>
      <w:bookmarkEnd w:id="94"/>
    </w:p>
    <w:p w14:paraId="0D1D9449" w14:textId="77019B4B" w:rsidR="00CA40C7" w:rsidRPr="00717176" w:rsidRDefault="00CA40C7" w:rsidP="005C5565">
      <w:pPr>
        <w:spacing w:after="0" w:line="240" w:lineRule="auto"/>
        <w:ind w:firstLine="720"/>
      </w:pPr>
      <w:r w:rsidRPr="00717176">
        <w:t xml:space="preserve">Hasil </w:t>
      </w:r>
      <w:proofErr w:type="spellStart"/>
      <w:r w:rsidRPr="00717176">
        <w:t>dari</w:t>
      </w:r>
      <w:proofErr w:type="spellEnd"/>
      <w:r w:rsidRPr="00717176">
        <w:t xml:space="preserve"> </w:t>
      </w:r>
      <w:proofErr w:type="spellStart"/>
      <w:r w:rsidRPr="00717176">
        <w:t>pengujian</w:t>
      </w:r>
      <w:proofErr w:type="spellEnd"/>
      <w:r w:rsidRPr="00717176">
        <w:t xml:space="preserve"> </w:t>
      </w:r>
      <w:proofErr w:type="spellStart"/>
      <w:r w:rsidRPr="00717176">
        <w:t>hipotesis</w:t>
      </w:r>
      <w:proofErr w:type="spellEnd"/>
      <w:r w:rsidRPr="00717176">
        <w:t xml:space="preserve"> </w:t>
      </w:r>
      <w:proofErr w:type="spellStart"/>
      <w:r w:rsidRPr="00717176">
        <w:t>dalam</w:t>
      </w:r>
      <w:proofErr w:type="spellEnd"/>
      <w:r w:rsidRPr="00717176">
        <w:t xml:space="preserve"> </w:t>
      </w:r>
      <w:proofErr w:type="spellStart"/>
      <w:r w:rsidRPr="00717176">
        <w:t>penelitian</w:t>
      </w:r>
      <w:proofErr w:type="spellEnd"/>
      <w:r w:rsidRPr="00717176">
        <w:t xml:space="preserve"> </w:t>
      </w:r>
      <w:proofErr w:type="spellStart"/>
      <w:r w:rsidRPr="00717176">
        <w:t>ini</w:t>
      </w:r>
      <w:proofErr w:type="spellEnd"/>
      <w:r w:rsidRPr="00717176">
        <w:t xml:space="preserve"> </w:t>
      </w:r>
      <w:proofErr w:type="spellStart"/>
      <w:r w:rsidRPr="00717176">
        <w:t>dapat</w:t>
      </w:r>
      <w:proofErr w:type="spellEnd"/>
      <w:r w:rsidRPr="00717176">
        <w:t xml:space="preserve"> </w:t>
      </w:r>
      <w:proofErr w:type="spellStart"/>
      <w:r w:rsidRPr="00717176">
        <w:t>dilihat</w:t>
      </w:r>
      <w:proofErr w:type="spellEnd"/>
      <w:r w:rsidRPr="00717176">
        <w:t xml:space="preserve"> pada </w:t>
      </w:r>
      <w:proofErr w:type="spellStart"/>
      <w:r w:rsidR="000A4E75" w:rsidRPr="00717176">
        <w:t>tabel</w:t>
      </w:r>
      <w:proofErr w:type="spellEnd"/>
      <w:r w:rsidR="00146CBE" w:rsidRPr="00717176">
        <w:t xml:space="preserve"> 4.11. </w:t>
      </w:r>
      <w:proofErr w:type="spellStart"/>
      <w:proofErr w:type="gramStart"/>
      <w:r w:rsidR="0082466B" w:rsidRPr="00717176">
        <w:t>berikut</w:t>
      </w:r>
      <w:proofErr w:type="spellEnd"/>
      <w:r w:rsidR="00146CBE" w:rsidRPr="00717176">
        <w:t xml:space="preserve"> </w:t>
      </w:r>
      <w:r w:rsidR="0082466B" w:rsidRPr="00717176">
        <w:t>:</w:t>
      </w:r>
      <w:proofErr w:type="gramEnd"/>
    </w:p>
    <w:p w14:paraId="73F9D767" w14:textId="0B6B7FB1" w:rsidR="0082466B" w:rsidRPr="00717176" w:rsidRDefault="0082466B" w:rsidP="00CA7E4E">
      <w:pPr>
        <w:pStyle w:val="GAMBARDANTABEL"/>
        <w:jc w:val="center"/>
        <w:rPr>
          <w:color w:val="auto"/>
        </w:rPr>
      </w:pPr>
      <w:r w:rsidRPr="00717176">
        <w:rPr>
          <w:color w:val="auto"/>
        </w:rPr>
        <w:t>Tabel 4.1</w:t>
      </w:r>
      <w:r w:rsidR="00AB73D4" w:rsidRPr="00717176">
        <w:rPr>
          <w:color w:val="auto"/>
        </w:rPr>
        <w:t>1</w:t>
      </w:r>
      <w:r w:rsidRPr="00717176">
        <w:rPr>
          <w:color w:val="auto"/>
        </w:rPr>
        <w:t xml:space="preserve">. Hasil </w:t>
      </w:r>
      <w:proofErr w:type="spellStart"/>
      <w:r w:rsidRPr="00717176">
        <w:rPr>
          <w:color w:val="auto"/>
        </w:rPr>
        <w:t>analisis</w:t>
      </w:r>
      <w:proofErr w:type="spellEnd"/>
      <w:r w:rsidRPr="00717176">
        <w:rPr>
          <w:color w:val="auto"/>
        </w:rPr>
        <w:t xml:space="preserve"> uji </w:t>
      </w:r>
      <w:r w:rsidR="00146CBE" w:rsidRPr="00717176">
        <w:rPr>
          <w:color w:val="auto"/>
        </w:rPr>
        <w:t>t</w:t>
      </w:r>
    </w:p>
    <w:tbl>
      <w:tblPr>
        <w:tblStyle w:val="TableGrid"/>
        <w:tblW w:w="8132" w:type="dxa"/>
        <w:tblLayout w:type="fixed"/>
        <w:tblLook w:val="0000" w:firstRow="0" w:lastRow="0" w:firstColumn="0" w:lastColumn="0" w:noHBand="0" w:noVBand="0"/>
      </w:tblPr>
      <w:tblGrid>
        <w:gridCol w:w="736"/>
        <w:gridCol w:w="1184"/>
        <w:gridCol w:w="1338"/>
        <w:gridCol w:w="1338"/>
        <w:gridCol w:w="1476"/>
        <w:gridCol w:w="1030"/>
        <w:gridCol w:w="1030"/>
      </w:tblGrid>
      <w:tr w:rsidR="00717176" w:rsidRPr="00717176" w14:paraId="1F27F438" w14:textId="77777777" w:rsidTr="00312F8D">
        <w:tc>
          <w:tcPr>
            <w:tcW w:w="1920" w:type="dxa"/>
            <w:gridSpan w:val="2"/>
            <w:vMerge w:val="restart"/>
            <w:vAlign w:val="center"/>
          </w:tcPr>
          <w:p w14:paraId="5A69C0EA" w14:textId="77777777" w:rsidR="0082466B" w:rsidRPr="00717176" w:rsidRDefault="0082466B" w:rsidP="005C0089">
            <w:pPr>
              <w:spacing w:line="240" w:lineRule="auto"/>
              <w:jc w:val="left"/>
              <w:rPr>
                <w:sz w:val="20"/>
                <w:szCs w:val="20"/>
              </w:rPr>
            </w:pPr>
            <w:r w:rsidRPr="00717176">
              <w:rPr>
                <w:sz w:val="20"/>
                <w:szCs w:val="20"/>
              </w:rPr>
              <w:t>Model</w:t>
            </w:r>
          </w:p>
        </w:tc>
        <w:tc>
          <w:tcPr>
            <w:tcW w:w="2676" w:type="dxa"/>
            <w:gridSpan w:val="2"/>
            <w:vAlign w:val="center"/>
          </w:tcPr>
          <w:p w14:paraId="261AA980" w14:textId="77777777" w:rsidR="0082466B" w:rsidRPr="00717176" w:rsidRDefault="0082466B" w:rsidP="00E17EF8">
            <w:pPr>
              <w:spacing w:line="240" w:lineRule="auto"/>
              <w:jc w:val="center"/>
              <w:rPr>
                <w:sz w:val="20"/>
                <w:szCs w:val="20"/>
              </w:rPr>
            </w:pPr>
            <w:r w:rsidRPr="00717176">
              <w:rPr>
                <w:sz w:val="20"/>
                <w:szCs w:val="20"/>
              </w:rPr>
              <w:t>Unstandardized Coefficients</w:t>
            </w:r>
          </w:p>
        </w:tc>
        <w:tc>
          <w:tcPr>
            <w:tcW w:w="1476" w:type="dxa"/>
            <w:vAlign w:val="center"/>
          </w:tcPr>
          <w:p w14:paraId="67E55AD4" w14:textId="77777777" w:rsidR="0082466B" w:rsidRPr="00717176" w:rsidRDefault="0082466B" w:rsidP="00E17EF8">
            <w:pPr>
              <w:spacing w:line="240" w:lineRule="auto"/>
              <w:jc w:val="center"/>
              <w:rPr>
                <w:sz w:val="20"/>
                <w:szCs w:val="20"/>
              </w:rPr>
            </w:pPr>
            <w:r w:rsidRPr="00717176">
              <w:rPr>
                <w:sz w:val="20"/>
                <w:szCs w:val="20"/>
              </w:rPr>
              <w:t>Standardized Coefficients</w:t>
            </w:r>
          </w:p>
        </w:tc>
        <w:tc>
          <w:tcPr>
            <w:tcW w:w="1030" w:type="dxa"/>
            <w:vMerge w:val="restart"/>
            <w:vAlign w:val="center"/>
          </w:tcPr>
          <w:p w14:paraId="64DA7438" w14:textId="77777777" w:rsidR="0082466B" w:rsidRPr="00717176" w:rsidRDefault="0082466B" w:rsidP="00E17EF8">
            <w:pPr>
              <w:spacing w:line="240" w:lineRule="auto"/>
              <w:jc w:val="center"/>
              <w:rPr>
                <w:sz w:val="20"/>
                <w:szCs w:val="20"/>
              </w:rPr>
            </w:pPr>
            <w:r w:rsidRPr="00717176">
              <w:rPr>
                <w:sz w:val="20"/>
                <w:szCs w:val="20"/>
              </w:rPr>
              <w:t>t</w:t>
            </w:r>
          </w:p>
        </w:tc>
        <w:tc>
          <w:tcPr>
            <w:tcW w:w="1030" w:type="dxa"/>
            <w:vMerge w:val="restart"/>
            <w:vAlign w:val="center"/>
          </w:tcPr>
          <w:p w14:paraId="2BA97631" w14:textId="77777777" w:rsidR="0082466B" w:rsidRPr="00717176" w:rsidRDefault="0082466B" w:rsidP="00E17EF8">
            <w:pPr>
              <w:spacing w:line="240" w:lineRule="auto"/>
              <w:jc w:val="center"/>
              <w:rPr>
                <w:sz w:val="20"/>
                <w:szCs w:val="20"/>
              </w:rPr>
            </w:pPr>
            <w:r w:rsidRPr="00717176">
              <w:rPr>
                <w:sz w:val="20"/>
                <w:szCs w:val="20"/>
              </w:rPr>
              <w:t>Sig.</w:t>
            </w:r>
          </w:p>
        </w:tc>
      </w:tr>
      <w:tr w:rsidR="00717176" w:rsidRPr="00717176" w14:paraId="0AA3D802" w14:textId="77777777" w:rsidTr="00312F8D">
        <w:tc>
          <w:tcPr>
            <w:tcW w:w="1920" w:type="dxa"/>
            <w:gridSpan w:val="2"/>
            <w:vMerge/>
          </w:tcPr>
          <w:p w14:paraId="5AD0C795" w14:textId="77777777" w:rsidR="0082466B" w:rsidRPr="00717176" w:rsidRDefault="0082466B" w:rsidP="005C0089">
            <w:pPr>
              <w:spacing w:line="240" w:lineRule="auto"/>
              <w:jc w:val="left"/>
              <w:rPr>
                <w:sz w:val="20"/>
                <w:szCs w:val="20"/>
              </w:rPr>
            </w:pPr>
          </w:p>
        </w:tc>
        <w:tc>
          <w:tcPr>
            <w:tcW w:w="1338" w:type="dxa"/>
          </w:tcPr>
          <w:p w14:paraId="168584A9" w14:textId="77777777" w:rsidR="0082466B" w:rsidRPr="00717176" w:rsidRDefault="0082466B" w:rsidP="00E17EF8">
            <w:pPr>
              <w:spacing w:line="240" w:lineRule="auto"/>
              <w:jc w:val="center"/>
              <w:rPr>
                <w:sz w:val="20"/>
                <w:szCs w:val="20"/>
              </w:rPr>
            </w:pPr>
            <w:r w:rsidRPr="00717176">
              <w:rPr>
                <w:sz w:val="20"/>
                <w:szCs w:val="20"/>
              </w:rPr>
              <w:t>B</w:t>
            </w:r>
          </w:p>
        </w:tc>
        <w:tc>
          <w:tcPr>
            <w:tcW w:w="1338" w:type="dxa"/>
          </w:tcPr>
          <w:p w14:paraId="1B3EFF98" w14:textId="77777777" w:rsidR="0082466B" w:rsidRPr="00717176" w:rsidRDefault="0082466B" w:rsidP="00E17EF8">
            <w:pPr>
              <w:spacing w:line="240" w:lineRule="auto"/>
              <w:jc w:val="center"/>
              <w:rPr>
                <w:sz w:val="20"/>
                <w:szCs w:val="20"/>
              </w:rPr>
            </w:pPr>
            <w:r w:rsidRPr="00717176">
              <w:rPr>
                <w:sz w:val="20"/>
                <w:szCs w:val="20"/>
              </w:rPr>
              <w:t>Std. Error</w:t>
            </w:r>
          </w:p>
        </w:tc>
        <w:tc>
          <w:tcPr>
            <w:tcW w:w="1476" w:type="dxa"/>
          </w:tcPr>
          <w:p w14:paraId="5AE02689" w14:textId="77777777" w:rsidR="0082466B" w:rsidRPr="00717176" w:rsidRDefault="0082466B" w:rsidP="00E17EF8">
            <w:pPr>
              <w:spacing w:line="240" w:lineRule="auto"/>
              <w:jc w:val="center"/>
              <w:rPr>
                <w:sz w:val="20"/>
                <w:szCs w:val="20"/>
              </w:rPr>
            </w:pPr>
            <w:r w:rsidRPr="00717176">
              <w:rPr>
                <w:sz w:val="20"/>
                <w:szCs w:val="20"/>
              </w:rPr>
              <w:t>Beta</w:t>
            </w:r>
          </w:p>
        </w:tc>
        <w:tc>
          <w:tcPr>
            <w:tcW w:w="1030" w:type="dxa"/>
            <w:vMerge/>
          </w:tcPr>
          <w:p w14:paraId="64333813" w14:textId="77777777" w:rsidR="0082466B" w:rsidRPr="00717176" w:rsidRDefault="0082466B" w:rsidP="00E17EF8">
            <w:pPr>
              <w:spacing w:line="240" w:lineRule="auto"/>
              <w:jc w:val="center"/>
              <w:rPr>
                <w:sz w:val="20"/>
                <w:szCs w:val="20"/>
              </w:rPr>
            </w:pPr>
          </w:p>
        </w:tc>
        <w:tc>
          <w:tcPr>
            <w:tcW w:w="1030" w:type="dxa"/>
            <w:vMerge/>
          </w:tcPr>
          <w:p w14:paraId="1BFB16BB" w14:textId="77777777" w:rsidR="0082466B" w:rsidRPr="00717176" w:rsidRDefault="0082466B" w:rsidP="00E17EF8">
            <w:pPr>
              <w:spacing w:line="240" w:lineRule="auto"/>
              <w:jc w:val="center"/>
              <w:rPr>
                <w:sz w:val="20"/>
                <w:szCs w:val="20"/>
              </w:rPr>
            </w:pPr>
          </w:p>
        </w:tc>
      </w:tr>
      <w:tr w:rsidR="00717176" w:rsidRPr="00717176" w14:paraId="10639969" w14:textId="77777777" w:rsidTr="00312F8D">
        <w:tc>
          <w:tcPr>
            <w:tcW w:w="736" w:type="dxa"/>
            <w:vMerge w:val="restart"/>
          </w:tcPr>
          <w:p w14:paraId="4AA2708F" w14:textId="77777777" w:rsidR="0082466B" w:rsidRPr="00717176" w:rsidRDefault="0082466B" w:rsidP="00042288">
            <w:pPr>
              <w:spacing w:line="240" w:lineRule="auto"/>
              <w:jc w:val="left"/>
              <w:rPr>
                <w:sz w:val="20"/>
                <w:szCs w:val="20"/>
              </w:rPr>
            </w:pPr>
            <w:r w:rsidRPr="00717176">
              <w:rPr>
                <w:sz w:val="20"/>
                <w:szCs w:val="20"/>
              </w:rPr>
              <w:t>1</w:t>
            </w:r>
          </w:p>
        </w:tc>
        <w:tc>
          <w:tcPr>
            <w:tcW w:w="1184" w:type="dxa"/>
          </w:tcPr>
          <w:p w14:paraId="54C501C1" w14:textId="77777777" w:rsidR="0082466B" w:rsidRPr="00717176" w:rsidRDefault="0082466B" w:rsidP="005C0089">
            <w:pPr>
              <w:spacing w:line="240" w:lineRule="auto"/>
              <w:jc w:val="left"/>
              <w:rPr>
                <w:sz w:val="20"/>
                <w:szCs w:val="20"/>
              </w:rPr>
            </w:pPr>
            <w:r w:rsidRPr="00717176">
              <w:rPr>
                <w:sz w:val="20"/>
                <w:szCs w:val="20"/>
              </w:rPr>
              <w:t>(Constant)</w:t>
            </w:r>
          </w:p>
        </w:tc>
        <w:tc>
          <w:tcPr>
            <w:tcW w:w="1338" w:type="dxa"/>
          </w:tcPr>
          <w:p w14:paraId="24E120DB" w14:textId="364C73E9" w:rsidR="0082466B" w:rsidRPr="00717176" w:rsidRDefault="00D864EE" w:rsidP="00E17EF8">
            <w:pPr>
              <w:spacing w:line="240" w:lineRule="auto"/>
              <w:jc w:val="right"/>
              <w:rPr>
                <w:sz w:val="20"/>
                <w:szCs w:val="20"/>
              </w:rPr>
            </w:pPr>
            <w:r w:rsidRPr="00717176">
              <w:rPr>
                <w:sz w:val="20"/>
                <w:szCs w:val="20"/>
              </w:rPr>
              <w:t>.580</w:t>
            </w:r>
          </w:p>
        </w:tc>
        <w:tc>
          <w:tcPr>
            <w:tcW w:w="1338" w:type="dxa"/>
          </w:tcPr>
          <w:p w14:paraId="6BB63FEE" w14:textId="1EC231BE" w:rsidR="0082466B" w:rsidRPr="00717176" w:rsidRDefault="00D864EE" w:rsidP="00E17EF8">
            <w:pPr>
              <w:spacing w:line="240" w:lineRule="auto"/>
              <w:jc w:val="right"/>
              <w:rPr>
                <w:sz w:val="20"/>
                <w:szCs w:val="20"/>
              </w:rPr>
            </w:pPr>
            <w:r w:rsidRPr="00717176">
              <w:rPr>
                <w:sz w:val="20"/>
                <w:szCs w:val="20"/>
              </w:rPr>
              <w:t>.099</w:t>
            </w:r>
          </w:p>
        </w:tc>
        <w:tc>
          <w:tcPr>
            <w:tcW w:w="1476" w:type="dxa"/>
          </w:tcPr>
          <w:p w14:paraId="49BF8D83" w14:textId="77777777" w:rsidR="0082466B" w:rsidRPr="00717176" w:rsidRDefault="0082466B" w:rsidP="00E17EF8">
            <w:pPr>
              <w:spacing w:line="240" w:lineRule="auto"/>
              <w:jc w:val="right"/>
              <w:rPr>
                <w:sz w:val="20"/>
                <w:szCs w:val="20"/>
              </w:rPr>
            </w:pPr>
          </w:p>
        </w:tc>
        <w:tc>
          <w:tcPr>
            <w:tcW w:w="1030" w:type="dxa"/>
          </w:tcPr>
          <w:p w14:paraId="54A4C4C3" w14:textId="0ACB5D7C" w:rsidR="0082466B" w:rsidRPr="00717176" w:rsidRDefault="00D864EE" w:rsidP="00E17EF8">
            <w:pPr>
              <w:spacing w:line="240" w:lineRule="auto"/>
              <w:jc w:val="right"/>
              <w:rPr>
                <w:sz w:val="20"/>
                <w:szCs w:val="20"/>
              </w:rPr>
            </w:pPr>
            <w:r w:rsidRPr="00717176">
              <w:rPr>
                <w:sz w:val="20"/>
                <w:szCs w:val="20"/>
              </w:rPr>
              <w:t>5.871</w:t>
            </w:r>
          </w:p>
        </w:tc>
        <w:tc>
          <w:tcPr>
            <w:tcW w:w="1030" w:type="dxa"/>
          </w:tcPr>
          <w:p w14:paraId="501D5570" w14:textId="77777777" w:rsidR="0082466B" w:rsidRPr="00717176" w:rsidRDefault="0082466B" w:rsidP="00E17EF8">
            <w:pPr>
              <w:spacing w:line="240" w:lineRule="auto"/>
              <w:jc w:val="right"/>
              <w:rPr>
                <w:sz w:val="20"/>
                <w:szCs w:val="20"/>
              </w:rPr>
            </w:pPr>
            <w:r w:rsidRPr="00717176">
              <w:rPr>
                <w:sz w:val="20"/>
                <w:szCs w:val="20"/>
              </w:rPr>
              <w:t>.000</w:t>
            </w:r>
          </w:p>
        </w:tc>
      </w:tr>
      <w:tr w:rsidR="00717176" w:rsidRPr="00717176" w14:paraId="6D0C5539" w14:textId="77777777" w:rsidTr="00312F8D">
        <w:tc>
          <w:tcPr>
            <w:tcW w:w="736" w:type="dxa"/>
            <w:vMerge/>
          </w:tcPr>
          <w:p w14:paraId="5800FDF3" w14:textId="77777777" w:rsidR="0082466B" w:rsidRPr="00717176" w:rsidRDefault="0082466B" w:rsidP="005C0089">
            <w:pPr>
              <w:spacing w:line="240" w:lineRule="auto"/>
              <w:jc w:val="left"/>
              <w:rPr>
                <w:sz w:val="20"/>
                <w:szCs w:val="20"/>
              </w:rPr>
            </w:pPr>
          </w:p>
        </w:tc>
        <w:tc>
          <w:tcPr>
            <w:tcW w:w="1184" w:type="dxa"/>
          </w:tcPr>
          <w:p w14:paraId="391B44F2" w14:textId="279E15E2" w:rsidR="0082466B" w:rsidRPr="00717176" w:rsidRDefault="00312F8D" w:rsidP="005C0089">
            <w:pPr>
              <w:spacing w:line="240" w:lineRule="auto"/>
              <w:jc w:val="left"/>
              <w:rPr>
                <w:sz w:val="20"/>
                <w:szCs w:val="20"/>
              </w:rPr>
            </w:pPr>
            <w:r w:rsidRPr="00717176">
              <w:rPr>
                <w:sz w:val="20"/>
                <w:szCs w:val="20"/>
              </w:rPr>
              <w:t>UP</w:t>
            </w:r>
          </w:p>
        </w:tc>
        <w:tc>
          <w:tcPr>
            <w:tcW w:w="1338" w:type="dxa"/>
          </w:tcPr>
          <w:p w14:paraId="6630C071" w14:textId="6F423218" w:rsidR="0082466B" w:rsidRPr="00717176" w:rsidRDefault="0082466B" w:rsidP="00E17EF8">
            <w:pPr>
              <w:spacing w:line="240" w:lineRule="auto"/>
              <w:jc w:val="right"/>
              <w:rPr>
                <w:sz w:val="20"/>
                <w:szCs w:val="20"/>
              </w:rPr>
            </w:pPr>
            <w:r w:rsidRPr="00717176">
              <w:rPr>
                <w:sz w:val="20"/>
                <w:szCs w:val="20"/>
              </w:rPr>
              <w:t>.</w:t>
            </w:r>
            <w:r w:rsidR="00D864EE" w:rsidRPr="00717176">
              <w:rPr>
                <w:sz w:val="20"/>
                <w:szCs w:val="20"/>
              </w:rPr>
              <w:t>004</w:t>
            </w:r>
          </w:p>
        </w:tc>
        <w:tc>
          <w:tcPr>
            <w:tcW w:w="1338" w:type="dxa"/>
          </w:tcPr>
          <w:p w14:paraId="7753A8A8" w14:textId="1C898CA3" w:rsidR="0082466B" w:rsidRPr="00717176" w:rsidRDefault="0082466B" w:rsidP="00E17EF8">
            <w:pPr>
              <w:spacing w:line="240" w:lineRule="auto"/>
              <w:jc w:val="right"/>
              <w:rPr>
                <w:sz w:val="20"/>
                <w:szCs w:val="20"/>
              </w:rPr>
            </w:pPr>
            <w:r w:rsidRPr="00717176">
              <w:rPr>
                <w:sz w:val="20"/>
                <w:szCs w:val="20"/>
              </w:rPr>
              <w:t>.</w:t>
            </w:r>
            <w:r w:rsidR="00D864EE" w:rsidRPr="00717176">
              <w:rPr>
                <w:sz w:val="20"/>
                <w:szCs w:val="20"/>
              </w:rPr>
              <w:t>002</w:t>
            </w:r>
          </w:p>
        </w:tc>
        <w:tc>
          <w:tcPr>
            <w:tcW w:w="1476" w:type="dxa"/>
          </w:tcPr>
          <w:p w14:paraId="5F7A2DAA" w14:textId="337C8A1E" w:rsidR="0082466B" w:rsidRPr="00717176" w:rsidRDefault="0082466B" w:rsidP="00E17EF8">
            <w:pPr>
              <w:spacing w:line="240" w:lineRule="auto"/>
              <w:jc w:val="right"/>
              <w:rPr>
                <w:sz w:val="20"/>
                <w:szCs w:val="20"/>
              </w:rPr>
            </w:pPr>
            <w:r w:rsidRPr="00717176">
              <w:rPr>
                <w:sz w:val="20"/>
                <w:szCs w:val="20"/>
              </w:rPr>
              <w:t>.</w:t>
            </w:r>
            <w:r w:rsidR="00D864EE" w:rsidRPr="00717176">
              <w:rPr>
                <w:sz w:val="20"/>
                <w:szCs w:val="20"/>
              </w:rPr>
              <w:t>242</w:t>
            </w:r>
          </w:p>
        </w:tc>
        <w:tc>
          <w:tcPr>
            <w:tcW w:w="1030" w:type="dxa"/>
          </w:tcPr>
          <w:p w14:paraId="6D36BDAE" w14:textId="61BED02A" w:rsidR="0082466B" w:rsidRPr="00717176" w:rsidRDefault="00D864EE" w:rsidP="00E17EF8">
            <w:pPr>
              <w:spacing w:line="240" w:lineRule="auto"/>
              <w:jc w:val="right"/>
              <w:rPr>
                <w:sz w:val="20"/>
                <w:szCs w:val="20"/>
              </w:rPr>
            </w:pPr>
            <w:r w:rsidRPr="00717176">
              <w:rPr>
                <w:sz w:val="20"/>
                <w:szCs w:val="20"/>
              </w:rPr>
              <w:t>2.083</w:t>
            </w:r>
          </w:p>
        </w:tc>
        <w:tc>
          <w:tcPr>
            <w:tcW w:w="1030" w:type="dxa"/>
          </w:tcPr>
          <w:p w14:paraId="68179DC4" w14:textId="6013509C" w:rsidR="0082466B" w:rsidRPr="00717176" w:rsidRDefault="0082466B" w:rsidP="00E17EF8">
            <w:pPr>
              <w:spacing w:line="240" w:lineRule="auto"/>
              <w:jc w:val="right"/>
              <w:rPr>
                <w:sz w:val="20"/>
                <w:szCs w:val="20"/>
              </w:rPr>
            </w:pPr>
            <w:r w:rsidRPr="00717176">
              <w:rPr>
                <w:sz w:val="20"/>
                <w:szCs w:val="20"/>
              </w:rPr>
              <w:t>.</w:t>
            </w:r>
            <w:r w:rsidR="00D864EE" w:rsidRPr="00717176">
              <w:rPr>
                <w:sz w:val="20"/>
                <w:szCs w:val="20"/>
              </w:rPr>
              <w:t>040</w:t>
            </w:r>
          </w:p>
        </w:tc>
      </w:tr>
      <w:tr w:rsidR="00717176" w:rsidRPr="00717176" w14:paraId="785EC1D6" w14:textId="77777777" w:rsidTr="00312F8D">
        <w:tc>
          <w:tcPr>
            <w:tcW w:w="736" w:type="dxa"/>
            <w:vMerge/>
          </w:tcPr>
          <w:p w14:paraId="0D2E5090" w14:textId="77777777" w:rsidR="0082466B" w:rsidRPr="00717176" w:rsidRDefault="0082466B" w:rsidP="005C0089">
            <w:pPr>
              <w:spacing w:line="240" w:lineRule="auto"/>
              <w:jc w:val="left"/>
              <w:rPr>
                <w:sz w:val="20"/>
                <w:szCs w:val="20"/>
              </w:rPr>
            </w:pPr>
          </w:p>
        </w:tc>
        <w:tc>
          <w:tcPr>
            <w:tcW w:w="1184" w:type="dxa"/>
          </w:tcPr>
          <w:p w14:paraId="44D56AAC" w14:textId="7310E5B3" w:rsidR="0082466B" w:rsidRPr="00717176" w:rsidRDefault="00312F8D" w:rsidP="005C0089">
            <w:pPr>
              <w:spacing w:line="240" w:lineRule="auto"/>
              <w:jc w:val="left"/>
              <w:rPr>
                <w:sz w:val="20"/>
                <w:szCs w:val="20"/>
              </w:rPr>
            </w:pPr>
            <w:r w:rsidRPr="00717176">
              <w:rPr>
                <w:sz w:val="20"/>
                <w:szCs w:val="20"/>
              </w:rPr>
              <w:t>PP</w:t>
            </w:r>
          </w:p>
        </w:tc>
        <w:tc>
          <w:tcPr>
            <w:tcW w:w="1338" w:type="dxa"/>
          </w:tcPr>
          <w:p w14:paraId="4A6A1177" w14:textId="10FAE16C" w:rsidR="0082466B" w:rsidRPr="00717176" w:rsidRDefault="0082466B" w:rsidP="00E17EF8">
            <w:pPr>
              <w:spacing w:line="240" w:lineRule="auto"/>
              <w:jc w:val="right"/>
              <w:rPr>
                <w:sz w:val="20"/>
                <w:szCs w:val="20"/>
              </w:rPr>
            </w:pPr>
            <w:r w:rsidRPr="00717176">
              <w:rPr>
                <w:sz w:val="20"/>
                <w:szCs w:val="20"/>
              </w:rPr>
              <w:t>-.2</w:t>
            </w:r>
            <w:r w:rsidR="00D864EE" w:rsidRPr="00717176">
              <w:rPr>
                <w:sz w:val="20"/>
                <w:szCs w:val="20"/>
              </w:rPr>
              <w:t>77</w:t>
            </w:r>
          </w:p>
        </w:tc>
        <w:tc>
          <w:tcPr>
            <w:tcW w:w="1338" w:type="dxa"/>
          </w:tcPr>
          <w:p w14:paraId="622CD8EC" w14:textId="6C1D4C46" w:rsidR="0082466B" w:rsidRPr="00717176" w:rsidRDefault="0082466B" w:rsidP="00E17EF8">
            <w:pPr>
              <w:spacing w:line="240" w:lineRule="auto"/>
              <w:jc w:val="right"/>
              <w:rPr>
                <w:sz w:val="20"/>
                <w:szCs w:val="20"/>
              </w:rPr>
            </w:pPr>
            <w:r w:rsidRPr="00717176">
              <w:rPr>
                <w:sz w:val="20"/>
                <w:szCs w:val="20"/>
              </w:rPr>
              <w:t>.0</w:t>
            </w:r>
            <w:r w:rsidR="00D864EE" w:rsidRPr="00717176">
              <w:rPr>
                <w:sz w:val="20"/>
                <w:szCs w:val="20"/>
              </w:rPr>
              <w:t>71</w:t>
            </w:r>
          </w:p>
        </w:tc>
        <w:tc>
          <w:tcPr>
            <w:tcW w:w="1476" w:type="dxa"/>
          </w:tcPr>
          <w:p w14:paraId="6D8AB5A4" w14:textId="7022DCA5" w:rsidR="0082466B" w:rsidRPr="00717176" w:rsidRDefault="0082466B" w:rsidP="00E17EF8">
            <w:pPr>
              <w:spacing w:line="240" w:lineRule="auto"/>
              <w:jc w:val="right"/>
              <w:rPr>
                <w:sz w:val="20"/>
                <w:szCs w:val="20"/>
              </w:rPr>
            </w:pPr>
            <w:r w:rsidRPr="00717176">
              <w:rPr>
                <w:sz w:val="20"/>
                <w:szCs w:val="20"/>
              </w:rPr>
              <w:t>-.3</w:t>
            </w:r>
            <w:r w:rsidR="00D864EE" w:rsidRPr="00717176">
              <w:rPr>
                <w:sz w:val="20"/>
                <w:szCs w:val="20"/>
              </w:rPr>
              <w:t>90</w:t>
            </w:r>
          </w:p>
        </w:tc>
        <w:tc>
          <w:tcPr>
            <w:tcW w:w="1030" w:type="dxa"/>
          </w:tcPr>
          <w:p w14:paraId="7D674198" w14:textId="6E51CB9D" w:rsidR="0082466B" w:rsidRPr="00717176" w:rsidRDefault="0082466B" w:rsidP="00E17EF8">
            <w:pPr>
              <w:spacing w:line="240" w:lineRule="auto"/>
              <w:jc w:val="right"/>
              <w:rPr>
                <w:sz w:val="20"/>
                <w:szCs w:val="20"/>
              </w:rPr>
            </w:pPr>
            <w:r w:rsidRPr="00717176">
              <w:rPr>
                <w:sz w:val="20"/>
                <w:szCs w:val="20"/>
              </w:rPr>
              <w:t>-3.</w:t>
            </w:r>
            <w:r w:rsidR="00D864EE" w:rsidRPr="00717176">
              <w:rPr>
                <w:sz w:val="20"/>
                <w:szCs w:val="20"/>
              </w:rPr>
              <w:t>902</w:t>
            </w:r>
          </w:p>
        </w:tc>
        <w:tc>
          <w:tcPr>
            <w:tcW w:w="1030" w:type="dxa"/>
          </w:tcPr>
          <w:p w14:paraId="7D4C6F82" w14:textId="26E19839" w:rsidR="0082466B" w:rsidRPr="00717176" w:rsidRDefault="0082466B" w:rsidP="00E17EF8">
            <w:pPr>
              <w:spacing w:line="240" w:lineRule="auto"/>
              <w:jc w:val="right"/>
              <w:rPr>
                <w:sz w:val="20"/>
                <w:szCs w:val="20"/>
              </w:rPr>
            </w:pPr>
            <w:r w:rsidRPr="00717176">
              <w:rPr>
                <w:sz w:val="20"/>
                <w:szCs w:val="20"/>
              </w:rPr>
              <w:t>.00</w:t>
            </w:r>
            <w:r w:rsidR="00D864EE" w:rsidRPr="00717176">
              <w:rPr>
                <w:sz w:val="20"/>
                <w:szCs w:val="20"/>
              </w:rPr>
              <w:t>0</w:t>
            </w:r>
          </w:p>
        </w:tc>
      </w:tr>
      <w:tr w:rsidR="00717176" w:rsidRPr="00717176" w14:paraId="7F4306A5" w14:textId="77777777" w:rsidTr="00312F8D">
        <w:tc>
          <w:tcPr>
            <w:tcW w:w="736" w:type="dxa"/>
            <w:vMerge/>
          </w:tcPr>
          <w:p w14:paraId="663F396F" w14:textId="77777777" w:rsidR="0082466B" w:rsidRPr="00717176" w:rsidRDefault="0082466B" w:rsidP="005C0089">
            <w:pPr>
              <w:spacing w:line="240" w:lineRule="auto"/>
              <w:jc w:val="left"/>
              <w:rPr>
                <w:sz w:val="20"/>
                <w:szCs w:val="20"/>
              </w:rPr>
            </w:pPr>
          </w:p>
        </w:tc>
        <w:tc>
          <w:tcPr>
            <w:tcW w:w="1184" w:type="dxa"/>
          </w:tcPr>
          <w:p w14:paraId="228B398F" w14:textId="5EB932A7" w:rsidR="0082466B" w:rsidRPr="00717176" w:rsidRDefault="00312F8D" w:rsidP="005C0089">
            <w:pPr>
              <w:spacing w:line="240" w:lineRule="auto"/>
              <w:jc w:val="left"/>
              <w:rPr>
                <w:sz w:val="20"/>
                <w:szCs w:val="20"/>
              </w:rPr>
            </w:pPr>
            <w:r w:rsidRPr="00717176">
              <w:rPr>
                <w:sz w:val="20"/>
                <w:szCs w:val="20"/>
              </w:rPr>
              <w:t>KP</w:t>
            </w:r>
          </w:p>
        </w:tc>
        <w:tc>
          <w:tcPr>
            <w:tcW w:w="1338" w:type="dxa"/>
          </w:tcPr>
          <w:p w14:paraId="522BDB72" w14:textId="1754D7BA" w:rsidR="0082466B" w:rsidRPr="00717176" w:rsidRDefault="00D864EE" w:rsidP="00E17EF8">
            <w:pPr>
              <w:spacing w:line="240" w:lineRule="auto"/>
              <w:jc w:val="right"/>
              <w:rPr>
                <w:sz w:val="20"/>
                <w:szCs w:val="20"/>
              </w:rPr>
            </w:pPr>
            <w:r w:rsidRPr="00717176">
              <w:rPr>
                <w:sz w:val="20"/>
                <w:szCs w:val="20"/>
              </w:rPr>
              <w:t>-</w:t>
            </w:r>
            <w:r w:rsidR="0082466B" w:rsidRPr="00717176">
              <w:rPr>
                <w:sz w:val="20"/>
                <w:szCs w:val="20"/>
              </w:rPr>
              <w:t>.</w:t>
            </w:r>
            <w:r w:rsidRPr="00717176">
              <w:rPr>
                <w:sz w:val="20"/>
                <w:szCs w:val="20"/>
              </w:rPr>
              <w:t>074</w:t>
            </w:r>
          </w:p>
        </w:tc>
        <w:tc>
          <w:tcPr>
            <w:tcW w:w="1338" w:type="dxa"/>
          </w:tcPr>
          <w:p w14:paraId="778E7C9A" w14:textId="66D4F6AC" w:rsidR="0082466B" w:rsidRPr="00717176" w:rsidRDefault="00D864EE" w:rsidP="00E17EF8">
            <w:pPr>
              <w:spacing w:line="240" w:lineRule="auto"/>
              <w:jc w:val="right"/>
              <w:rPr>
                <w:sz w:val="20"/>
                <w:szCs w:val="20"/>
              </w:rPr>
            </w:pPr>
            <w:r w:rsidRPr="00717176">
              <w:rPr>
                <w:sz w:val="20"/>
                <w:szCs w:val="20"/>
              </w:rPr>
              <w:t>.056</w:t>
            </w:r>
          </w:p>
        </w:tc>
        <w:tc>
          <w:tcPr>
            <w:tcW w:w="1476" w:type="dxa"/>
          </w:tcPr>
          <w:p w14:paraId="304F1822" w14:textId="471BA952" w:rsidR="0082466B" w:rsidRPr="00717176" w:rsidRDefault="0082466B" w:rsidP="00E17EF8">
            <w:pPr>
              <w:spacing w:line="240" w:lineRule="auto"/>
              <w:jc w:val="right"/>
              <w:rPr>
                <w:sz w:val="20"/>
                <w:szCs w:val="20"/>
              </w:rPr>
            </w:pPr>
            <w:r w:rsidRPr="00717176">
              <w:rPr>
                <w:sz w:val="20"/>
                <w:szCs w:val="20"/>
              </w:rPr>
              <w:t>.</w:t>
            </w:r>
            <w:r w:rsidR="00D864EE" w:rsidRPr="00717176">
              <w:rPr>
                <w:sz w:val="20"/>
                <w:szCs w:val="20"/>
              </w:rPr>
              <w:t>153</w:t>
            </w:r>
          </w:p>
        </w:tc>
        <w:tc>
          <w:tcPr>
            <w:tcW w:w="1030" w:type="dxa"/>
          </w:tcPr>
          <w:p w14:paraId="655D9150" w14:textId="60562BCC" w:rsidR="0082466B" w:rsidRPr="00717176" w:rsidRDefault="00D864EE" w:rsidP="00E17EF8">
            <w:pPr>
              <w:spacing w:line="240" w:lineRule="auto"/>
              <w:jc w:val="right"/>
              <w:rPr>
                <w:sz w:val="20"/>
                <w:szCs w:val="20"/>
              </w:rPr>
            </w:pPr>
            <w:r w:rsidRPr="00717176">
              <w:rPr>
                <w:sz w:val="20"/>
                <w:szCs w:val="20"/>
              </w:rPr>
              <w:t>-1.320</w:t>
            </w:r>
          </w:p>
        </w:tc>
        <w:tc>
          <w:tcPr>
            <w:tcW w:w="1030" w:type="dxa"/>
          </w:tcPr>
          <w:p w14:paraId="519C9668" w14:textId="5AF213B2" w:rsidR="0082466B" w:rsidRPr="00717176" w:rsidRDefault="0082466B" w:rsidP="00E17EF8">
            <w:pPr>
              <w:spacing w:line="240" w:lineRule="auto"/>
              <w:jc w:val="right"/>
              <w:rPr>
                <w:sz w:val="20"/>
                <w:szCs w:val="20"/>
              </w:rPr>
            </w:pPr>
            <w:r w:rsidRPr="00717176">
              <w:rPr>
                <w:sz w:val="20"/>
                <w:szCs w:val="20"/>
              </w:rPr>
              <w:t>.</w:t>
            </w:r>
            <w:r w:rsidR="00D864EE" w:rsidRPr="00717176">
              <w:rPr>
                <w:sz w:val="20"/>
                <w:szCs w:val="20"/>
              </w:rPr>
              <w:t>190</w:t>
            </w:r>
          </w:p>
        </w:tc>
      </w:tr>
    </w:tbl>
    <w:p w14:paraId="37BDBB6E" w14:textId="37326858" w:rsidR="0082466B" w:rsidRPr="00717176" w:rsidRDefault="0082466B" w:rsidP="0082466B">
      <w:pPr>
        <w:rPr>
          <w:i/>
          <w:iCs/>
          <w:sz w:val="20"/>
          <w:szCs w:val="20"/>
        </w:rPr>
      </w:pPr>
      <w:proofErr w:type="spellStart"/>
      <w:r w:rsidRPr="00717176">
        <w:rPr>
          <w:i/>
          <w:iCs/>
          <w:sz w:val="20"/>
          <w:szCs w:val="20"/>
        </w:rPr>
        <w:t>Sumber</w:t>
      </w:r>
      <w:proofErr w:type="spellEnd"/>
      <w:r w:rsidRPr="00717176">
        <w:rPr>
          <w:i/>
          <w:iCs/>
          <w:sz w:val="20"/>
          <w:szCs w:val="20"/>
        </w:rPr>
        <w:t xml:space="preserve">: Data </w:t>
      </w:r>
      <w:proofErr w:type="spellStart"/>
      <w:r w:rsidRPr="00717176">
        <w:rPr>
          <w:i/>
          <w:iCs/>
          <w:sz w:val="20"/>
          <w:szCs w:val="20"/>
        </w:rPr>
        <w:t>diolah</w:t>
      </w:r>
      <w:proofErr w:type="spellEnd"/>
      <w:r w:rsidRPr="00717176">
        <w:rPr>
          <w:i/>
          <w:iCs/>
          <w:sz w:val="20"/>
          <w:szCs w:val="20"/>
        </w:rPr>
        <w:t xml:space="preserve"> </w:t>
      </w:r>
      <w:proofErr w:type="spellStart"/>
      <w:r w:rsidRPr="00717176">
        <w:rPr>
          <w:i/>
          <w:iCs/>
          <w:sz w:val="20"/>
          <w:szCs w:val="20"/>
        </w:rPr>
        <w:t>dengan</w:t>
      </w:r>
      <w:proofErr w:type="spellEnd"/>
      <w:r w:rsidRPr="00717176">
        <w:rPr>
          <w:i/>
          <w:iCs/>
          <w:sz w:val="20"/>
          <w:szCs w:val="20"/>
        </w:rPr>
        <w:t xml:space="preserve"> SPSS 2025</w:t>
      </w:r>
    </w:p>
    <w:p w14:paraId="3112B153" w14:textId="493F560C" w:rsidR="00AA4A27" w:rsidRPr="00717176" w:rsidRDefault="004B3277" w:rsidP="00835C4E">
      <w:pPr>
        <w:spacing w:after="0"/>
        <w:ind w:firstLine="720"/>
      </w:pPr>
      <w:r w:rsidRPr="00717176">
        <w:t>T</w:t>
      </w:r>
      <w:r w:rsidR="000A4E75" w:rsidRPr="00717176">
        <w:t>abel</w:t>
      </w:r>
      <w:r w:rsidR="00712C47" w:rsidRPr="00717176">
        <w:t xml:space="preserve"> 4.1</w:t>
      </w:r>
      <w:r w:rsidR="00D514D7" w:rsidRPr="00717176">
        <w:t>1</w:t>
      </w:r>
      <w:r w:rsidR="003344EA" w:rsidRPr="00717176">
        <w:t>.</w:t>
      </w:r>
      <w:r w:rsidR="0082466B" w:rsidRPr="00717176">
        <w:t xml:space="preserve"> </w:t>
      </w:r>
      <w:proofErr w:type="spellStart"/>
      <w:r w:rsidRPr="00717176">
        <w:t>menunjukan</w:t>
      </w:r>
      <w:proofErr w:type="spellEnd"/>
      <w:r w:rsidR="0082466B" w:rsidRPr="00717176">
        <w:t xml:space="preserve"> </w:t>
      </w:r>
      <w:proofErr w:type="spellStart"/>
      <w:r w:rsidR="0082466B" w:rsidRPr="00717176">
        <w:t>bahwa</w:t>
      </w:r>
      <w:proofErr w:type="spellEnd"/>
      <w:r w:rsidR="0082466B" w:rsidRPr="00717176">
        <w:t xml:space="preserve"> </w:t>
      </w:r>
      <w:proofErr w:type="spellStart"/>
      <w:r w:rsidR="0082466B" w:rsidRPr="00717176">
        <w:t>nilai</w:t>
      </w:r>
      <w:proofErr w:type="spellEnd"/>
      <w:r w:rsidR="0082466B" w:rsidRPr="00717176">
        <w:t xml:space="preserve"> </w:t>
      </w:r>
      <w:proofErr w:type="spellStart"/>
      <w:r w:rsidR="0082466B" w:rsidRPr="00717176">
        <w:t>signifikansi</w:t>
      </w:r>
      <w:proofErr w:type="spellEnd"/>
      <w:r w:rsidR="00BA2141" w:rsidRPr="00717176">
        <w:t xml:space="preserve"> </w:t>
      </w:r>
      <w:proofErr w:type="spellStart"/>
      <w:r w:rsidR="0082466B" w:rsidRPr="00717176">
        <w:t>umur</w:t>
      </w:r>
      <w:proofErr w:type="spellEnd"/>
      <w:r w:rsidR="0082466B" w:rsidRPr="00717176">
        <w:t xml:space="preserve"> </w:t>
      </w:r>
      <w:proofErr w:type="spellStart"/>
      <w:r w:rsidR="0082466B" w:rsidRPr="00717176">
        <w:t>perusahaan</w:t>
      </w:r>
      <w:proofErr w:type="spellEnd"/>
      <w:r w:rsidR="0082466B" w:rsidRPr="00717176">
        <w:t xml:space="preserve"> </w:t>
      </w:r>
      <w:proofErr w:type="spellStart"/>
      <w:r w:rsidR="0082466B" w:rsidRPr="00717176">
        <w:t>sebesar</w:t>
      </w:r>
      <w:proofErr w:type="spellEnd"/>
      <w:r w:rsidR="0082466B" w:rsidRPr="00717176">
        <w:t xml:space="preserve"> 0.</w:t>
      </w:r>
      <w:r w:rsidR="007328A1" w:rsidRPr="00717176">
        <w:t>040</w:t>
      </w:r>
      <w:r w:rsidR="0082466B" w:rsidRPr="00717176">
        <w:t xml:space="preserve"> yang </w:t>
      </w:r>
      <w:proofErr w:type="spellStart"/>
      <w:r w:rsidR="0082466B" w:rsidRPr="00717176">
        <w:t>menandakan</w:t>
      </w:r>
      <w:proofErr w:type="spellEnd"/>
      <w:r w:rsidR="0082466B" w:rsidRPr="00717176">
        <w:t xml:space="preserve"> </w:t>
      </w:r>
      <w:proofErr w:type="spellStart"/>
      <w:r w:rsidR="0082466B" w:rsidRPr="00717176">
        <w:t>bahwa</w:t>
      </w:r>
      <w:proofErr w:type="spellEnd"/>
      <w:r w:rsidR="0082466B" w:rsidRPr="00717176">
        <w:t xml:space="preserve"> </w:t>
      </w:r>
      <w:proofErr w:type="spellStart"/>
      <w:r w:rsidR="00D206FC" w:rsidRPr="00717176">
        <w:t>variabel</w:t>
      </w:r>
      <w:proofErr w:type="spellEnd"/>
      <w:r w:rsidR="0082466B" w:rsidRPr="00717176">
        <w:t xml:space="preserve"> </w:t>
      </w:r>
      <w:proofErr w:type="spellStart"/>
      <w:r w:rsidR="0082466B" w:rsidRPr="00717176">
        <w:t>ini</w:t>
      </w:r>
      <w:proofErr w:type="spellEnd"/>
      <w:r w:rsidR="007328A1" w:rsidRPr="00717176">
        <w:t xml:space="preserve"> </w:t>
      </w:r>
      <w:proofErr w:type="spellStart"/>
      <w:r w:rsidR="0082466B" w:rsidRPr="00717176">
        <w:t>memiliki</w:t>
      </w:r>
      <w:proofErr w:type="spellEnd"/>
      <w:r w:rsidR="0082466B" w:rsidRPr="00717176">
        <w:t xml:space="preserve"> </w:t>
      </w:r>
      <w:proofErr w:type="spellStart"/>
      <w:r w:rsidR="0082466B" w:rsidRPr="00717176">
        <w:t>pengaruh</w:t>
      </w:r>
      <w:proofErr w:type="spellEnd"/>
      <w:r w:rsidR="0082466B" w:rsidRPr="00717176">
        <w:t xml:space="preserve"> </w:t>
      </w:r>
      <w:proofErr w:type="spellStart"/>
      <w:r w:rsidR="0082466B" w:rsidRPr="00717176">
        <w:t>signifikan</w:t>
      </w:r>
      <w:proofErr w:type="spellEnd"/>
      <w:r w:rsidR="0082466B" w:rsidRPr="00717176">
        <w:t xml:space="preserve"> </w:t>
      </w:r>
      <w:proofErr w:type="spellStart"/>
      <w:r w:rsidR="0082466B" w:rsidRPr="00717176">
        <w:t>terhadap</w:t>
      </w:r>
      <w:proofErr w:type="spellEnd"/>
      <w:r w:rsidR="0082466B" w:rsidRPr="00717176">
        <w:t xml:space="preserve"> </w:t>
      </w:r>
      <w:proofErr w:type="spellStart"/>
      <w:r w:rsidR="0082466B" w:rsidRPr="00717176">
        <w:t>penghindaran</w:t>
      </w:r>
      <w:proofErr w:type="spellEnd"/>
      <w:r w:rsidR="0082466B" w:rsidRPr="00717176">
        <w:t xml:space="preserve"> </w:t>
      </w:r>
      <w:proofErr w:type="spellStart"/>
      <w:r w:rsidR="0082466B" w:rsidRPr="00717176">
        <w:t>pajak</w:t>
      </w:r>
      <w:proofErr w:type="spellEnd"/>
      <w:r w:rsidR="0082466B" w:rsidRPr="00717176">
        <w:t xml:space="preserve"> </w:t>
      </w:r>
      <w:proofErr w:type="spellStart"/>
      <w:r w:rsidR="0082466B" w:rsidRPr="00717176">
        <w:t>dikarenakan</w:t>
      </w:r>
      <w:proofErr w:type="spellEnd"/>
      <w:r w:rsidR="0082466B" w:rsidRPr="00717176">
        <w:t xml:space="preserve"> </w:t>
      </w:r>
      <w:proofErr w:type="spellStart"/>
      <w:r w:rsidR="0082466B" w:rsidRPr="00717176">
        <w:t>nilai</w:t>
      </w:r>
      <w:proofErr w:type="spellEnd"/>
      <w:r w:rsidR="0082466B" w:rsidRPr="00717176">
        <w:t xml:space="preserve"> </w:t>
      </w:r>
      <w:proofErr w:type="spellStart"/>
      <w:r w:rsidR="0082466B" w:rsidRPr="00717176">
        <w:t>signifikansinya</w:t>
      </w:r>
      <w:proofErr w:type="spellEnd"/>
      <w:r w:rsidR="00280AA1" w:rsidRPr="00717176">
        <w:t xml:space="preserve"> </w:t>
      </w:r>
      <w:proofErr w:type="spellStart"/>
      <w:r w:rsidR="007328A1" w:rsidRPr="00717176">
        <w:t>dibawah</w:t>
      </w:r>
      <w:proofErr w:type="spellEnd"/>
      <w:r w:rsidR="0082466B" w:rsidRPr="00717176">
        <w:t xml:space="preserve"> </w:t>
      </w:r>
      <w:proofErr w:type="spellStart"/>
      <w:r w:rsidR="0082466B" w:rsidRPr="00717176">
        <w:t>dari</w:t>
      </w:r>
      <w:proofErr w:type="spellEnd"/>
      <w:r w:rsidR="0082466B" w:rsidRPr="00717176">
        <w:t xml:space="preserve"> 0.05. Nilai </w:t>
      </w:r>
      <w:proofErr w:type="spellStart"/>
      <w:r w:rsidR="0082466B" w:rsidRPr="00717176">
        <w:lastRenderedPageBreak/>
        <w:t>koefisien</w:t>
      </w:r>
      <w:proofErr w:type="spellEnd"/>
      <w:r w:rsidR="0082466B" w:rsidRPr="00717176">
        <w:t xml:space="preserve"> </w:t>
      </w:r>
      <w:proofErr w:type="spellStart"/>
      <w:r w:rsidR="0082466B" w:rsidRPr="00717176">
        <w:t>sebesar</w:t>
      </w:r>
      <w:proofErr w:type="spellEnd"/>
      <w:r w:rsidR="0082466B" w:rsidRPr="00717176">
        <w:t xml:space="preserve"> 0.</w:t>
      </w:r>
      <w:r w:rsidR="007328A1" w:rsidRPr="00717176">
        <w:t>004</w:t>
      </w:r>
      <w:r w:rsidR="0082466B" w:rsidRPr="00717176">
        <w:t xml:space="preserve"> </w:t>
      </w:r>
      <w:proofErr w:type="spellStart"/>
      <w:r w:rsidR="0082466B" w:rsidRPr="00717176">
        <w:t>bernilai</w:t>
      </w:r>
      <w:proofErr w:type="spellEnd"/>
      <w:r w:rsidR="0082466B" w:rsidRPr="00717176">
        <w:t xml:space="preserve"> </w:t>
      </w:r>
      <w:proofErr w:type="spellStart"/>
      <w:r w:rsidR="0082466B" w:rsidRPr="00717176">
        <w:t>positif</w:t>
      </w:r>
      <w:proofErr w:type="spellEnd"/>
      <w:r w:rsidR="00277C5B" w:rsidRPr="00717176">
        <w:t xml:space="preserve"> </w:t>
      </w:r>
      <w:proofErr w:type="spellStart"/>
      <w:r w:rsidR="00AA4A27" w:rsidRPr="00717176">
        <w:t>menandakan</w:t>
      </w:r>
      <w:proofErr w:type="spellEnd"/>
      <w:r w:rsidR="00AA4A27" w:rsidRPr="00717176">
        <w:t xml:space="preserve"> </w:t>
      </w:r>
      <w:proofErr w:type="spellStart"/>
      <w:r w:rsidR="00AA4A27" w:rsidRPr="00717176">
        <w:t>bahwa</w:t>
      </w:r>
      <w:proofErr w:type="spellEnd"/>
      <w:r w:rsidR="00AA4A27" w:rsidRPr="00717176">
        <w:t xml:space="preserve"> </w:t>
      </w:r>
      <w:proofErr w:type="spellStart"/>
      <w:r w:rsidR="00AA4A27" w:rsidRPr="00717176">
        <w:t>umur</w:t>
      </w:r>
      <w:proofErr w:type="spellEnd"/>
      <w:r w:rsidR="00AA4A27" w:rsidRPr="00717176">
        <w:t xml:space="preserve"> </w:t>
      </w:r>
      <w:proofErr w:type="spellStart"/>
      <w:r w:rsidR="00AA4A27" w:rsidRPr="00717176">
        <w:t>perusahaan</w:t>
      </w:r>
      <w:proofErr w:type="spellEnd"/>
      <w:r w:rsidR="00AA4A27" w:rsidRPr="00717176">
        <w:t xml:space="preserve"> </w:t>
      </w:r>
      <w:proofErr w:type="spellStart"/>
      <w:r w:rsidR="00AA4A27" w:rsidRPr="00717176">
        <w:t>memiliki</w:t>
      </w:r>
      <w:proofErr w:type="spellEnd"/>
      <w:r w:rsidR="00AA4A27" w:rsidRPr="00717176">
        <w:t xml:space="preserve"> </w:t>
      </w:r>
      <w:proofErr w:type="spellStart"/>
      <w:r w:rsidR="00AA4A27" w:rsidRPr="00717176">
        <w:t>pengaruh</w:t>
      </w:r>
      <w:proofErr w:type="spellEnd"/>
      <w:r w:rsidR="00AA4A27" w:rsidRPr="00717176">
        <w:t xml:space="preserve"> </w:t>
      </w:r>
      <w:proofErr w:type="spellStart"/>
      <w:r w:rsidR="00AA4A27" w:rsidRPr="00717176">
        <w:t>positif</w:t>
      </w:r>
      <w:proofErr w:type="spellEnd"/>
      <w:r w:rsidR="00AA4A27" w:rsidRPr="00717176">
        <w:t xml:space="preserve"> </w:t>
      </w:r>
      <w:proofErr w:type="spellStart"/>
      <w:r w:rsidR="00AA4A27" w:rsidRPr="00717176">
        <w:t>terhadap</w:t>
      </w:r>
      <w:proofErr w:type="spellEnd"/>
      <w:r w:rsidR="00AA4A27" w:rsidRPr="00717176">
        <w:t xml:space="preserve"> </w:t>
      </w:r>
      <w:proofErr w:type="spellStart"/>
      <w:r w:rsidR="00AA4A27" w:rsidRPr="00717176">
        <w:t>nilai</w:t>
      </w:r>
      <w:proofErr w:type="spellEnd"/>
      <w:r w:rsidR="00AA4A27" w:rsidRPr="00717176">
        <w:t xml:space="preserve"> </w:t>
      </w:r>
      <w:r w:rsidR="003344EA" w:rsidRPr="00717176">
        <w:t>C</w:t>
      </w:r>
      <w:r w:rsidR="00AA4A27" w:rsidRPr="00717176">
        <w:t>ETR.</w:t>
      </w:r>
    </w:p>
    <w:p w14:paraId="709CBC3F" w14:textId="54438B9A" w:rsidR="0082466B" w:rsidRPr="00717176" w:rsidRDefault="00277C5B" w:rsidP="00835C4E">
      <w:pPr>
        <w:spacing w:after="0"/>
        <w:ind w:firstLine="720"/>
      </w:pPr>
      <w:proofErr w:type="spellStart"/>
      <w:r w:rsidRPr="00717176">
        <w:t>M</w:t>
      </w:r>
      <w:r w:rsidR="00DC5C79" w:rsidRPr="00717176">
        <w:t>engingat</w:t>
      </w:r>
      <w:proofErr w:type="spellEnd"/>
      <w:r w:rsidR="00DC5C79" w:rsidRPr="00717176">
        <w:t xml:space="preserve"> </w:t>
      </w:r>
      <w:proofErr w:type="spellStart"/>
      <w:r w:rsidR="00DC5C79" w:rsidRPr="00717176">
        <w:t>bahwa</w:t>
      </w:r>
      <w:proofErr w:type="spellEnd"/>
      <w:r w:rsidR="00DC5C79" w:rsidRPr="00717176">
        <w:t xml:space="preserve"> </w:t>
      </w:r>
      <w:r w:rsidR="003344EA" w:rsidRPr="00717176">
        <w:t>C</w:t>
      </w:r>
      <w:r w:rsidR="00DC5C79" w:rsidRPr="00717176">
        <w:t xml:space="preserve">ETR </w:t>
      </w:r>
      <w:proofErr w:type="spellStart"/>
      <w:r w:rsidR="00DC5C79" w:rsidRPr="00717176">
        <w:t>merupakan</w:t>
      </w:r>
      <w:proofErr w:type="spellEnd"/>
      <w:r w:rsidR="00DC5C79" w:rsidRPr="00717176">
        <w:t xml:space="preserve"> </w:t>
      </w:r>
      <w:r w:rsidR="00DC5C79" w:rsidRPr="00717176">
        <w:rPr>
          <w:i/>
          <w:iCs/>
        </w:rPr>
        <w:t>proxy</w:t>
      </w:r>
      <w:r w:rsidR="00DC5C79" w:rsidRPr="00717176">
        <w:t xml:space="preserve"> </w:t>
      </w:r>
      <w:proofErr w:type="spellStart"/>
      <w:r w:rsidR="00DC5C79" w:rsidRPr="00717176">
        <w:t>penghindaran</w:t>
      </w:r>
      <w:proofErr w:type="spellEnd"/>
      <w:r w:rsidR="00DC5C79" w:rsidRPr="00717176">
        <w:t xml:space="preserve"> </w:t>
      </w:r>
      <w:proofErr w:type="spellStart"/>
      <w:r w:rsidR="00DC5C79" w:rsidRPr="00717176">
        <w:t>pajak</w:t>
      </w:r>
      <w:proofErr w:type="spellEnd"/>
      <w:r w:rsidR="00DC5C79" w:rsidRPr="00717176">
        <w:t xml:space="preserve"> di mana </w:t>
      </w:r>
      <w:proofErr w:type="spellStart"/>
      <w:r w:rsidR="00DC5C79" w:rsidRPr="00717176">
        <w:t>semakin</w:t>
      </w:r>
      <w:proofErr w:type="spellEnd"/>
      <w:r w:rsidR="00DC5C79" w:rsidRPr="00717176">
        <w:t xml:space="preserve"> </w:t>
      </w:r>
      <w:proofErr w:type="spellStart"/>
      <w:r w:rsidR="00DC5C79" w:rsidRPr="00717176">
        <w:t>rendah</w:t>
      </w:r>
      <w:proofErr w:type="spellEnd"/>
      <w:r w:rsidR="00DC5C79" w:rsidRPr="00717176">
        <w:t xml:space="preserve"> </w:t>
      </w:r>
      <w:proofErr w:type="spellStart"/>
      <w:r w:rsidR="00DC5C79" w:rsidRPr="00717176">
        <w:t>nilai</w:t>
      </w:r>
      <w:proofErr w:type="spellEnd"/>
      <w:r w:rsidR="00DC5C79" w:rsidRPr="00717176">
        <w:t xml:space="preserve"> </w:t>
      </w:r>
      <w:r w:rsidR="003344EA" w:rsidRPr="00717176">
        <w:t>C</w:t>
      </w:r>
      <w:r w:rsidR="00DC5C79" w:rsidRPr="00717176">
        <w:t xml:space="preserve">ETR </w:t>
      </w:r>
      <w:proofErr w:type="spellStart"/>
      <w:r w:rsidR="00DC5C79" w:rsidRPr="00717176">
        <w:t>maka</w:t>
      </w:r>
      <w:proofErr w:type="spellEnd"/>
      <w:r w:rsidR="00DC5C79" w:rsidRPr="00717176">
        <w:t xml:space="preserve"> </w:t>
      </w:r>
      <w:proofErr w:type="spellStart"/>
      <w:r w:rsidR="00DC5C79" w:rsidRPr="00717176">
        <w:t>semakin</w:t>
      </w:r>
      <w:proofErr w:type="spellEnd"/>
      <w:r w:rsidR="00DC5C79" w:rsidRPr="00717176">
        <w:t xml:space="preserve"> </w:t>
      </w:r>
      <w:proofErr w:type="spellStart"/>
      <w:r w:rsidR="00DC5C79" w:rsidRPr="00717176">
        <w:t>tinggi</w:t>
      </w:r>
      <w:proofErr w:type="spellEnd"/>
      <w:r w:rsidR="00DC5C79" w:rsidRPr="00717176">
        <w:t xml:space="preserve"> </w:t>
      </w:r>
      <w:proofErr w:type="spellStart"/>
      <w:r w:rsidR="00DC5C79" w:rsidRPr="00717176">
        <w:t>tingkat</w:t>
      </w:r>
      <w:proofErr w:type="spellEnd"/>
      <w:r w:rsidR="00DC5C79" w:rsidRPr="00717176">
        <w:t xml:space="preserve"> </w:t>
      </w:r>
      <w:proofErr w:type="spellStart"/>
      <w:r w:rsidR="00DC5C79" w:rsidRPr="00717176">
        <w:t>penghindaran</w:t>
      </w:r>
      <w:proofErr w:type="spellEnd"/>
      <w:r w:rsidR="00DC5C79" w:rsidRPr="00717176">
        <w:t xml:space="preserve"> </w:t>
      </w:r>
      <w:proofErr w:type="spellStart"/>
      <w:r w:rsidR="00DC5C79" w:rsidRPr="00717176">
        <w:t>pajak</w:t>
      </w:r>
      <w:proofErr w:type="spellEnd"/>
      <w:r w:rsidR="00197D83" w:rsidRPr="00717176">
        <w:t xml:space="preserve"> (</w:t>
      </w:r>
      <w:proofErr w:type="spellStart"/>
      <w:r w:rsidR="00197D83" w:rsidRPr="00717176">
        <w:t>begitu</w:t>
      </w:r>
      <w:proofErr w:type="spellEnd"/>
      <w:r w:rsidR="00197D83" w:rsidRPr="00717176">
        <w:t xml:space="preserve"> pula </w:t>
      </w:r>
      <w:proofErr w:type="spellStart"/>
      <w:r w:rsidR="00197D83" w:rsidRPr="00717176">
        <w:t>sebaliknya</w:t>
      </w:r>
      <w:proofErr w:type="spellEnd"/>
      <w:r w:rsidR="00197D83" w:rsidRPr="00717176">
        <w:t>)</w:t>
      </w:r>
      <w:r w:rsidR="00F14822" w:rsidRPr="00717176">
        <w:t xml:space="preserve">, </w:t>
      </w:r>
      <w:proofErr w:type="spellStart"/>
      <w:r w:rsidR="00F14822" w:rsidRPr="00717176">
        <w:t>m</w:t>
      </w:r>
      <w:r w:rsidR="00DC5C79" w:rsidRPr="00717176">
        <w:t>aka</w:t>
      </w:r>
      <w:proofErr w:type="spellEnd"/>
      <w:r w:rsidR="00DC5C79" w:rsidRPr="00717176">
        <w:t xml:space="preserve"> </w:t>
      </w:r>
      <w:proofErr w:type="spellStart"/>
      <w:r w:rsidR="00DC5C79" w:rsidRPr="00717176">
        <w:t>hasil</w:t>
      </w:r>
      <w:proofErr w:type="spellEnd"/>
      <w:r w:rsidR="00DC5C79" w:rsidRPr="00717176">
        <w:t xml:space="preserve"> </w:t>
      </w:r>
      <w:proofErr w:type="spellStart"/>
      <w:r w:rsidR="00DC5C79" w:rsidRPr="00717176">
        <w:t>ini</w:t>
      </w:r>
      <w:proofErr w:type="spellEnd"/>
      <w:r w:rsidR="00DC5C79" w:rsidRPr="00717176">
        <w:t xml:space="preserve"> </w:t>
      </w:r>
      <w:proofErr w:type="spellStart"/>
      <w:r w:rsidR="00DC5C79" w:rsidRPr="00717176">
        <w:t>secara</w:t>
      </w:r>
      <w:proofErr w:type="spellEnd"/>
      <w:r w:rsidR="00DC5C79" w:rsidRPr="00717176">
        <w:t xml:space="preserve"> </w:t>
      </w:r>
      <w:proofErr w:type="spellStart"/>
      <w:r w:rsidR="00DC5C79" w:rsidRPr="00717176">
        <w:t>substansi</w:t>
      </w:r>
      <w:proofErr w:type="spellEnd"/>
      <w:r w:rsidR="00DC5C79" w:rsidRPr="00717176">
        <w:t xml:space="preserve"> </w:t>
      </w:r>
      <w:proofErr w:type="spellStart"/>
      <w:r w:rsidR="00DC5C79" w:rsidRPr="00717176">
        <w:t>menunjukkan</w:t>
      </w:r>
      <w:proofErr w:type="spellEnd"/>
      <w:r w:rsidR="00DC5C79" w:rsidRPr="00717176">
        <w:t xml:space="preserve"> </w:t>
      </w:r>
      <w:proofErr w:type="spellStart"/>
      <w:r w:rsidR="00DC5C79" w:rsidRPr="00717176">
        <w:t>bahwa</w:t>
      </w:r>
      <w:proofErr w:type="spellEnd"/>
      <w:r w:rsidR="00DC5C79" w:rsidRPr="00717176">
        <w:t xml:space="preserve"> X</w:t>
      </w:r>
      <w:r w:rsidR="009F198F" w:rsidRPr="00717176">
        <w:rPr>
          <w:vertAlign w:val="subscript"/>
        </w:rPr>
        <w:t>1</w:t>
      </w:r>
      <w:r w:rsidR="00DC5C79" w:rsidRPr="00717176">
        <w:t xml:space="preserve"> </w:t>
      </w:r>
      <w:proofErr w:type="spellStart"/>
      <w:r w:rsidR="00DC5C79" w:rsidRPr="00717176">
        <w:t>berpengaruh</w:t>
      </w:r>
      <w:proofErr w:type="spellEnd"/>
      <w:r w:rsidR="00DC5C79" w:rsidRPr="00717176">
        <w:t xml:space="preserve"> </w:t>
      </w:r>
      <w:proofErr w:type="spellStart"/>
      <w:r w:rsidR="00DC5C79" w:rsidRPr="00717176">
        <w:t>negatif</w:t>
      </w:r>
      <w:proofErr w:type="spellEnd"/>
      <w:r w:rsidR="00DC5C79" w:rsidRPr="00717176">
        <w:t xml:space="preserve"> </w:t>
      </w:r>
      <w:proofErr w:type="spellStart"/>
      <w:r w:rsidR="00DC5C79" w:rsidRPr="00717176">
        <w:t>terhadap</w:t>
      </w:r>
      <w:proofErr w:type="spellEnd"/>
      <w:r w:rsidR="00DC5C79" w:rsidRPr="00717176">
        <w:t xml:space="preserve"> </w:t>
      </w:r>
      <w:proofErr w:type="spellStart"/>
      <w:r w:rsidR="00DC5C79" w:rsidRPr="00717176">
        <w:t>penghindaran</w:t>
      </w:r>
      <w:proofErr w:type="spellEnd"/>
      <w:r w:rsidR="00DC5C79" w:rsidRPr="00717176">
        <w:t xml:space="preserve"> </w:t>
      </w:r>
      <w:proofErr w:type="spellStart"/>
      <w:r w:rsidR="00DC5C79" w:rsidRPr="00717176">
        <w:t>pajak</w:t>
      </w:r>
      <w:proofErr w:type="spellEnd"/>
      <w:r w:rsidR="00835C4E" w:rsidRPr="00717176">
        <w:t xml:space="preserve">. Hasil </w:t>
      </w:r>
      <w:proofErr w:type="spellStart"/>
      <w:r w:rsidR="00835C4E" w:rsidRPr="00717176">
        <w:t>ini</w:t>
      </w:r>
      <w:proofErr w:type="spellEnd"/>
      <w:r w:rsidR="00835C4E" w:rsidRPr="00717176">
        <w:t xml:space="preserve"> </w:t>
      </w:r>
      <w:proofErr w:type="spellStart"/>
      <w:r w:rsidR="00835C4E" w:rsidRPr="00717176">
        <w:t>menandakan</w:t>
      </w:r>
      <w:proofErr w:type="spellEnd"/>
      <w:r w:rsidR="002226D8" w:rsidRPr="00717176">
        <w:t xml:space="preserve"> </w:t>
      </w:r>
      <w:proofErr w:type="spellStart"/>
      <w:r w:rsidR="002226D8" w:rsidRPr="00717176">
        <w:t>bahwa</w:t>
      </w:r>
      <w:proofErr w:type="spellEnd"/>
      <w:r w:rsidR="0082466B" w:rsidRPr="00717176">
        <w:t xml:space="preserve"> H</w:t>
      </w:r>
      <w:r w:rsidR="00004D6C" w:rsidRPr="00717176">
        <w:rPr>
          <w:vertAlign w:val="subscript"/>
        </w:rPr>
        <w:t>1</w:t>
      </w:r>
      <w:r w:rsidR="0082466B" w:rsidRPr="00717176">
        <w:t xml:space="preserve"> </w:t>
      </w:r>
      <w:proofErr w:type="spellStart"/>
      <w:r w:rsidR="0082466B" w:rsidRPr="00717176">
        <w:t>dit</w:t>
      </w:r>
      <w:r w:rsidR="00835C4E" w:rsidRPr="00717176">
        <w:t>olak</w:t>
      </w:r>
      <w:proofErr w:type="spellEnd"/>
      <w:r w:rsidR="0082466B" w:rsidRPr="00717176">
        <w:t xml:space="preserve"> </w:t>
      </w:r>
      <w:proofErr w:type="spellStart"/>
      <w:r w:rsidR="0082466B" w:rsidRPr="00717176">
        <w:t>karena</w:t>
      </w:r>
      <w:proofErr w:type="spellEnd"/>
      <w:r w:rsidR="006C432A" w:rsidRPr="00717176">
        <w:t xml:space="preserve"> </w:t>
      </w:r>
      <w:proofErr w:type="spellStart"/>
      <w:r w:rsidR="00835C4E" w:rsidRPr="00717176">
        <w:t>tidak</w:t>
      </w:r>
      <w:proofErr w:type="spellEnd"/>
      <w:r w:rsidR="00835C4E" w:rsidRPr="00717176">
        <w:t xml:space="preserve"> </w:t>
      </w:r>
      <w:proofErr w:type="spellStart"/>
      <w:r w:rsidR="006C432A" w:rsidRPr="00717176">
        <w:t>sejalan</w:t>
      </w:r>
      <w:proofErr w:type="spellEnd"/>
      <w:r w:rsidR="006C432A" w:rsidRPr="00717176">
        <w:t xml:space="preserve"> </w:t>
      </w:r>
      <w:proofErr w:type="spellStart"/>
      <w:r w:rsidR="0082466B" w:rsidRPr="00717176">
        <w:t>dengan</w:t>
      </w:r>
      <w:proofErr w:type="spellEnd"/>
      <w:r w:rsidR="0082466B" w:rsidRPr="00717176">
        <w:t xml:space="preserve"> </w:t>
      </w:r>
      <w:proofErr w:type="spellStart"/>
      <w:r w:rsidR="0082466B" w:rsidRPr="00717176">
        <w:t>hipotesis</w:t>
      </w:r>
      <w:proofErr w:type="spellEnd"/>
      <w:r w:rsidR="0082466B" w:rsidRPr="00717176">
        <w:t xml:space="preserve"> </w:t>
      </w:r>
      <w:proofErr w:type="spellStart"/>
      <w:r w:rsidR="006C432A" w:rsidRPr="00717176">
        <w:t>awal</w:t>
      </w:r>
      <w:proofErr w:type="spellEnd"/>
      <w:r w:rsidR="006C432A" w:rsidRPr="00717176">
        <w:t xml:space="preserve"> </w:t>
      </w:r>
      <w:proofErr w:type="spellStart"/>
      <w:r w:rsidR="0082466B" w:rsidRPr="00717176">
        <w:t>yaitu</w:t>
      </w:r>
      <w:proofErr w:type="spellEnd"/>
      <w:r w:rsidR="0082466B" w:rsidRPr="00717176">
        <w:t xml:space="preserve"> </w:t>
      </w:r>
      <w:proofErr w:type="spellStart"/>
      <w:r w:rsidR="00C71F6A" w:rsidRPr="00717176">
        <w:t>umur</w:t>
      </w:r>
      <w:proofErr w:type="spellEnd"/>
      <w:r w:rsidR="00C71F6A" w:rsidRPr="00717176">
        <w:t xml:space="preserve"> </w:t>
      </w:r>
      <w:proofErr w:type="spellStart"/>
      <w:r w:rsidR="00C71F6A" w:rsidRPr="00717176">
        <w:t>perusahaan</w:t>
      </w:r>
      <w:proofErr w:type="spellEnd"/>
      <w:r w:rsidR="00C71F6A" w:rsidRPr="00717176">
        <w:t xml:space="preserve"> </w:t>
      </w:r>
      <w:proofErr w:type="spellStart"/>
      <w:r w:rsidR="0082466B" w:rsidRPr="00717176">
        <w:t>berpengaruh</w:t>
      </w:r>
      <w:proofErr w:type="spellEnd"/>
      <w:r w:rsidR="0082466B" w:rsidRPr="00717176">
        <w:t xml:space="preserve"> </w:t>
      </w:r>
      <w:proofErr w:type="spellStart"/>
      <w:r w:rsidR="00640290" w:rsidRPr="00717176">
        <w:t>positif</w:t>
      </w:r>
      <w:proofErr w:type="spellEnd"/>
      <w:r w:rsidR="00640290" w:rsidRPr="00717176">
        <w:t xml:space="preserve"> dan </w:t>
      </w:r>
      <w:proofErr w:type="spellStart"/>
      <w:r w:rsidR="00640290" w:rsidRPr="00717176">
        <w:t>signifikan</w:t>
      </w:r>
      <w:proofErr w:type="spellEnd"/>
      <w:r w:rsidR="00640290" w:rsidRPr="00717176">
        <w:t xml:space="preserve"> </w:t>
      </w:r>
      <w:proofErr w:type="spellStart"/>
      <w:r w:rsidR="0082466B" w:rsidRPr="00717176">
        <w:t>terhadap</w:t>
      </w:r>
      <w:proofErr w:type="spellEnd"/>
      <w:r w:rsidR="0082466B" w:rsidRPr="00717176">
        <w:t xml:space="preserve"> </w:t>
      </w:r>
      <w:proofErr w:type="spellStart"/>
      <w:r w:rsidR="0082466B" w:rsidRPr="00717176">
        <w:t>penghindaran</w:t>
      </w:r>
      <w:proofErr w:type="spellEnd"/>
      <w:r w:rsidR="0082466B" w:rsidRPr="00717176">
        <w:t xml:space="preserve"> </w:t>
      </w:r>
      <w:proofErr w:type="spellStart"/>
      <w:r w:rsidR="0082466B" w:rsidRPr="00717176">
        <w:t>pajak</w:t>
      </w:r>
      <w:proofErr w:type="spellEnd"/>
      <w:r w:rsidR="0082466B" w:rsidRPr="00717176">
        <w:t>.</w:t>
      </w:r>
    </w:p>
    <w:p w14:paraId="4DAF2EBD" w14:textId="35CCC21B" w:rsidR="00277C5B" w:rsidRPr="00717176" w:rsidRDefault="00BA2141" w:rsidP="00CA7E4E">
      <w:pPr>
        <w:spacing w:after="0"/>
        <w:ind w:firstLine="720"/>
      </w:pPr>
      <w:r w:rsidRPr="00717176">
        <w:t xml:space="preserve">Nilai </w:t>
      </w:r>
      <w:proofErr w:type="spellStart"/>
      <w:r w:rsidRPr="00717176">
        <w:t>signifikansi</w:t>
      </w:r>
      <w:proofErr w:type="spellEnd"/>
      <w:r w:rsidRPr="00717176">
        <w:t xml:space="preserve"> </w:t>
      </w:r>
      <w:proofErr w:type="spellStart"/>
      <w:r w:rsidR="00B436D5" w:rsidRPr="00717176">
        <w:t>pertumbuhan</w:t>
      </w:r>
      <w:proofErr w:type="spellEnd"/>
      <w:r w:rsidR="00B436D5" w:rsidRPr="00717176">
        <w:t xml:space="preserve"> </w:t>
      </w:r>
      <w:proofErr w:type="spellStart"/>
      <w:r w:rsidR="00B436D5" w:rsidRPr="00717176">
        <w:t>penjualan</w:t>
      </w:r>
      <w:proofErr w:type="spellEnd"/>
      <w:r w:rsidRPr="00717176">
        <w:t xml:space="preserve"> </w:t>
      </w:r>
      <w:proofErr w:type="spellStart"/>
      <w:r w:rsidRPr="00717176">
        <w:t>sebesar</w:t>
      </w:r>
      <w:proofErr w:type="spellEnd"/>
      <w:r w:rsidRPr="00717176">
        <w:t xml:space="preserve"> 0</w:t>
      </w:r>
      <w:r w:rsidR="00B436D5" w:rsidRPr="00717176">
        <w:t>,00</w:t>
      </w:r>
      <w:r w:rsidR="006A5A0E">
        <w:t>0</w:t>
      </w:r>
      <w:r w:rsidRPr="00717176">
        <w:t xml:space="preserve"> yang </w:t>
      </w:r>
      <w:proofErr w:type="spellStart"/>
      <w:r w:rsidRPr="00717176">
        <w:t>menandakan</w:t>
      </w:r>
      <w:proofErr w:type="spellEnd"/>
      <w:r w:rsidRPr="00717176">
        <w:t xml:space="preserve"> </w:t>
      </w:r>
      <w:proofErr w:type="spellStart"/>
      <w:r w:rsidRPr="00717176">
        <w:t>bahwa</w:t>
      </w:r>
      <w:proofErr w:type="spellEnd"/>
      <w:r w:rsidRPr="00717176">
        <w:t xml:space="preserve"> </w:t>
      </w:r>
      <w:proofErr w:type="spellStart"/>
      <w:r w:rsidR="00D206FC" w:rsidRPr="00717176">
        <w:t>variabel</w:t>
      </w:r>
      <w:proofErr w:type="spellEnd"/>
      <w:r w:rsidRPr="00717176">
        <w:t xml:space="preserve"> </w:t>
      </w:r>
      <w:proofErr w:type="spellStart"/>
      <w:r w:rsidRPr="00717176">
        <w:t>ini</w:t>
      </w:r>
      <w:proofErr w:type="spellEnd"/>
      <w:r w:rsidR="00B436D5" w:rsidRPr="00717176">
        <w:t xml:space="preserve"> </w:t>
      </w:r>
      <w:proofErr w:type="spellStart"/>
      <w:r w:rsidRPr="00717176">
        <w:t>memiliki</w:t>
      </w:r>
      <w:proofErr w:type="spellEnd"/>
      <w:r w:rsidRPr="00717176">
        <w:t xml:space="preserve"> </w:t>
      </w:r>
      <w:proofErr w:type="spellStart"/>
      <w:r w:rsidRPr="00717176">
        <w:t>pengaruh</w:t>
      </w:r>
      <w:proofErr w:type="spellEnd"/>
      <w:r w:rsidRPr="00717176">
        <w:t xml:space="preserve"> </w:t>
      </w:r>
      <w:proofErr w:type="spellStart"/>
      <w:r w:rsidRPr="00717176">
        <w:t>signifikan</w:t>
      </w:r>
      <w:proofErr w:type="spellEnd"/>
      <w:r w:rsidRPr="00717176">
        <w:t xml:space="preserve"> </w:t>
      </w:r>
      <w:proofErr w:type="spellStart"/>
      <w:r w:rsidRPr="00717176">
        <w:t>terhadap</w:t>
      </w:r>
      <w:proofErr w:type="spellEnd"/>
      <w:r w:rsidRPr="00717176">
        <w:t xml:space="preserve"> </w:t>
      </w:r>
      <w:proofErr w:type="spellStart"/>
      <w:r w:rsidRPr="00717176">
        <w:t>penghindaran</w:t>
      </w:r>
      <w:proofErr w:type="spellEnd"/>
      <w:r w:rsidRPr="00717176">
        <w:t xml:space="preserve"> </w:t>
      </w:r>
      <w:proofErr w:type="spellStart"/>
      <w:r w:rsidRPr="00717176">
        <w:t>pajak</w:t>
      </w:r>
      <w:proofErr w:type="spellEnd"/>
      <w:r w:rsidRPr="00717176">
        <w:t xml:space="preserve"> </w:t>
      </w:r>
      <w:proofErr w:type="spellStart"/>
      <w:r w:rsidRPr="00717176">
        <w:t>dikarenakan</w:t>
      </w:r>
      <w:proofErr w:type="spellEnd"/>
      <w:r w:rsidRPr="00717176">
        <w:t xml:space="preserve"> </w:t>
      </w:r>
      <w:proofErr w:type="spellStart"/>
      <w:r w:rsidRPr="00717176">
        <w:t>nilai</w:t>
      </w:r>
      <w:proofErr w:type="spellEnd"/>
      <w:r w:rsidRPr="00717176">
        <w:t xml:space="preserve"> </w:t>
      </w:r>
      <w:proofErr w:type="spellStart"/>
      <w:r w:rsidRPr="00717176">
        <w:t>signifikansinya</w:t>
      </w:r>
      <w:proofErr w:type="spellEnd"/>
      <w:r w:rsidRPr="00717176">
        <w:t xml:space="preserve"> </w:t>
      </w:r>
      <w:proofErr w:type="spellStart"/>
      <w:r w:rsidRPr="00717176">
        <w:t>lebih</w:t>
      </w:r>
      <w:proofErr w:type="spellEnd"/>
      <w:r w:rsidRPr="00717176">
        <w:t xml:space="preserve"> </w:t>
      </w:r>
      <w:proofErr w:type="spellStart"/>
      <w:r w:rsidR="00B436D5" w:rsidRPr="00717176">
        <w:t>kecil</w:t>
      </w:r>
      <w:proofErr w:type="spellEnd"/>
      <w:r w:rsidR="00B436D5" w:rsidRPr="00717176">
        <w:t xml:space="preserve"> </w:t>
      </w:r>
      <w:proofErr w:type="spellStart"/>
      <w:r w:rsidRPr="00717176">
        <w:t>dari</w:t>
      </w:r>
      <w:proofErr w:type="spellEnd"/>
      <w:r w:rsidRPr="00717176">
        <w:t xml:space="preserve"> 0.05. </w:t>
      </w:r>
      <w:r w:rsidR="000825C9" w:rsidRPr="00717176">
        <w:t>N</w:t>
      </w:r>
      <w:r w:rsidRPr="00717176">
        <w:t xml:space="preserve">ilai </w:t>
      </w:r>
      <w:proofErr w:type="spellStart"/>
      <w:r w:rsidRPr="00717176">
        <w:t>koefisien</w:t>
      </w:r>
      <w:r w:rsidR="000825C9" w:rsidRPr="00717176">
        <w:t>nya</w:t>
      </w:r>
      <w:proofErr w:type="spellEnd"/>
      <w:r w:rsidRPr="00717176">
        <w:t xml:space="preserve"> </w:t>
      </w:r>
      <w:proofErr w:type="spellStart"/>
      <w:r w:rsidR="000825C9" w:rsidRPr="00717176">
        <w:t>bernilai</w:t>
      </w:r>
      <w:proofErr w:type="spellEnd"/>
      <w:r w:rsidR="000825C9" w:rsidRPr="00717176">
        <w:t xml:space="preserve"> </w:t>
      </w:r>
      <w:proofErr w:type="spellStart"/>
      <w:r w:rsidR="000825C9" w:rsidRPr="00717176">
        <w:t>negatif</w:t>
      </w:r>
      <w:proofErr w:type="spellEnd"/>
      <w:r w:rsidR="000825C9" w:rsidRPr="00717176">
        <w:t xml:space="preserve"> </w:t>
      </w:r>
      <w:proofErr w:type="spellStart"/>
      <w:r w:rsidR="000825C9" w:rsidRPr="00717176">
        <w:t>yaitu</w:t>
      </w:r>
      <w:proofErr w:type="spellEnd"/>
      <w:r w:rsidR="000825C9" w:rsidRPr="00717176">
        <w:t xml:space="preserve"> </w:t>
      </w:r>
      <w:proofErr w:type="spellStart"/>
      <w:r w:rsidRPr="00717176">
        <w:t>sebesar</w:t>
      </w:r>
      <w:proofErr w:type="spellEnd"/>
      <w:r w:rsidRPr="00717176">
        <w:t xml:space="preserve"> </w:t>
      </w:r>
      <w:r w:rsidR="00B436D5" w:rsidRPr="00717176">
        <w:t>-0,</w:t>
      </w:r>
      <w:r w:rsidR="003D2CFD">
        <w:t>277</w:t>
      </w:r>
      <w:r w:rsidR="000825C9" w:rsidRPr="00717176">
        <w:t xml:space="preserve"> </w:t>
      </w:r>
      <w:proofErr w:type="spellStart"/>
      <w:r w:rsidR="00E91193" w:rsidRPr="00717176">
        <w:t>menandakan</w:t>
      </w:r>
      <w:proofErr w:type="spellEnd"/>
      <w:r w:rsidR="00E91193" w:rsidRPr="00717176">
        <w:t xml:space="preserve"> </w:t>
      </w:r>
      <w:proofErr w:type="spellStart"/>
      <w:r w:rsidR="00E91193" w:rsidRPr="00717176">
        <w:t>ba</w:t>
      </w:r>
      <w:r w:rsidR="00277C5B" w:rsidRPr="00717176">
        <w:t>hwa</w:t>
      </w:r>
      <w:proofErr w:type="spellEnd"/>
      <w:r w:rsidR="00277C5B" w:rsidRPr="00717176">
        <w:t xml:space="preserve"> </w:t>
      </w:r>
      <w:proofErr w:type="spellStart"/>
      <w:r w:rsidR="00277C5B" w:rsidRPr="00717176">
        <w:t>pertumbuhan</w:t>
      </w:r>
      <w:proofErr w:type="spellEnd"/>
      <w:r w:rsidR="00277C5B" w:rsidRPr="00717176">
        <w:t xml:space="preserve"> </w:t>
      </w:r>
      <w:proofErr w:type="spellStart"/>
      <w:r w:rsidR="00277C5B" w:rsidRPr="00717176">
        <w:t>penjualan</w:t>
      </w:r>
      <w:proofErr w:type="spellEnd"/>
      <w:r w:rsidR="00E91193" w:rsidRPr="00717176">
        <w:t xml:space="preserve"> </w:t>
      </w:r>
      <w:proofErr w:type="spellStart"/>
      <w:r w:rsidR="00E91193" w:rsidRPr="00717176">
        <w:t>memiliki</w:t>
      </w:r>
      <w:proofErr w:type="spellEnd"/>
      <w:r w:rsidR="00E91193" w:rsidRPr="00717176">
        <w:t xml:space="preserve"> </w:t>
      </w:r>
      <w:proofErr w:type="spellStart"/>
      <w:r w:rsidR="00E91193" w:rsidRPr="00717176">
        <w:t>pengaruh</w:t>
      </w:r>
      <w:proofErr w:type="spellEnd"/>
      <w:r w:rsidR="00E91193" w:rsidRPr="00717176">
        <w:t xml:space="preserve"> </w:t>
      </w:r>
      <w:proofErr w:type="spellStart"/>
      <w:r w:rsidR="00CA6A3C" w:rsidRPr="00717176">
        <w:t>negatif</w:t>
      </w:r>
      <w:proofErr w:type="spellEnd"/>
      <w:r w:rsidR="00CA6A3C" w:rsidRPr="00717176">
        <w:t xml:space="preserve"> </w:t>
      </w:r>
      <w:proofErr w:type="spellStart"/>
      <w:r w:rsidR="00E91193" w:rsidRPr="00717176">
        <w:t>terhadap</w:t>
      </w:r>
      <w:proofErr w:type="spellEnd"/>
      <w:r w:rsidR="00E91193" w:rsidRPr="00717176">
        <w:t xml:space="preserve"> </w:t>
      </w:r>
      <w:proofErr w:type="spellStart"/>
      <w:r w:rsidR="00277C5B" w:rsidRPr="00717176">
        <w:t>nilai</w:t>
      </w:r>
      <w:proofErr w:type="spellEnd"/>
      <w:r w:rsidR="00277C5B" w:rsidRPr="00717176">
        <w:t xml:space="preserve"> </w:t>
      </w:r>
      <w:r w:rsidR="004B3277" w:rsidRPr="00717176">
        <w:t>C</w:t>
      </w:r>
      <w:r w:rsidR="00277C5B" w:rsidRPr="00717176">
        <w:t>ETR.</w:t>
      </w:r>
    </w:p>
    <w:p w14:paraId="731F88BA" w14:textId="4613FD7F" w:rsidR="0082466B" w:rsidRPr="00717176" w:rsidRDefault="00277C5B" w:rsidP="00CA7E4E">
      <w:pPr>
        <w:spacing w:after="0"/>
        <w:ind w:firstLine="720"/>
      </w:pPr>
      <w:proofErr w:type="spellStart"/>
      <w:r w:rsidRPr="00717176">
        <w:t>Mengingat</w:t>
      </w:r>
      <w:proofErr w:type="spellEnd"/>
      <w:r w:rsidRPr="00717176">
        <w:t xml:space="preserve"> </w:t>
      </w:r>
      <w:proofErr w:type="spellStart"/>
      <w:r w:rsidR="00835C4E" w:rsidRPr="00717176">
        <w:t>bahwa</w:t>
      </w:r>
      <w:proofErr w:type="spellEnd"/>
      <w:r w:rsidR="00835C4E" w:rsidRPr="00717176">
        <w:t xml:space="preserve"> </w:t>
      </w:r>
      <w:r w:rsidR="004B3277" w:rsidRPr="00717176">
        <w:t>C</w:t>
      </w:r>
      <w:r w:rsidR="00835C4E" w:rsidRPr="00717176">
        <w:t xml:space="preserve">ETR </w:t>
      </w:r>
      <w:proofErr w:type="spellStart"/>
      <w:r w:rsidR="00835C4E" w:rsidRPr="00717176">
        <w:t>merupakan</w:t>
      </w:r>
      <w:proofErr w:type="spellEnd"/>
      <w:r w:rsidR="00835C4E" w:rsidRPr="00717176">
        <w:t xml:space="preserve"> </w:t>
      </w:r>
      <w:r w:rsidR="00835C4E" w:rsidRPr="00717176">
        <w:rPr>
          <w:i/>
          <w:iCs/>
        </w:rPr>
        <w:t>proxy</w:t>
      </w:r>
      <w:r w:rsidR="00835C4E" w:rsidRPr="00717176">
        <w:t xml:space="preserve"> </w:t>
      </w:r>
      <w:proofErr w:type="spellStart"/>
      <w:r w:rsidR="00835C4E" w:rsidRPr="00717176">
        <w:t>penghindaran</w:t>
      </w:r>
      <w:proofErr w:type="spellEnd"/>
      <w:r w:rsidR="00835C4E" w:rsidRPr="00717176">
        <w:t xml:space="preserve"> </w:t>
      </w:r>
      <w:proofErr w:type="spellStart"/>
      <w:r w:rsidR="00835C4E" w:rsidRPr="00717176">
        <w:t>pajak</w:t>
      </w:r>
      <w:proofErr w:type="spellEnd"/>
      <w:r w:rsidR="00835C4E" w:rsidRPr="00717176">
        <w:t xml:space="preserve"> di mana </w:t>
      </w:r>
      <w:proofErr w:type="spellStart"/>
      <w:r w:rsidR="00835C4E" w:rsidRPr="00717176">
        <w:t>semakin</w:t>
      </w:r>
      <w:proofErr w:type="spellEnd"/>
      <w:r w:rsidR="00835C4E" w:rsidRPr="00717176">
        <w:t xml:space="preserve"> </w:t>
      </w:r>
      <w:proofErr w:type="spellStart"/>
      <w:r w:rsidR="00835C4E" w:rsidRPr="00717176">
        <w:t>rendah</w:t>
      </w:r>
      <w:proofErr w:type="spellEnd"/>
      <w:r w:rsidR="00835C4E" w:rsidRPr="00717176">
        <w:t xml:space="preserve"> </w:t>
      </w:r>
      <w:proofErr w:type="spellStart"/>
      <w:r w:rsidR="00835C4E" w:rsidRPr="00717176">
        <w:t>nilai</w:t>
      </w:r>
      <w:proofErr w:type="spellEnd"/>
      <w:r w:rsidR="00835C4E" w:rsidRPr="00717176">
        <w:t xml:space="preserve"> </w:t>
      </w:r>
      <w:r w:rsidR="004B3277" w:rsidRPr="00717176">
        <w:t>C</w:t>
      </w:r>
      <w:r w:rsidR="00835C4E" w:rsidRPr="00717176">
        <w:t xml:space="preserve">ETR </w:t>
      </w:r>
      <w:proofErr w:type="spellStart"/>
      <w:r w:rsidR="00835C4E" w:rsidRPr="00717176">
        <w:t>maka</w:t>
      </w:r>
      <w:proofErr w:type="spellEnd"/>
      <w:r w:rsidR="00835C4E" w:rsidRPr="00717176">
        <w:t xml:space="preserve"> </w:t>
      </w:r>
      <w:proofErr w:type="spellStart"/>
      <w:r w:rsidR="00835C4E" w:rsidRPr="00717176">
        <w:t>semakin</w:t>
      </w:r>
      <w:proofErr w:type="spellEnd"/>
      <w:r w:rsidR="00835C4E" w:rsidRPr="00717176">
        <w:t xml:space="preserve"> </w:t>
      </w:r>
      <w:proofErr w:type="spellStart"/>
      <w:r w:rsidR="00835C4E" w:rsidRPr="00717176">
        <w:t>tinggi</w:t>
      </w:r>
      <w:proofErr w:type="spellEnd"/>
      <w:r w:rsidR="00835C4E" w:rsidRPr="00717176">
        <w:t xml:space="preserve"> </w:t>
      </w:r>
      <w:proofErr w:type="spellStart"/>
      <w:r w:rsidR="00835C4E" w:rsidRPr="00717176">
        <w:t>tingkat</w:t>
      </w:r>
      <w:proofErr w:type="spellEnd"/>
      <w:r w:rsidR="00835C4E" w:rsidRPr="00717176">
        <w:t xml:space="preserve"> </w:t>
      </w:r>
      <w:proofErr w:type="spellStart"/>
      <w:r w:rsidR="00835C4E" w:rsidRPr="00717176">
        <w:t>penghindaran</w:t>
      </w:r>
      <w:proofErr w:type="spellEnd"/>
      <w:r w:rsidR="00835C4E" w:rsidRPr="00717176">
        <w:t xml:space="preserve"> </w:t>
      </w:r>
      <w:proofErr w:type="spellStart"/>
      <w:r w:rsidR="00835C4E" w:rsidRPr="00717176">
        <w:t>pajak</w:t>
      </w:r>
      <w:proofErr w:type="spellEnd"/>
      <w:r w:rsidR="00C71F6A" w:rsidRPr="00717176">
        <w:t xml:space="preserve"> (</w:t>
      </w:r>
      <w:proofErr w:type="spellStart"/>
      <w:r w:rsidR="00C71F6A" w:rsidRPr="00717176">
        <w:t>begitu</w:t>
      </w:r>
      <w:proofErr w:type="spellEnd"/>
      <w:r w:rsidR="00C71F6A" w:rsidRPr="00717176">
        <w:t xml:space="preserve"> pula </w:t>
      </w:r>
      <w:proofErr w:type="spellStart"/>
      <w:r w:rsidR="00C71F6A" w:rsidRPr="00717176">
        <w:t>sebaliknya</w:t>
      </w:r>
      <w:proofErr w:type="spellEnd"/>
      <w:r w:rsidR="00C71F6A" w:rsidRPr="00717176">
        <w:t>)</w:t>
      </w:r>
      <w:r w:rsidR="00835C4E" w:rsidRPr="00717176">
        <w:t xml:space="preserve">, </w:t>
      </w:r>
      <w:proofErr w:type="spellStart"/>
      <w:r w:rsidR="00835C4E" w:rsidRPr="00717176">
        <w:t>maka</w:t>
      </w:r>
      <w:proofErr w:type="spellEnd"/>
      <w:r w:rsidR="00835C4E" w:rsidRPr="00717176">
        <w:t xml:space="preserve"> </w:t>
      </w:r>
      <w:proofErr w:type="spellStart"/>
      <w:r w:rsidR="00835C4E" w:rsidRPr="00717176">
        <w:t>hasil</w:t>
      </w:r>
      <w:proofErr w:type="spellEnd"/>
      <w:r w:rsidR="00835C4E" w:rsidRPr="00717176">
        <w:t xml:space="preserve"> </w:t>
      </w:r>
      <w:proofErr w:type="spellStart"/>
      <w:r w:rsidR="00835C4E" w:rsidRPr="00717176">
        <w:t>ini</w:t>
      </w:r>
      <w:proofErr w:type="spellEnd"/>
      <w:r w:rsidR="00835C4E" w:rsidRPr="00717176">
        <w:t xml:space="preserve"> </w:t>
      </w:r>
      <w:proofErr w:type="spellStart"/>
      <w:r w:rsidR="00835C4E" w:rsidRPr="00717176">
        <w:t>secara</w:t>
      </w:r>
      <w:proofErr w:type="spellEnd"/>
      <w:r w:rsidR="00835C4E" w:rsidRPr="00717176">
        <w:t xml:space="preserve"> </w:t>
      </w:r>
      <w:proofErr w:type="spellStart"/>
      <w:r w:rsidR="00835C4E" w:rsidRPr="00717176">
        <w:t>substansi</w:t>
      </w:r>
      <w:proofErr w:type="spellEnd"/>
      <w:r w:rsidR="00835C4E" w:rsidRPr="00717176">
        <w:t xml:space="preserve"> </w:t>
      </w:r>
      <w:proofErr w:type="spellStart"/>
      <w:r w:rsidR="00835C4E" w:rsidRPr="00717176">
        <w:t>menunjukkan</w:t>
      </w:r>
      <w:proofErr w:type="spellEnd"/>
      <w:r w:rsidR="00835C4E" w:rsidRPr="00717176">
        <w:t xml:space="preserve"> </w:t>
      </w:r>
      <w:proofErr w:type="spellStart"/>
      <w:r w:rsidR="00835C4E" w:rsidRPr="00717176">
        <w:t>bahwa</w:t>
      </w:r>
      <w:proofErr w:type="spellEnd"/>
      <w:r w:rsidR="00835C4E" w:rsidRPr="00717176">
        <w:t xml:space="preserve"> X</w:t>
      </w:r>
      <w:r w:rsidR="009F198F" w:rsidRPr="00717176">
        <w:rPr>
          <w:vertAlign w:val="subscript"/>
        </w:rPr>
        <w:t>2</w:t>
      </w:r>
      <w:r w:rsidR="00835C4E" w:rsidRPr="00717176">
        <w:t xml:space="preserve"> </w:t>
      </w:r>
      <w:proofErr w:type="spellStart"/>
      <w:r w:rsidR="00835C4E" w:rsidRPr="00717176">
        <w:t>berpengaruh</w:t>
      </w:r>
      <w:proofErr w:type="spellEnd"/>
      <w:r w:rsidR="00835C4E" w:rsidRPr="00717176">
        <w:t xml:space="preserve"> </w:t>
      </w:r>
      <w:proofErr w:type="spellStart"/>
      <w:r w:rsidR="00835C4E" w:rsidRPr="00717176">
        <w:t>positif</w:t>
      </w:r>
      <w:proofErr w:type="spellEnd"/>
      <w:r w:rsidR="00835C4E" w:rsidRPr="00717176">
        <w:t xml:space="preserve"> </w:t>
      </w:r>
      <w:proofErr w:type="spellStart"/>
      <w:r w:rsidR="00835C4E" w:rsidRPr="00717176">
        <w:t>terhadap</w:t>
      </w:r>
      <w:proofErr w:type="spellEnd"/>
      <w:r w:rsidR="00835C4E" w:rsidRPr="00717176">
        <w:t xml:space="preserve"> </w:t>
      </w:r>
      <w:proofErr w:type="spellStart"/>
      <w:r w:rsidR="00835C4E" w:rsidRPr="00717176">
        <w:t>penghindaran</w:t>
      </w:r>
      <w:proofErr w:type="spellEnd"/>
      <w:r w:rsidR="00835C4E" w:rsidRPr="00717176">
        <w:t xml:space="preserve"> </w:t>
      </w:r>
      <w:proofErr w:type="spellStart"/>
      <w:r w:rsidR="00835C4E" w:rsidRPr="00717176">
        <w:t>pajak</w:t>
      </w:r>
      <w:proofErr w:type="spellEnd"/>
      <w:r w:rsidR="00835C4E" w:rsidRPr="00717176">
        <w:t xml:space="preserve">. </w:t>
      </w:r>
      <w:r w:rsidR="00456B3D" w:rsidRPr="00717176">
        <w:t xml:space="preserve">Hasil </w:t>
      </w:r>
      <w:proofErr w:type="spellStart"/>
      <w:r w:rsidR="00456B3D" w:rsidRPr="00717176">
        <w:t>ini</w:t>
      </w:r>
      <w:proofErr w:type="spellEnd"/>
      <w:r w:rsidR="00456B3D" w:rsidRPr="00717176">
        <w:t xml:space="preserve"> </w:t>
      </w:r>
      <w:proofErr w:type="spellStart"/>
      <w:r w:rsidR="00456B3D" w:rsidRPr="00717176">
        <w:t>menandakan</w:t>
      </w:r>
      <w:proofErr w:type="spellEnd"/>
      <w:r w:rsidR="00456B3D" w:rsidRPr="00717176">
        <w:t xml:space="preserve"> </w:t>
      </w:r>
      <w:proofErr w:type="spellStart"/>
      <w:r w:rsidR="00456B3D" w:rsidRPr="00717176">
        <w:t>bahwa</w:t>
      </w:r>
      <w:proofErr w:type="spellEnd"/>
      <w:r w:rsidR="00456B3D" w:rsidRPr="00717176">
        <w:t xml:space="preserve"> </w:t>
      </w:r>
      <w:r w:rsidR="00BA2141" w:rsidRPr="00717176">
        <w:t>H</w:t>
      </w:r>
      <w:r w:rsidRPr="00717176">
        <w:rPr>
          <w:vertAlign w:val="subscript"/>
        </w:rPr>
        <w:t>2</w:t>
      </w:r>
      <w:r w:rsidR="00BA2141" w:rsidRPr="00717176">
        <w:t xml:space="preserve"> </w:t>
      </w:r>
      <w:proofErr w:type="spellStart"/>
      <w:r w:rsidR="00835C4E" w:rsidRPr="00717176">
        <w:t>diterima</w:t>
      </w:r>
      <w:proofErr w:type="spellEnd"/>
      <w:r w:rsidR="00BA2141" w:rsidRPr="00717176">
        <w:t xml:space="preserve"> </w:t>
      </w:r>
      <w:proofErr w:type="spellStart"/>
      <w:r w:rsidR="00BA2141" w:rsidRPr="00717176">
        <w:t>karena</w:t>
      </w:r>
      <w:proofErr w:type="spellEnd"/>
      <w:r w:rsidR="00BA2141" w:rsidRPr="00717176">
        <w:t xml:space="preserve"> </w:t>
      </w:r>
      <w:proofErr w:type="spellStart"/>
      <w:r w:rsidR="00835C4E" w:rsidRPr="00717176">
        <w:t>sejalan</w:t>
      </w:r>
      <w:proofErr w:type="spellEnd"/>
      <w:r w:rsidR="00835C4E" w:rsidRPr="00717176">
        <w:t xml:space="preserve"> </w:t>
      </w:r>
      <w:proofErr w:type="spellStart"/>
      <w:r w:rsidR="00BA2141" w:rsidRPr="00717176">
        <w:t>dengan</w:t>
      </w:r>
      <w:proofErr w:type="spellEnd"/>
      <w:r w:rsidR="00BA2141" w:rsidRPr="00717176">
        <w:t xml:space="preserve"> </w:t>
      </w:r>
      <w:proofErr w:type="spellStart"/>
      <w:r w:rsidR="00BA2141" w:rsidRPr="00717176">
        <w:t>hipotesis</w:t>
      </w:r>
      <w:proofErr w:type="spellEnd"/>
      <w:r w:rsidR="00BA2141" w:rsidRPr="00717176">
        <w:t xml:space="preserve"> </w:t>
      </w:r>
      <w:proofErr w:type="spellStart"/>
      <w:r w:rsidR="00CA6A3C" w:rsidRPr="00717176">
        <w:t>sebelumnya</w:t>
      </w:r>
      <w:proofErr w:type="spellEnd"/>
      <w:r w:rsidR="00CA6A3C" w:rsidRPr="00717176">
        <w:t xml:space="preserve"> </w:t>
      </w:r>
      <w:proofErr w:type="spellStart"/>
      <w:r w:rsidR="00BA2141" w:rsidRPr="00717176">
        <w:t>yaitu</w:t>
      </w:r>
      <w:proofErr w:type="spellEnd"/>
      <w:r w:rsidR="00197D83" w:rsidRPr="00717176">
        <w:t xml:space="preserve"> </w:t>
      </w:r>
      <w:proofErr w:type="spellStart"/>
      <w:r w:rsidR="00197D83" w:rsidRPr="00717176">
        <w:t>pertumbuhan</w:t>
      </w:r>
      <w:proofErr w:type="spellEnd"/>
      <w:r w:rsidR="00197D83" w:rsidRPr="00717176">
        <w:t xml:space="preserve"> </w:t>
      </w:r>
      <w:proofErr w:type="spellStart"/>
      <w:r w:rsidR="00197D83" w:rsidRPr="00717176">
        <w:t>penjualan</w:t>
      </w:r>
      <w:proofErr w:type="spellEnd"/>
      <w:r w:rsidR="00BA2141" w:rsidRPr="00717176">
        <w:t xml:space="preserve"> </w:t>
      </w:r>
      <w:proofErr w:type="spellStart"/>
      <w:r w:rsidR="00BA2141" w:rsidRPr="00717176">
        <w:t>berpengaruh</w:t>
      </w:r>
      <w:proofErr w:type="spellEnd"/>
      <w:r w:rsidR="00BA2141" w:rsidRPr="00717176">
        <w:t xml:space="preserve"> </w:t>
      </w:r>
      <w:proofErr w:type="spellStart"/>
      <w:r w:rsidR="00BA2141" w:rsidRPr="00717176">
        <w:t>positif</w:t>
      </w:r>
      <w:proofErr w:type="spellEnd"/>
      <w:r w:rsidR="00BA2141" w:rsidRPr="00717176">
        <w:t xml:space="preserve"> dan </w:t>
      </w:r>
      <w:proofErr w:type="spellStart"/>
      <w:r w:rsidR="00BA2141" w:rsidRPr="00717176">
        <w:t>signifikan</w:t>
      </w:r>
      <w:proofErr w:type="spellEnd"/>
      <w:r w:rsidR="00BA2141" w:rsidRPr="00717176">
        <w:t xml:space="preserve"> </w:t>
      </w:r>
      <w:proofErr w:type="spellStart"/>
      <w:r w:rsidR="00BA2141" w:rsidRPr="00717176">
        <w:t>terhadap</w:t>
      </w:r>
      <w:proofErr w:type="spellEnd"/>
      <w:r w:rsidR="00BA2141" w:rsidRPr="00717176">
        <w:t xml:space="preserve"> </w:t>
      </w:r>
      <w:proofErr w:type="spellStart"/>
      <w:r w:rsidR="00BA2141" w:rsidRPr="00717176">
        <w:t>penghindaran</w:t>
      </w:r>
      <w:proofErr w:type="spellEnd"/>
      <w:r w:rsidR="00BA2141" w:rsidRPr="00717176">
        <w:t xml:space="preserve"> </w:t>
      </w:r>
      <w:proofErr w:type="spellStart"/>
      <w:r w:rsidR="00BA2141" w:rsidRPr="00717176">
        <w:t>pajak</w:t>
      </w:r>
      <w:proofErr w:type="spellEnd"/>
      <w:r w:rsidR="00BA2141" w:rsidRPr="00717176">
        <w:t>.</w:t>
      </w:r>
    </w:p>
    <w:p w14:paraId="2B39D4E2" w14:textId="27699305" w:rsidR="00AF02B6" w:rsidRPr="00717176" w:rsidRDefault="000825C9" w:rsidP="00BA2141">
      <w:pPr>
        <w:ind w:firstLine="720"/>
      </w:pPr>
      <w:proofErr w:type="spellStart"/>
      <w:r w:rsidRPr="00717176">
        <w:t>Terakhir</w:t>
      </w:r>
      <w:proofErr w:type="spellEnd"/>
      <w:r w:rsidRPr="00717176">
        <w:t xml:space="preserve">, </w:t>
      </w:r>
      <w:proofErr w:type="spellStart"/>
      <w:r w:rsidRPr="00717176">
        <w:t>nilai</w:t>
      </w:r>
      <w:proofErr w:type="spellEnd"/>
      <w:r w:rsidRPr="00717176">
        <w:t xml:space="preserve"> </w:t>
      </w:r>
      <w:proofErr w:type="spellStart"/>
      <w:r w:rsidRPr="00717176">
        <w:t>signifikansi</w:t>
      </w:r>
      <w:proofErr w:type="spellEnd"/>
      <w:r w:rsidRPr="00717176">
        <w:t xml:space="preserve"> </w:t>
      </w:r>
      <w:proofErr w:type="spellStart"/>
      <w:r w:rsidRPr="00717176">
        <w:t>koneksi</w:t>
      </w:r>
      <w:proofErr w:type="spellEnd"/>
      <w:r w:rsidRPr="00717176">
        <w:t xml:space="preserve"> </w:t>
      </w:r>
      <w:proofErr w:type="spellStart"/>
      <w:r w:rsidRPr="00717176">
        <w:t>politik</w:t>
      </w:r>
      <w:proofErr w:type="spellEnd"/>
      <w:r w:rsidRPr="00717176">
        <w:t xml:space="preserve"> </w:t>
      </w:r>
      <w:proofErr w:type="spellStart"/>
      <w:r w:rsidR="004F5E29" w:rsidRPr="00717176">
        <w:t>sebesar</w:t>
      </w:r>
      <w:proofErr w:type="spellEnd"/>
      <w:r w:rsidR="004F5E29" w:rsidRPr="00717176">
        <w:t xml:space="preserve"> </w:t>
      </w:r>
      <w:r w:rsidR="00D264A4" w:rsidRPr="00717176">
        <w:t>0,</w:t>
      </w:r>
      <w:r w:rsidR="003D2CFD">
        <w:t>190</w:t>
      </w:r>
      <w:r w:rsidR="00D264A4" w:rsidRPr="00717176">
        <w:t xml:space="preserve"> yang </w:t>
      </w:r>
      <w:proofErr w:type="spellStart"/>
      <w:r w:rsidR="00D264A4" w:rsidRPr="00717176">
        <w:t>menandakan</w:t>
      </w:r>
      <w:proofErr w:type="spellEnd"/>
      <w:r w:rsidR="00D264A4" w:rsidRPr="00717176">
        <w:t xml:space="preserve"> </w:t>
      </w:r>
      <w:proofErr w:type="spellStart"/>
      <w:r w:rsidR="00D264A4" w:rsidRPr="00717176">
        <w:t>bahwa</w:t>
      </w:r>
      <w:proofErr w:type="spellEnd"/>
      <w:r w:rsidR="00D264A4" w:rsidRPr="00717176">
        <w:t xml:space="preserve"> </w:t>
      </w:r>
      <w:proofErr w:type="spellStart"/>
      <w:r w:rsidR="00D206FC" w:rsidRPr="00717176">
        <w:t>variabel</w:t>
      </w:r>
      <w:proofErr w:type="spellEnd"/>
      <w:r w:rsidR="00D264A4" w:rsidRPr="00717176">
        <w:t xml:space="preserve"> </w:t>
      </w:r>
      <w:proofErr w:type="spellStart"/>
      <w:r w:rsidR="00D264A4" w:rsidRPr="00717176">
        <w:t>ini</w:t>
      </w:r>
      <w:proofErr w:type="spellEnd"/>
      <w:r w:rsidR="00D264A4" w:rsidRPr="00717176">
        <w:t xml:space="preserve"> </w:t>
      </w:r>
      <w:proofErr w:type="spellStart"/>
      <w:r w:rsidR="00D264A4" w:rsidRPr="00717176">
        <w:t>tidak</w:t>
      </w:r>
      <w:proofErr w:type="spellEnd"/>
      <w:r w:rsidR="00D264A4" w:rsidRPr="00717176">
        <w:t xml:space="preserve"> </w:t>
      </w:r>
      <w:proofErr w:type="spellStart"/>
      <w:r w:rsidR="00D264A4" w:rsidRPr="00717176">
        <w:t>memiliki</w:t>
      </w:r>
      <w:proofErr w:type="spellEnd"/>
      <w:r w:rsidR="00D264A4" w:rsidRPr="00717176">
        <w:t xml:space="preserve"> </w:t>
      </w:r>
      <w:proofErr w:type="spellStart"/>
      <w:r w:rsidR="00D264A4" w:rsidRPr="00717176">
        <w:t>pengaruh</w:t>
      </w:r>
      <w:proofErr w:type="spellEnd"/>
      <w:r w:rsidR="005A05D3" w:rsidRPr="00717176">
        <w:t xml:space="preserve"> yang </w:t>
      </w:r>
      <w:proofErr w:type="spellStart"/>
      <w:r w:rsidR="005A05D3" w:rsidRPr="00717176">
        <w:t>begitu</w:t>
      </w:r>
      <w:proofErr w:type="spellEnd"/>
      <w:r w:rsidR="00D264A4" w:rsidRPr="00717176">
        <w:t xml:space="preserve"> </w:t>
      </w:r>
      <w:proofErr w:type="spellStart"/>
      <w:r w:rsidR="00D264A4" w:rsidRPr="00717176">
        <w:t>signifikan</w:t>
      </w:r>
      <w:proofErr w:type="spellEnd"/>
      <w:r w:rsidR="00D264A4" w:rsidRPr="00717176">
        <w:t xml:space="preserve"> </w:t>
      </w:r>
      <w:proofErr w:type="spellStart"/>
      <w:r w:rsidR="00D264A4" w:rsidRPr="00717176">
        <w:t>terhadap</w:t>
      </w:r>
      <w:proofErr w:type="spellEnd"/>
      <w:r w:rsidR="00D264A4" w:rsidRPr="00717176">
        <w:t xml:space="preserve"> </w:t>
      </w:r>
      <w:proofErr w:type="spellStart"/>
      <w:r w:rsidR="00D264A4" w:rsidRPr="00717176">
        <w:t>penghindaran</w:t>
      </w:r>
      <w:proofErr w:type="spellEnd"/>
      <w:r w:rsidR="00D264A4" w:rsidRPr="00717176">
        <w:t xml:space="preserve"> </w:t>
      </w:r>
      <w:proofErr w:type="spellStart"/>
      <w:r w:rsidR="00D264A4" w:rsidRPr="00717176">
        <w:t>pajak</w:t>
      </w:r>
      <w:proofErr w:type="spellEnd"/>
      <w:r w:rsidR="00D264A4" w:rsidRPr="00717176">
        <w:t xml:space="preserve"> </w:t>
      </w:r>
      <w:proofErr w:type="spellStart"/>
      <w:r w:rsidR="00D264A4" w:rsidRPr="00717176">
        <w:t>dikarenakan</w:t>
      </w:r>
      <w:proofErr w:type="spellEnd"/>
      <w:r w:rsidR="00D264A4" w:rsidRPr="00717176">
        <w:t xml:space="preserve"> </w:t>
      </w:r>
      <w:proofErr w:type="spellStart"/>
      <w:r w:rsidR="00D264A4" w:rsidRPr="00717176">
        <w:t>nilai</w:t>
      </w:r>
      <w:proofErr w:type="spellEnd"/>
      <w:r w:rsidR="00D264A4" w:rsidRPr="00717176">
        <w:t xml:space="preserve"> </w:t>
      </w:r>
      <w:proofErr w:type="spellStart"/>
      <w:r w:rsidR="00D264A4" w:rsidRPr="00717176">
        <w:t>signifikansinya</w:t>
      </w:r>
      <w:proofErr w:type="spellEnd"/>
      <w:r w:rsidR="00D264A4" w:rsidRPr="00717176">
        <w:t xml:space="preserve"> </w:t>
      </w:r>
      <w:proofErr w:type="spellStart"/>
      <w:r w:rsidR="00D264A4" w:rsidRPr="00717176">
        <w:t>lebih</w:t>
      </w:r>
      <w:proofErr w:type="spellEnd"/>
      <w:r w:rsidR="00D264A4" w:rsidRPr="00717176">
        <w:t xml:space="preserve"> </w:t>
      </w:r>
      <w:proofErr w:type="spellStart"/>
      <w:r w:rsidR="00D264A4" w:rsidRPr="00717176">
        <w:t>besar</w:t>
      </w:r>
      <w:proofErr w:type="spellEnd"/>
      <w:r w:rsidR="00D264A4" w:rsidRPr="00717176">
        <w:t xml:space="preserve"> </w:t>
      </w:r>
      <w:proofErr w:type="spellStart"/>
      <w:r w:rsidR="00D264A4" w:rsidRPr="00717176">
        <w:t>dari</w:t>
      </w:r>
      <w:proofErr w:type="spellEnd"/>
      <w:r w:rsidR="00D264A4" w:rsidRPr="00717176">
        <w:t xml:space="preserve"> 0.05. Nilai </w:t>
      </w:r>
      <w:proofErr w:type="spellStart"/>
      <w:r w:rsidR="00D264A4" w:rsidRPr="00717176">
        <w:lastRenderedPageBreak/>
        <w:t>koefisien</w:t>
      </w:r>
      <w:proofErr w:type="spellEnd"/>
      <w:r w:rsidR="00D264A4" w:rsidRPr="00717176">
        <w:t xml:space="preserve"> </w:t>
      </w:r>
      <w:proofErr w:type="spellStart"/>
      <w:r w:rsidR="00D264A4" w:rsidRPr="00717176">
        <w:t>sebesar</w:t>
      </w:r>
      <w:proofErr w:type="spellEnd"/>
      <w:r w:rsidR="00D264A4" w:rsidRPr="00717176">
        <w:t xml:space="preserve"> </w:t>
      </w:r>
      <w:r w:rsidR="00E7425D" w:rsidRPr="00717176">
        <w:t>-0.074</w:t>
      </w:r>
      <w:r w:rsidR="00D264A4" w:rsidRPr="00717176">
        <w:t xml:space="preserve"> </w:t>
      </w:r>
      <w:proofErr w:type="spellStart"/>
      <w:r w:rsidR="00D264A4" w:rsidRPr="00717176">
        <w:t>bernilai</w:t>
      </w:r>
      <w:proofErr w:type="spellEnd"/>
      <w:r w:rsidR="00D264A4" w:rsidRPr="00717176">
        <w:t xml:space="preserve"> </w:t>
      </w:r>
      <w:proofErr w:type="spellStart"/>
      <w:r w:rsidR="00E7425D" w:rsidRPr="00717176">
        <w:t>negatif</w:t>
      </w:r>
      <w:proofErr w:type="spellEnd"/>
      <w:r w:rsidR="005A05D3" w:rsidRPr="00717176">
        <w:t xml:space="preserve"> </w:t>
      </w:r>
      <w:proofErr w:type="spellStart"/>
      <w:r w:rsidR="005A05D3" w:rsidRPr="00717176">
        <w:t>menandakan</w:t>
      </w:r>
      <w:proofErr w:type="spellEnd"/>
      <w:r w:rsidR="005A05D3" w:rsidRPr="00717176">
        <w:t xml:space="preserve"> </w:t>
      </w:r>
      <w:proofErr w:type="spellStart"/>
      <w:r w:rsidR="005A05D3" w:rsidRPr="00717176">
        <w:t>bahwa</w:t>
      </w:r>
      <w:proofErr w:type="spellEnd"/>
      <w:r w:rsidR="005A05D3" w:rsidRPr="00717176">
        <w:t xml:space="preserve"> </w:t>
      </w:r>
      <w:proofErr w:type="spellStart"/>
      <w:r w:rsidR="005A05D3" w:rsidRPr="00717176">
        <w:t>koneksi</w:t>
      </w:r>
      <w:proofErr w:type="spellEnd"/>
      <w:r w:rsidR="005A05D3" w:rsidRPr="00717176">
        <w:t xml:space="preserve"> </w:t>
      </w:r>
      <w:proofErr w:type="spellStart"/>
      <w:r w:rsidR="005A05D3" w:rsidRPr="00717176">
        <w:t>memiliki</w:t>
      </w:r>
      <w:proofErr w:type="spellEnd"/>
      <w:r w:rsidR="005A05D3" w:rsidRPr="00717176">
        <w:t xml:space="preserve"> </w:t>
      </w:r>
      <w:proofErr w:type="spellStart"/>
      <w:r w:rsidR="005A05D3" w:rsidRPr="00717176">
        <w:t>pengaruh</w:t>
      </w:r>
      <w:proofErr w:type="spellEnd"/>
      <w:r w:rsidR="005A05D3" w:rsidRPr="00717176">
        <w:t xml:space="preserve"> </w:t>
      </w:r>
      <w:proofErr w:type="spellStart"/>
      <w:r w:rsidR="001A04F7" w:rsidRPr="00717176">
        <w:t>negatif</w:t>
      </w:r>
      <w:proofErr w:type="spellEnd"/>
      <w:r w:rsidR="00407467" w:rsidRPr="00717176">
        <w:t xml:space="preserve"> </w:t>
      </w:r>
      <w:proofErr w:type="spellStart"/>
      <w:r w:rsidR="00D264A4" w:rsidRPr="00717176">
        <w:t>terhadap</w:t>
      </w:r>
      <w:proofErr w:type="spellEnd"/>
      <w:r w:rsidR="00D264A4" w:rsidRPr="00717176">
        <w:t xml:space="preserve"> </w:t>
      </w:r>
      <w:proofErr w:type="spellStart"/>
      <w:r w:rsidR="00AF02B6" w:rsidRPr="00717176">
        <w:t>nilai</w:t>
      </w:r>
      <w:proofErr w:type="spellEnd"/>
      <w:r w:rsidR="00AF02B6" w:rsidRPr="00717176">
        <w:t xml:space="preserve"> </w:t>
      </w:r>
      <w:r w:rsidR="004B3277" w:rsidRPr="00717176">
        <w:t>C</w:t>
      </w:r>
      <w:r w:rsidR="00AF02B6" w:rsidRPr="00717176">
        <w:t>ETR.</w:t>
      </w:r>
      <w:r w:rsidR="003D1C4E" w:rsidRPr="00717176">
        <w:t xml:space="preserve"> </w:t>
      </w:r>
    </w:p>
    <w:p w14:paraId="4CA7C2F5" w14:textId="0267F749" w:rsidR="000825C9" w:rsidRPr="00717176" w:rsidRDefault="00AF02B6" w:rsidP="00BA2141">
      <w:pPr>
        <w:ind w:firstLine="720"/>
      </w:pPr>
      <w:proofErr w:type="spellStart"/>
      <w:r w:rsidRPr="00717176">
        <w:t>M</w:t>
      </w:r>
      <w:r w:rsidR="003D1C4E" w:rsidRPr="00717176">
        <w:t>engingat</w:t>
      </w:r>
      <w:proofErr w:type="spellEnd"/>
      <w:r w:rsidR="003D1C4E" w:rsidRPr="00717176">
        <w:t xml:space="preserve"> </w:t>
      </w:r>
      <w:proofErr w:type="spellStart"/>
      <w:r w:rsidR="003D1C4E" w:rsidRPr="00717176">
        <w:t>bahwa</w:t>
      </w:r>
      <w:proofErr w:type="spellEnd"/>
      <w:r w:rsidR="003D1C4E" w:rsidRPr="00717176">
        <w:t xml:space="preserve"> </w:t>
      </w:r>
      <w:r w:rsidR="004B3277" w:rsidRPr="00717176">
        <w:t>C</w:t>
      </w:r>
      <w:r w:rsidR="003D1C4E" w:rsidRPr="00717176">
        <w:t xml:space="preserve">ETR </w:t>
      </w:r>
      <w:proofErr w:type="spellStart"/>
      <w:r w:rsidR="003D1C4E" w:rsidRPr="00717176">
        <w:t>merupakan</w:t>
      </w:r>
      <w:proofErr w:type="spellEnd"/>
      <w:r w:rsidR="003D1C4E" w:rsidRPr="00717176">
        <w:t xml:space="preserve"> </w:t>
      </w:r>
      <w:r w:rsidR="003D1C4E" w:rsidRPr="00717176">
        <w:rPr>
          <w:i/>
          <w:iCs/>
        </w:rPr>
        <w:t>proxy</w:t>
      </w:r>
      <w:r w:rsidR="003D1C4E" w:rsidRPr="00717176">
        <w:t xml:space="preserve"> </w:t>
      </w:r>
      <w:proofErr w:type="spellStart"/>
      <w:r w:rsidR="003D1C4E" w:rsidRPr="00717176">
        <w:t>penghindaran</w:t>
      </w:r>
      <w:proofErr w:type="spellEnd"/>
      <w:r w:rsidR="003D1C4E" w:rsidRPr="00717176">
        <w:t xml:space="preserve"> </w:t>
      </w:r>
      <w:proofErr w:type="spellStart"/>
      <w:r w:rsidR="003D1C4E" w:rsidRPr="00717176">
        <w:t>pajak</w:t>
      </w:r>
      <w:proofErr w:type="spellEnd"/>
      <w:r w:rsidR="003D1C4E" w:rsidRPr="00717176">
        <w:t xml:space="preserve"> di mana </w:t>
      </w:r>
      <w:proofErr w:type="spellStart"/>
      <w:r w:rsidR="003D1C4E" w:rsidRPr="00717176">
        <w:t>semakin</w:t>
      </w:r>
      <w:proofErr w:type="spellEnd"/>
      <w:r w:rsidR="003D1C4E" w:rsidRPr="00717176">
        <w:t xml:space="preserve"> </w:t>
      </w:r>
      <w:proofErr w:type="spellStart"/>
      <w:r w:rsidR="003D1C4E" w:rsidRPr="00717176">
        <w:t>rendah</w:t>
      </w:r>
      <w:proofErr w:type="spellEnd"/>
      <w:r w:rsidR="003D1C4E" w:rsidRPr="00717176">
        <w:t xml:space="preserve"> </w:t>
      </w:r>
      <w:proofErr w:type="spellStart"/>
      <w:r w:rsidR="003D1C4E" w:rsidRPr="00717176">
        <w:t>nilai</w:t>
      </w:r>
      <w:proofErr w:type="spellEnd"/>
      <w:r w:rsidR="003D1C4E" w:rsidRPr="00717176">
        <w:t xml:space="preserve"> </w:t>
      </w:r>
      <w:r w:rsidR="004B3277" w:rsidRPr="00717176">
        <w:t>C</w:t>
      </w:r>
      <w:r w:rsidR="003D1C4E" w:rsidRPr="00717176">
        <w:t xml:space="preserve">ETR </w:t>
      </w:r>
      <w:proofErr w:type="spellStart"/>
      <w:r w:rsidR="003D1C4E" w:rsidRPr="00717176">
        <w:t>maka</w:t>
      </w:r>
      <w:proofErr w:type="spellEnd"/>
      <w:r w:rsidR="003D1C4E" w:rsidRPr="00717176">
        <w:t xml:space="preserve"> </w:t>
      </w:r>
      <w:proofErr w:type="spellStart"/>
      <w:r w:rsidR="003D1C4E" w:rsidRPr="00717176">
        <w:t>semakin</w:t>
      </w:r>
      <w:proofErr w:type="spellEnd"/>
      <w:r w:rsidR="003D1C4E" w:rsidRPr="00717176">
        <w:t xml:space="preserve"> </w:t>
      </w:r>
      <w:proofErr w:type="spellStart"/>
      <w:r w:rsidR="003D1C4E" w:rsidRPr="00717176">
        <w:t>tinggi</w:t>
      </w:r>
      <w:proofErr w:type="spellEnd"/>
      <w:r w:rsidR="003D1C4E" w:rsidRPr="00717176">
        <w:t xml:space="preserve"> </w:t>
      </w:r>
      <w:proofErr w:type="spellStart"/>
      <w:r w:rsidR="003D1C4E" w:rsidRPr="00717176">
        <w:t>tingkat</w:t>
      </w:r>
      <w:proofErr w:type="spellEnd"/>
      <w:r w:rsidR="003D1C4E" w:rsidRPr="00717176">
        <w:t xml:space="preserve"> </w:t>
      </w:r>
      <w:proofErr w:type="spellStart"/>
      <w:r w:rsidR="003D1C4E" w:rsidRPr="00717176">
        <w:t>penghindaran</w:t>
      </w:r>
      <w:proofErr w:type="spellEnd"/>
      <w:r w:rsidR="003D1C4E" w:rsidRPr="00717176">
        <w:t xml:space="preserve"> </w:t>
      </w:r>
      <w:proofErr w:type="spellStart"/>
      <w:r w:rsidR="003D1C4E" w:rsidRPr="00717176">
        <w:t>pajak</w:t>
      </w:r>
      <w:proofErr w:type="spellEnd"/>
      <w:r w:rsidR="003D1C4E" w:rsidRPr="00717176">
        <w:t xml:space="preserve"> (</w:t>
      </w:r>
      <w:proofErr w:type="spellStart"/>
      <w:r w:rsidR="003D1C4E" w:rsidRPr="00717176">
        <w:t>begitu</w:t>
      </w:r>
      <w:proofErr w:type="spellEnd"/>
      <w:r w:rsidR="003D1C4E" w:rsidRPr="00717176">
        <w:t xml:space="preserve"> pula </w:t>
      </w:r>
      <w:proofErr w:type="spellStart"/>
      <w:r w:rsidR="003D1C4E" w:rsidRPr="00717176">
        <w:t>sebaliknya</w:t>
      </w:r>
      <w:proofErr w:type="spellEnd"/>
      <w:r w:rsidR="003D1C4E" w:rsidRPr="00717176">
        <w:t xml:space="preserve">), </w:t>
      </w:r>
      <w:proofErr w:type="spellStart"/>
      <w:r w:rsidR="003D1C4E" w:rsidRPr="00717176">
        <w:t>maka</w:t>
      </w:r>
      <w:proofErr w:type="spellEnd"/>
      <w:r w:rsidR="003D1C4E" w:rsidRPr="00717176">
        <w:t xml:space="preserve"> </w:t>
      </w:r>
      <w:proofErr w:type="spellStart"/>
      <w:r w:rsidR="003D1C4E" w:rsidRPr="00717176">
        <w:t>hasil</w:t>
      </w:r>
      <w:proofErr w:type="spellEnd"/>
      <w:r w:rsidR="003D1C4E" w:rsidRPr="00717176">
        <w:t xml:space="preserve"> </w:t>
      </w:r>
      <w:proofErr w:type="spellStart"/>
      <w:r w:rsidR="003D1C4E" w:rsidRPr="00717176">
        <w:t>ini</w:t>
      </w:r>
      <w:proofErr w:type="spellEnd"/>
      <w:r w:rsidR="003D1C4E" w:rsidRPr="00717176">
        <w:t xml:space="preserve"> </w:t>
      </w:r>
      <w:proofErr w:type="spellStart"/>
      <w:r w:rsidR="003D1C4E" w:rsidRPr="00717176">
        <w:t>secara</w:t>
      </w:r>
      <w:proofErr w:type="spellEnd"/>
      <w:r w:rsidR="003D1C4E" w:rsidRPr="00717176">
        <w:t xml:space="preserve"> </w:t>
      </w:r>
      <w:proofErr w:type="spellStart"/>
      <w:r w:rsidR="003D1C4E" w:rsidRPr="00717176">
        <w:t>substansi</w:t>
      </w:r>
      <w:proofErr w:type="spellEnd"/>
      <w:r w:rsidR="003D1C4E" w:rsidRPr="00717176">
        <w:t xml:space="preserve"> </w:t>
      </w:r>
      <w:proofErr w:type="spellStart"/>
      <w:r w:rsidR="003D1C4E" w:rsidRPr="00717176">
        <w:t>menunjukkan</w:t>
      </w:r>
      <w:proofErr w:type="spellEnd"/>
      <w:r w:rsidR="003D1C4E" w:rsidRPr="00717176">
        <w:t xml:space="preserve"> </w:t>
      </w:r>
      <w:proofErr w:type="spellStart"/>
      <w:r w:rsidR="003D1C4E" w:rsidRPr="00717176">
        <w:t>bahwa</w:t>
      </w:r>
      <w:proofErr w:type="spellEnd"/>
      <w:r w:rsidR="003D1C4E" w:rsidRPr="00717176">
        <w:t xml:space="preserve"> </w:t>
      </w:r>
      <w:r w:rsidR="00DF0EFC" w:rsidRPr="00717176">
        <w:t>X</w:t>
      </w:r>
      <w:r w:rsidR="00DF0EFC" w:rsidRPr="00717176">
        <w:rPr>
          <w:vertAlign w:val="subscript"/>
        </w:rPr>
        <w:t>3</w:t>
      </w:r>
      <w:r w:rsidR="003D1C4E" w:rsidRPr="00717176">
        <w:t xml:space="preserve"> </w:t>
      </w:r>
      <w:proofErr w:type="spellStart"/>
      <w:r w:rsidR="003D1C4E" w:rsidRPr="00717176">
        <w:t>berpengaruh</w:t>
      </w:r>
      <w:proofErr w:type="spellEnd"/>
      <w:r w:rsidR="003D1C4E" w:rsidRPr="00717176">
        <w:t xml:space="preserve"> </w:t>
      </w:r>
      <w:proofErr w:type="spellStart"/>
      <w:r w:rsidR="003D1C4E" w:rsidRPr="00717176">
        <w:t>positif</w:t>
      </w:r>
      <w:proofErr w:type="spellEnd"/>
      <w:r w:rsidR="003D1C4E" w:rsidRPr="00717176">
        <w:t xml:space="preserve"> </w:t>
      </w:r>
      <w:proofErr w:type="spellStart"/>
      <w:r w:rsidR="003D1C4E" w:rsidRPr="00717176">
        <w:t>terhadap</w:t>
      </w:r>
      <w:proofErr w:type="spellEnd"/>
      <w:r w:rsidR="003D1C4E" w:rsidRPr="00717176">
        <w:t xml:space="preserve"> </w:t>
      </w:r>
      <w:proofErr w:type="spellStart"/>
      <w:r w:rsidR="003D1C4E" w:rsidRPr="00717176">
        <w:t>penghindaran</w:t>
      </w:r>
      <w:proofErr w:type="spellEnd"/>
      <w:r w:rsidR="003D1C4E" w:rsidRPr="00717176">
        <w:t xml:space="preserve"> </w:t>
      </w:r>
      <w:proofErr w:type="spellStart"/>
      <w:r w:rsidR="003D1C4E" w:rsidRPr="00717176">
        <w:t>pajak</w:t>
      </w:r>
      <w:proofErr w:type="spellEnd"/>
      <w:r w:rsidR="00456B3D" w:rsidRPr="00717176">
        <w:t>.</w:t>
      </w:r>
      <w:r w:rsidR="00D264A4" w:rsidRPr="00717176">
        <w:t xml:space="preserve"> </w:t>
      </w:r>
      <w:r w:rsidR="00456B3D" w:rsidRPr="00717176">
        <w:t xml:space="preserve">Hasil </w:t>
      </w:r>
      <w:proofErr w:type="spellStart"/>
      <w:r w:rsidR="00456B3D" w:rsidRPr="00717176">
        <w:t>ini</w:t>
      </w:r>
      <w:proofErr w:type="spellEnd"/>
      <w:r w:rsidR="00456B3D" w:rsidRPr="00717176">
        <w:t xml:space="preserve"> </w:t>
      </w:r>
      <w:proofErr w:type="spellStart"/>
      <w:r w:rsidR="00456B3D" w:rsidRPr="00717176">
        <w:t>menandakan</w:t>
      </w:r>
      <w:proofErr w:type="spellEnd"/>
      <w:r w:rsidR="00456B3D" w:rsidRPr="00717176">
        <w:t xml:space="preserve"> </w:t>
      </w:r>
      <w:proofErr w:type="spellStart"/>
      <w:r w:rsidR="00456B3D" w:rsidRPr="00717176">
        <w:t>bahwa</w:t>
      </w:r>
      <w:proofErr w:type="spellEnd"/>
      <w:r w:rsidR="00456B3D" w:rsidRPr="00717176">
        <w:t xml:space="preserve"> </w:t>
      </w:r>
      <w:r w:rsidR="00D264A4" w:rsidRPr="00717176">
        <w:t>H</w:t>
      </w:r>
      <w:r w:rsidRPr="00717176">
        <w:rPr>
          <w:vertAlign w:val="subscript"/>
        </w:rPr>
        <w:t>3</w:t>
      </w:r>
      <w:r w:rsidR="00D264A4" w:rsidRPr="00717176">
        <w:t xml:space="preserve"> </w:t>
      </w:r>
      <w:proofErr w:type="spellStart"/>
      <w:r w:rsidR="00D264A4" w:rsidRPr="00717176">
        <w:t>ditolak</w:t>
      </w:r>
      <w:proofErr w:type="spellEnd"/>
      <w:r w:rsidR="00D264A4" w:rsidRPr="00717176">
        <w:t xml:space="preserve"> </w:t>
      </w:r>
      <w:proofErr w:type="spellStart"/>
      <w:r w:rsidR="00D264A4" w:rsidRPr="00717176">
        <w:t>karena</w:t>
      </w:r>
      <w:proofErr w:type="spellEnd"/>
      <w:r w:rsidR="00D264A4" w:rsidRPr="00717176">
        <w:t xml:space="preserve"> </w:t>
      </w:r>
      <w:proofErr w:type="spellStart"/>
      <w:r w:rsidR="00D264A4" w:rsidRPr="00717176">
        <w:t>tidak</w:t>
      </w:r>
      <w:proofErr w:type="spellEnd"/>
      <w:r w:rsidR="00D264A4" w:rsidRPr="00717176">
        <w:t xml:space="preserve"> </w:t>
      </w:r>
      <w:proofErr w:type="spellStart"/>
      <w:r w:rsidR="00D264A4" w:rsidRPr="00717176">
        <w:t>sesuai</w:t>
      </w:r>
      <w:proofErr w:type="spellEnd"/>
      <w:r w:rsidR="00D264A4" w:rsidRPr="00717176">
        <w:t xml:space="preserve"> </w:t>
      </w:r>
      <w:proofErr w:type="spellStart"/>
      <w:r w:rsidR="00D264A4" w:rsidRPr="00717176">
        <w:t>dengan</w:t>
      </w:r>
      <w:proofErr w:type="spellEnd"/>
      <w:r w:rsidR="00D264A4" w:rsidRPr="00717176">
        <w:t xml:space="preserve"> </w:t>
      </w:r>
      <w:proofErr w:type="spellStart"/>
      <w:r w:rsidR="00D264A4" w:rsidRPr="00717176">
        <w:t>hipotesis</w:t>
      </w:r>
      <w:proofErr w:type="spellEnd"/>
      <w:r w:rsidR="00D264A4" w:rsidRPr="00717176">
        <w:t xml:space="preserve"> </w:t>
      </w:r>
      <w:proofErr w:type="spellStart"/>
      <w:r w:rsidR="00D264A4" w:rsidRPr="00717176">
        <w:t>yaitu</w:t>
      </w:r>
      <w:proofErr w:type="spellEnd"/>
      <w:r w:rsidR="00D264A4" w:rsidRPr="00717176">
        <w:t xml:space="preserve"> </w:t>
      </w:r>
      <w:proofErr w:type="spellStart"/>
      <w:r w:rsidR="00D264A4" w:rsidRPr="00717176">
        <w:t>koneksi</w:t>
      </w:r>
      <w:proofErr w:type="spellEnd"/>
      <w:r w:rsidR="00D264A4" w:rsidRPr="00717176">
        <w:t xml:space="preserve"> </w:t>
      </w:r>
      <w:proofErr w:type="spellStart"/>
      <w:r w:rsidR="00D264A4" w:rsidRPr="00717176">
        <w:t>politik</w:t>
      </w:r>
      <w:proofErr w:type="spellEnd"/>
      <w:r w:rsidR="00D264A4" w:rsidRPr="00717176">
        <w:t xml:space="preserve"> </w:t>
      </w:r>
      <w:proofErr w:type="spellStart"/>
      <w:r w:rsidR="00D264A4" w:rsidRPr="00717176">
        <w:t>berpengaruh</w:t>
      </w:r>
      <w:proofErr w:type="spellEnd"/>
      <w:r w:rsidR="00D264A4" w:rsidRPr="00717176">
        <w:t xml:space="preserve"> </w:t>
      </w:r>
      <w:proofErr w:type="spellStart"/>
      <w:r w:rsidR="00D264A4" w:rsidRPr="00717176">
        <w:t>positif</w:t>
      </w:r>
      <w:proofErr w:type="spellEnd"/>
      <w:r w:rsidR="00D264A4" w:rsidRPr="00717176">
        <w:t xml:space="preserve"> dan </w:t>
      </w:r>
      <w:proofErr w:type="spellStart"/>
      <w:r w:rsidR="00D264A4" w:rsidRPr="00717176">
        <w:t>signifikan</w:t>
      </w:r>
      <w:proofErr w:type="spellEnd"/>
      <w:r w:rsidR="00D264A4" w:rsidRPr="00717176">
        <w:t xml:space="preserve"> </w:t>
      </w:r>
      <w:proofErr w:type="spellStart"/>
      <w:r w:rsidR="00D264A4" w:rsidRPr="00717176">
        <w:t>terhadap</w:t>
      </w:r>
      <w:proofErr w:type="spellEnd"/>
      <w:r w:rsidR="00D264A4" w:rsidRPr="00717176">
        <w:t xml:space="preserve"> </w:t>
      </w:r>
      <w:proofErr w:type="spellStart"/>
      <w:r w:rsidR="00D264A4" w:rsidRPr="00717176">
        <w:t>penghindaran</w:t>
      </w:r>
      <w:proofErr w:type="spellEnd"/>
      <w:r w:rsidR="00D264A4" w:rsidRPr="00717176">
        <w:t xml:space="preserve"> </w:t>
      </w:r>
      <w:proofErr w:type="spellStart"/>
      <w:r w:rsidR="00D264A4" w:rsidRPr="00717176">
        <w:t>pajak</w:t>
      </w:r>
      <w:proofErr w:type="spellEnd"/>
    </w:p>
    <w:p w14:paraId="1E165E6A" w14:textId="5AC436AC" w:rsidR="0082466B" w:rsidRPr="00717176" w:rsidRDefault="00B776FC" w:rsidP="00B776FC">
      <w:pPr>
        <w:pStyle w:val="SUBBAB4"/>
        <w:rPr>
          <w:color w:val="auto"/>
        </w:rPr>
      </w:pPr>
      <w:bookmarkStart w:id="95" w:name="_Toc221690180"/>
      <w:proofErr w:type="spellStart"/>
      <w:r w:rsidRPr="00717176">
        <w:rPr>
          <w:color w:val="auto"/>
        </w:rPr>
        <w:t>Pembahasan</w:t>
      </w:r>
      <w:bookmarkEnd w:id="95"/>
      <w:proofErr w:type="spellEnd"/>
      <w:r w:rsidRPr="00717176">
        <w:rPr>
          <w:color w:val="auto"/>
        </w:rPr>
        <w:t xml:space="preserve"> </w:t>
      </w:r>
    </w:p>
    <w:p w14:paraId="1EED3AE5" w14:textId="0C5EAE20" w:rsidR="00B776FC" w:rsidRPr="00717176" w:rsidRDefault="00B776FC" w:rsidP="00B776FC">
      <w:pPr>
        <w:pStyle w:val="SUBSUBBAB461"/>
      </w:pPr>
      <w:bookmarkStart w:id="96" w:name="_Toc221690181"/>
      <w:proofErr w:type="spellStart"/>
      <w:r w:rsidRPr="00717176">
        <w:t>Pengaruh</w:t>
      </w:r>
      <w:proofErr w:type="spellEnd"/>
      <w:r w:rsidRPr="00717176">
        <w:t xml:space="preserve"> </w:t>
      </w:r>
      <w:proofErr w:type="spellStart"/>
      <w:r w:rsidRPr="00717176">
        <w:t>Umur</w:t>
      </w:r>
      <w:proofErr w:type="spellEnd"/>
      <w:r w:rsidRPr="00717176">
        <w:t xml:space="preserve"> Perusahaan </w:t>
      </w:r>
      <w:proofErr w:type="spellStart"/>
      <w:r w:rsidRPr="00717176">
        <w:t>terhadap</w:t>
      </w:r>
      <w:proofErr w:type="spellEnd"/>
      <w:r w:rsidRPr="00717176">
        <w:t xml:space="preserve"> </w:t>
      </w:r>
      <w:proofErr w:type="spellStart"/>
      <w:r w:rsidRPr="00717176">
        <w:t>Penghindaran</w:t>
      </w:r>
      <w:proofErr w:type="spellEnd"/>
      <w:r w:rsidRPr="00717176">
        <w:t xml:space="preserve"> Pajak</w:t>
      </w:r>
      <w:bookmarkEnd w:id="96"/>
    </w:p>
    <w:p w14:paraId="06366215" w14:textId="2122FEBC" w:rsidR="00665890" w:rsidRPr="00717176" w:rsidRDefault="00665890" w:rsidP="003D2CFD">
      <w:pPr>
        <w:spacing w:after="0"/>
        <w:ind w:firstLine="720"/>
      </w:pPr>
      <w:r w:rsidRPr="00717176">
        <w:t xml:space="preserve">Hasil uji </w:t>
      </w:r>
      <w:proofErr w:type="spellStart"/>
      <w:r w:rsidRPr="00717176">
        <w:t>hipotesis</w:t>
      </w:r>
      <w:proofErr w:type="spellEnd"/>
      <w:r w:rsidRPr="00717176">
        <w:t xml:space="preserve"> </w:t>
      </w:r>
      <w:proofErr w:type="spellStart"/>
      <w:r w:rsidRPr="00717176">
        <w:t>menunjukkan</w:t>
      </w:r>
      <w:proofErr w:type="spellEnd"/>
      <w:r w:rsidRPr="00717176">
        <w:t xml:space="preserve"> </w:t>
      </w:r>
      <w:proofErr w:type="spellStart"/>
      <w:r w:rsidRPr="00717176">
        <w:t>bahwa</w:t>
      </w:r>
      <w:proofErr w:type="spellEnd"/>
      <w:r w:rsidRPr="00717176">
        <w:t xml:space="preserve"> </w:t>
      </w:r>
      <w:proofErr w:type="spellStart"/>
      <w:r w:rsidRPr="00717176">
        <w:t>Umur</w:t>
      </w:r>
      <w:proofErr w:type="spellEnd"/>
      <w:r w:rsidRPr="00717176">
        <w:t xml:space="preserve"> Perusahaan (UP) </w:t>
      </w:r>
      <w:proofErr w:type="spellStart"/>
      <w:r w:rsidRPr="00717176">
        <w:t>memiliki</w:t>
      </w:r>
      <w:proofErr w:type="spellEnd"/>
      <w:r w:rsidRPr="00717176">
        <w:t xml:space="preserve"> </w:t>
      </w:r>
      <w:proofErr w:type="spellStart"/>
      <w:r w:rsidRPr="00717176">
        <w:t>koefisien</w:t>
      </w:r>
      <w:proofErr w:type="spellEnd"/>
      <w:r w:rsidRPr="00717176">
        <w:t xml:space="preserve"> </w:t>
      </w:r>
      <w:proofErr w:type="spellStart"/>
      <w:r w:rsidRPr="00717176">
        <w:t>regresi</w:t>
      </w:r>
      <w:proofErr w:type="spellEnd"/>
      <w:r w:rsidRPr="00717176">
        <w:t xml:space="preserve"> </w:t>
      </w:r>
      <w:proofErr w:type="spellStart"/>
      <w:r w:rsidRPr="00717176">
        <w:t>sebesar</w:t>
      </w:r>
      <w:proofErr w:type="spellEnd"/>
      <w:r w:rsidRPr="00717176">
        <w:t xml:space="preserve"> 0,004 </w:t>
      </w:r>
      <w:proofErr w:type="spellStart"/>
      <w:r w:rsidRPr="00717176">
        <w:t>dengan</w:t>
      </w:r>
      <w:proofErr w:type="spellEnd"/>
      <w:r w:rsidRPr="00717176">
        <w:t xml:space="preserve"> </w:t>
      </w:r>
      <w:proofErr w:type="spellStart"/>
      <w:r w:rsidRPr="00717176">
        <w:t>tingkat</w:t>
      </w:r>
      <w:proofErr w:type="spellEnd"/>
      <w:r w:rsidRPr="00717176">
        <w:t xml:space="preserve"> </w:t>
      </w:r>
      <w:proofErr w:type="spellStart"/>
      <w:r w:rsidRPr="00717176">
        <w:t>signifikansi</w:t>
      </w:r>
      <w:proofErr w:type="spellEnd"/>
      <w:r w:rsidRPr="00717176">
        <w:t xml:space="preserve"> 0,040</w:t>
      </w:r>
      <w:r w:rsidR="00F16BF5" w:rsidRPr="00717176">
        <w:t xml:space="preserve"> </w:t>
      </w:r>
      <w:r w:rsidRPr="00717176">
        <w:t xml:space="preserve">&lt; 0,05. Hal </w:t>
      </w:r>
      <w:proofErr w:type="spellStart"/>
      <w:r w:rsidRPr="00717176">
        <w:t>ini</w:t>
      </w:r>
      <w:proofErr w:type="spellEnd"/>
      <w:r w:rsidRPr="00717176">
        <w:t xml:space="preserve"> </w:t>
      </w:r>
      <w:proofErr w:type="spellStart"/>
      <w:r w:rsidRPr="00717176">
        <w:t>menunjukkan</w:t>
      </w:r>
      <w:proofErr w:type="spellEnd"/>
      <w:r w:rsidRPr="00717176">
        <w:t xml:space="preserve"> </w:t>
      </w:r>
      <w:proofErr w:type="spellStart"/>
      <w:r w:rsidRPr="00717176">
        <w:t>bahwa</w:t>
      </w:r>
      <w:proofErr w:type="spellEnd"/>
      <w:r w:rsidRPr="00717176">
        <w:t xml:space="preserve"> </w:t>
      </w:r>
      <w:proofErr w:type="spellStart"/>
      <w:r w:rsidRPr="00717176">
        <w:t>Umur</w:t>
      </w:r>
      <w:proofErr w:type="spellEnd"/>
      <w:r w:rsidRPr="00717176">
        <w:t xml:space="preserve"> Perusahaan </w:t>
      </w:r>
      <w:proofErr w:type="spellStart"/>
      <w:r w:rsidRPr="00717176">
        <w:t>berpengaruh</w:t>
      </w:r>
      <w:proofErr w:type="spellEnd"/>
      <w:r w:rsidRPr="00717176">
        <w:t xml:space="preserve"> </w:t>
      </w:r>
      <w:proofErr w:type="spellStart"/>
      <w:r w:rsidRPr="00717176">
        <w:t>positif</w:t>
      </w:r>
      <w:proofErr w:type="spellEnd"/>
      <w:r w:rsidRPr="00717176">
        <w:t xml:space="preserve"> dan </w:t>
      </w:r>
      <w:proofErr w:type="spellStart"/>
      <w:r w:rsidRPr="00717176">
        <w:t>signifikan</w:t>
      </w:r>
      <w:proofErr w:type="spellEnd"/>
      <w:r w:rsidRPr="00717176">
        <w:t xml:space="preserve"> </w:t>
      </w:r>
      <w:proofErr w:type="spellStart"/>
      <w:r w:rsidRPr="00717176">
        <w:t>terhadap</w:t>
      </w:r>
      <w:proofErr w:type="spellEnd"/>
      <w:r w:rsidRPr="00717176">
        <w:t xml:space="preserve"> </w:t>
      </w:r>
      <w:r w:rsidR="00C35F68" w:rsidRPr="00717176">
        <w:rPr>
          <w:i/>
          <w:iCs/>
        </w:rPr>
        <w:t xml:space="preserve">Cash </w:t>
      </w:r>
      <w:r w:rsidRPr="00717176">
        <w:rPr>
          <w:i/>
          <w:iCs/>
        </w:rPr>
        <w:t>Effective Tax Rate</w:t>
      </w:r>
      <w:r w:rsidRPr="00717176">
        <w:t xml:space="preserve"> (</w:t>
      </w:r>
      <w:r w:rsidR="00C35F68" w:rsidRPr="00717176">
        <w:t>C</w:t>
      </w:r>
      <w:r w:rsidRPr="00717176">
        <w:t xml:space="preserve">ETR). </w:t>
      </w:r>
      <w:proofErr w:type="spellStart"/>
      <w:r w:rsidRPr="00717176">
        <w:t>Namun</w:t>
      </w:r>
      <w:proofErr w:type="spellEnd"/>
      <w:r w:rsidRPr="00717176">
        <w:t xml:space="preserve">, </w:t>
      </w:r>
      <w:proofErr w:type="spellStart"/>
      <w:r w:rsidRPr="00717176">
        <w:t>mengingat</w:t>
      </w:r>
      <w:proofErr w:type="spellEnd"/>
      <w:r w:rsidRPr="00717176">
        <w:t xml:space="preserve"> </w:t>
      </w:r>
      <w:r w:rsidR="00C35F68" w:rsidRPr="00717176">
        <w:t>C</w:t>
      </w:r>
      <w:r w:rsidRPr="00717176">
        <w:t xml:space="preserve">ETR </w:t>
      </w:r>
      <w:proofErr w:type="spellStart"/>
      <w:r w:rsidRPr="00717176">
        <w:t>merupakan</w:t>
      </w:r>
      <w:proofErr w:type="spellEnd"/>
      <w:r w:rsidRPr="00717176">
        <w:t xml:space="preserve"> </w:t>
      </w:r>
      <w:r w:rsidRPr="00717176">
        <w:rPr>
          <w:i/>
          <w:iCs/>
        </w:rPr>
        <w:t>proxy</w:t>
      </w:r>
      <w:r w:rsidRPr="00717176">
        <w:t xml:space="preserve"> </w:t>
      </w:r>
      <w:proofErr w:type="spellStart"/>
      <w:r w:rsidRPr="00717176">
        <w:t>penghindaran</w:t>
      </w:r>
      <w:proofErr w:type="spellEnd"/>
      <w:r w:rsidRPr="00717176">
        <w:t xml:space="preserve"> </w:t>
      </w:r>
      <w:proofErr w:type="spellStart"/>
      <w:r w:rsidRPr="00717176">
        <w:t>pajak</w:t>
      </w:r>
      <w:proofErr w:type="spellEnd"/>
      <w:r w:rsidRPr="00717176">
        <w:t xml:space="preserve"> yang </w:t>
      </w:r>
      <w:proofErr w:type="spellStart"/>
      <w:r w:rsidRPr="00717176">
        <w:t>memiliki</w:t>
      </w:r>
      <w:proofErr w:type="spellEnd"/>
      <w:r w:rsidRPr="00717176">
        <w:t xml:space="preserve"> </w:t>
      </w:r>
      <w:proofErr w:type="spellStart"/>
      <w:r w:rsidRPr="00717176">
        <w:t>hubungan</w:t>
      </w:r>
      <w:proofErr w:type="spellEnd"/>
      <w:r w:rsidRPr="00717176">
        <w:t xml:space="preserve"> </w:t>
      </w:r>
      <w:proofErr w:type="spellStart"/>
      <w:r w:rsidRPr="00717176">
        <w:t>berbanding</w:t>
      </w:r>
      <w:proofErr w:type="spellEnd"/>
      <w:r w:rsidRPr="00717176">
        <w:t xml:space="preserve"> </w:t>
      </w:r>
      <w:proofErr w:type="spellStart"/>
      <w:r w:rsidRPr="00717176">
        <w:t>terbalik</w:t>
      </w:r>
      <w:proofErr w:type="spellEnd"/>
      <w:r w:rsidRPr="00717176">
        <w:t xml:space="preserve">, </w:t>
      </w:r>
      <w:proofErr w:type="spellStart"/>
      <w:r w:rsidRPr="00717176">
        <w:t>maka</w:t>
      </w:r>
      <w:proofErr w:type="spellEnd"/>
      <w:r w:rsidRPr="00717176">
        <w:t xml:space="preserve"> </w:t>
      </w:r>
      <w:proofErr w:type="spellStart"/>
      <w:r w:rsidRPr="00717176">
        <w:t>arah</w:t>
      </w:r>
      <w:proofErr w:type="spellEnd"/>
      <w:r w:rsidRPr="00717176">
        <w:t xml:space="preserve"> </w:t>
      </w:r>
      <w:proofErr w:type="spellStart"/>
      <w:r w:rsidRPr="00717176">
        <w:t>positif</w:t>
      </w:r>
      <w:proofErr w:type="spellEnd"/>
      <w:r w:rsidRPr="00717176">
        <w:t xml:space="preserve"> pada </w:t>
      </w:r>
      <w:r w:rsidR="00C35F68" w:rsidRPr="00717176">
        <w:t>C</w:t>
      </w:r>
      <w:r w:rsidRPr="00717176">
        <w:t xml:space="preserve">ETR </w:t>
      </w:r>
      <w:proofErr w:type="spellStart"/>
      <w:r w:rsidRPr="00717176">
        <w:t>mengindikasikan</w:t>
      </w:r>
      <w:proofErr w:type="spellEnd"/>
      <w:r w:rsidRPr="00717176">
        <w:t xml:space="preserve"> </w:t>
      </w:r>
      <w:proofErr w:type="spellStart"/>
      <w:r w:rsidRPr="00717176">
        <w:t>bahwa</w:t>
      </w:r>
      <w:proofErr w:type="spellEnd"/>
      <w:r w:rsidRPr="00717176">
        <w:t xml:space="preserve"> </w:t>
      </w:r>
      <w:proofErr w:type="spellStart"/>
      <w:r w:rsidRPr="00717176">
        <w:t>semakin</w:t>
      </w:r>
      <w:proofErr w:type="spellEnd"/>
      <w:r w:rsidRPr="00717176">
        <w:t xml:space="preserve"> </w:t>
      </w:r>
      <w:proofErr w:type="spellStart"/>
      <w:r w:rsidRPr="00717176">
        <w:t>tua</w:t>
      </w:r>
      <w:proofErr w:type="spellEnd"/>
      <w:r w:rsidRPr="00717176">
        <w:t xml:space="preserve"> </w:t>
      </w:r>
      <w:proofErr w:type="spellStart"/>
      <w:r w:rsidRPr="00717176">
        <w:t>umur</w:t>
      </w:r>
      <w:proofErr w:type="spellEnd"/>
      <w:r w:rsidRPr="00717176">
        <w:t xml:space="preserve"> </w:t>
      </w:r>
      <w:proofErr w:type="spellStart"/>
      <w:r w:rsidRPr="00717176">
        <w:t>perusahaan</w:t>
      </w:r>
      <w:proofErr w:type="spellEnd"/>
      <w:r w:rsidRPr="00717176">
        <w:t xml:space="preserve">, </w:t>
      </w:r>
      <w:proofErr w:type="spellStart"/>
      <w:r w:rsidRPr="00717176">
        <w:t>maka</w:t>
      </w:r>
      <w:proofErr w:type="spellEnd"/>
      <w:r w:rsidRPr="00717176">
        <w:t xml:space="preserve"> </w:t>
      </w:r>
      <w:proofErr w:type="spellStart"/>
      <w:r w:rsidRPr="00717176">
        <w:t>tingkat</w:t>
      </w:r>
      <w:proofErr w:type="spellEnd"/>
      <w:r w:rsidRPr="00717176">
        <w:t xml:space="preserve"> </w:t>
      </w:r>
      <w:proofErr w:type="spellStart"/>
      <w:r w:rsidRPr="00717176">
        <w:t>penghindaran</w:t>
      </w:r>
      <w:proofErr w:type="spellEnd"/>
      <w:r w:rsidRPr="00717176">
        <w:t xml:space="preserve"> </w:t>
      </w:r>
      <w:proofErr w:type="spellStart"/>
      <w:r w:rsidRPr="00717176">
        <w:t>pajaknya</w:t>
      </w:r>
      <w:proofErr w:type="spellEnd"/>
      <w:r w:rsidRPr="00717176">
        <w:t xml:space="preserve"> </w:t>
      </w:r>
      <w:proofErr w:type="spellStart"/>
      <w:r w:rsidRPr="00717176">
        <w:t>justru</w:t>
      </w:r>
      <w:proofErr w:type="spellEnd"/>
      <w:r w:rsidRPr="00717176">
        <w:t xml:space="preserve"> </w:t>
      </w:r>
      <w:proofErr w:type="spellStart"/>
      <w:r w:rsidRPr="00717176">
        <w:t>semakin</w:t>
      </w:r>
      <w:proofErr w:type="spellEnd"/>
      <w:r w:rsidRPr="00717176">
        <w:t xml:space="preserve"> </w:t>
      </w:r>
      <w:proofErr w:type="spellStart"/>
      <w:r w:rsidRPr="00717176">
        <w:t>rendah</w:t>
      </w:r>
      <w:proofErr w:type="spellEnd"/>
      <w:r w:rsidRPr="00717176">
        <w:t xml:space="preserve"> (</w:t>
      </w:r>
      <w:proofErr w:type="spellStart"/>
      <w:r w:rsidRPr="00717176">
        <w:t>berpengaruh</w:t>
      </w:r>
      <w:proofErr w:type="spellEnd"/>
      <w:r w:rsidRPr="00717176">
        <w:t xml:space="preserve"> </w:t>
      </w:r>
      <w:proofErr w:type="spellStart"/>
      <w:r w:rsidRPr="00717176">
        <w:t>negatif</w:t>
      </w:r>
      <w:proofErr w:type="spellEnd"/>
      <w:r w:rsidRPr="00717176">
        <w:t xml:space="preserve">). </w:t>
      </w:r>
      <w:proofErr w:type="spellStart"/>
      <w:r w:rsidRPr="00717176">
        <w:t>Dengan</w:t>
      </w:r>
      <w:proofErr w:type="spellEnd"/>
      <w:r w:rsidRPr="00717176">
        <w:t xml:space="preserve"> </w:t>
      </w:r>
      <w:proofErr w:type="spellStart"/>
      <w:r w:rsidRPr="00717176">
        <w:t>demikian</w:t>
      </w:r>
      <w:proofErr w:type="spellEnd"/>
      <w:r w:rsidRPr="00717176">
        <w:t xml:space="preserve">, </w:t>
      </w:r>
      <w:proofErr w:type="spellStart"/>
      <w:r w:rsidRPr="00717176">
        <w:t>temuan</w:t>
      </w:r>
      <w:proofErr w:type="spellEnd"/>
      <w:r w:rsidRPr="00717176">
        <w:t xml:space="preserve"> </w:t>
      </w:r>
      <w:proofErr w:type="spellStart"/>
      <w:r w:rsidRPr="00717176">
        <w:t>ini</w:t>
      </w:r>
      <w:proofErr w:type="spellEnd"/>
      <w:r w:rsidRPr="00717176">
        <w:t xml:space="preserve"> </w:t>
      </w:r>
      <w:proofErr w:type="spellStart"/>
      <w:r w:rsidRPr="00717176">
        <w:t>tidak</w:t>
      </w:r>
      <w:proofErr w:type="spellEnd"/>
      <w:r w:rsidRPr="00717176">
        <w:t xml:space="preserve"> </w:t>
      </w:r>
      <w:proofErr w:type="spellStart"/>
      <w:r w:rsidRPr="00717176">
        <w:t>sejalan</w:t>
      </w:r>
      <w:proofErr w:type="spellEnd"/>
      <w:r w:rsidRPr="00717176">
        <w:t xml:space="preserve"> (</w:t>
      </w:r>
      <w:r w:rsidR="00167CD5" w:rsidRPr="00717176">
        <w:rPr>
          <w:rFonts w:cs="Times New Roman"/>
          <w:szCs w:val="24"/>
        </w:rPr>
        <w:t>H</w:t>
      </w:r>
      <w:r w:rsidR="00167CD5" w:rsidRPr="00717176">
        <w:rPr>
          <w:rFonts w:cs="Times New Roman"/>
          <w:szCs w:val="24"/>
          <w:vertAlign w:val="subscript"/>
        </w:rPr>
        <w:t>1</w:t>
      </w:r>
      <w:r w:rsidR="00167CD5">
        <w:t xml:space="preserve"> </w:t>
      </w:r>
      <w:proofErr w:type="spellStart"/>
      <w:r w:rsidRPr="00717176">
        <w:t>ditolak</w:t>
      </w:r>
      <w:proofErr w:type="spellEnd"/>
      <w:r w:rsidRPr="00717176">
        <w:t xml:space="preserve">) </w:t>
      </w:r>
      <w:proofErr w:type="spellStart"/>
      <w:r w:rsidRPr="00717176">
        <w:t>dengan</w:t>
      </w:r>
      <w:proofErr w:type="spellEnd"/>
      <w:r w:rsidRPr="00717176">
        <w:t xml:space="preserve"> </w:t>
      </w:r>
      <w:proofErr w:type="spellStart"/>
      <w:r w:rsidRPr="00717176">
        <w:t>hipotesis</w:t>
      </w:r>
      <w:proofErr w:type="spellEnd"/>
      <w:r w:rsidRPr="00717176">
        <w:t xml:space="preserve"> </w:t>
      </w:r>
      <w:proofErr w:type="spellStart"/>
      <w:r w:rsidRPr="00717176">
        <w:t>awal</w:t>
      </w:r>
      <w:proofErr w:type="spellEnd"/>
      <w:r w:rsidRPr="00717176">
        <w:t xml:space="preserve"> yang </w:t>
      </w:r>
      <w:proofErr w:type="spellStart"/>
      <w:r w:rsidRPr="00717176">
        <w:t>mengasumsikan</w:t>
      </w:r>
      <w:proofErr w:type="spellEnd"/>
      <w:r w:rsidRPr="00717176">
        <w:t xml:space="preserve"> </w:t>
      </w:r>
      <w:proofErr w:type="spellStart"/>
      <w:r w:rsidRPr="00717176">
        <w:t>adanya</w:t>
      </w:r>
      <w:proofErr w:type="spellEnd"/>
      <w:r w:rsidRPr="00717176">
        <w:t xml:space="preserve"> </w:t>
      </w:r>
      <w:proofErr w:type="spellStart"/>
      <w:r w:rsidRPr="00717176">
        <w:t>pengaruh</w:t>
      </w:r>
      <w:proofErr w:type="spellEnd"/>
      <w:r w:rsidRPr="00717176">
        <w:t xml:space="preserve"> </w:t>
      </w:r>
      <w:proofErr w:type="spellStart"/>
      <w:r w:rsidRPr="00717176">
        <w:t>positif</w:t>
      </w:r>
      <w:proofErr w:type="spellEnd"/>
      <w:r w:rsidRPr="00717176">
        <w:t xml:space="preserve"> </w:t>
      </w:r>
      <w:proofErr w:type="spellStart"/>
      <w:r w:rsidRPr="00717176">
        <w:t>terhadap</w:t>
      </w:r>
      <w:proofErr w:type="spellEnd"/>
      <w:r w:rsidRPr="00717176">
        <w:t xml:space="preserve"> </w:t>
      </w:r>
      <w:proofErr w:type="spellStart"/>
      <w:r w:rsidRPr="00717176">
        <w:t>penghindaran</w:t>
      </w:r>
      <w:proofErr w:type="spellEnd"/>
      <w:r w:rsidRPr="00717176">
        <w:t xml:space="preserve"> </w:t>
      </w:r>
      <w:proofErr w:type="spellStart"/>
      <w:r w:rsidRPr="00717176">
        <w:t>pajak</w:t>
      </w:r>
      <w:proofErr w:type="spellEnd"/>
      <w:r w:rsidRPr="00717176">
        <w:t>.</w:t>
      </w:r>
    </w:p>
    <w:p w14:paraId="3F1B6F40" w14:textId="25F344F6" w:rsidR="00C110C6" w:rsidRPr="00717176" w:rsidRDefault="002953E8" w:rsidP="00665890">
      <w:pPr>
        <w:spacing w:after="0"/>
        <w:ind w:firstLine="720"/>
      </w:pPr>
      <w:proofErr w:type="spellStart"/>
      <w:r w:rsidRPr="00717176">
        <w:t>Secara</w:t>
      </w:r>
      <w:proofErr w:type="spellEnd"/>
      <w:r w:rsidRPr="00717176">
        <w:t xml:space="preserve"> </w:t>
      </w:r>
      <w:proofErr w:type="spellStart"/>
      <w:r w:rsidRPr="00717176">
        <w:t>teor</w:t>
      </w:r>
      <w:r w:rsidR="003D2CFD">
        <w:t>itis</w:t>
      </w:r>
      <w:proofErr w:type="spellEnd"/>
      <w:r w:rsidRPr="00717176">
        <w:t xml:space="preserve">, </w:t>
      </w:r>
      <w:proofErr w:type="spellStart"/>
      <w:r w:rsidRPr="00717176">
        <w:t>perusahaan</w:t>
      </w:r>
      <w:proofErr w:type="spellEnd"/>
      <w:r w:rsidRPr="00717176">
        <w:t xml:space="preserve"> yang </w:t>
      </w:r>
      <w:proofErr w:type="spellStart"/>
      <w:r w:rsidRPr="00717176">
        <w:t>lebih</w:t>
      </w:r>
      <w:proofErr w:type="spellEnd"/>
      <w:r w:rsidRPr="00717176">
        <w:t xml:space="preserve"> </w:t>
      </w:r>
      <w:proofErr w:type="spellStart"/>
      <w:r w:rsidRPr="00717176">
        <w:t>tua</w:t>
      </w:r>
      <w:proofErr w:type="spellEnd"/>
      <w:r w:rsidRPr="00717176">
        <w:t xml:space="preserve"> </w:t>
      </w:r>
      <w:proofErr w:type="spellStart"/>
      <w:r w:rsidRPr="00717176">
        <w:t>atau</w:t>
      </w:r>
      <w:proofErr w:type="spellEnd"/>
      <w:r w:rsidRPr="00717176">
        <w:t xml:space="preserve"> </w:t>
      </w:r>
      <w:proofErr w:type="spellStart"/>
      <w:r w:rsidRPr="00717176">
        <w:t>sudah</w:t>
      </w:r>
      <w:proofErr w:type="spellEnd"/>
      <w:r w:rsidRPr="00717176">
        <w:t xml:space="preserve"> lama </w:t>
      </w:r>
      <w:proofErr w:type="spellStart"/>
      <w:r w:rsidRPr="00717176">
        <w:t>berdiri</w:t>
      </w:r>
      <w:proofErr w:type="spellEnd"/>
      <w:r w:rsidRPr="00717176">
        <w:t xml:space="preserve"> (</w:t>
      </w:r>
      <w:r w:rsidRPr="00717176">
        <w:rPr>
          <w:i/>
          <w:iCs/>
        </w:rPr>
        <w:t>established</w:t>
      </w:r>
      <w:r w:rsidRPr="00717176">
        <w:t xml:space="preserve">) </w:t>
      </w:r>
      <w:proofErr w:type="spellStart"/>
      <w:r w:rsidRPr="00717176">
        <w:t>seringkali</w:t>
      </w:r>
      <w:proofErr w:type="spellEnd"/>
      <w:r w:rsidRPr="00717176">
        <w:t xml:space="preserve"> </w:t>
      </w:r>
      <w:proofErr w:type="spellStart"/>
      <w:r w:rsidRPr="00717176">
        <w:t>diasumsikan</w:t>
      </w:r>
      <w:proofErr w:type="spellEnd"/>
      <w:r w:rsidRPr="00717176">
        <w:t xml:space="preserve"> </w:t>
      </w:r>
      <w:proofErr w:type="spellStart"/>
      <w:r w:rsidRPr="00717176">
        <w:t>memiliki</w:t>
      </w:r>
      <w:proofErr w:type="spellEnd"/>
      <w:r w:rsidRPr="00717176">
        <w:t xml:space="preserve"> </w:t>
      </w:r>
      <w:proofErr w:type="spellStart"/>
      <w:r w:rsidRPr="00717176">
        <w:t>akumulasi</w:t>
      </w:r>
      <w:proofErr w:type="spellEnd"/>
      <w:r w:rsidRPr="00717176">
        <w:t xml:space="preserve"> </w:t>
      </w:r>
      <w:proofErr w:type="spellStart"/>
      <w:r w:rsidRPr="00717176">
        <w:t>pengalaman</w:t>
      </w:r>
      <w:proofErr w:type="spellEnd"/>
      <w:r w:rsidRPr="00717176">
        <w:t xml:space="preserve"> dan </w:t>
      </w:r>
      <w:proofErr w:type="spellStart"/>
      <w:r w:rsidRPr="00717176">
        <w:t>sumber</w:t>
      </w:r>
      <w:proofErr w:type="spellEnd"/>
      <w:r w:rsidRPr="00717176">
        <w:t xml:space="preserve"> </w:t>
      </w:r>
      <w:proofErr w:type="spellStart"/>
      <w:r w:rsidRPr="00717176">
        <w:t>daya</w:t>
      </w:r>
      <w:proofErr w:type="spellEnd"/>
      <w:r w:rsidRPr="00717176">
        <w:t xml:space="preserve"> yang </w:t>
      </w:r>
      <w:proofErr w:type="spellStart"/>
      <w:r w:rsidRPr="00717176">
        <w:t>memadai</w:t>
      </w:r>
      <w:proofErr w:type="spellEnd"/>
      <w:r w:rsidRPr="00717176">
        <w:t xml:space="preserve">, </w:t>
      </w:r>
      <w:proofErr w:type="spellStart"/>
      <w:r w:rsidRPr="00717176">
        <w:t>termasuk</w:t>
      </w:r>
      <w:proofErr w:type="spellEnd"/>
      <w:r w:rsidRPr="00717176">
        <w:t xml:space="preserve"> </w:t>
      </w:r>
      <w:proofErr w:type="spellStart"/>
      <w:r w:rsidRPr="00717176">
        <w:t>tenaga</w:t>
      </w:r>
      <w:proofErr w:type="spellEnd"/>
      <w:r w:rsidRPr="00717176">
        <w:t xml:space="preserve"> </w:t>
      </w:r>
      <w:proofErr w:type="spellStart"/>
      <w:r w:rsidRPr="00717176">
        <w:t>ahli</w:t>
      </w:r>
      <w:proofErr w:type="spellEnd"/>
      <w:r w:rsidRPr="00717176">
        <w:t xml:space="preserve"> </w:t>
      </w:r>
      <w:proofErr w:type="spellStart"/>
      <w:r w:rsidRPr="00717176">
        <w:t>perpajakan</w:t>
      </w:r>
      <w:proofErr w:type="spellEnd"/>
      <w:r w:rsidRPr="00717176">
        <w:t xml:space="preserve"> yang </w:t>
      </w:r>
      <w:proofErr w:type="spellStart"/>
      <w:r w:rsidRPr="00717176">
        <w:t>lebih</w:t>
      </w:r>
      <w:proofErr w:type="spellEnd"/>
      <w:r w:rsidRPr="00717176">
        <w:t xml:space="preserve"> </w:t>
      </w:r>
      <w:proofErr w:type="spellStart"/>
      <w:r w:rsidRPr="00717176">
        <w:t>terampil</w:t>
      </w:r>
      <w:proofErr w:type="spellEnd"/>
      <w:r w:rsidRPr="00717176">
        <w:t xml:space="preserve">, modal yang </w:t>
      </w:r>
      <w:proofErr w:type="spellStart"/>
      <w:r w:rsidRPr="00717176">
        <w:t>lebih</w:t>
      </w:r>
      <w:proofErr w:type="spellEnd"/>
      <w:r w:rsidRPr="00717176">
        <w:t xml:space="preserve"> </w:t>
      </w:r>
      <w:proofErr w:type="spellStart"/>
      <w:r w:rsidRPr="00717176">
        <w:t>besar</w:t>
      </w:r>
      <w:proofErr w:type="spellEnd"/>
      <w:r w:rsidRPr="00717176">
        <w:t xml:space="preserve">, dan </w:t>
      </w:r>
      <w:proofErr w:type="spellStart"/>
      <w:r w:rsidRPr="00717176">
        <w:t>struktur</w:t>
      </w:r>
      <w:proofErr w:type="spellEnd"/>
      <w:r w:rsidRPr="00717176">
        <w:t xml:space="preserve"> </w:t>
      </w:r>
      <w:proofErr w:type="spellStart"/>
      <w:r w:rsidRPr="00717176">
        <w:t>organisasi</w:t>
      </w:r>
      <w:proofErr w:type="spellEnd"/>
      <w:r w:rsidRPr="00717176">
        <w:t xml:space="preserve"> yang </w:t>
      </w:r>
      <w:proofErr w:type="spellStart"/>
      <w:r w:rsidRPr="00717176">
        <w:t>lebih</w:t>
      </w:r>
      <w:proofErr w:type="spellEnd"/>
      <w:r w:rsidRPr="00717176">
        <w:t xml:space="preserve"> </w:t>
      </w:r>
      <w:proofErr w:type="spellStart"/>
      <w:r w:rsidRPr="00717176">
        <w:t>kompleks</w:t>
      </w:r>
      <w:proofErr w:type="spellEnd"/>
      <w:r w:rsidR="009B6121">
        <w:t xml:space="preserve">. </w:t>
      </w:r>
      <w:proofErr w:type="spellStart"/>
      <w:r w:rsidR="009B6121" w:rsidRPr="009B6121">
        <w:t>Akibatnya</w:t>
      </w:r>
      <w:proofErr w:type="spellEnd"/>
      <w:r w:rsidR="009B6121" w:rsidRPr="009B6121">
        <w:t xml:space="preserve">, </w:t>
      </w:r>
      <w:proofErr w:type="spellStart"/>
      <w:r w:rsidR="009B6121" w:rsidRPr="009B6121">
        <w:t>perusahaan</w:t>
      </w:r>
      <w:proofErr w:type="spellEnd"/>
      <w:r w:rsidR="009B6121" w:rsidRPr="009B6121">
        <w:t xml:space="preserve"> yang </w:t>
      </w:r>
      <w:proofErr w:type="spellStart"/>
      <w:r w:rsidR="009B6121" w:rsidRPr="009B6121">
        <w:t>telah</w:t>
      </w:r>
      <w:proofErr w:type="spellEnd"/>
      <w:r w:rsidR="009B6121" w:rsidRPr="009B6121">
        <w:t xml:space="preserve"> </w:t>
      </w:r>
      <w:r w:rsidR="009B6121" w:rsidRPr="009B6121">
        <w:lastRenderedPageBreak/>
        <w:t xml:space="preserve">lama </w:t>
      </w:r>
      <w:proofErr w:type="spellStart"/>
      <w:r w:rsidR="009B6121" w:rsidRPr="009B6121">
        <w:t>berdiri</w:t>
      </w:r>
      <w:proofErr w:type="spellEnd"/>
      <w:r w:rsidR="009B6121" w:rsidRPr="009B6121">
        <w:t xml:space="preserve"> </w:t>
      </w:r>
      <w:proofErr w:type="spellStart"/>
      <w:r w:rsidR="009B6121" w:rsidRPr="009B6121">
        <w:t>cenderung</w:t>
      </w:r>
      <w:proofErr w:type="spellEnd"/>
      <w:r w:rsidR="009B6121" w:rsidRPr="009B6121">
        <w:t xml:space="preserve"> </w:t>
      </w:r>
      <w:proofErr w:type="spellStart"/>
      <w:r w:rsidR="009B6121">
        <w:t>lebih</w:t>
      </w:r>
      <w:proofErr w:type="spellEnd"/>
      <w:r w:rsidR="009B6121">
        <w:t xml:space="preserve"> </w:t>
      </w:r>
      <w:proofErr w:type="spellStart"/>
      <w:r w:rsidR="009B6121">
        <w:t>patuh</w:t>
      </w:r>
      <w:proofErr w:type="spellEnd"/>
      <w:r w:rsidR="009B6121">
        <w:t xml:space="preserve"> dan </w:t>
      </w:r>
      <w:proofErr w:type="spellStart"/>
      <w:r w:rsidR="009B6121" w:rsidRPr="009B6121">
        <w:t>menghindari</w:t>
      </w:r>
      <w:proofErr w:type="spellEnd"/>
      <w:r w:rsidR="009B6121" w:rsidRPr="009B6121">
        <w:t xml:space="preserve"> </w:t>
      </w:r>
      <w:proofErr w:type="spellStart"/>
      <w:r w:rsidR="009B6121" w:rsidRPr="009B6121">
        <w:t>praktik</w:t>
      </w:r>
      <w:proofErr w:type="spellEnd"/>
      <w:r w:rsidR="009B6121" w:rsidRPr="009B6121">
        <w:t xml:space="preserve"> </w:t>
      </w:r>
      <w:proofErr w:type="spellStart"/>
      <w:r w:rsidR="009B6121" w:rsidRPr="009B6121">
        <w:t>penghindaran</w:t>
      </w:r>
      <w:proofErr w:type="spellEnd"/>
      <w:r w:rsidR="009B6121" w:rsidRPr="009B6121">
        <w:t xml:space="preserve"> </w:t>
      </w:r>
      <w:proofErr w:type="spellStart"/>
      <w:r w:rsidR="009B6121" w:rsidRPr="009B6121">
        <w:t>pajak</w:t>
      </w:r>
      <w:proofErr w:type="spellEnd"/>
      <w:r w:rsidR="009B6121" w:rsidRPr="009B6121">
        <w:t xml:space="preserve"> yang </w:t>
      </w:r>
      <w:proofErr w:type="spellStart"/>
      <w:r w:rsidR="009B6121" w:rsidRPr="009B6121">
        <w:t>dapat</w:t>
      </w:r>
      <w:proofErr w:type="spellEnd"/>
      <w:r w:rsidR="009B6121" w:rsidRPr="009B6121">
        <w:t xml:space="preserve"> </w:t>
      </w:r>
      <w:proofErr w:type="spellStart"/>
      <w:r w:rsidR="009B6121" w:rsidRPr="009B6121">
        <w:t>membahayakan</w:t>
      </w:r>
      <w:proofErr w:type="spellEnd"/>
      <w:r w:rsidR="009B6121" w:rsidRPr="009B6121">
        <w:t xml:space="preserve"> </w:t>
      </w:r>
      <w:proofErr w:type="spellStart"/>
      <w:r w:rsidR="009B6121" w:rsidRPr="009B6121">
        <w:t>reputasi</w:t>
      </w:r>
      <w:proofErr w:type="spellEnd"/>
      <w:r w:rsidR="009B6121" w:rsidRPr="009B6121">
        <w:t xml:space="preserve"> dan </w:t>
      </w:r>
      <w:proofErr w:type="spellStart"/>
      <w:r w:rsidR="009B6121" w:rsidRPr="009B6121">
        <w:t>keberlanjutan</w:t>
      </w:r>
      <w:proofErr w:type="spellEnd"/>
      <w:r w:rsidR="009B6121" w:rsidRPr="009B6121">
        <w:t xml:space="preserve"> </w:t>
      </w:r>
      <w:proofErr w:type="spellStart"/>
      <w:r w:rsidR="009B6121" w:rsidRPr="009B6121">
        <w:t>perusahaan</w:t>
      </w:r>
      <w:proofErr w:type="spellEnd"/>
      <w:r w:rsidR="009B6121" w:rsidRPr="009B6121">
        <w:t>.</w:t>
      </w:r>
      <w:r w:rsidRPr="00717176">
        <w:t xml:space="preserve"> </w:t>
      </w:r>
    </w:p>
    <w:p w14:paraId="0D5FD8C5" w14:textId="632C9A91" w:rsidR="003B5756" w:rsidRPr="00281EA3" w:rsidRDefault="00281EA3" w:rsidP="00C110C6">
      <w:pPr>
        <w:spacing w:after="0"/>
        <w:ind w:firstLine="720"/>
      </w:pPr>
      <w:proofErr w:type="spellStart"/>
      <w:r>
        <w:t>Bersadarkan</w:t>
      </w:r>
      <w:proofErr w:type="spellEnd"/>
      <w:r>
        <w:t xml:space="preserve"> </w:t>
      </w:r>
      <w:proofErr w:type="spellStart"/>
      <w:r>
        <w:t>r</w:t>
      </w:r>
      <w:r w:rsidR="002953E8" w:rsidRPr="00717176">
        <w:t>iset-riset</w:t>
      </w:r>
      <w:proofErr w:type="spellEnd"/>
      <w:r w:rsidR="002953E8" w:rsidRPr="00717176">
        <w:t xml:space="preserve"> </w:t>
      </w:r>
      <w:proofErr w:type="spellStart"/>
      <w:r w:rsidR="002953E8" w:rsidRPr="00717176">
        <w:t>sebelumnya</w:t>
      </w:r>
      <w:proofErr w:type="spellEnd"/>
      <w:r w:rsidR="002953E8" w:rsidRPr="00717176">
        <w:t>,</w:t>
      </w:r>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V. R Putri &amp; Putra (2017) </w:t>
      </w:r>
      <w:proofErr w:type="spellStart"/>
      <w:r>
        <w:t>serta</w:t>
      </w:r>
      <w:proofErr w:type="spellEnd"/>
      <w:r>
        <w:t xml:space="preserve"> </w:t>
      </w:r>
      <w:proofErr w:type="spellStart"/>
      <w:r>
        <w:t>Gracia</w:t>
      </w:r>
      <w:proofErr w:type="spellEnd"/>
      <w:r>
        <w:t xml:space="preserve"> et al. (2025) yang </w:t>
      </w:r>
      <w:proofErr w:type="spellStart"/>
      <w:r>
        <w:t>menyatakan</w:t>
      </w:r>
      <w:proofErr w:type="spellEnd"/>
      <w:r>
        <w:t xml:space="preserve"> </w:t>
      </w:r>
      <w:proofErr w:type="spellStart"/>
      <w:r>
        <w:t>bahwa</w:t>
      </w:r>
      <w:proofErr w:type="spellEnd"/>
      <w:r>
        <w:t xml:space="preserve"> </w:t>
      </w:r>
      <w:proofErr w:type="spellStart"/>
      <w:r>
        <w:t>umur</w:t>
      </w:r>
      <w:proofErr w:type="spellEnd"/>
      <w:r>
        <w:t xml:space="preserve"> </w:t>
      </w:r>
      <w:proofErr w:type="spellStart"/>
      <w:r>
        <w:t>perusahaan</w:t>
      </w:r>
      <w:proofErr w:type="spellEnd"/>
      <w:r>
        <w:t xml:space="preserve"> </w:t>
      </w:r>
      <w:proofErr w:type="spellStart"/>
      <w:r>
        <w:t>perpengaruh</w:t>
      </w:r>
      <w:proofErr w:type="spellEnd"/>
      <w:r>
        <w:t xml:space="preserve"> </w:t>
      </w:r>
      <w:proofErr w:type="spellStart"/>
      <w:r>
        <w:t>positif</w:t>
      </w:r>
      <w:proofErr w:type="spellEnd"/>
      <w:r>
        <w:t xml:space="preserve"> </w:t>
      </w:r>
      <w:proofErr w:type="spellStart"/>
      <w:r w:rsidRPr="00281EA3">
        <w:rPr>
          <w:i/>
          <w:iCs/>
        </w:rPr>
        <w:t>terhadap</w:t>
      </w:r>
      <w:proofErr w:type="spellEnd"/>
      <w:r w:rsidRPr="00281EA3">
        <w:rPr>
          <w:i/>
          <w:iCs/>
        </w:rPr>
        <w:t xml:space="preserve"> tax avoidance</w:t>
      </w:r>
      <w:r>
        <w:rPr>
          <w:rFonts w:cs="Times New Roman"/>
          <w:szCs w:val="24"/>
        </w:rPr>
        <w:t xml:space="preserve">, yang </w:t>
      </w:r>
      <w:proofErr w:type="spellStart"/>
      <w:r>
        <w:rPr>
          <w:rFonts w:cs="Times New Roman"/>
          <w:szCs w:val="24"/>
        </w:rPr>
        <w:t>menjelaskan</w:t>
      </w:r>
      <w:proofErr w:type="spellEnd"/>
      <w:r>
        <w:rPr>
          <w:rFonts w:cs="Times New Roman"/>
          <w:szCs w:val="24"/>
        </w:rPr>
        <w:t xml:space="preserve"> </w:t>
      </w:r>
      <w:proofErr w:type="spellStart"/>
      <w:r>
        <w:rPr>
          <w:rFonts w:cs="Times New Roman"/>
          <w:szCs w:val="24"/>
        </w:rPr>
        <w:t>semakin</w:t>
      </w:r>
      <w:proofErr w:type="spellEnd"/>
      <w:r>
        <w:rPr>
          <w:rFonts w:cs="Times New Roman"/>
          <w:szCs w:val="24"/>
        </w:rPr>
        <w:t xml:space="preserve"> lama </w:t>
      </w:r>
      <w:proofErr w:type="spellStart"/>
      <w:r>
        <w:rPr>
          <w:rFonts w:cs="Times New Roman"/>
          <w:szCs w:val="24"/>
        </w:rPr>
        <w:t>perusahaan</w:t>
      </w:r>
      <w:proofErr w:type="spellEnd"/>
      <w:r>
        <w:rPr>
          <w:rFonts w:cs="Times New Roman"/>
          <w:szCs w:val="24"/>
        </w:rPr>
        <w:t xml:space="preserve"> </w:t>
      </w:r>
      <w:proofErr w:type="spellStart"/>
      <w:r>
        <w:rPr>
          <w:rFonts w:cs="Times New Roman"/>
          <w:szCs w:val="24"/>
        </w:rPr>
        <w:t>berdiri</w:t>
      </w:r>
      <w:proofErr w:type="spellEnd"/>
      <w:r>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semakin</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peluang</w:t>
      </w:r>
      <w:proofErr w:type="spellEnd"/>
      <w:r>
        <w:rPr>
          <w:rFonts w:cs="Times New Roman"/>
          <w:szCs w:val="24"/>
        </w:rPr>
        <w:t xml:space="preserve"> </w:t>
      </w:r>
      <w:proofErr w:type="spellStart"/>
      <w:r>
        <w:rPr>
          <w:rFonts w:cs="Times New Roman"/>
          <w:szCs w:val="24"/>
        </w:rPr>
        <w:t>terjadinya</w:t>
      </w:r>
      <w:proofErr w:type="spellEnd"/>
      <w:r>
        <w:rPr>
          <w:rFonts w:cs="Times New Roman"/>
          <w:szCs w:val="24"/>
        </w:rPr>
        <w:t xml:space="preserve"> </w:t>
      </w:r>
      <w:proofErr w:type="spellStart"/>
      <w:r>
        <w:rPr>
          <w:rFonts w:cs="Times New Roman"/>
          <w:szCs w:val="24"/>
        </w:rPr>
        <w:t>penghindaran</w:t>
      </w:r>
      <w:proofErr w:type="spellEnd"/>
      <w:r>
        <w:rPr>
          <w:rFonts w:cs="Times New Roman"/>
          <w:szCs w:val="24"/>
        </w:rPr>
        <w:t xml:space="preserve"> </w:t>
      </w:r>
      <w:proofErr w:type="spellStart"/>
      <w:r>
        <w:rPr>
          <w:rFonts w:cs="Times New Roman"/>
          <w:szCs w:val="24"/>
        </w:rPr>
        <w:t>pajak</w:t>
      </w:r>
      <w:proofErr w:type="spellEnd"/>
      <w:r>
        <w:rPr>
          <w:rFonts w:cs="Times New Roman"/>
          <w:szCs w:val="24"/>
        </w:rPr>
        <w:t xml:space="preserve">. </w:t>
      </w:r>
      <w:proofErr w:type="spellStart"/>
      <w:r>
        <w:rPr>
          <w:rFonts w:cs="Times New Roman"/>
          <w:szCs w:val="24"/>
        </w:rPr>
        <w:t>Namun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sejalan</w:t>
      </w:r>
      <w:proofErr w:type="spellEnd"/>
      <w:r>
        <w:rPr>
          <w:rFonts w:cs="Times New Roman"/>
          <w:szCs w:val="24"/>
        </w:rPr>
        <w:t xml:space="preserve"> </w:t>
      </w:r>
      <w:proofErr w:type="spellStart"/>
      <w:r>
        <w:rPr>
          <w:rFonts w:cs="Times New Roman"/>
          <w:szCs w:val="24"/>
        </w:rPr>
        <w:t>dengan</w:t>
      </w:r>
      <w:proofErr w:type="spellEnd"/>
      <w:r w:rsidR="002B1E87">
        <w:rPr>
          <w:rFonts w:cs="Times New Roman"/>
          <w:szCs w:val="24"/>
        </w:rPr>
        <w:t xml:space="preserve"> </w:t>
      </w:r>
      <w:proofErr w:type="spellStart"/>
      <w:r w:rsidR="002B1E87">
        <w:rPr>
          <w:rFonts w:cs="Times New Roman"/>
          <w:szCs w:val="24"/>
        </w:rPr>
        <w:t>penelitian</w:t>
      </w:r>
      <w:proofErr w:type="spellEnd"/>
      <w:r w:rsidR="002B1E87">
        <w:rPr>
          <w:rFonts w:cs="Times New Roman"/>
          <w:szCs w:val="24"/>
        </w:rPr>
        <w:t xml:space="preserve"> yang </w:t>
      </w:r>
      <w:proofErr w:type="spellStart"/>
      <w:r w:rsidR="002B1E87">
        <w:rPr>
          <w:rFonts w:cs="Times New Roman"/>
          <w:szCs w:val="24"/>
        </w:rPr>
        <w:t>dilakukan</w:t>
      </w:r>
      <w:proofErr w:type="spellEnd"/>
      <w:r w:rsidR="002B1E87">
        <w:rPr>
          <w:rFonts w:cs="Times New Roman"/>
          <w:szCs w:val="24"/>
        </w:rPr>
        <w:t xml:space="preserve"> oleh Dharma (2021) yang </w:t>
      </w:r>
      <w:proofErr w:type="spellStart"/>
      <w:r w:rsidR="002B1E87">
        <w:rPr>
          <w:rFonts w:cs="Times New Roman"/>
          <w:szCs w:val="24"/>
        </w:rPr>
        <w:t>menyatakan</w:t>
      </w:r>
      <w:proofErr w:type="spellEnd"/>
      <w:r w:rsidR="002B1E87">
        <w:rPr>
          <w:rFonts w:cs="Times New Roman"/>
          <w:szCs w:val="24"/>
        </w:rPr>
        <w:t xml:space="preserve"> </w:t>
      </w:r>
      <w:proofErr w:type="spellStart"/>
      <w:r w:rsidR="002B1E87">
        <w:rPr>
          <w:rFonts w:cs="Times New Roman"/>
          <w:szCs w:val="24"/>
        </w:rPr>
        <w:t>bahwa</w:t>
      </w:r>
      <w:proofErr w:type="spellEnd"/>
      <w:r w:rsidR="002B1E87">
        <w:rPr>
          <w:rFonts w:cs="Times New Roman"/>
          <w:szCs w:val="24"/>
        </w:rPr>
        <w:t xml:space="preserve"> </w:t>
      </w:r>
      <w:proofErr w:type="spellStart"/>
      <w:r w:rsidR="002B1E87">
        <w:rPr>
          <w:rFonts w:cs="Times New Roman"/>
          <w:szCs w:val="24"/>
        </w:rPr>
        <w:t>perusahaan</w:t>
      </w:r>
      <w:proofErr w:type="spellEnd"/>
      <w:r w:rsidR="002B1E87">
        <w:rPr>
          <w:rFonts w:cs="Times New Roman"/>
          <w:szCs w:val="24"/>
        </w:rPr>
        <w:t xml:space="preserve"> yang </w:t>
      </w:r>
      <w:proofErr w:type="spellStart"/>
      <w:r w:rsidR="002B1E87">
        <w:rPr>
          <w:rFonts w:cs="Times New Roman"/>
          <w:szCs w:val="24"/>
        </w:rPr>
        <w:t>lebih</w:t>
      </w:r>
      <w:proofErr w:type="spellEnd"/>
      <w:r w:rsidR="002B1E87">
        <w:rPr>
          <w:rFonts w:cs="Times New Roman"/>
          <w:szCs w:val="24"/>
        </w:rPr>
        <w:t xml:space="preserve"> </w:t>
      </w:r>
      <w:proofErr w:type="spellStart"/>
      <w:r w:rsidR="002B1E87">
        <w:rPr>
          <w:rFonts w:cs="Times New Roman"/>
          <w:szCs w:val="24"/>
        </w:rPr>
        <w:t>matang</w:t>
      </w:r>
      <w:proofErr w:type="spellEnd"/>
      <w:r w:rsidR="002B1E87">
        <w:rPr>
          <w:rFonts w:cs="Times New Roman"/>
          <w:szCs w:val="24"/>
        </w:rPr>
        <w:t xml:space="preserve"> </w:t>
      </w:r>
      <w:proofErr w:type="spellStart"/>
      <w:r w:rsidR="002B1E87">
        <w:rPr>
          <w:rFonts w:cs="Times New Roman"/>
          <w:szCs w:val="24"/>
        </w:rPr>
        <w:t>memiliki</w:t>
      </w:r>
      <w:proofErr w:type="spellEnd"/>
      <w:r w:rsidR="002B1E87">
        <w:rPr>
          <w:rFonts w:cs="Times New Roman"/>
          <w:szCs w:val="24"/>
        </w:rPr>
        <w:t xml:space="preserve"> </w:t>
      </w:r>
      <w:proofErr w:type="spellStart"/>
      <w:r w:rsidR="002B1E87">
        <w:rPr>
          <w:rFonts w:cs="Times New Roman"/>
          <w:szCs w:val="24"/>
        </w:rPr>
        <w:t>sistem</w:t>
      </w:r>
      <w:proofErr w:type="spellEnd"/>
      <w:r w:rsidR="002B1E87">
        <w:rPr>
          <w:rFonts w:cs="Times New Roman"/>
          <w:szCs w:val="24"/>
        </w:rPr>
        <w:t xml:space="preserve"> tata </w:t>
      </w:r>
      <w:proofErr w:type="spellStart"/>
      <w:r w:rsidR="002B1E87">
        <w:rPr>
          <w:rFonts w:cs="Times New Roman"/>
          <w:szCs w:val="24"/>
        </w:rPr>
        <w:t>kelola</w:t>
      </w:r>
      <w:proofErr w:type="spellEnd"/>
      <w:r w:rsidR="002B1E87">
        <w:rPr>
          <w:rFonts w:cs="Times New Roman"/>
          <w:szCs w:val="24"/>
        </w:rPr>
        <w:t xml:space="preserve"> yang </w:t>
      </w:r>
      <w:proofErr w:type="spellStart"/>
      <w:r w:rsidR="002B1E87">
        <w:rPr>
          <w:rFonts w:cs="Times New Roman"/>
          <w:szCs w:val="24"/>
        </w:rPr>
        <w:t>lebih</w:t>
      </w:r>
      <w:proofErr w:type="spellEnd"/>
      <w:r w:rsidR="002B1E87">
        <w:rPr>
          <w:rFonts w:cs="Times New Roman"/>
          <w:szCs w:val="24"/>
        </w:rPr>
        <w:t xml:space="preserve"> </w:t>
      </w:r>
      <w:proofErr w:type="spellStart"/>
      <w:r w:rsidR="002B1E87">
        <w:rPr>
          <w:rFonts w:cs="Times New Roman"/>
          <w:szCs w:val="24"/>
        </w:rPr>
        <w:t>baik</w:t>
      </w:r>
      <w:proofErr w:type="spellEnd"/>
      <w:r w:rsidR="002B1E87">
        <w:rPr>
          <w:rFonts w:cs="Times New Roman"/>
          <w:szCs w:val="24"/>
        </w:rPr>
        <w:t xml:space="preserve"> </w:t>
      </w:r>
      <w:proofErr w:type="spellStart"/>
      <w:r w:rsidR="002B1E87">
        <w:rPr>
          <w:rFonts w:cs="Times New Roman"/>
          <w:szCs w:val="24"/>
        </w:rPr>
        <w:t>serta</w:t>
      </w:r>
      <w:proofErr w:type="spellEnd"/>
      <w:r w:rsidR="002B1E87">
        <w:rPr>
          <w:rFonts w:cs="Times New Roman"/>
          <w:szCs w:val="24"/>
        </w:rPr>
        <w:t xml:space="preserve"> </w:t>
      </w:r>
      <w:proofErr w:type="spellStart"/>
      <w:r w:rsidR="002B1E87">
        <w:rPr>
          <w:rFonts w:cs="Times New Roman"/>
          <w:szCs w:val="24"/>
        </w:rPr>
        <w:t>mekanisme</w:t>
      </w:r>
      <w:proofErr w:type="spellEnd"/>
      <w:r w:rsidR="002B1E87">
        <w:rPr>
          <w:rFonts w:cs="Times New Roman"/>
          <w:szCs w:val="24"/>
        </w:rPr>
        <w:t xml:space="preserve"> </w:t>
      </w:r>
      <w:proofErr w:type="spellStart"/>
      <w:r w:rsidR="002B1E87">
        <w:rPr>
          <w:rFonts w:cs="Times New Roman"/>
          <w:szCs w:val="24"/>
        </w:rPr>
        <w:t>pengawasan</w:t>
      </w:r>
      <w:proofErr w:type="spellEnd"/>
      <w:r w:rsidR="002B1E87">
        <w:rPr>
          <w:rFonts w:cs="Times New Roman"/>
          <w:szCs w:val="24"/>
        </w:rPr>
        <w:t xml:space="preserve"> yang </w:t>
      </w:r>
      <w:proofErr w:type="spellStart"/>
      <w:r w:rsidR="002B1E87">
        <w:rPr>
          <w:rFonts w:cs="Times New Roman"/>
          <w:szCs w:val="24"/>
        </w:rPr>
        <w:t>lebih</w:t>
      </w:r>
      <w:proofErr w:type="spellEnd"/>
      <w:r w:rsidR="002B1E87">
        <w:rPr>
          <w:rFonts w:cs="Times New Roman"/>
          <w:szCs w:val="24"/>
        </w:rPr>
        <w:t xml:space="preserve"> </w:t>
      </w:r>
      <w:proofErr w:type="spellStart"/>
      <w:r w:rsidR="002B1E87">
        <w:rPr>
          <w:rFonts w:cs="Times New Roman"/>
          <w:szCs w:val="24"/>
        </w:rPr>
        <w:t>efektif</w:t>
      </w:r>
      <w:proofErr w:type="spellEnd"/>
      <w:r w:rsidR="002B1E87">
        <w:rPr>
          <w:rFonts w:cs="Times New Roman"/>
          <w:szCs w:val="24"/>
        </w:rPr>
        <w:t xml:space="preserve"> </w:t>
      </w:r>
      <w:proofErr w:type="spellStart"/>
      <w:r w:rsidR="002B1E87">
        <w:rPr>
          <w:rFonts w:cs="Times New Roman"/>
          <w:szCs w:val="24"/>
        </w:rPr>
        <w:t>sehingga</w:t>
      </w:r>
      <w:proofErr w:type="spellEnd"/>
      <w:r w:rsidR="002B1E87">
        <w:rPr>
          <w:rFonts w:cs="Times New Roman"/>
          <w:szCs w:val="24"/>
        </w:rPr>
        <w:t xml:space="preserve"> </w:t>
      </w:r>
      <w:proofErr w:type="spellStart"/>
      <w:r w:rsidR="002B1E87">
        <w:rPr>
          <w:rFonts w:cs="Times New Roman"/>
          <w:szCs w:val="24"/>
        </w:rPr>
        <w:t>perusahaan</w:t>
      </w:r>
      <w:proofErr w:type="spellEnd"/>
      <w:r w:rsidR="002B1E87">
        <w:rPr>
          <w:rFonts w:cs="Times New Roman"/>
          <w:szCs w:val="24"/>
        </w:rPr>
        <w:t xml:space="preserve"> yang </w:t>
      </w:r>
      <w:proofErr w:type="spellStart"/>
      <w:r w:rsidR="002B1E87">
        <w:rPr>
          <w:rFonts w:cs="Times New Roman"/>
          <w:szCs w:val="24"/>
        </w:rPr>
        <w:t>lebih</w:t>
      </w:r>
      <w:proofErr w:type="spellEnd"/>
      <w:r w:rsidR="002B1E87">
        <w:rPr>
          <w:rFonts w:cs="Times New Roman"/>
          <w:szCs w:val="24"/>
        </w:rPr>
        <w:t xml:space="preserve"> lama </w:t>
      </w:r>
      <w:proofErr w:type="spellStart"/>
      <w:r w:rsidR="002B1E87">
        <w:rPr>
          <w:rFonts w:cs="Times New Roman"/>
          <w:szCs w:val="24"/>
        </w:rPr>
        <w:t>beroperasi</w:t>
      </w:r>
      <w:proofErr w:type="spellEnd"/>
      <w:r w:rsidR="002B1E87">
        <w:rPr>
          <w:rFonts w:cs="Times New Roman"/>
          <w:szCs w:val="24"/>
        </w:rPr>
        <w:t xml:space="preserve"> </w:t>
      </w:r>
      <w:proofErr w:type="spellStart"/>
      <w:r w:rsidR="002B1E87">
        <w:rPr>
          <w:rFonts w:cs="Times New Roman"/>
          <w:szCs w:val="24"/>
        </w:rPr>
        <w:t>lebih</w:t>
      </w:r>
      <w:proofErr w:type="spellEnd"/>
      <w:r w:rsidR="002B1E87">
        <w:rPr>
          <w:rFonts w:cs="Times New Roman"/>
          <w:szCs w:val="24"/>
        </w:rPr>
        <w:t xml:space="preserve"> </w:t>
      </w:r>
      <w:proofErr w:type="spellStart"/>
      <w:r w:rsidR="002B1E87">
        <w:rPr>
          <w:rFonts w:cs="Times New Roman"/>
          <w:szCs w:val="24"/>
        </w:rPr>
        <w:t>berhati-hati</w:t>
      </w:r>
      <w:proofErr w:type="spellEnd"/>
      <w:r w:rsidR="002B1E87">
        <w:rPr>
          <w:rFonts w:cs="Times New Roman"/>
          <w:szCs w:val="24"/>
        </w:rPr>
        <w:t xml:space="preserve"> </w:t>
      </w:r>
      <w:proofErr w:type="spellStart"/>
      <w:r w:rsidR="002B1E87">
        <w:rPr>
          <w:rFonts w:cs="Times New Roman"/>
          <w:szCs w:val="24"/>
        </w:rPr>
        <w:t>dalam</w:t>
      </w:r>
      <w:proofErr w:type="spellEnd"/>
      <w:r w:rsidR="002B1E87">
        <w:rPr>
          <w:rFonts w:cs="Times New Roman"/>
          <w:szCs w:val="24"/>
        </w:rPr>
        <w:t xml:space="preserve"> </w:t>
      </w:r>
      <w:proofErr w:type="spellStart"/>
      <w:r w:rsidR="002B1E87">
        <w:rPr>
          <w:rFonts w:cs="Times New Roman"/>
          <w:szCs w:val="24"/>
        </w:rPr>
        <w:t>mengambil</w:t>
      </w:r>
      <w:proofErr w:type="spellEnd"/>
      <w:r w:rsidR="002B1E87">
        <w:rPr>
          <w:rFonts w:cs="Times New Roman"/>
          <w:szCs w:val="24"/>
        </w:rPr>
        <w:t xml:space="preserve"> </w:t>
      </w:r>
      <w:proofErr w:type="spellStart"/>
      <w:r w:rsidR="002B1E87">
        <w:rPr>
          <w:rFonts w:cs="Times New Roman"/>
          <w:szCs w:val="24"/>
        </w:rPr>
        <w:t>keputusan</w:t>
      </w:r>
      <w:proofErr w:type="spellEnd"/>
      <w:r w:rsidR="002B1E87">
        <w:rPr>
          <w:rFonts w:cs="Times New Roman"/>
          <w:szCs w:val="24"/>
        </w:rPr>
        <w:t xml:space="preserve"> </w:t>
      </w:r>
      <w:proofErr w:type="spellStart"/>
      <w:r w:rsidR="002B1E87">
        <w:rPr>
          <w:rFonts w:cs="Times New Roman"/>
          <w:szCs w:val="24"/>
        </w:rPr>
        <w:t>perpajakan</w:t>
      </w:r>
      <w:proofErr w:type="spellEnd"/>
      <w:r w:rsidR="002B1E87">
        <w:rPr>
          <w:rFonts w:cs="Times New Roman"/>
          <w:szCs w:val="24"/>
        </w:rPr>
        <w:t xml:space="preserve"> dan </w:t>
      </w:r>
      <w:proofErr w:type="spellStart"/>
      <w:r w:rsidR="002B1E87">
        <w:rPr>
          <w:rFonts w:cs="Times New Roman"/>
          <w:szCs w:val="24"/>
        </w:rPr>
        <w:t>lebih</w:t>
      </w:r>
      <w:proofErr w:type="spellEnd"/>
      <w:r w:rsidR="002B1E87">
        <w:rPr>
          <w:rFonts w:cs="Times New Roman"/>
          <w:szCs w:val="24"/>
        </w:rPr>
        <w:t xml:space="preserve"> </w:t>
      </w:r>
      <w:proofErr w:type="spellStart"/>
      <w:r w:rsidR="002B1E87">
        <w:rPr>
          <w:rFonts w:cs="Times New Roman"/>
          <w:szCs w:val="24"/>
        </w:rPr>
        <w:t>cenderung</w:t>
      </w:r>
      <w:proofErr w:type="spellEnd"/>
      <w:r w:rsidR="002B1E87">
        <w:rPr>
          <w:rFonts w:cs="Times New Roman"/>
          <w:szCs w:val="24"/>
        </w:rPr>
        <w:t xml:space="preserve"> </w:t>
      </w:r>
      <w:proofErr w:type="spellStart"/>
      <w:r w:rsidR="002B1E87">
        <w:rPr>
          <w:rFonts w:cs="Times New Roman"/>
          <w:szCs w:val="24"/>
        </w:rPr>
        <w:t>menghindari</w:t>
      </w:r>
      <w:proofErr w:type="spellEnd"/>
      <w:r w:rsidR="002B1E87">
        <w:rPr>
          <w:rFonts w:cs="Times New Roman"/>
          <w:szCs w:val="24"/>
        </w:rPr>
        <w:t xml:space="preserve"> </w:t>
      </w:r>
      <w:proofErr w:type="spellStart"/>
      <w:r w:rsidR="002B1E87">
        <w:rPr>
          <w:rFonts w:cs="Times New Roman"/>
          <w:szCs w:val="24"/>
        </w:rPr>
        <w:t>praktik</w:t>
      </w:r>
      <w:proofErr w:type="spellEnd"/>
      <w:r w:rsidR="002B1E87">
        <w:rPr>
          <w:rFonts w:cs="Times New Roman"/>
          <w:szCs w:val="24"/>
        </w:rPr>
        <w:t xml:space="preserve"> </w:t>
      </w:r>
      <w:proofErr w:type="spellStart"/>
      <w:r w:rsidR="002B1E87">
        <w:rPr>
          <w:rFonts w:cs="Times New Roman"/>
          <w:szCs w:val="24"/>
        </w:rPr>
        <w:t>penghindaran</w:t>
      </w:r>
      <w:proofErr w:type="spellEnd"/>
      <w:r w:rsidR="002B1E87">
        <w:rPr>
          <w:rFonts w:cs="Times New Roman"/>
          <w:szCs w:val="24"/>
        </w:rPr>
        <w:t xml:space="preserve"> </w:t>
      </w:r>
      <w:proofErr w:type="spellStart"/>
      <w:r w:rsidR="002B1E87">
        <w:rPr>
          <w:rFonts w:cs="Times New Roman"/>
          <w:szCs w:val="24"/>
        </w:rPr>
        <w:t>pajak</w:t>
      </w:r>
      <w:proofErr w:type="spellEnd"/>
      <w:r w:rsidR="002B1E87">
        <w:rPr>
          <w:rFonts w:cs="Times New Roman"/>
          <w:szCs w:val="24"/>
        </w:rPr>
        <w:t>.</w:t>
      </w:r>
    </w:p>
    <w:p w14:paraId="38D9C64A" w14:textId="4638AD74" w:rsidR="003B5756" w:rsidRPr="00717176" w:rsidRDefault="003B5756" w:rsidP="003B5756">
      <w:pPr>
        <w:pStyle w:val="SUBSUBBAB461"/>
      </w:pPr>
      <w:bookmarkStart w:id="97" w:name="_Toc221690182"/>
      <w:proofErr w:type="spellStart"/>
      <w:r w:rsidRPr="00717176">
        <w:t>Pengaruh</w:t>
      </w:r>
      <w:proofErr w:type="spellEnd"/>
      <w:r w:rsidRPr="00717176">
        <w:t xml:space="preserve"> </w:t>
      </w:r>
      <w:proofErr w:type="spellStart"/>
      <w:r w:rsidRPr="00717176">
        <w:t>Pertumbuhan</w:t>
      </w:r>
      <w:proofErr w:type="spellEnd"/>
      <w:r w:rsidRPr="00717176">
        <w:t xml:space="preserve"> </w:t>
      </w:r>
      <w:proofErr w:type="spellStart"/>
      <w:r w:rsidRPr="00717176">
        <w:t>Penjualan</w:t>
      </w:r>
      <w:proofErr w:type="spellEnd"/>
      <w:r w:rsidRPr="00717176">
        <w:t xml:space="preserve"> </w:t>
      </w:r>
      <w:proofErr w:type="spellStart"/>
      <w:r w:rsidRPr="00717176">
        <w:t>terhadap</w:t>
      </w:r>
      <w:proofErr w:type="spellEnd"/>
      <w:r w:rsidRPr="00717176">
        <w:t xml:space="preserve"> </w:t>
      </w:r>
      <w:proofErr w:type="spellStart"/>
      <w:r w:rsidRPr="00717176">
        <w:t>Penghindaran</w:t>
      </w:r>
      <w:proofErr w:type="spellEnd"/>
      <w:r w:rsidRPr="00717176">
        <w:t xml:space="preserve"> Pajak</w:t>
      </w:r>
      <w:bookmarkEnd w:id="97"/>
    </w:p>
    <w:p w14:paraId="7E3B5A5D" w14:textId="026499E9" w:rsidR="00F16BF5" w:rsidRPr="00717176" w:rsidRDefault="00F16BF5" w:rsidP="003B5756">
      <w:pPr>
        <w:spacing w:after="0"/>
        <w:ind w:firstLine="720"/>
      </w:pPr>
      <w:r w:rsidRPr="00717176">
        <w:t xml:space="preserve">Hasil uji </w:t>
      </w:r>
      <w:proofErr w:type="spellStart"/>
      <w:r w:rsidRPr="00717176">
        <w:t>hipotesis</w:t>
      </w:r>
      <w:proofErr w:type="spellEnd"/>
      <w:r w:rsidRPr="00717176">
        <w:t xml:space="preserve"> </w:t>
      </w:r>
      <w:proofErr w:type="spellStart"/>
      <w:r w:rsidRPr="00717176">
        <w:t>menunjukkan</w:t>
      </w:r>
      <w:proofErr w:type="spellEnd"/>
      <w:r w:rsidRPr="00717176">
        <w:t xml:space="preserve"> </w:t>
      </w:r>
      <w:proofErr w:type="spellStart"/>
      <w:r w:rsidRPr="00717176">
        <w:t>bahwa</w:t>
      </w:r>
      <w:proofErr w:type="spellEnd"/>
      <w:r w:rsidRPr="00717176">
        <w:t xml:space="preserve"> </w:t>
      </w:r>
      <w:proofErr w:type="spellStart"/>
      <w:r w:rsidRPr="00717176">
        <w:t>Pertumbuhan</w:t>
      </w:r>
      <w:proofErr w:type="spellEnd"/>
      <w:r w:rsidRPr="00717176">
        <w:t xml:space="preserve"> </w:t>
      </w:r>
      <w:proofErr w:type="spellStart"/>
      <w:r w:rsidRPr="00717176">
        <w:t>Penjualan</w:t>
      </w:r>
      <w:proofErr w:type="spellEnd"/>
      <w:r w:rsidRPr="00717176">
        <w:t xml:space="preserve"> (PP) </w:t>
      </w:r>
      <w:proofErr w:type="spellStart"/>
      <w:r w:rsidRPr="00717176">
        <w:t>memiliki</w:t>
      </w:r>
      <w:proofErr w:type="spellEnd"/>
      <w:r w:rsidRPr="00717176">
        <w:t xml:space="preserve"> </w:t>
      </w:r>
      <w:proofErr w:type="spellStart"/>
      <w:r w:rsidRPr="00717176">
        <w:t>koefisien</w:t>
      </w:r>
      <w:proofErr w:type="spellEnd"/>
      <w:r w:rsidRPr="00717176">
        <w:t xml:space="preserve"> </w:t>
      </w:r>
      <w:proofErr w:type="spellStart"/>
      <w:r w:rsidRPr="00717176">
        <w:t>regresi</w:t>
      </w:r>
      <w:proofErr w:type="spellEnd"/>
      <w:r w:rsidRPr="00717176">
        <w:t xml:space="preserve"> </w:t>
      </w:r>
      <w:proofErr w:type="spellStart"/>
      <w:r w:rsidRPr="00717176">
        <w:t>sebesar</w:t>
      </w:r>
      <w:proofErr w:type="spellEnd"/>
      <w:r w:rsidRPr="00717176">
        <w:t xml:space="preserve"> </w:t>
      </w:r>
      <w:r w:rsidR="008474CA" w:rsidRPr="00717176">
        <w:t>-</w:t>
      </w:r>
      <w:r w:rsidRPr="00717176">
        <w:t xml:space="preserve">0,277 </w:t>
      </w:r>
      <w:proofErr w:type="spellStart"/>
      <w:r w:rsidRPr="00717176">
        <w:t>dengan</w:t>
      </w:r>
      <w:proofErr w:type="spellEnd"/>
      <w:r w:rsidRPr="00717176">
        <w:t xml:space="preserve"> </w:t>
      </w:r>
      <w:proofErr w:type="spellStart"/>
      <w:r w:rsidRPr="00717176">
        <w:t>tingkat</w:t>
      </w:r>
      <w:proofErr w:type="spellEnd"/>
      <w:r w:rsidRPr="00717176">
        <w:t xml:space="preserve"> </w:t>
      </w:r>
      <w:proofErr w:type="spellStart"/>
      <w:r w:rsidRPr="00717176">
        <w:t>signifikansi</w:t>
      </w:r>
      <w:proofErr w:type="spellEnd"/>
      <w:r w:rsidRPr="00717176">
        <w:t xml:space="preserve"> 0,000 &lt; 0,05. Hal </w:t>
      </w:r>
      <w:proofErr w:type="spellStart"/>
      <w:r w:rsidRPr="00717176">
        <w:t>ini</w:t>
      </w:r>
      <w:proofErr w:type="spellEnd"/>
      <w:r w:rsidRPr="00717176">
        <w:t xml:space="preserve"> </w:t>
      </w:r>
      <w:proofErr w:type="spellStart"/>
      <w:r w:rsidRPr="00717176">
        <w:t>menunjukkan</w:t>
      </w:r>
      <w:proofErr w:type="spellEnd"/>
      <w:r w:rsidRPr="00717176">
        <w:t xml:space="preserve"> </w:t>
      </w:r>
      <w:proofErr w:type="spellStart"/>
      <w:r w:rsidRPr="00717176">
        <w:t>bahwa</w:t>
      </w:r>
      <w:proofErr w:type="spellEnd"/>
      <w:r w:rsidRPr="00717176">
        <w:t xml:space="preserve"> </w:t>
      </w:r>
      <w:proofErr w:type="spellStart"/>
      <w:r w:rsidRPr="00717176">
        <w:t>pertumbuhan</w:t>
      </w:r>
      <w:proofErr w:type="spellEnd"/>
      <w:r w:rsidRPr="00717176">
        <w:t xml:space="preserve"> </w:t>
      </w:r>
      <w:proofErr w:type="spellStart"/>
      <w:r w:rsidRPr="00717176">
        <w:t>penjualan</w:t>
      </w:r>
      <w:proofErr w:type="spellEnd"/>
      <w:r w:rsidRPr="00717176">
        <w:t xml:space="preserve"> </w:t>
      </w:r>
      <w:proofErr w:type="spellStart"/>
      <w:r w:rsidRPr="00717176">
        <w:t>berpengaruh</w:t>
      </w:r>
      <w:proofErr w:type="spellEnd"/>
      <w:r w:rsidRPr="00717176">
        <w:t xml:space="preserve"> </w:t>
      </w:r>
      <w:proofErr w:type="spellStart"/>
      <w:r w:rsidRPr="00717176">
        <w:t>negatif</w:t>
      </w:r>
      <w:proofErr w:type="spellEnd"/>
      <w:r w:rsidRPr="00717176">
        <w:t xml:space="preserve"> dan </w:t>
      </w:r>
      <w:proofErr w:type="spellStart"/>
      <w:r w:rsidRPr="00717176">
        <w:t>signifikan</w:t>
      </w:r>
      <w:proofErr w:type="spellEnd"/>
      <w:r w:rsidRPr="00717176">
        <w:t xml:space="preserve"> </w:t>
      </w:r>
      <w:proofErr w:type="spellStart"/>
      <w:r w:rsidRPr="00717176">
        <w:t>terhadap</w:t>
      </w:r>
      <w:proofErr w:type="spellEnd"/>
      <w:r w:rsidRPr="00717176">
        <w:t xml:space="preserve"> </w:t>
      </w:r>
      <w:r w:rsidR="00C35F68" w:rsidRPr="00717176">
        <w:rPr>
          <w:i/>
          <w:iCs/>
        </w:rPr>
        <w:t>Cash</w:t>
      </w:r>
      <w:r w:rsidR="00C35F68" w:rsidRPr="00717176">
        <w:t xml:space="preserve"> </w:t>
      </w:r>
      <w:r w:rsidRPr="00717176">
        <w:rPr>
          <w:i/>
          <w:iCs/>
        </w:rPr>
        <w:t>Effective Tax Rate</w:t>
      </w:r>
      <w:r w:rsidRPr="00717176">
        <w:t xml:space="preserve"> (</w:t>
      </w:r>
      <w:r w:rsidR="00C35F68" w:rsidRPr="00717176">
        <w:t>C</w:t>
      </w:r>
      <w:r w:rsidRPr="00717176">
        <w:t xml:space="preserve">ETR). </w:t>
      </w:r>
      <w:proofErr w:type="spellStart"/>
      <w:r w:rsidRPr="00717176">
        <w:t>Namun</w:t>
      </w:r>
      <w:proofErr w:type="spellEnd"/>
      <w:r w:rsidRPr="00717176">
        <w:t xml:space="preserve">, </w:t>
      </w:r>
      <w:proofErr w:type="spellStart"/>
      <w:r w:rsidRPr="00717176">
        <w:t>mengingat</w:t>
      </w:r>
      <w:proofErr w:type="spellEnd"/>
      <w:r w:rsidRPr="00717176">
        <w:t xml:space="preserve"> </w:t>
      </w:r>
      <w:r w:rsidR="00C35F68" w:rsidRPr="00717176">
        <w:t>C</w:t>
      </w:r>
      <w:r w:rsidRPr="00717176">
        <w:t xml:space="preserve">ETR </w:t>
      </w:r>
      <w:proofErr w:type="spellStart"/>
      <w:r w:rsidRPr="00717176">
        <w:t>merupakan</w:t>
      </w:r>
      <w:proofErr w:type="spellEnd"/>
      <w:r w:rsidRPr="00717176">
        <w:t xml:space="preserve"> proxy </w:t>
      </w:r>
      <w:proofErr w:type="spellStart"/>
      <w:r w:rsidRPr="00717176">
        <w:t>penghindaran</w:t>
      </w:r>
      <w:proofErr w:type="spellEnd"/>
      <w:r w:rsidRPr="00717176">
        <w:t xml:space="preserve"> </w:t>
      </w:r>
      <w:proofErr w:type="spellStart"/>
      <w:r w:rsidRPr="00717176">
        <w:t>pajak</w:t>
      </w:r>
      <w:proofErr w:type="spellEnd"/>
      <w:r w:rsidRPr="00717176">
        <w:t xml:space="preserve"> yang </w:t>
      </w:r>
      <w:proofErr w:type="spellStart"/>
      <w:r w:rsidRPr="00717176">
        <w:t>memiliki</w:t>
      </w:r>
      <w:proofErr w:type="spellEnd"/>
      <w:r w:rsidRPr="00717176">
        <w:t xml:space="preserve"> </w:t>
      </w:r>
      <w:proofErr w:type="spellStart"/>
      <w:r w:rsidRPr="00717176">
        <w:t>hubungan</w:t>
      </w:r>
      <w:proofErr w:type="spellEnd"/>
      <w:r w:rsidRPr="00717176">
        <w:t xml:space="preserve"> </w:t>
      </w:r>
      <w:proofErr w:type="spellStart"/>
      <w:r w:rsidRPr="00717176">
        <w:t>berbanding</w:t>
      </w:r>
      <w:proofErr w:type="spellEnd"/>
      <w:r w:rsidRPr="00717176">
        <w:t xml:space="preserve"> </w:t>
      </w:r>
      <w:proofErr w:type="spellStart"/>
      <w:r w:rsidRPr="00717176">
        <w:t>terbalik</w:t>
      </w:r>
      <w:proofErr w:type="spellEnd"/>
      <w:r w:rsidRPr="00717176">
        <w:t xml:space="preserve">, </w:t>
      </w:r>
      <w:proofErr w:type="spellStart"/>
      <w:r w:rsidRPr="00717176">
        <w:t>maka</w:t>
      </w:r>
      <w:proofErr w:type="spellEnd"/>
      <w:r w:rsidRPr="00717176">
        <w:t xml:space="preserve"> </w:t>
      </w:r>
      <w:proofErr w:type="spellStart"/>
      <w:r w:rsidRPr="00717176">
        <w:t>arah</w:t>
      </w:r>
      <w:proofErr w:type="spellEnd"/>
      <w:r w:rsidRPr="00717176">
        <w:t xml:space="preserve"> </w:t>
      </w:r>
      <w:proofErr w:type="spellStart"/>
      <w:r w:rsidRPr="00717176">
        <w:t>negatif</w:t>
      </w:r>
      <w:proofErr w:type="spellEnd"/>
      <w:r w:rsidRPr="00717176">
        <w:t xml:space="preserve"> pada </w:t>
      </w:r>
      <w:r w:rsidR="00C35F68" w:rsidRPr="00717176">
        <w:t>C</w:t>
      </w:r>
      <w:r w:rsidRPr="00717176">
        <w:t xml:space="preserve">ETR </w:t>
      </w:r>
      <w:proofErr w:type="spellStart"/>
      <w:r w:rsidRPr="00717176">
        <w:t>mengindikasikan</w:t>
      </w:r>
      <w:proofErr w:type="spellEnd"/>
      <w:r w:rsidRPr="00717176">
        <w:t xml:space="preserve"> </w:t>
      </w:r>
      <w:proofErr w:type="spellStart"/>
      <w:r w:rsidRPr="00717176">
        <w:t>bahwa</w:t>
      </w:r>
      <w:proofErr w:type="spellEnd"/>
      <w:r w:rsidRPr="00717176">
        <w:t xml:space="preserve"> </w:t>
      </w:r>
      <w:proofErr w:type="spellStart"/>
      <w:r w:rsidRPr="00717176">
        <w:t>semakin</w:t>
      </w:r>
      <w:proofErr w:type="spellEnd"/>
      <w:r w:rsidRPr="00717176">
        <w:t xml:space="preserve"> </w:t>
      </w:r>
      <w:proofErr w:type="spellStart"/>
      <w:r w:rsidR="009B6121">
        <w:t>rendah</w:t>
      </w:r>
      <w:proofErr w:type="spellEnd"/>
      <w:r w:rsidRPr="00717176">
        <w:t xml:space="preserve"> </w:t>
      </w:r>
      <w:proofErr w:type="spellStart"/>
      <w:r w:rsidRPr="00717176">
        <w:t>tingkat</w:t>
      </w:r>
      <w:proofErr w:type="spellEnd"/>
      <w:r w:rsidRPr="00717176">
        <w:t xml:space="preserve"> </w:t>
      </w:r>
      <w:proofErr w:type="spellStart"/>
      <w:r w:rsidRPr="00717176">
        <w:t>pertumbuhan</w:t>
      </w:r>
      <w:proofErr w:type="spellEnd"/>
      <w:r w:rsidRPr="00717176">
        <w:t xml:space="preserve"> </w:t>
      </w:r>
      <w:proofErr w:type="spellStart"/>
      <w:r w:rsidRPr="00717176">
        <w:t>penjualan</w:t>
      </w:r>
      <w:proofErr w:type="spellEnd"/>
      <w:r w:rsidRPr="00717176">
        <w:t xml:space="preserve"> </w:t>
      </w:r>
      <w:proofErr w:type="spellStart"/>
      <w:r w:rsidRPr="00717176">
        <w:t>perusahaan</w:t>
      </w:r>
      <w:proofErr w:type="spellEnd"/>
      <w:r w:rsidRPr="00717176">
        <w:t xml:space="preserve">, </w:t>
      </w:r>
      <w:proofErr w:type="spellStart"/>
      <w:r w:rsidRPr="00717176">
        <w:t>maka</w:t>
      </w:r>
      <w:proofErr w:type="spellEnd"/>
      <w:r w:rsidRPr="00717176">
        <w:t xml:space="preserve"> </w:t>
      </w:r>
      <w:proofErr w:type="spellStart"/>
      <w:r w:rsidRPr="00717176">
        <w:t>tingkat</w:t>
      </w:r>
      <w:proofErr w:type="spellEnd"/>
      <w:r w:rsidRPr="00717176">
        <w:t xml:space="preserve"> </w:t>
      </w:r>
      <w:proofErr w:type="spellStart"/>
      <w:r w:rsidRPr="00717176">
        <w:t>penghindaran</w:t>
      </w:r>
      <w:proofErr w:type="spellEnd"/>
      <w:r w:rsidRPr="00717176">
        <w:t xml:space="preserve"> </w:t>
      </w:r>
      <w:proofErr w:type="spellStart"/>
      <w:r w:rsidRPr="00717176">
        <w:t>pajaknya</w:t>
      </w:r>
      <w:proofErr w:type="spellEnd"/>
      <w:r w:rsidRPr="00717176">
        <w:t xml:space="preserve"> juga </w:t>
      </w:r>
      <w:proofErr w:type="spellStart"/>
      <w:r w:rsidRPr="00717176">
        <w:t>semakin</w:t>
      </w:r>
      <w:proofErr w:type="spellEnd"/>
      <w:r w:rsidRPr="00717176">
        <w:t xml:space="preserve"> </w:t>
      </w:r>
      <w:proofErr w:type="spellStart"/>
      <w:r w:rsidRPr="00717176">
        <w:t>tinggi</w:t>
      </w:r>
      <w:proofErr w:type="spellEnd"/>
      <w:r w:rsidRPr="00717176">
        <w:t xml:space="preserve"> (</w:t>
      </w:r>
      <w:proofErr w:type="spellStart"/>
      <w:r w:rsidRPr="00717176">
        <w:t>berpengaruh</w:t>
      </w:r>
      <w:proofErr w:type="spellEnd"/>
      <w:r w:rsidRPr="00717176">
        <w:t xml:space="preserve"> </w:t>
      </w:r>
      <w:proofErr w:type="spellStart"/>
      <w:r w:rsidRPr="00717176">
        <w:t>positif</w:t>
      </w:r>
      <w:proofErr w:type="spellEnd"/>
      <w:r w:rsidRPr="00717176">
        <w:t xml:space="preserve">). </w:t>
      </w:r>
      <w:proofErr w:type="spellStart"/>
      <w:r w:rsidRPr="00717176">
        <w:t>Dengan</w:t>
      </w:r>
      <w:proofErr w:type="spellEnd"/>
      <w:r w:rsidRPr="00717176">
        <w:t xml:space="preserve"> </w:t>
      </w:r>
      <w:proofErr w:type="spellStart"/>
      <w:r w:rsidRPr="00717176">
        <w:t>demikian</w:t>
      </w:r>
      <w:proofErr w:type="spellEnd"/>
      <w:r w:rsidRPr="00717176">
        <w:t xml:space="preserve">, </w:t>
      </w:r>
      <w:proofErr w:type="spellStart"/>
      <w:r w:rsidRPr="00717176">
        <w:t>temuan</w:t>
      </w:r>
      <w:proofErr w:type="spellEnd"/>
      <w:r w:rsidRPr="00717176">
        <w:t xml:space="preserve"> </w:t>
      </w:r>
      <w:proofErr w:type="spellStart"/>
      <w:r w:rsidRPr="00717176">
        <w:t>ini</w:t>
      </w:r>
      <w:proofErr w:type="spellEnd"/>
      <w:r w:rsidRPr="00717176">
        <w:t xml:space="preserve"> </w:t>
      </w:r>
      <w:proofErr w:type="spellStart"/>
      <w:r w:rsidRPr="00717176">
        <w:t>sejalan</w:t>
      </w:r>
      <w:proofErr w:type="spellEnd"/>
      <w:r w:rsidRPr="00717176">
        <w:t xml:space="preserve"> (</w:t>
      </w:r>
      <w:r w:rsidR="00167CD5" w:rsidRPr="00717176">
        <w:rPr>
          <w:rFonts w:cs="Times New Roman"/>
          <w:szCs w:val="24"/>
        </w:rPr>
        <w:t>H</w:t>
      </w:r>
      <w:r w:rsidR="00167CD5">
        <w:rPr>
          <w:rFonts w:cs="Times New Roman"/>
          <w:szCs w:val="24"/>
          <w:vertAlign w:val="subscript"/>
        </w:rPr>
        <w:t>2</w:t>
      </w:r>
      <w:r w:rsidRPr="00717176">
        <w:t xml:space="preserve"> </w:t>
      </w:r>
      <w:proofErr w:type="spellStart"/>
      <w:r w:rsidRPr="00717176">
        <w:t>diterima</w:t>
      </w:r>
      <w:proofErr w:type="spellEnd"/>
      <w:r w:rsidRPr="00717176">
        <w:t xml:space="preserve">) </w:t>
      </w:r>
      <w:proofErr w:type="spellStart"/>
      <w:r w:rsidRPr="00717176">
        <w:t>dengan</w:t>
      </w:r>
      <w:proofErr w:type="spellEnd"/>
      <w:r w:rsidRPr="00717176">
        <w:t xml:space="preserve"> </w:t>
      </w:r>
      <w:proofErr w:type="spellStart"/>
      <w:r w:rsidRPr="00717176">
        <w:t>hipotesis</w:t>
      </w:r>
      <w:proofErr w:type="spellEnd"/>
      <w:r w:rsidRPr="00717176">
        <w:t xml:space="preserve"> </w:t>
      </w:r>
      <w:proofErr w:type="spellStart"/>
      <w:r w:rsidRPr="00717176">
        <w:t>awal</w:t>
      </w:r>
      <w:proofErr w:type="spellEnd"/>
      <w:r w:rsidRPr="00717176">
        <w:t xml:space="preserve"> yang </w:t>
      </w:r>
      <w:proofErr w:type="spellStart"/>
      <w:r w:rsidRPr="00717176">
        <w:t>mengasumsikan</w:t>
      </w:r>
      <w:proofErr w:type="spellEnd"/>
      <w:r w:rsidRPr="00717176">
        <w:t xml:space="preserve"> </w:t>
      </w:r>
      <w:proofErr w:type="spellStart"/>
      <w:r w:rsidRPr="00717176">
        <w:t>adanya</w:t>
      </w:r>
      <w:proofErr w:type="spellEnd"/>
      <w:r w:rsidRPr="00717176">
        <w:t xml:space="preserve"> </w:t>
      </w:r>
      <w:proofErr w:type="spellStart"/>
      <w:r w:rsidRPr="00717176">
        <w:t>pengaruh</w:t>
      </w:r>
      <w:proofErr w:type="spellEnd"/>
      <w:r w:rsidRPr="00717176">
        <w:t xml:space="preserve"> </w:t>
      </w:r>
      <w:proofErr w:type="spellStart"/>
      <w:r w:rsidRPr="00717176">
        <w:t>positif</w:t>
      </w:r>
      <w:proofErr w:type="spellEnd"/>
      <w:r w:rsidRPr="00717176">
        <w:t xml:space="preserve"> </w:t>
      </w:r>
      <w:proofErr w:type="spellStart"/>
      <w:r w:rsidRPr="00717176">
        <w:t>terhadap</w:t>
      </w:r>
      <w:proofErr w:type="spellEnd"/>
      <w:r w:rsidRPr="00717176">
        <w:t xml:space="preserve"> </w:t>
      </w:r>
      <w:proofErr w:type="spellStart"/>
      <w:r w:rsidRPr="00717176">
        <w:t>penghindaran</w:t>
      </w:r>
      <w:proofErr w:type="spellEnd"/>
      <w:r w:rsidRPr="00717176">
        <w:t xml:space="preserve"> </w:t>
      </w:r>
      <w:proofErr w:type="spellStart"/>
      <w:r w:rsidRPr="00717176">
        <w:t>pajak</w:t>
      </w:r>
      <w:proofErr w:type="spellEnd"/>
      <w:r w:rsidRPr="00717176">
        <w:t>.</w:t>
      </w:r>
    </w:p>
    <w:p w14:paraId="20EFA8FC" w14:textId="36930135" w:rsidR="003B5756" w:rsidRPr="00717176" w:rsidRDefault="0068102B" w:rsidP="005A3769">
      <w:pPr>
        <w:spacing w:after="0"/>
        <w:ind w:firstLine="720"/>
      </w:pPr>
      <w:proofErr w:type="spellStart"/>
      <w:r w:rsidRPr="00717176">
        <w:lastRenderedPageBreak/>
        <w:t>Merujuk</w:t>
      </w:r>
      <w:proofErr w:type="spellEnd"/>
      <w:r w:rsidRPr="00717176">
        <w:t xml:space="preserve"> pada </w:t>
      </w:r>
      <w:proofErr w:type="spellStart"/>
      <w:r w:rsidRPr="00717176">
        <w:t>teori</w:t>
      </w:r>
      <w:proofErr w:type="spellEnd"/>
      <w:r w:rsidRPr="00717176">
        <w:t xml:space="preserve"> </w:t>
      </w:r>
      <w:proofErr w:type="spellStart"/>
      <w:r w:rsidRPr="00717176">
        <w:t>agensi</w:t>
      </w:r>
      <w:proofErr w:type="spellEnd"/>
      <w:r w:rsidRPr="00717176">
        <w:t xml:space="preserve"> </w:t>
      </w:r>
      <w:proofErr w:type="spellStart"/>
      <w:r w:rsidRPr="00717176">
        <w:t>hasil</w:t>
      </w:r>
      <w:proofErr w:type="spellEnd"/>
      <w:r w:rsidRPr="00717176">
        <w:t xml:space="preserve"> uji </w:t>
      </w:r>
      <w:proofErr w:type="spellStart"/>
      <w:r w:rsidRPr="00717176">
        <w:t>hipotesis</w:t>
      </w:r>
      <w:proofErr w:type="spellEnd"/>
      <w:r w:rsidRPr="00717176">
        <w:t xml:space="preserve"> </w:t>
      </w:r>
      <w:proofErr w:type="spellStart"/>
      <w:r w:rsidRPr="00717176">
        <w:t>tersebut</w:t>
      </w:r>
      <w:proofErr w:type="spellEnd"/>
      <w:r w:rsidRPr="00717176">
        <w:t xml:space="preserve"> </w:t>
      </w:r>
      <w:proofErr w:type="spellStart"/>
      <w:r w:rsidRPr="00717176">
        <w:t>mengindikasikan</w:t>
      </w:r>
      <w:proofErr w:type="spellEnd"/>
      <w:r w:rsidRPr="00717176">
        <w:t xml:space="preserve"> </w:t>
      </w:r>
      <w:proofErr w:type="spellStart"/>
      <w:r w:rsidRPr="00717176">
        <w:t>bahwa</w:t>
      </w:r>
      <w:proofErr w:type="spellEnd"/>
      <w:r w:rsidRPr="00717176">
        <w:t xml:space="preserve"> </w:t>
      </w:r>
      <w:proofErr w:type="spellStart"/>
      <w:r w:rsidRPr="00717176">
        <w:t>peningkatan</w:t>
      </w:r>
      <w:proofErr w:type="spellEnd"/>
      <w:r w:rsidRPr="00717176">
        <w:t xml:space="preserve"> volume </w:t>
      </w:r>
      <w:proofErr w:type="spellStart"/>
      <w:r w:rsidRPr="00717176">
        <w:t>penjualan</w:t>
      </w:r>
      <w:proofErr w:type="spellEnd"/>
      <w:r w:rsidRPr="00717176">
        <w:t xml:space="preserve"> yang </w:t>
      </w:r>
      <w:proofErr w:type="spellStart"/>
      <w:r w:rsidRPr="00717176">
        <w:t>dialami</w:t>
      </w:r>
      <w:proofErr w:type="spellEnd"/>
      <w:r w:rsidRPr="00717176">
        <w:t xml:space="preserve"> </w:t>
      </w:r>
      <w:proofErr w:type="spellStart"/>
      <w:r w:rsidRPr="00717176">
        <w:t>perusahaan</w:t>
      </w:r>
      <w:proofErr w:type="spellEnd"/>
      <w:r w:rsidRPr="00717176">
        <w:t xml:space="preserve"> </w:t>
      </w:r>
      <w:proofErr w:type="spellStart"/>
      <w:r w:rsidR="00370B53">
        <w:t>berkaitan</w:t>
      </w:r>
      <w:proofErr w:type="spellEnd"/>
      <w:r w:rsidR="00370B53">
        <w:t xml:space="preserve"> </w:t>
      </w:r>
      <w:proofErr w:type="spellStart"/>
      <w:r w:rsidR="00370B53">
        <w:t>dengan</w:t>
      </w:r>
      <w:proofErr w:type="spellEnd"/>
      <w:r w:rsidR="00370B53">
        <w:t xml:space="preserve"> </w:t>
      </w:r>
      <w:proofErr w:type="spellStart"/>
      <w:r w:rsidR="00370B53">
        <w:t>penurunan</w:t>
      </w:r>
      <w:proofErr w:type="spellEnd"/>
      <w:r w:rsidR="00370B53">
        <w:t xml:space="preserve"> CETR. Hal </w:t>
      </w:r>
      <w:proofErr w:type="spellStart"/>
      <w:r w:rsidR="00370B53">
        <w:t>ini</w:t>
      </w:r>
      <w:proofErr w:type="spellEnd"/>
      <w:r w:rsidR="00370B53">
        <w:t xml:space="preserve"> </w:t>
      </w:r>
      <w:proofErr w:type="spellStart"/>
      <w:r w:rsidR="00370B53">
        <w:t>menjelaskan</w:t>
      </w:r>
      <w:proofErr w:type="spellEnd"/>
      <w:r w:rsidR="00370B53">
        <w:t xml:space="preserve"> </w:t>
      </w:r>
      <w:proofErr w:type="spellStart"/>
      <w:r w:rsidR="00370B53">
        <w:t>bahwa</w:t>
      </w:r>
      <w:proofErr w:type="spellEnd"/>
      <w:r w:rsidR="00370B53">
        <w:t xml:space="preserve"> </w:t>
      </w:r>
      <w:proofErr w:type="spellStart"/>
      <w:r w:rsidR="00370B53">
        <w:t>perusahaan</w:t>
      </w:r>
      <w:proofErr w:type="spellEnd"/>
      <w:r w:rsidR="00370B53">
        <w:t xml:space="preserve"> </w:t>
      </w:r>
      <w:proofErr w:type="spellStart"/>
      <w:r w:rsidR="00370B53">
        <w:t>membayar</w:t>
      </w:r>
      <w:proofErr w:type="spellEnd"/>
      <w:r w:rsidR="00370B53">
        <w:t xml:space="preserve"> </w:t>
      </w:r>
      <w:proofErr w:type="spellStart"/>
      <w:r w:rsidR="00370B53">
        <w:t>pajak</w:t>
      </w:r>
      <w:proofErr w:type="spellEnd"/>
      <w:r w:rsidR="00370B53">
        <w:t xml:space="preserve"> </w:t>
      </w:r>
      <w:proofErr w:type="spellStart"/>
      <w:r w:rsidR="00370B53">
        <w:t>relatif</w:t>
      </w:r>
      <w:proofErr w:type="spellEnd"/>
      <w:r w:rsidR="00370B53">
        <w:t xml:space="preserve"> </w:t>
      </w:r>
      <w:proofErr w:type="spellStart"/>
      <w:r w:rsidR="00370B53">
        <w:t>lebih</w:t>
      </w:r>
      <w:proofErr w:type="spellEnd"/>
      <w:r w:rsidR="00370B53">
        <w:t xml:space="preserve"> </w:t>
      </w:r>
      <w:proofErr w:type="spellStart"/>
      <w:r w:rsidR="00370B53">
        <w:t>rendah</w:t>
      </w:r>
      <w:proofErr w:type="spellEnd"/>
      <w:r w:rsidR="00370B53">
        <w:t xml:space="preserve"> </w:t>
      </w:r>
      <w:proofErr w:type="spellStart"/>
      <w:r w:rsidR="00370B53">
        <w:t>dibandingkan</w:t>
      </w:r>
      <w:proofErr w:type="spellEnd"/>
      <w:r w:rsidR="00370B53">
        <w:t xml:space="preserve"> </w:t>
      </w:r>
      <w:proofErr w:type="spellStart"/>
      <w:r w:rsidR="00370B53">
        <w:t>laba</w:t>
      </w:r>
      <w:proofErr w:type="spellEnd"/>
      <w:r w:rsidR="00370B53">
        <w:t xml:space="preserve"> yang </w:t>
      </w:r>
      <w:proofErr w:type="spellStart"/>
      <w:r w:rsidR="00370B53">
        <w:t>diperoleh</w:t>
      </w:r>
      <w:proofErr w:type="spellEnd"/>
      <w:r w:rsidR="00370B53">
        <w:t xml:space="preserve">, </w:t>
      </w:r>
      <w:proofErr w:type="spellStart"/>
      <w:r w:rsidR="00370B53">
        <w:t>sehingga</w:t>
      </w:r>
      <w:proofErr w:type="spellEnd"/>
      <w:r w:rsidR="00370B53">
        <w:t xml:space="preserve"> </w:t>
      </w:r>
      <w:proofErr w:type="spellStart"/>
      <w:r w:rsidR="00370B53">
        <w:t>memungkinkan</w:t>
      </w:r>
      <w:proofErr w:type="spellEnd"/>
      <w:r w:rsidR="00370B53">
        <w:t xml:space="preserve"> </w:t>
      </w:r>
      <w:proofErr w:type="spellStart"/>
      <w:r w:rsidR="00370B53">
        <w:t>perusahaan</w:t>
      </w:r>
      <w:proofErr w:type="spellEnd"/>
      <w:r w:rsidR="00370B53">
        <w:t xml:space="preserve"> </w:t>
      </w:r>
      <w:proofErr w:type="spellStart"/>
      <w:r w:rsidR="00370B53">
        <w:t>melakukan</w:t>
      </w:r>
      <w:proofErr w:type="spellEnd"/>
      <w:r w:rsidR="00370B53">
        <w:t xml:space="preserve"> </w:t>
      </w:r>
      <w:proofErr w:type="spellStart"/>
      <w:r w:rsidR="005A3769">
        <w:t>praktik</w:t>
      </w:r>
      <w:proofErr w:type="spellEnd"/>
      <w:r w:rsidR="005A3769">
        <w:t xml:space="preserve"> </w:t>
      </w:r>
      <w:proofErr w:type="spellStart"/>
      <w:r w:rsidR="00370B53">
        <w:t>penghindaran</w:t>
      </w:r>
      <w:proofErr w:type="spellEnd"/>
      <w:r w:rsidR="00370B53">
        <w:t xml:space="preserve"> </w:t>
      </w:r>
      <w:proofErr w:type="spellStart"/>
      <w:r w:rsidR="00370B53">
        <w:t>pajak</w:t>
      </w:r>
      <w:proofErr w:type="spellEnd"/>
      <w:r w:rsidR="00370B53">
        <w:t>.</w:t>
      </w:r>
      <w:r w:rsidRPr="00717176">
        <w:t xml:space="preserve"> </w:t>
      </w:r>
      <w:r w:rsidR="005A3769">
        <w:t>P</w:t>
      </w:r>
      <w:r w:rsidR="003B5756" w:rsidRPr="00717176">
        <w:t xml:space="preserve">erusahaan yang </w:t>
      </w:r>
      <w:proofErr w:type="spellStart"/>
      <w:r w:rsidR="003B5756" w:rsidRPr="00717176">
        <w:t>mengalami</w:t>
      </w:r>
      <w:proofErr w:type="spellEnd"/>
      <w:r w:rsidR="003B5756" w:rsidRPr="00717176">
        <w:t xml:space="preserve"> </w:t>
      </w:r>
      <w:proofErr w:type="spellStart"/>
      <w:r w:rsidR="003B5756" w:rsidRPr="00717176">
        <w:t>pertumbuhan</w:t>
      </w:r>
      <w:proofErr w:type="spellEnd"/>
      <w:r w:rsidR="003B5756" w:rsidRPr="00717176">
        <w:t xml:space="preserve"> </w:t>
      </w:r>
      <w:proofErr w:type="spellStart"/>
      <w:r w:rsidR="003B5756" w:rsidRPr="00717176">
        <w:t>penjualan</w:t>
      </w:r>
      <w:proofErr w:type="spellEnd"/>
      <w:r w:rsidR="003B5756" w:rsidRPr="00717176">
        <w:t xml:space="preserve"> yang </w:t>
      </w:r>
      <w:proofErr w:type="spellStart"/>
      <w:r w:rsidR="003B5756" w:rsidRPr="00717176">
        <w:t>pesat</w:t>
      </w:r>
      <w:proofErr w:type="spellEnd"/>
      <w:r w:rsidR="003B5756" w:rsidRPr="00717176">
        <w:t xml:space="preserve"> </w:t>
      </w:r>
      <w:proofErr w:type="spellStart"/>
      <w:r w:rsidR="003B5756" w:rsidRPr="00717176">
        <w:t>me</w:t>
      </w:r>
      <w:r w:rsidR="005A3769">
        <w:t>ngalami</w:t>
      </w:r>
      <w:proofErr w:type="spellEnd"/>
      <w:r w:rsidR="005A3769">
        <w:t xml:space="preserve"> </w:t>
      </w:r>
      <w:proofErr w:type="spellStart"/>
      <w:r w:rsidR="005A3769">
        <w:t>peningkatan</w:t>
      </w:r>
      <w:proofErr w:type="spellEnd"/>
      <w:r w:rsidR="005A3769">
        <w:t xml:space="preserve"> </w:t>
      </w:r>
      <w:proofErr w:type="spellStart"/>
      <w:r w:rsidR="005A3769">
        <w:t>laba</w:t>
      </w:r>
      <w:proofErr w:type="spellEnd"/>
      <w:r w:rsidR="005A3769">
        <w:t xml:space="preserve"> yang </w:t>
      </w:r>
      <w:proofErr w:type="spellStart"/>
      <w:r w:rsidR="005A3769">
        <w:t>berdampak</w:t>
      </w:r>
      <w:proofErr w:type="spellEnd"/>
      <w:r w:rsidR="005A3769">
        <w:t xml:space="preserve"> pada </w:t>
      </w:r>
      <w:proofErr w:type="spellStart"/>
      <w:r w:rsidR="005A3769">
        <w:t>meningkatnya</w:t>
      </w:r>
      <w:proofErr w:type="spellEnd"/>
      <w:r w:rsidR="005A3769">
        <w:t xml:space="preserve"> </w:t>
      </w:r>
      <w:proofErr w:type="spellStart"/>
      <w:r w:rsidR="005A3769">
        <w:t>beban</w:t>
      </w:r>
      <w:proofErr w:type="spellEnd"/>
      <w:r w:rsidR="005A3769">
        <w:t xml:space="preserve"> </w:t>
      </w:r>
      <w:proofErr w:type="spellStart"/>
      <w:r w:rsidR="005A3769">
        <w:t>pajak</w:t>
      </w:r>
      <w:proofErr w:type="spellEnd"/>
      <w:r w:rsidR="005A3769">
        <w:t xml:space="preserve">. Hal </w:t>
      </w:r>
      <w:proofErr w:type="spellStart"/>
      <w:r w:rsidR="005A3769">
        <w:t>tersebut</w:t>
      </w:r>
      <w:proofErr w:type="spellEnd"/>
      <w:r w:rsidR="005A3769">
        <w:t xml:space="preserve"> </w:t>
      </w:r>
      <w:proofErr w:type="spellStart"/>
      <w:r w:rsidR="005A3769">
        <w:t>memungkinkan</w:t>
      </w:r>
      <w:proofErr w:type="spellEnd"/>
      <w:r w:rsidR="005A3769">
        <w:t xml:space="preserve"> </w:t>
      </w:r>
      <w:proofErr w:type="spellStart"/>
      <w:r w:rsidR="005A3769">
        <w:t>perusahaan</w:t>
      </w:r>
      <w:proofErr w:type="spellEnd"/>
      <w:r w:rsidR="005A3769">
        <w:t xml:space="preserve"> </w:t>
      </w:r>
      <w:proofErr w:type="spellStart"/>
      <w:r w:rsidR="005A3769">
        <w:t>memiliki</w:t>
      </w:r>
      <w:proofErr w:type="spellEnd"/>
      <w:r w:rsidR="003B5756" w:rsidRPr="00717176">
        <w:t xml:space="preserve"> motif </w:t>
      </w:r>
      <w:proofErr w:type="spellStart"/>
      <w:r w:rsidR="003B5756" w:rsidRPr="00717176">
        <w:t>untuk</w:t>
      </w:r>
      <w:proofErr w:type="spellEnd"/>
      <w:r w:rsidR="003B5756" w:rsidRPr="00717176">
        <w:t xml:space="preserve"> </w:t>
      </w:r>
      <w:proofErr w:type="spellStart"/>
      <w:r w:rsidR="003B5756" w:rsidRPr="00717176">
        <w:t>meminimalkan</w:t>
      </w:r>
      <w:proofErr w:type="spellEnd"/>
      <w:r w:rsidR="003B5756" w:rsidRPr="00717176">
        <w:t xml:space="preserve"> </w:t>
      </w:r>
      <w:proofErr w:type="spellStart"/>
      <w:r w:rsidR="003B5756" w:rsidRPr="00717176">
        <w:t>beban</w:t>
      </w:r>
      <w:proofErr w:type="spellEnd"/>
      <w:r w:rsidR="003B5756" w:rsidRPr="00717176">
        <w:t xml:space="preserve"> </w:t>
      </w:r>
      <w:proofErr w:type="spellStart"/>
      <w:r w:rsidR="003B5756" w:rsidRPr="00717176">
        <w:t>pajak</w:t>
      </w:r>
      <w:proofErr w:type="spellEnd"/>
      <w:r w:rsidR="003B5756" w:rsidRPr="00717176">
        <w:t xml:space="preserve"> </w:t>
      </w:r>
      <w:proofErr w:type="spellStart"/>
      <w:r w:rsidR="003B5756" w:rsidRPr="00717176">
        <w:t>guna</w:t>
      </w:r>
      <w:proofErr w:type="spellEnd"/>
      <w:r w:rsidR="003B5756" w:rsidRPr="00717176">
        <w:t xml:space="preserve"> </w:t>
      </w:r>
      <w:proofErr w:type="spellStart"/>
      <w:r w:rsidR="003B5756" w:rsidRPr="00717176">
        <w:t>memaksimalkan</w:t>
      </w:r>
      <w:proofErr w:type="spellEnd"/>
      <w:r w:rsidR="003B5756" w:rsidRPr="00717176">
        <w:t xml:space="preserve"> </w:t>
      </w:r>
      <w:proofErr w:type="spellStart"/>
      <w:r w:rsidR="003B5756" w:rsidRPr="00717176">
        <w:t>laba</w:t>
      </w:r>
      <w:proofErr w:type="spellEnd"/>
      <w:r w:rsidR="003B5756" w:rsidRPr="00717176">
        <w:t xml:space="preserve"> </w:t>
      </w:r>
      <w:proofErr w:type="spellStart"/>
      <w:r w:rsidR="003B5756" w:rsidRPr="00717176">
        <w:t>bersih</w:t>
      </w:r>
      <w:proofErr w:type="spellEnd"/>
      <w:r w:rsidR="003B5756" w:rsidRPr="00717176">
        <w:t xml:space="preserve"> dan </w:t>
      </w:r>
      <w:proofErr w:type="spellStart"/>
      <w:r w:rsidR="003B5756" w:rsidRPr="00717176">
        <w:t>mendanai</w:t>
      </w:r>
      <w:proofErr w:type="spellEnd"/>
      <w:r w:rsidR="003B5756" w:rsidRPr="00717176">
        <w:t xml:space="preserve"> </w:t>
      </w:r>
      <w:proofErr w:type="spellStart"/>
      <w:r w:rsidR="003B5756" w:rsidRPr="00717176">
        <w:t>ekspansi</w:t>
      </w:r>
      <w:proofErr w:type="spellEnd"/>
      <w:r w:rsidR="003B5756" w:rsidRPr="00717176">
        <w:t xml:space="preserve"> </w:t>
      </w:r>
      <w:proofErr w:type="spellStart"/>
      <w:r w:rsidR="003B5756" w:rsidRPr="00717176">
        <w:t>lebih</w:t>
      </w:r>
      <w:proofErr w:type="spellEnd"/>
      <w:r w:rsidR="003B5756" w:rsidRPr="00717176">
        <w:t xml:space="preserve"> </w:t>
      </w:r>
      <w:proofErr w:type="spellStart"/>
      <w:r w:rsidR="003B5756" w:rsidRPr="00717176">
        <w:t>lanjut</w:t>
      </w:r>
      <w:proofErr w:type="spellEnd"/>
      <w:r w:rsidR="003B5756" w:rsidRPr="00717176">
        <w:t xml:space="preserve">. </w:t>
      </w:r>
      <w:r w:rsidR="008474CA" w:rsidRPr="00717176">
        <w:t xml:space="preserve">Hasil </w:t>
      </w:r>
      <w:proofErr w:type="spellStart"/>
      <w:r w:rsidR="008474CA" w:rsidRPr="00717176">
        <w:t>penelitian</w:t>
      </w:r>
      <w:proofErr w:type="spellEnd"/>
      <w:r w:rsidR="003B5756" w:rsidRPr="00717176">
        <w:t xml:space="preserve"> </w:t>
      </w:r>
      <w:proofErr w:type="spellStart"/>
      <w:r w:rsidR="003B5756" w:rsidRPr="00717176">
        <w:t>ini</w:t>
      </w:r>
      <w:proofErr w:type="spellEnd"/>
      <w:r w:rsidR="003B5756" w:rsidRPr="00717176">
        <w:t xml:space="preserve"> </w:t>
      </w:r>
      <w:proofErr w:type="spellStart"/>
      <w:r w:rsidR="003B5756" w:rsidRPr="00717176">
        <w:t>men</w:t>
      </w:r>
      <w:r w:rsidR="008474CA" w:rsidRPr="00717176">
        <w:t>unjukkan</w:t>
      </w:r>
      <w:proofErr w:type="spellEnd"/>
      <w:r w:rsidR="008474CA" w:rsidRPr="00717176">
        <w:t xml:space="preserve"> </w:t>
      </w:r>
      <w:proofErr w:type="spellStart"/>
      <w:r w:rsidR="008474CA" w:rsidRPr="00717176">
        <w:t>dengan</w:t>
      </w:r>
      <w:proofErr w:type="spellEnd"/>
      <w:r w:rsidR="008474CA" w:rsidRPr="00717176">
        <w:t xml:space="preserve"> </w:t>
      </w:r>
      <w:proofErr w:type="spellStart"/>
      <w:r w:rsidR="008474CA" w:rsidRPr="00717176">
        <w:t>jelas</w:t>
      </w:r>
      <w:proofErr w:type="spellEnd"/>
      <w:r w:rsidR="003B5756" w:rsidRPr="00717176">
        <w:t xml:space="preserve"> </w:t>
      </w:r>
      <w:proofErr w:type="spellStart"/>
      <w:r w:rsidR="003B5756" w:rsidRPr="00717176">
        <w:t>adanya</w:t>
      </w:r>
      <w:proofErr w:type="spellEnd"/>
      <w:r w:rsidR="003B5756" w:rsidRPr="00717176">
        <w:t xml:space="preserve"> </w:t>
      </w:r>
      <w:proofErr w:type="spellStart"/>
      <w:r w:rsidR="003B5756" w:rsidRPr="00717176">
        <w:t>pertimbangan</w:t>
      </w:r>
      <w:proofErr w:type="spellEnd"/>
      <w:r w:rsidR="003B5756" w:rsidRPr="00717176">
        <w:t xml:space="preserve"> </w:t>
      </w:r>
      <w:proofErr w:type="spellStart"/>
      <w:r w:rsidR="003B5756" w:rsidRPr="00717176">
        <w:t>strategis</w:t>
      </w:r>
      <w:proofErr w:type="spellEnd"/>
      <w:r w:rsidR="008474CA" w:rsidRPr="00717176">
        <w:t xml:space="preserve"> </w:t>
      </w:r>
      <w:r w:rsidR="003B5756" w:rsidRPr="00717176">
        <w:t xml:space="preserve">di mana </w:t>
      </w:r>
      <w:proofErr w:type="spellStart"/>
      <w:r w:rsidR="008474CA" w:rsidRPr="00717176">
        <w:t>sebuah</w:t>
      </w:r>
      <w:proofErr w:type="spellEnd"/>
      <w:r w:rsidR="008474CA" w:rsidRPr="00717176">
        <w:t xml:space="preserve"> </w:t>
      </w:r>
      <w:proofErr w:type="spellStart"/>
      <w:r w:rsidR="008474CA" w:rsidRPr="00717176">
        <w:t>perusahaan</w:t>
      </w:r>
      <w:proofErr w:type="spellEnd"/>
      <w:r w:rsidR="008474CA" w:rsidRPr="00717176">
        <w:t xml:space="preserve"> </w:t>
      </w:r>
      <w:proofErr w:type="spellStart"/>
      <w:r w:rsidR="008474CA" w:rsidRPr="00717176">
        <w:t>cenderung</w:t>
      </w:r>
      <w:proofErr w:type="spellEnd"/>
      <w:r w:rsidR="008474CA" w:rsidRPr="00717176">
        <w:t xml:space="preserve"> </w:t>
      </w:r>
      <w:proofErr w:type="spellStart"/>
      <w:r w:rsidR="008474CA" w:rsidRPr="00717176">
        <w:t>mencoba</w:t>
      </w:r>
      <w:proofErr w:type="spellEnd"/>
      <w:r w:rsidR="008474CA" w:rsidRPr="00717176">
        <w:t xml:space="preserve"> </w:t>
      </w:r>
      <w:proofErr w:type="spellStart"/>
      <w:r w:rsidR="008474CA" w:rsidRPr="00717176">
        <w:t>menc</w:t>
      </w:r>
      <w:r w:rsidR="003B5756" w:rsidRPr="00717176">
        <w:t>ari</w:t>
      </w:r>
      <w:proofErr w:type="spellEnd"/>
      <w:r w:rsidR="003B5756" w:rsidRPr="00717176">
        <w:t xml:space="preserve"> </w:t>
      </w:r>
      <w:proofErr w:type="spellStart"/>
      <w:r w:rsidR="008474CA" w:rsidRPr="00717176">
        <w:t>cara</w:t>
      </w:r>
      <w:proofErr w:type="spellEnd"/>
      <w:r w:rsidR="008474CA" w:rsidRPr="00717176">
        <w:t xml:space="preserve"> </w:t>
      </w:r>
      <w:proofErr w:type="spellStart"/>
      <w:r w:rsidR="008474CA" w:rsidRPr="00717176">
        <w:t>menghemat</w:t>
      </w:r>
      <w:proofErr w:type="spellEnd"/>
      <w:r w:rsidR="008474CA" w:rsidRPr="00717176">
        <w:t xml:space="preserve"> </w:t>
      </w:r>
      <w:proofErr w:type="spellStart"/>
      <w:r w:rsidR="008474CA" w:rsidRPr="00717176">
        <w:t>pajak</w:t>
      </w:r>
      <w:proofErr w:type="spellEnd"/>
      <w:r w:rsidR="008474CA" w:rsidRPr="00717176">
        <w:t xml:space="preserve"> </w:t>
      </w:r>
      <w:proofErr w:type="spellStart"/>
      <w:r w:rsidR="008474CA" w:rsidRPr="00717176">
        <w:t>dari</w:t>
      </w:r>
      <w:proofErr w:type="spellEnd"/>
      <w:r w:rsidR="008474CA" w:rsidRPr="00717176">
        <w:t xml:space="preserve"> </w:t>
      </w:r>
      <w:proofErr w:type="spellStart"/>
      <w:r w:rsidR="003B5756" w:rsidRPr="00717176">
        <w:t>pertumbuhan</w:t>
      </w:r>
      <w:proofErr w:type="spellEnd"/>
      <w:r w:rsidR="008474CA" w:rsidRPr="00717176">
        <w:t xml:space="preserve"> </w:t>
      </w:r>
      <w:proofErr w:type="spellStart"/>
      <w:r w:rsidR="008474CA" w:rsidRPr="00717176">
        <w:t>penjualan</w:t>
      </w:r>
      <w:proofErr w:type="spellEnd"/>
      <w:r w:rsidR="003B5756" w:rsidRPr="00717176">
        <w:t xml:space="preserve"> yang </w:t>
      </w:r>
      <w:proofErr w:type="spellStart"/>
      <w:r w:rsidR="003B5756" w:rsidRPr="00717176">
        <w:t>cepat</w:t>
      </w:r>
      <w:proofErr w:type="spellEnd"/>
      <w:r w:rsidR="003B5756" w:rsidRPr="00717176">
        <w:t>.</w:t>
      </w:r>
      <w:r w:rsidR="00A55322" w:rsidRPr="00717176">
        <w:t xml:space="preserve"> </w:t>
      </w:r>
      <w:r w:rsidR="003B5756" w:rsidRPr="00717176">
        <w:t xml:space="preserve"> </w:t>
      </w:r>
    </w:p>
    <w:p w14:paraId="237CB867" w14:textId="3B613738" w:rsidR="00A55322" w:rsidRPr="00717176" w:rsidRDefault="00B44085" w:rsidP="00EC32A1">
      <w:pPr>
        <w:ind w:firstLine="720"/>
        <w:rPr>
          <w:rFonts w:cs="Times New Roman"/>
          <w:szCs w:val="24"/>
        </w:rPr>
      </w:pPr>
      <w:proofErr w:type="spellStart"/>
      <w:r>
        <w:t>Temuan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w:t>
      </w:r>
      <w:proofErr w:type="spellStart"/>
      <w:r>
        <w:t>Sawitri</w:t>
      </w:r>
      <w:proofErr w:type="spellEnd"/>
      <w:r>
        <w:t xml:space="preserve"> et al., (2022) yang </w:t>
      </w:r>
      <w:proofErr w:type="spellStart"/>
      <w:r>
        <w:t>menyatakan</w:t>
      </w:r>
      <w:proofErr w:type="spellEnd"/>
      <w:r>
        <w:t xml:space="preserve"> </w:t>
      </w:r>
      <w:proofErr w:type="spellStart"/>
      <w:r>
        <w:t>bahwa</w:t>
      </w:r>
      <w:proofErr w:type="spellEnd"/>
      <w:r>
        <w:t xml:space="preserve"> </w:t>
      </w:r>
      <w:proofErr w:type="spellStart"/>
      <w:r>
        <w:t>pertumbuhan</w:t>
      </w:r>
      <w:proofErr w:type="spellEnd"/>
      <w:r>
        <w:t xml:space="preserve"> </w:t>
      </w:r>
      <w:proofErr w:type="spellStart"/>
      <w:r>
        <w:t>penjualan</w:t>
      </w:r>
      <w:proofErr w:type="spellEnd"/>
      <w:r>
        <w:t xml:space="preserve"> </w:t>
      </w:r>
      <w:proofErr w:type="spellStart"/>
      <w:r>
        <w:t>tidak</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penghindaran</w:t>
      </w:r>
      <w:proofErr w:type="spellEnd"/>
      <w:r>
        <w:t xml:space="preserve"> </w:t>
      </w:r>
      <w:proofErr w:type="spellStart"/>
      <w:r>
        <w:t>pajak</w:t>
      </w:r>
      <w:proofErr w:type="spellEnd"/>
      <w:r>
        <w:t xml:space="preserve">. </w:t>
      </w:r>
      <w:proofErr w:type="spellStart"/>
      <w:r>
        <w:t>Namun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s</w:t>
      </w:r>
      <w:r w:rsidR="003B5756" w:rsidRPr="00717176">
        <w:t>e</w:t>
      </w:r>
      <w:r>
        <w:t>jalan</w:t>
      </w:r>
      <w:proofErr w:type="spellEnd"/>
      <w:r w:rsidR="003B5756" w:rsidRPr="00717176">
        <w:t xml:space="preserve"> </w:t>
      </w:r>
      <w:proofErr w:type="spellStart"/>
      <w:r w:rsidR="003B5756" w:rsidRPr="00717176">
        <w:t>dengan</w:t>
      </w:r>
      <w:proofErr w:type="spellEnd"/>
      <w:r w:rsidR="003B5756" w:rsidRPr="00717176">
        <w:t xml:space="preserve"> </w:t>
      </w:r>
      <w:proofErr w:type="spellStart"/>
      <w:r w:rsidR="003B5756" w:rsidRPr="00717176">
        <w:t>penelitian</w:t>
      </w:r>
      <w:proofErr w:type="spellEnd"/>
      <w:r w:rsidR="003B5756" w:rsidRPr="00717176">
        <w:t xml:space="preserve"> yang </w:t>
      </w:r>
      <w:proofErr w:type="spellStart"/>
      <w:r w:rsidR="003B5756" w:rsidRPr="00717176">
        <w:t>dilakukan</w:t>
      </w:r>
      <w:proofErr w:type="spellEnd"/>
      <w:r w:rsidR="003B5756" w:rsidRPr="00717176">
        <w:t xml:space="preserve"> oleh</w:t>
      </w:r>
      <w:r w:rsidR="00A55322" w:rsidRPr="00717176">
        <w:t xml:space="preserve"> </w:t>
      </w:r>
      <w:proofErr w:type="spellStart"/>
      <w:r>
        <w:t>Faradisty</w:t>
      </w:r>
      <w:proofErr w:type="spellEnd"/>
      <w:r>
        <w:t xml:space="preserve"> et al. (2019) yang </w:t>
      </w:r>
      <w:proofErr w:type="spellStart"/>
      <w:r>
        <w:t>s</w:t>
      </w:r>
      <w:r w:rsidRPr="00B44085">
        <w:t>elaras</w:t>
      </w:r>
      <w:proofErr w:type="spellEnd"/>
      <w:r w:rsidRPr="00B44085">
        <w:t xml:space="preserve"> </w:t>
      </w:r>
      <w:proofErr w:type="spellStart"/>
      <w:r w:rsidRPr="00B44085">
        <w:t>dengan</w:t>
      </w:r>
      <w:proofErr w:type="spellEnd"/>
      <w:r w:rsidRPr="00B44085">
        <w:t xml:space="preserve"> </w:t>
      </w:r>
      <w:proofErr w:type="spellStart"/>
      <w:r w:rsidRPr="00B44085">
        <w:t>kajian</w:t>
      </w:r>
      <w:proofErr w:type="spellEnd"/>
      <w:r w:rsidRPr="00B44085">
        <w:t xml:space="preserve"> yang </w:t>
      </w:r>
      <w:proofErr w:type="spellStart"/>
      <w:r w:rsidRPr="00B44085">
        <w:t>dilakukan</w:t>
      </w:r>
      <w:proofErr w:type="spellEnd"/>
      <w:r w:rsidRPr="00B44085">
        <w:t xml:space="preserve"> oleh (Juliana et al., 2020; </w:t>
      </w:r>
      <w:proofErr w:type="spellStart"/>
      <w:r w:rsidRPr="00B44085">
        <w:t>Khomsiyah</w:t>
      </w:r>
      <w:proofErr w:type="spellEnd"/>
      <w:r w:rsidRPr="00B44085">
        <w:t xml:space="preserve"> et al., 2021; </w:t>
      </w:r>
      <w:proofErr w:type="spellStart"/>
      <w:r w:rsidRPr="00B44085">
        <w:t>Muthmainah</w:t>
      </w:r>
      <w:proofErr w:type="spellEnd"/>
      <w:r w:rsidRPr="00B44085">
        <w:t xml:space="preserve"> &amp; Hermanto, 2023) yang </w:t>
      </w:r>
      <w:proofErr w:type="spellStart"/>
      <w:r w:rsidR="000B285D" w:rsidRPr="00717176">
        <w:rPr>
          <w:rFonts w:cs="Times New Roman"/>
          <w:szCs w:val="24"/>
        </w:rPr>
        <w:t>menjelaskan</w:t>
      </w:r>
      <w:proofErr w:type="spellEnd"/>
      <w:r w:rsidR="00A55322" w:rsidRPr="00717176">
        <w:rPr>
          <w:rFonts w:cs="Times New Roman"/>
          <w:szCs w:val="24"/>
        </w:rPr>
        <w:t xml:space="preserve"> </w:t>
      </w:r>
      <w:proofErr w:type="spellStart"/>
      <w:r w:rsidR="00A55322" w:rsidRPr="00717176">
        <w:rPr>
          <w:rFonts w:cs="Times New Roman"/>
          <w:szCs w:val="24"/>
        </w:rPr>
        <w:t>bahwa</w:t>
      </w:r>
      <w:proofErr w:type="spellEnd"/>
      <w:r w:rsidR="00A55322" w:rsidRPr="00717176">
        <w:rPr>
          <w:rFonts w:cs="Times New Roman"/>
          <w:szCs w:val="24"/>
        </w:rPr>
        <w:t xml:space="preserve"> </w:t>
      </w:r>
      <w:proofErr w:type="spellStart"/>
      <w:r w:rsidR="00A55322" w:rsidRPr="00717176">
        <w:rPr>
          <w:rFonts w:cs="Times New Roman"/>
          <w:szCs w:val="24"/>
        </w:rPr>
        <w:t>pertumbuhan</w:t>
      </w:r>
      <w:proofErr w:type="spellEnd"/>
      <w:r w:rsidR="00A55322" w:rsidRPr="00717176">
        <w:rPr>
          <w:rFonts w:cs="Times New Roman"/>
          <w:szCs w:val="24"/>
        </w:rPr>
        <w:t xml:space="preserve"> </w:t>
      </w:r>
      <w:proofErr w:type="spellStart"/>
      <w:r w:rsidR="00A55322" w:rsidRPr="00717176">
        <w:rPr>
          <w:rFonts w:cs="Times New Roman"/>
          <w:szCs w:val="24"/>
        </w:rPr>
        <w:t>penjualan</w:t>
      </w:r>
      <w:proofErr w:type="spellEnd"/>
      <w:r w:rsidR="00A55322" w:rsidRPr="00717176">
        <w:rPr>
          <w:rFonts w:cs="Times New Roman"/>
          <w:szCs w:val="24"/>
        </w:rPr>
        <w:t xml:space="preserve"> (</w:t>
      </w:r>
      <w:r w:rsidR="00A55322" w:rsidRPr="00717176">
        <w:rPr>
          <w:rFonts w:cs="Times New Roman"/>
          <w:i/>
          <w:iCs/>
          <w:szCs w:val="24"/>
        </w:rPr>
        <w:t>sales growth</w:t>
      </w:r>
      <w:r w:rsidR="00A55322" w:rsidRPr="00717176">
        <w:rPr>
          <w:rFonts w:cs="Times New Roman"/>
          <w:szCs w:val="24"/>
        </w:rPr>
        <w:t xml:space="preserve">) </w:t>
      </w:r>
      <w:proofErr w:type="spellStart"/>
      <w:r w:rsidR="00A55322" w:rsidRPr="00717176">
        <w:rPr>
          <w:rFonts w:cs="Times New Roman"/>
          <w:szCs w:val="24"/>
        </w:rPr>
        <w:t>memiliki</w:t>
      </w:r>
      <w:proofErr w:type="spellEnd"/>
      <w:r w:rsidR="00A55322" w:rsidRPr="00717176">
        <w:rPr>
          <w:rFonts w:cs="Times New Roman"/>
          <w:szCs w:val="24"/>
        </w:rPr>
        <w:t xml:space="preserve"> </w:t>
      </w:r>
      <w:proofErr w:type="spellStart"/>
      <w:r w:rsidR="00A55322" w:rsidRPr="00717176">
        <w:rPr>
          <w:rFonts w:cs="Times New Roman"/>
          <w:szCs w:val="24"/>
        </w:rPr>
        <w:t>pengaruh</w:t>
      </w:r>
      <w:proofErr w:type="spellEnd"/>
      <w:r w:rsidR="00A55322" w:rsidRPr="00717176">
        <w:rPr>
          <w:rFonts w:cs="Times New Roman"/>
          <w:szCs w:val="24"/>
        </w:rPr>
        <w:t xml:space="preserve"> </w:t>
      </w:r>
      <w:proofErr w:type="spellStart"/>
      <w:r w:rsidR="00A55322" w:rsidRPr="00717176">
        <w:rPr>
          <w:rFonts w:cs="Times New Roman"/>
          <w:szCs w:val="24"/>
        </w:rPr>
        <w:t>positif</w:t>
      </w:r>
      <w:proofErr w:type="spellEnd"/>
      <w:r w:rsidR="00A55322" w:rsidRPr="00717176">
        <w:rPr>
          <w:rFonts w:cs="Times New Roman"/>
          <w:szCs w:val="24"/>
        </w:rPr>
        <w:t xml:space="preserve"> dan </w:t>
      </w:r>
      <w:proofErr w:type="spellStart"/>
      <w:r w:rsidR="00A55322" w:rsidRPr="00717176">
        <w:rPr>
          <w:rFonts w:cs="Times New Roman"/>
          <w:szCs w:val="24"/>
        </w:rPr>
        <w:t>signifikan</w:t>
      </w:r>
      <w:proofErr w:type="spellEnd"/>
      <w:r w:rsidR="00A55322" w:rsidRPr="00717176">
        <w:rPr>
          <w:rFonts w:cs="Times New Roman"/>
          <w:szCs w:val="24"/>
        </w:rPr>
        <w:t xml:space="preserve"> </w:t>
      </w:r>
      <w:proofErr w:type="spellStart"/>
      <w:r w:rsidR="00A55322" w:rsidRPr="00717176">
        <w:rPr>
          <w:rFonts w:cs="Times New Roman"/>
          <w:szCs w:val="24"/>
        </w:rPr>
        <w:t>terhadap</w:t>
      </w:r>
      <w:proofErr w:type="spellEnd"/>
      <w:r w:rsidR="00A55322" w:rsidRPr="00717176">
        <w:rPr>
          <w:rFonts w:cs="Times New Roman"/>
          <w:szCs w:val="24"/>
        </w:rPr>
        <w:t xml:space="preserve"> </w:t>
      </w:r>
      <w:proofErr w:type="spellStart"/>
      <w:r w:rsidR="00A55322" w:rsidRPr="00717176">
        <w:rPr>
          <w:rFonts w:cs="Times New Roman"/>
          <w:szCs w:val="24"/>
        </w:rPr>
        <w:t>tindakan</w:t>
      </w:r>
      <w:proofErr w:type="spellEnd"/>
      <w:r w:rsidR="00A55322" w:rsidRPr="00717176">
        <w:rPr>
          <w:rFonts w:cs="Times New Roman"/>
          <w:szCs w:val="24"/>
        </w:rPr>
        <w:t xml:space="preserve"> </w:t>
      </w:r>
      <w:proofErr w:type="spellStart"/>
      <w:r w:rsidR="00A55322" w:rsidRPr="00717176">
        <w:rPr>
          <w:rFonts w:cs="Times New Roman"/>
          <w:szCs w:val="24"/>
        </w:rPr>
        <w:t>penghindaran</w:t>
      </w:r>
      <w:proofErr w:type="spellEnd"/>
      <w:r w:rsidR="00A55322" w:rsidRPr="00717176">
        <w:rPr>
          <w:rFonts w:cs="Times New Roman"/>
          <w:szCs w:val="24"/>
        </w:rPr>
        <w:t xml:space="preserve"> </w:t>
      </w:r>
      <w:proofErr w:type="spellStart"/>
      <w:r w:rsidR="00A55322" w:rsidRPr="00717176">
        <w:rPr>
          <w:rFonts w:cs="Times New Roman"/>
          <w:szCs w:val="24"/>
        </w:rPr>
        <w:t>pajak</w:t>
      </w:r>
      <w:proofErr w:type="spellEnd"/>
      <w:r w:rsidR="00A55322" w:rsidRPr="00717176">
        <w:rPr>
          <w:rFonts w:cs="Times New Roman"/>
          <w:szCs w:val="24"/>
        </w:rPr>
        <w:t xml:space="preserve"> (</w:t>
      </w:r>
      <w:r w:rsidR="00A55322" w:rsidRPr="00717176">
        <w:rPr>
          <w:rFonts w:cs="Times New Roman"/>
          <w:i/>
          <w:iCs/>
          <w:szCs w:val="24"/>
        </w:rPr>
        <w:t>tax avoidance</w:t>
      </w:r>
      <w:r w:rsidR="00A55322" w:rsidRPr="00717176">
        <w:rPr>
          <w:rFonts w:cs="Times New Roman"/>
          <w:szCs w:val="24"/>
        </w:rPr>
        <w:t xml:space="preserve">). Perusahaan </w:t>
      </w:r>
      <w:proofErr w:type="spellStart"/>
      <w:r w:rsidR="00A55322" w:rsidRPr="00717176">
        <w:rPr>
          <w:rFonts w:cs="Times New Roman"/>
          <w:szCs w:val="24"/>
        </w:rPr>
        <w:t>dengan</w:t>
      </w:r>
      <w:proofErr w:type="spellEnd"/>
      <w:r w:rsidR="00A55322" w:rsidRPr="00717176">
        <w:rPr>
          <w:rFonts w:cs="Times New Roman"/>
          <w:szCs w:val="24"/>
        </w:rPr>
        <w:t xml:space="preserve"> </w:t>
      </w:r>
      <w:proofErr w:type="spellStart"/>
      <w:r w:rsidR="00A55322" w:rsidRPr="00717176">
        <w:rPr>
          <w:rFonts w:cs="Times New Roman"/>
          <w:szCs w:val="24"/>
        </w:rPr>
        <w:t>tingkat</w:t>
      </w:r>
      <w:proofErr w:type="spellEnd"/>
      <w:r w:rsidR="00A55322" w:rsidRPr="00717176">
        <w:rPr>
          <w:rFonts w:cs="Times New Roman"/>
          <w:szCs w:val="24"/>
        </w:rPr>
        <w:t xml:space="preserve"> </w:t>
      </w:r>
      <w:proofErr w:type="spellStart"/>
      <w:r w:rsidR="00A55322" w:rsidRPr="00717176">
        <w:rPr>
          <w:rFonts w:cs="Times New Roman"/>
          <w:szCs w:val="24"/>
        </w:rPr>
        <w:t>pertumbuhan</w:t>
      </w:r>
      <w:proofErr w:type="spellEnd"/>
      <w:r w:rsidR="00A55322" w:rsidRPr="00717176">
        <w:rPr>
          <w:rFonts w:cs="Times New Roman"/>
          <w:szCs w:val="24"/>
        </w:rPr>
        <w:t xml:space="preserve"> yang </w:t>
      </w:r>
      <w:proofErr w:type="spellStart"/>
      <w:r w:rsidR="00A55322" w:rsidRPr="00717176">
        <w:rPr>
          <w:rFonts w:cs="Times New Roman"/>
          <w:szCs w:val="24"/>
        </w:rPr>
        <w:t>tinggi</w:t>
      </w:r>
      <w:proofErr w:type="spellEnd"/>
      <w:r w:rsidR="00A55322" w:rsidRPr="00717176">
        <w:rPr>
          <w:rFonts w:cs="Times New Roman"/>
          <w:szCs w:val="24"/>
        </w:rPr>
        <w:t xml:space="preserve"> </w:t>
      </w:r>
      <w:proofErr w:type="spellStart"/>
      <w:r w:rsidR="00A55322" w:rsidRPr="00717176">
        <w:rPr>
          <w:rFonts w:cs="Times New Roman"/>
          <w:szCs w:val="24"/>
        </w:rPr>
        <w:t>memiliki</w:t>
      </w:r>
      <w:proofErr w:type="spellEnd"/>
      <w:r w:rsidR="00A55322" w:rsidRPr="00717176">
        <w:rPr>
          <w:rFonts w:cs="Times New Roman"/>
          <w:szCs w:val="24"/>
        </w:rPr>
        <w:t xml:space="preserve"> </w:t>
      </w:r>
      <w:proofErr w:type="spellStart"/>
      <w:r w:rsidR="00A55322" w:rsidRPr="00717176">
        <w:rPr>
          <w:rFonts w:cs="Times New Roman"/>
          <w:szCs w:val="24"/>
        </w:rPr>
        <w:t>prospek</w:t>
      </w:r>
      <w:proofErr w:type="spellEnd"/>
      <w:r w:rsidR="00A55322" w:rsidRPr="00717176">
        <w:rPr>
          <w:rFonts w:cs="Times New Roman"/>
          <w:szCs w:val="24"/>
        </w:rPr>
        <w:t xml:space="preserve"> </w:t>
      </w:r>
      <w:proofErr w:type="spellStart"/>
      <w:r w:rsidR="00A55322" w:rsidRPr="00717176">
        <w:rPr>
          <w:rFonts w:cs="Times New Roman"/>
          <w:szCs w:val="24"/>
        </w:rPr>
        <w:t>bisnis</w:t>
      </w:r>
      <w:proofErr w:type="spellEnd"/>
      <w:r w:rsidR="00A55322" w:rsidRPr="00717176">
        <w:rPr>
          <w:rFonts w:cs="Times New Roman"/>
          <w:szCs w:val="24"/>
        </w:rPr>
        <w:t xml:space="preserve"> yang </w:t>
      </w:r>
      <w:proofErr w:type="spellStart"/>
      <w:r w:rsidR="00A55322" w:rsidRPr="00717176">
        <w:rPr>
          <w:rFonts w:cs="Times New Roman"/>
          <w:szCs w:val="24"/>
        </w:rPr>
        <w:t>baik</w:t>
      </w:r>
      <w:proofErr w:type="spellEnd"/>
      <w:r w:rsidR="00A55322" w:rsidRPr="00717176">
        <w:rPr>
          <w:rFonts w:cs="Times New Roman"/>
          <w:szCs w:val="24"/>
        </w:rPr>
        <w:t xml:space="preserve">, </w:t>
      </w:r>
      <w:proofErr w:type="spellStart"/>
      <w:r w:rsidR="00A55322" w:rsidRPr="00717176">
        <w:rPr>
          <w:rFonts w:cs="Times New Roman"/>
          <w:szCs w:val="24"/>
        </w:rPr>
        <w:t>namun</w:t>
      </w:r>
      <w:proofErr w:type="spellEnd"/>
      <w:r w:rsidR="00A55322" w:rsidRPr="00717176">
        <w:rPr>
          <w:rFonts w:cs="Times New Roman"/>
          <w:szCs w:val="24"/>
        </w:rPr>
        <w:t xml:space="preserve"> </w:t>
      </w:r>
      <w:proofErr w:type="spellStart"/>
      <w:r w:rsidR="00A55322" w:rsidRPr="00717176">
        <w:rPr>
          <w:rFonts w:cs="Times New Roman"/>
          <w:szCs w:val="24"/>
        </w:rPr>
        <w:t>kenaikan</w:t>
      </w:r>
      <w:proofErr w:type="spellEnd"/>
      <w:r w:rsidR="00A55322" w:rsidRPr="00717176">
        <w:rPr>
          <w:rFonts w:cs="Times New Roman"/>
          <w:szCs w:val="24"/>
        </w:rPr>
        <w:t xml:space="preserve"> </w:t>
      </w:r>
      <w:proofErr w:type="spellStart"/>
      <w:r w:rsidR="00A55322" w:rsidRPr="00717176">
        <w:rPr>
          <w:rFonts w:cs="Times New Roman"/>
          <w:szCs w:val="24"/>
        </w:rPr>
        <w:t>laba</w:t>
      </w:r>
      <w:proofErr w:type="spellEnd"/>
      <w:r w:rsidR="00A55322" w:rsidRPr="00717176">
        <w:rPr>
          <w:rFonts w:cs="Times New Roman"/>
          <w:szCs w:val="24"/>
        </w:rPr>
        <w:t xml:space="preserve"> </w:t>
      </w:r>
      <w:proofErr w:type="spellStart"/>
      <w:r w:rsidR="00A55322" w:rsidRPr="00717176">
        <w:rPr>
          <w:rFonts w:cs="Times New Roman"/>
          <w:szCs w:val="24"/>
        </w:rPr>
        <w:t>tersebut</w:t>
      </w:r>
      <w:proofErr w:type="spellEnd"/>
      <w:r w:rsidR="00A55322" w:rsidRPr="00717176">
        <w:rPr>
          <w:rFonts w:cs="Times New Roman"/>
          <w:szCs w:val="24"/>
        </w:rPr>
        <w:t xml:space="preserve"> </w:t>
      </w:r>
      <w:proofErr w:type="spellStart"/>
      <w:r w:rsidR="00A55322" w:rsidRPr="00717176">
        <w:rPr>
          <w:rFonts w:cs="Times New Roman"/>
          <w:szCs w:val="24"/>
        </w:rPr>
        <w:t>berimplikasi</w:t>
      </w:r>
      <w:proofErr w:type="spellEnd"/>
      <w:r w:rsidR="00A55322" w:rsidRPr="00717176">
        <w:rPr>
          <w:rFonts w:cs="Times New Roman"/>
          <w:szCs w:val="24"/>
        </w:rPr>
        <w:t xml:space="preserve"> pada </w:t>
      </w:r>
      <w:proofErr w:type="spellStart"/>
      <w:r w:rsidR="00A55322" w:rsidRPr="00717176">
        <w:rPr>
          <w:rFonts w:cs="Times New Roman"/>
          <w:szCs w:val="24"/>
        </w:rPr>
        <w:t>biaya</w:t>
      </w:r>
      <w:proofErr w:type="spellEnd"/>
      <w:r w:rsidR="00A55322" w:rsidRPr="00717176">
        <w:rPr>
          <w:rFonts w:cs="Times New Roman"/>
          <w:szCs w:val="24"/>
        </w:rPr>
        <w:t xml:space="preserve"> </w:t>
      </w:r>
      <w:proofErr w:type="spellStart"/>
      <w:r w:rsidR="00A55322" w:rsidRPr="00717176">
        <w:rPr>
          <w:rFonts w:cs="Times New Roman"/>
          <w:szCs w:val="24"/>
        </w:rPr>
        <w:t>pajak</w:t>
      </w:r>
      <w:proofErr w:type="spellEnd"/>
      <w:r w:rsidR="00A55322" w:rsidRPr="00717176">
        <w:rPr>
          <w:rFonts w:cs="Times New Roman"/>
          <w:szCs w:val="24"/>
        </w:rPr>
        <w:t xml:space="preserve"> yang </w:t>
      </w:r>
      <w:proofErr w:type="spellStart"/>
      <w:r w:rsidR="00A55322" w:rsidRPr="00717176">
        <w:rPr>
          <w:rFonts w:cs="Times New Roman"/>
          <w:szCs w:val="24"/>
        </w:rPr>
        <w:t>semakin</w:t>
      </w:r>
      <w:proofErr w:type="spellEnd"/>
      <w:r w:rsidR="00A55322" w:rsidRPr="00717176">
        <w:rPr>
          <w:rFonts w:cs="Times New Roman"/>
          <w:szCs w:val="24"/>
        </w:rPr>
        <w:t xml:space="preserve"> </w:t>
      </w:r>
      <w:proofErr w:type="spellStart"/>
      <w:r w:rsidR="00A55322" w:rsidRPr="00717176">
        <w:rPr>
          <w:rFonts w:cs="Times New Roman"/>
          <w:szCs w:val="24"/>
        </w:rPr>
        <w:t>besar</w:t>
      </w:r>
      <w:proofErr w:type="spellEnd"/>
      <w:r w:rsidR="00A55322" w:rsidRPr="00717176">
        <w:rPr>
          <w:rFonts w:cs="Times New Roman"/>
          <w:szCs w:val="24"/>
        </w:rPr>
        <w:t xml:space="preserve">, </w:t>
      </w:r>
      <w:proofErr w:type="spellStart"/>
      <w:r w:rsidR="00A55322" w:rsidRPr="00717176">
        <w:rPr>
          <w:rFonts w:cs="Times New Roman"/>
          <w:szCs w:val="24"/>
        </w:rPr>
        <w:t>sehingga</w:t>
      </w:r>
      <w:proofErr w:type="spellEnd"/>
      <w:r w:rsidR="00A55322" w:rsidRPr="00717176">
        <w:rPr>
          <w:rFonts w:cs="Times New Roman"/>
          <w:szCs w:val="24"/>
        </w:rPr>
        <w:t xml:space="preserve"> </w:t>
      </w:r>
      <w:proofErr w:type="spellStart"/>
      <w:r w:rsidR="00A55322" w:rsidRPr="00717176">
        <w:rPr>
          <w:rFonts w:cs="Times New Roman"/>
          <w:szCs w:val="24"/>
        </w:rPr>
        <w:t>perusahaan</w:t>
      </w:r>
      <w:proofErr w:type="spellEnd"/>
      <w:r w:rsidR="00A55322" w:rsidRPr="00717176">
        <w:rPr>
          <w:rFonts w:cs="Times New Roman"/>
          <w:szCs w:val="24"/>
        </w:rPr>
        <w:t xml:space="preserve"> </w:t>
      </w:r>
      <w:proofErr w:type="spellStart"/>
      <w:r w:rsidR="00A55322" w:rsidRPr="00717176">
        <w:rPr>
          <w:rFonts w:cs="Times New Roman"/>
          <w:szCs w:val="24"/>
        </w:rPr>
        <w:t>memanfaatkan</w:t>
      </w:r>
      <w:proofErr w:type="spellEnd"/>
      <w:r w:rsidR="00A55322" w:rsidRPr="00717176">
        <w:rPr>
          <w:rFonts w:cs="Times New Roman"/>
          <w:szCs w:val="24"/>
        </w:rPr>
        <w:t xml:space="preserve"> strategi </w:t>
      </w:r>
      <w:proofErr w:type="spellStart"/>
      <w:r w:rsidR="00A55322" w:rsidRPr="00717176">
        <w:rPr>
          <w:rFonts w:cs="Times New Roman"/>
          <w:szCs w:val="24"/>
        </w:rPr>
        <w:t>penghindaran</w:t>
      </w:r>
      <w:proofErr w:type="spellEnd"/>
      <w:r w:rsidR="00A55322" w:rsidRPr="00717176">
        <w:rPr>
          <w:rFonts w:cs="Times New Roman"/>
          <w:szCs w:val="24"/>
        </w:rPr>
        <w:t xml:space="preserve"> </w:t>
      </w:r>
      <w:proofErr w:type="spellStart"/>
      <w:r w:rsidR="00A55322" w:rsidRPr="00717176">
        <w:rPr>
          <w:rFonts w:cs="Times New Roman"/>
          <w:szCs w:val="24"/>
        </w:rPr>
        <w:t>pajak</w:t>
      </w:r>
      <w:proofErr w:type="spellEnd"/>
      <w:r w:rsidR="00A55322" w:rsidRPr="00717176">
        <w:rPr>
          <w:rFonts w:cs="Times New Roman"/>
          <w:szCs w:val="24"/>
        </w:rPr>
        <w:t xml:space="preserve"> agar </w:t>
      </w:r>
      <w:proofErr w:type="spellStart"/>
      <w:r w:rsidR="00A55322" w:rsidRPr="00717176">
        <w:rPr>
          <w:rFonts w:cs="Times New Roman"/>
          <w:szCs w:val="24"/>
        </w:rPr>
        <w:t>efisiensi</w:t>
      </w:r>
      <w:proofErr w:type="spellEnd"/>
      <w:r w:rsidR="00A55322" w:rsidRPr="00717176">
        <w:rPr>
          <w:rFonts w:cs="Times New Roman"/>
          <w:szCs w:val="24"/>
        </w:rPr>
        <w:t xml:space="preserve"> </w:t>
      </w:r>
      <w:proofErr w:type="spellStart"/>
      <w:r w:rsidR="00A55322" w:rsidRPr="00717176">
        <w:rPr>
          <w:rFonts w:cs="Times New Roman"/>
          <w:szCs w:val="24"/>
        </w:rPr>
        <w:t>beban</w:t>
      </w:r>
      <w:proofErr w:type="spellEnd"/>
      <w:r w:rsidR="00A55322" w:rsidRPr="00717176">
        <w:rPr>
          <w:rFonts w:cs="Times New Roman"/>
          <w:szCs w:val="24"/>
        </w:rPr>
        <w:t xml:space="preserve"> </w:t>
      </w:r>
      <w:proofErr w:type="spellStart"/>
      <w:r w:rsidR="00A55322" w:rsidRPr="00717176">
        <w:rPr>
          <w:rFonts w:cs="Times New Roman"/>
          <w:szCs w:val="24"/>
        </w:rPr>
        <w:t>tetap</w:t>
      </w:r>
      <w:proofErr w:type="spellEnd"/>
      <w:r w:rsidR="00A55322" w:rsidRPr="00717176">
        <w:rPr>
          <w:rFonts w:cs="Times New Roman"/>
          <w:szCs w:val="24"/>
        </w:rPr>
        <w:t xml:space="preserve"> </w:t>
      </w:r>
      <w:proofErr w:type="spellStart"/>
      <w:r w:rsidR="00A55322" w:rsidRPr="00717176">
        <w:rPr>
          <w:rFonts w:cs="Times New Roman"/>
          <w:szCs w:val="24"/>
        </w:rPr>
        <w:t>terjaga</w:t>
      </w:r>
      <w:proofErr w:type="spellEnd"/>
      <w:r w:rsidR="00A55322" w:rsidRPr="00717176">
        <w:rPr>
          <w:rFonts w:cs="Times New Roman"/>
          <w:szCs w:val="24"/>
        </w:rPr>
        <w:t xml:space="preserve"> dan </w:t>
      </w:r>
      <w:proofErr w:type="spellStart"/>
      <w:r w:rsidR="00A55322" w:rsidRPr="00717176">
        <w:rPr>
          <w:rFonts w:cs="Times New Roman"/>
          <w:szCs w:val="24"/>
        </w:rPr>
        <w:t>kapasitas</w:t>
      </w:r>
      <w:proofErr w:type="spellEnd"/>
      <w:r w:rsidR="00A55322" w:rsidRPr="00717176">
        <w:rPr>
          <w:rFonts w:cs="Times New Roman"/>
          <w:szCs w:val="24"/>
        </w:rPr>
        <w:t xml:space="preserve"> </w:t>
      </w:r>
      <w:proofErr w:type="spellStart"/>
      <w:r w:rsidR="00A55322" w:rsidRPr="00717176">
        <w:rPr>
          <w:rFonts w:cs="Times New Roman"/>
          <w:szCs w:val="24"/>
        </w:rPr>
        <w:t>operasi</w:t>
      </w:r>
      <w:proofErr w:type="spellEnd"/>
      <w:r w:rsidR="00A55322" w:rsidRPr="00717176">
        <w:rPr>
          <w:rFonts w:cs="Times New Roman"/>
          <w:szCs w:val="24"/>
        </w:rPr>
        <w:t xml:space="preserve"> </w:t>
      </w:r>
      <w:proofErr w:type="spellStart"/>
      <w:r w:rsidR="00A55322" w:rsidRPr="00717176">
        <w:rPr>
          <w:rFonts w:cs="Times New Roman"/>
          <w:szCs w:val="24"/>
        </w:rPr>
        <w:t>perusahaan</w:t>
      </w:r>
      <w:proofErr w:type="spellEnd"/>
      <w:r w:rsidR="00A55322" w:rsidRPr="00717176">
        <w:rPr>
          <w:rFonts w:cs="Times New Roman"/>
          <w:szCs w:val="24"/>
        </w:rPr>
        <w:t xml:space="preserve"> </w:t>
      </w:r>
      <w:proofErr w:type="spellStart"/>
      <w:r w:rsidR="00A55322" w:rsidRPr="00717176">
        <w:rPr>
          <w:rFonts w:cs="Times New Roman"/>
          <w:szCs w:val="24"/>
        </w:rPr>
        <w:t>dapat</w:t>
      </w:r>
      <w:proofErr w:type="spellEnd"/>
      <w:r w:rsidR="00A55322" w:rsidRPr="00717176">
        <w:rPr>
          <w:rFonts w:cs="Times New Roman"/>
          <w:szCs w:val="24"/>
        </w:rPr>
        <w:t xml:space="preserve"> </w:t>
      </w:r>
      <w:proofErr w:type="spellStart"/>
      <w:r w:rsidR="00A55322" w:rsidRPr="00717176">
        <w:rPr>
          <w:rFonts w:cs="Times New Roman"/>
          <w:szCs w:val="24"/>
        </w:rPr>
        <w:t>terus</w:t>
      </w:r>
      <w:proofErr w:type="spellEnd"/>
      <w:r w:rsidR="00A55322" w:rsidRPr="00717176">
        <w:rPr>
          <w:rFonts w:cs="Times New Roman"/>
          <w:szCs w:val="24"/>
        </w:rPr>
        <w:t xml:space="preserve"> </w:t>
      </w:r>
      <w:proofErr w:type="spellStart"/>
      <w:r w:rsidR="00A55322" w:rsidRPr="00717176">
        <w:rPr>
          <w:rFonts w:cs="Times New Roman"/>
          <w:szCs w:val="24"/>
        </w:rPr>
        <w:t>ditingkatkan</w:t>
      </w:r>
      <w:proofErr w:type="spellEnd"/>
      <w:r w:rsidR="00A55322" w:rsidRPr="00717176">
        <w:rPr>
          <w:rFonts w:cs="Times New Roman"/>
          <w:szCs w:val="24"/>
        </w:rPr>
        <w:t xml:space="preserve">. </w:t>
      </w:r>
      <w:proofErr w:type="spellStart"/>
      <w:r w:rsidR="00A55322" w:rsidRPr="00717176">
        <w:rPr>
          <w:rFonts w:cs="Times New Roman"/>
          <w:szCs w:val="24"/>
        </w:rPr>
        <w:t>Temuan</w:t>
      </w:r>
      <w:proofErr w:type="spellEnd"/>
      <w:r w:rsidR="00A55322" w:rsidRPr="00717176">
        <w:rPr>
          <w:rFonts w:cs="Times New Roman"/>
          <w:szCs w:val="24"/>
        </w:rPr>
        <w:t xml:space="preserve"> </w:t>
      </w:r>
      <w:proofErr w:type="spellStart"/>
      <w:r w:rsidR="00A55322" w:rsidRPr="00717176">
        <w:rPr>
          <w:rFonts w:cs="Times New Roman"/>
          <w:szCs w:val="24"/>
        </w:rPr>
        <w:t>ini</w:t>
      </w:r>
      <w:proofErr w:type="spellEnd"/>
      <w:r w:rsidR="00A55322" w:rsidRPr="00717176">
        <w:rPr>
          <w:rFonts w:cs="Times New Roman"/>
          <w:szCs w:val="24"/>
        </w:rPr>
        <w:t xml:space="preserve"> </w:t>
      </w:r>
      <w:proofErr w:type="spellStart"/>
      <w:r w:rsidR="00A55322" w:rsidRPr="00717176">
        <w:rPr>
          <w:rFonts w:cs="Times New Roman"/>
          <w:szCs w:val="24"/>
        </w:rPr>
        <w:t>konsisten</w:t>
      </w:r>
      <w:proofErr w:type="spellEnd"/>
      <w:r w:rsidR="00A55322" w:rsidRPr="00717176">
        <w:rPr>
          <w:rFonts w:cs="Times New Roman"/>
          <w:szCs w:val="24"/>
        </w:rPr>
        <w:t xml:space="preserve"> </w:t>
      </w:r>
      <w:proofErr w:type="spellStart"/>
      <w:r w:rsidR="00A55322" w:rsidRPr="00717176">
        <w:rPr>
          <w:rFonts w:cs="Times New Roman"/>
          <w:szCs w:val="24"/>
        </w:rPr>
        <w:t>dengan</w:t>
      </w:r>
      <w:proofErr w:type="spellEnd"/>
      <w:r w:rsidR="00A55322" w:rsidRPr="00717176">
        <w:rPr>
          <w:rFonts w:cs="Times New Roman"/>
          <w:szCs w:val="24"/>
        </w:rPr>
        <w:t xml:space="preserve"> </w:t>
      </w:r>
      <w:proofErr w:type="spellStart"/>
      <w:r w:rsidR="00A55322" w:rsidRPr="00717176">
        <w:rPr>
          <w:rFonts w:cs="Times New Roman"/>
          <w:szCs w:val="24"/>
        </w:rPr>
        <w:t>hipotesis</w:t>
      </w:r>
      <w:proofErr w:type="spellEnd"/>
      <w:r w:rsidR="00A55322" w:rsidRPr="00717176">
        <w:rPr>
          <w:rFonts w:cs="Times New Roman"/>
          <w:szCs w:val="24"/>
        </w:rPr>
        <w:t xml:space="preserve"> yang </w:t>
      </w:r>
      <w:proofErr w:type="spellStart"/>
      <w:r w:rsidR="00A55322" w:rsidRPr="00717176">
        <w:rPr>
          <w:rFonts w:cs="Times New Roman"/>
          <w:szCs w:val="24"/>
        </w:rPr>
        <w:t>menyatakan</w:t>
      </w:r>
      <w:proofErr w:type="spellEnd"/>
      <w:r w:rsidR="00A55322" w:rsidRPr="00717176">
        <w:rPr>
          <w:rFonts w:cs="Times New Roman"/>
          <w:szCs w:val="24"/>
        </w:rPr>
        <w:t xml:space="preserve"> </w:t>
      </w:r>
      <w:proofErr w:type="spellStart"/>
      <w:r w:rsidR="00A55322" w:rsidRPr="00717176">
        <w:rPr>
          <w:rFonts w:cs="Times New Roman"/>
          <w:szCs w:val="24"/>
        </w:rPr>
        <w:t>bahwa</w:t>
      </w:r>
      <w:proofErr w:type="spellEnd"/>
      <w:r w:rsidR="00A55322" w:rsidRPr="00717176">
        <w:rPr>
          <w:rFonts w:cs="Times New Roman"/>
          <w:szCs w:val="24"/>
        </w:rPr>
        <w:t xml:space="preserve"> </w:t>
      </w:r>
      <w:proofErr w:type="spellStart"/>
      <w:r w:rsidR="00A55322" w:rsidRPr="00717176">
        <w:rPr>
          <w:rFonts w:cs="Times New Roman"/>
          <w:szCs w:val="24"/>
        </w:rPr>
        <w:t>pertumbuhan</w:t>
      </w:r>
      <w:proofErr w:type="spellEnd"/>
      <w:r w:rsidR="00A55322" w:rsidRPr="00717176">
        <w:rPr>
          <w:rFonts w:cs="Times New Roman"/>
          <w:szCs w:val="24"/>
        </w:rPr>
        <w:t xml:space="preserve"> </w:t>
      </w:r>
      <w:proofErr w:type="spellStart"/>
      <w:r w:rsidR="00A55322" w:rsidRPr="00717176">
        <w:rPr>
          <w:rFonts w:cs="Times New Roman"/>
          <w:szCs w:val="24"/>
        </w:rPr>
        <w:lastRenderedPageBreak/>
        <w:t>penjualan</w:t>
      </w:r>
      <w:proofErr w:type="spellEnd"/>
      <w:r w:rsidR="00A55322" w:rsidRPr="00717176">
        <w:rPr>
          <w:rFonts w:cs="Times New Roman"/>
          <w:szCs w:val="24"/>
        </w:rPr>
        <w:t xml:space="preserve"> </w:t>
      </w:r>
      <w:proofErr w:type="spellStart"/>
      <w:r w:rsidR="00A55322" w:rsidRPr="00717176">
        <w:rPr>
          <w:rFonts w:cs="Times New Roman"/>
          <w:szCs w:val="24"/>
        </w:rPr>
        <w:t>merupakan</w:t>
      </w:r>
      <w:proofErr w:type="spellEnd"/>
      <w:r w:rsidR="00A55322" w:rsidRPr="00717176">
        <w:rPr>
          <w:rFonts w:cs="Times New Roman"/>
          <w:szCs w:val="24"/>
        </w:rPr>
        <w:t xml:space="preserve"> salah </w:t>
      </w:r>
      <w:proofErr w:type="spellStart"/>
      <w:r w:rsidR="00A55322" w:rsidRPr="00717176">
        <w:rPr>
          <w:rFonts w:cs="Times New Roman"/>
          <w:szCs w:val="24"/>
        </w:rPr>
        <w:t>satu</w:t>
      </w:r>
      <w:proofErr w:type="spellEnd"/>
      <w:r w:rsidR="00A55322" w:rsidRPr="00717176">
        <w:rPr>
          <w:rFonts w:cs="Times New Roman"/>
          <w:szCs w:val="24"/>
        </w:rPr>
        <w:t xml:space="preserve"> </w:t>
      </w:r>
      <w:proofErr w:type="spellStart"/>
      <w:r w:rsidR="00A55322" w:rsidRPr="00717176">
        <w:rPr>
          <w:rFonts w:cs="Times New Roman"/>
          <w:szCs w:val="24"/>
        </w:rPr>
        <w:t>faktor</w:t>
      </w:r>
      <w:proofErr w:type="spellEnd"/>
      <w:r w:rsidR="00A55322" w:rsidRPr="00717176">
        <w:rPr>
          <w:rFonts w:cs="Times New Roman"/>
          <w:szCs w:val="24"/>
        </w:rPr>
        <w:t xml:space="preserve"> </w:t>
      </w:r>
      <w:proofErr w:type="spellStart"/>
      <w:r w:rsidR="00A55322" w:rsidRPr="00717176">
        <w:rPr>
          <w:rFonts w:cs="Times New Roman"/>
          <w:szCs w:val="24"/>
        </w:rPr>
        <w:t>penentu</w:t>
      </w:r>
      <w:proofErr w:type="spellEnd"/>
      <w:r w:rsidR="00A55322" w:rsidRPr="00717176">
        <w:rPr>
          <w:rFonts w:cs="Times New Roman"/>
          <w:szCs w:val="24"/>
        </w:rPr>
        <w:t xml:space="preserve"> yang </w:t>
      </w:r>
      <w:proofErr w:type="spellStart"/>
      <w:r w:rsidR="00A55322" w:rsidRPr="00717176">
        <w:rPr>
          <w:rFonts w:cs="Times New Roman"/>
          <w:szCs w:val="24"/>
        </w:rPr>
        <w:t>memicu</w:t>
      </w:r>
      <w:proofErr w:type="spellEnd"/>
      <w:r w:rsidR="00A55322" w:rsidRPr="00717176">
        <w:rPr>
          <w:rFonts w:cs="Times New Roman"/>
          <w:szCs w:val="24"/>
        </w:rPr>
        <w:t xml:space="preserve"> </w:t>
      </w:r>
      <w:proofErr w:type="spellStart"/>
      <w:r w:rsidR="00A55322" w:rsidRPr="00717176">
        <w:rPr>
          <w:rFonts w:cs="Times New Roman"/>
          <w:szCs w:val="24"/>
        </w:rPr>
        <w:t>agresivitas</w:t>
      </w:r>
      <w:proofErr w:type="spellEnd"/>
      <w:r w:rsidR="00A55322" w:rsidRPr="00717176">
        <w:rPr>
          <w:rFonts w:cs="Times New Roman"/>
          <w:szCs w:val="24"/>
        </w:rPr>
        <w:t xml:space="preserve"> </w:t>
      </w:r>
      <w:proofErr w:type="spellStart"/>
      <w:r w:rsidR="00A55322" w:rsidRPr="00717176">
        <w:rPr>
          <w:rFonts w:cs="Times New Roman"/>
          <w:szCs w:val="24"/>
        </w:rPr>
        <w:t>kebijakan</w:t>
      </w:r>
      <w:proofErr w:type="spellEnd"/>
      <w:r w:rsidR="00A55322" w:rsidRPr="00717176">
        <w:rPr>
          <w:rFonts w:cs="Times New Roman"/>
          <w:szCs w:val="24"/>
        </w:rPr>
        <w:t xml:space="preserve"> </w:t>
      </w:r>
      <w:proofErr w:type="spellStart"/>
      <w:r w:rsidR="00A55322" w:rsidRPr="00717176">
        <w:rPr>
          <w:rFonts w:cs="Times New Roman"/>
          <w:szCs w:val="24"/>
        </w:rPr>
        <w:t>perpajakan</w:t>
      </w:r>
      <w:proofErr w:type="spellEnd"/>
      <w:r w:rsidR="00A55322" w:rsidRPr="00717176">
        <w:rPr>
          <w:rFonts w:cs="Times New Roman"/>
          <w:szCs w:val="24"/>
        </w:rPr>
        <w:t xml:space="preserve"> </w:t>
      </w:r>
      <w:proofErr w:type="spellStart"/>
      <w:r w:rsidR="00A55322" w:rsidRPr="00717176">
        <w:rPr>
          <w:rFonts w:cs="Times New Roman"/>
          <w:szCs w:val="24"/>
        </w:rPr>
        <w:t>perusahaan</w:t>
      </w:r>
      <w:proofErr w:type="spellEnd"/>
      <w:r w:rsidR="00A55322" w:rsidRPr="00717176">
        <w:rPr>
          <w:rFonts w:cs="Times New Roman"/>
          <w:szCs w:val="24"/>
        </w:rPr>
        <w:t xml:space="preserve"> </w:t>
      </w:r>
      <w:proofErr w:type="spellStart"/>
      <w:r w:rsidR="00A55322" w:rsidRPr="00717176">
        <w:rPr>
          <w:rFonts w:cs="Times New Roman"/>
          <w:szCs w:val="24"/>
        </w:rPr>
        <w:t>untuk</w:t>
      </w:r>
      <w:proofErr w:type="spellEnd"/>
      <w:r w:rsidR="00A55322" w:rsidRPr="00717176">
        <w:rPr>
          <w:rFonts w:cs="Times New Roman"/>
          <w:szCs w:val="24"/>
        </w:rPr>
        <w:t xml:space="preserve"> </w:t>
      </w:r>
      <w:proofErr w:type="spellStart"/>
      <w:r w:rsidR="00A55322" w:rsidRPr="00717176">
        <w:rPr>
          <w:rFonts w:cs="Times New Roman"/>
          <w:szCs w:val="24"/>
        </w:rPr>
        <w:t>menjaga</w:t>
      </w:r>
      <w:proofErr w:type="spellEnd"/>
      <w:r w:rsidR="00A55322" w:rsidRPr="00717176">
        <w:rPr>
          <w:rFonts w:cs="Times New Roman"/>
          <w:szCs w:val="24"/>
        </w:rPr>
        <w:t xml:space="preserve"> </w:t>
      </w:r>
      <w:proofErr w:type="spellStart"/>
      <w:r w:rsidR="00A55322" w:rsidRPr="00717176">
        <w:rPr>
          <w:rFonts w:cs="Times New Roman"/>
          <w:szCs w:val="24"/>
        </w:rPr>
        <w:t>stabilitas</w:t>
      </w:r>
      <w:proofErr w:type="spellEnd"/>
      <w:r w:rsidR="00A55322" w:rsidRPr="00717176">
        <w:rPr>
          <w:rFonts w:cs="Times New Roman"/>
          <w:szCs w:val="24"/>
        </w:rPr>
        <w:t xml:space="preserve"> </w:t>
      </w:r>
      <w:proofErr w:type="spellStart"/>
      <w:r w:rsidR="00A55322" w:rsidRPr="00717176">
        <w:rPr>
          <w:rFonts w:cs="Times New Roman"/>
          <w:szCs w:val="24"/>
        </w:rPr>
        <w:t>arus</w:t>
      </w:r>
      <w:proofErr w:type="spellEnd"/>
      <w:r w:rsidR="00A55322" w:rsidRPr="00717176">
        <w:rPr>
          <w:rFonts w:cs="Times New Roman"/>
          <w:szCs w:val="24"/>
        </w:rPr>
        <w:t xml:space="preserve"> kas dan </w:t>
      </w:r>
      <w:proofErr w:type="spellStart"/>
      <w:r w:rsidR="00A55322" w:rsidRPr="00717176">
        <w:rPr>
          <w:rFonts w:cs="Times New Roman"/>
          <w:szCs w:val="24"/>
        </w:rPr>
        <w:t>keuntungan</w:t>
      </w:r>
      <w:proofErr w:type="spellEnd"/>
      <w:r w:rsidR="00A55322" w:rsidRPr="00717176">
        <w:rPr>
          <w:rFonts w:cs="Times New Roman"/>
          <w:szCs w:val="24"/>
        </w:rPr>
        <w:t>.</w:t>
      </w:r>
    </w:p>
    <w:p w14:paraId="77360599" w14:textId="54C2BA32" w:rsidR="00417BA3" w:rsidRPr="00717176" w:rsidRDefault="00384E51" w:rsidP="00384E51">
      <w:pPr>
        <w:pStyle w:val="SUBSUBBAB461"/>
      </w:pPr>
      <w:bookmarkStart w:id="98" w:name="_Toc221690183"/>
      <w:proofErr w:type="spellStart"/>
      <w:r w:rsidRPr="00717176">
        <w:t>Pengaruh</w:t>
      </w:r>
      <w:proofErr w:type="spellEnd"/>
      <w:r w:rsidRPr="00717176">
        <w:t xml:space="preserve"> </w:t>
      </w:r>
      <w:proofErr w:type="spellStart"/>
      <w:r w:rsidRPr="00717176">
        <w:t>Koneksi</w:t>
      </w:r>
      <w:proofErr w:type="spellEnd"/>
      <w:r w:rsidRPr="00717176">
        <w:t xml:space="preserve"> </w:t>
      </w:r>
      <w:proofErr w:type="spellStart"/>
      <w:r w:rsidRPr="00717176">
        <w:t>Politik</w:t>
      </w:r>
      <w:proofErr w:type="spellEnd"/>
      <w:r w:rsidRPr="00717176">
        <w:t xml:space="preserve"> </w:t>
      </w:r>
      <w:proofErr w:type="spellStart"/>
      <w:r w:rsidRPr="00717176">
        <w:t>terhadap</w:t>
      </w:r>
      <w:proofErr w:type="spellEnd"/>
      <w:r w:rsidRPr="00717176">
        <w:t xml:space="preserve"> </w:t>
      </w:r>
      <w:proofErr w:type="spellStart"/>
      <w:r w:rsidRPr="00717176">
        <w:t>Penghindaran</w:t>
      </w:r>
      <w:proofErr w:type="spellEnd"/>
      <w:r w:rsidRPr="00717176">
        <w:t xml:space="preserve"> Pajak</w:t>
      </w:r>
      <w:bookmarkEnd w:id="98"/>
    </w:p>
    <w:p w14:paraId="5C50D227" w14:textId="3060F055" w:rsidR="00EC32A1" w:rsidRPr="00717176" w:rsidRDefault="00EC32A1" w:rsidP="00C22905">
      <w:pPr>
        <w:spacing w:after="0"/>
        <w:ind w:firstLine="720"/>
      </w:pPr>
      <w:r w:rsidRPr="00717176">
        <w:t xml:space="preserve">Hasil uji </w:t>
      </w:r>
      <w:proofErr w:type="spellStart"/>
      <w:r w:rsidRPr="00717176">
        <w:t>hipotesis</w:t>
      </w:r>
      <w:proofErr w:type="spellEnd"/>
      <w:r w:rsidRPr="00717176">
        <w:t xml:space="preserve"> </w:t>
      </w:r>
      <w:proofErr w:type="spellStart"/>
      <w:r w:rsidRPr="00717176">
        <w:t>menunjukkan</w:t>
      </w:r>
      <w:proofErr w:type="spellEnd"/>
      <w:r w:rsidRPr="00717176">
        <w:t xml:space="preserve"> </w:t>
      </w:r>
      <w:proofErr w:type="spellStart"/>
      <w:r w:rsidRPr="00717176">
        <w:t>bahwa</w:t>
      </w:r>
      <w:proofErr w:type="spellEnd"/>
      <w:r w:rsidRPr="00717176">
        <w:t xml:space="preserve"> </w:t>
      </w:r>
      <w:proofErr w:type="spellStart"/>
      <w:r w:rsidRPr="00717176">
        <w:t>koneksi</w:t>
      </w:r>
      <w:proofErr w:type="spellEnd"/>
      <w:r w:rsidRPr="00717176">
        <w:t xml:space="preserve"> </w:t>
      </w:r>
      <w:proofErr w:type="spellStart"/>
      <w:r w:rsidRPr="00717176">
        <w:t>politik</w:t>
      </w:r>
      <w:proofErr w:type="spellEnd"/>
      <w:r w:rsidRPr="00717176">
        <w:t xml:space="preserve"> (KP) </w:t>
      </w:r>
      <w:proofErr w:type="spellStart"/>
      <w:r w:rsidRPr="00717176">
        <w:t>memiliki</w:t>
      </w:r>
      <w:proofErr w:type="spellEnd"/>
      <w:r w:rsidRPr="00717176">
        <w:t xml:space="preserve"> </w:t>
      </w:r>
      <w:proofErr w:type="spellStart"/>
      <w:r w:rsidRPr="00717176">
        <w:t>koefisien</w:t>
      </w:r>
      <w:proofErr w:type="spellEnd"/>
      <w:r w:rsidRPr="00717176">
        <w:t xml:space="preserve"> </w:t>
      </w:r>
      <w:proofErr w:type="spellStart"/>
      <w:r w:rsidRPr="00717176">
        <w:t>regresi</w:t>
      </w:r>
      <w:proofErr w:type="spellEnd"/>
      <w:r w:rsidRPr="00717176">
        <w:t xml:space="preserve"> </w:t>
      </w:r>
      <w:proofErr w:type="spellStart"/>
      <w:r w:rsidRPr="00717176">
        <w:t>sebesar</w:t>
      </w:r>
      <w:proofErr w:type="spellEnd"/>
      <w:r w:rsidRPr="00717176">
        <w:t xml:space="preserve"> -0,074 </w:t>
      </w:r>
      <w:proofErr w:type="spellStart"/>
      <w:r w:rsidRPr="00717176">
        <w:t>dengan</w:t>
      </w:r>
      <w:proofErr w:type="spellEnd"/>
      <w:r w:rsidRPr="00717176">
        <w:t xml:space="preserve"> </w:t>
      </w:r>
      <w:proofErr w:type="spellStart"/>
      <w:r w:rsidRPr="00717176">
        <w:t>tingkat</w:t>
      </w:r>
      <w:proofErr w:type="spellEnd"/>
      <w:r w:rsidRPr="00717176">
        <w:t xml:space="preserve"> </w:t>
      </w:r>
      <w:proofErr w:type="spellStart"/>
      <w:r w:rsidRPr="00717176">
        <w:t>signifikansi</w:t>
      </w:r>
      <w:proofErr w:type="spellEnd"/>
      <w:r w:rsidRPr="00717176">
        <w:t xml:space="preserve"> 0,190 &gt; 0,05. Hal </w:t>
      </w:r>
      <w:proofErr w:type="spellStart"/>
      <w:r w:rsidRPr="00717176">
        <w:t>ini</w:t>
      </w:r>
      <w:proofErr w:type="spellEnd"/>
      <w:r w:rsidRPr="00717176">
        <w:t xml:space="preserve"> </w:t>
      </w:r>
      <w:proofErr w:type="spellStart"/>
      <w:r w:rsidRPr="00717176">
        <w:t>menunjukkan</w:t>
      </w:r>
      <w:proofErr w:type="spellEnd"/>
      <w:r w:rsidRPr="00717176">
        <w:t xml:space="preserve"> </w:t>
      </w:r>
      <w:proofErr w:type="spellStart"/>
      <w:r w:rsidRPr="00717176">
        <w:t>bahwa</w:t>
      </w:r>
      <w:proofErr w:type="spellEnd"/>
      <w:r w:rsidRPr="00717176">
        <w:t xml:space="preserve"> </w:t>
      </w:r>
      <w:proofErr w:type="spellStart"/>
      <w:r w:rsidRPr="00717176">
        <w:t>koneksi</w:t>
      </w:r>
      <w:proofErr w:type="spellEnd"/>
      <w:r w:rsidRPr="00717176">
        <w:t xml:space="preserve"> </w:t>
      </w:r>
      <w:proofErr w:type="spellStart"/>
      <w:r w:rsidRPr="00717176">
        <w:t>politik</w:t>
      </w:r>
      <w:proofErr w:type="spellEnd"/>
      <w:r w:rsidRPr="00717176">
        <w:t xml:space="preserve"> </w:t>
      </w:r>
      <w:proofErr w:type="spellStart"/>
      <w:r w:rsidRPr="00717176">
        <w:t>berpengaruh</w:t>
      </w:r>
      <w:proofErr w:type="spellEnd"/>
      <w:r w:rsidRPr="00717176">
        <w:t xml:space="preserve"> </w:t>
      </w:r>
      <w:proofErr w:type="spellStart"/>
      <w:r w:rsidRPr="00717176">
        <w:t>negatif</w:t>
      </w:r>
      <w:proofErr w:type="spellEnd"/>
      <w:r w:rsidRPr="00717176">
        <w:t xml:space="preserve"> dan </w:t>
      </w:r>
      <w:proofErr w:type="spellStart"/>
      <w:r w:rsidRPr="00717176">
        <w:t>tidak</w:t>
      </w:r>
      <w:proofErr w:type="spellEnd"/>
      <w:r w:rsidRPr="00717176">
        <w:t xml:space="preserve"> </w:t>
      </w:r>
      <w:proofErr w:type="spellStart"/>
      <w:r w:rsidRPr="00717176">
        <w:t>signifikan</w:t>
      </w:r>
      <w:proofErr w:type="spellEnd"/>
      <w:r w:rsidRPr="00717176">
        <w:t xml:space="preserve"> </w:t>
      </w:r>
      <w:proofErr w:type="spellStart"/>
      <w:r w:rsidRPr="00717176">
        <w:t>terhadap</w:t>
      </w:r>
      <w:proofErr w:type="spellEnd"/>
      <w:r w:rsidRPr="00717176">
        <w:t xml:space="preserve"> </w:t>
      </w:r>
      <w:r w:rsidR="00C35F68" w:rsidRPr="00717176">
        <w:rPr>
          <w:i/>
          <w:iCs/>
        </w:rPr>
        <w:t xml:space="preserve">Cash </w:t>
      </w:r>
      <w:r w:rsidRPr="00717176">
        <w:rPr>
          <w:i/>
          <w:iCs/>
        </w:rPr>
        <w:t>Effective Tax Rate</w:t>
      </w:r>
      <w:r w:rsidRPr="00717176">
        <w:t xml:space="preserve"> (</w:t>
      </w:r>
      <w:r w:rsidR="00C35F68" w:rsidRPr="00717176">
        <w:t>C</w:t>
      </w:r>
      <w:r w:rsidRPr="00717176">
        <w:t xml:space="preserve">ETR). </w:t>
      </w:r>
      <w:proofErr w:type="spellStart"/>
      <w:r w:rsidRPr="00717176">
        <w:t>Namun</w:t>
      </w:r>
      <w:proofErr w:type="spellEnd"/>
      <w:r w:rsidRPr="00717176">
        <w:t xml:space="preserve">, </w:t>
      </w:r>
      <w:proofErr w:type="spellStart"/>
      <w:r w:rsidRPr="00717176">
        <w:t>mengingat</w:t>
      </w:r>
      <w:proofErr w:type="spellEnd"/>
      <w:r w:rsidRPr="00717176">
        <w:t xml:space="preserve"> </w:t>
      </w:r>
      <w:r w:rsidR="00C35F68" w:rsidRPr="00717176">
        <w:t>C</w:t>
      </w:r>
      <w:r w:rsidRPr="00717176">
        <w:t xml:space="preserve">ETR </w:t>
      </w:r>
      <w:proofErr w:type="spellStart"/>
      <w:r w:rsidRPr="00717176">
        <w:t>merupakan</w:t>
      </w:r>
      <w:proofErr w:type="spellEnd"/>
      <w:r w:rsidRPr="00717176">
        <w:t xml:space="preserve"> proxy </w:t>
      </w:r>
      <w:proofErr w:type="spellStart"/>
      <w:r w:rsidRPr="00717176">
        <w:t>penghindaran</w:t>
      </w:r>
      <w:proofErr w:type="spellEnd"/>
      <w:r w:rsidRPr="00717176">
        <w:t xml:space="preserve"> </w:t>
      </w:r>
      <w:proofErr w:type="spellStart"/>
      <w:r w:rsidRPr="00717176">
        <w:t>pajak</w:t>
      </w:r>
      <w:proofErr w:type="spellEnd"/>
      <w:r w:rsidRPr="00717176">
        <w:t xml:space="preserve"> yang </w:t>
      </w:r>
      <w:proofErr w:type="spellStart"/>
      <w:r w:rsidRPr="00717176">
        <w:t>memiliki</w:t>
      </w:r>
      <w:proofErr w:type="spellEnd"/>
      <w:r w:rsidRPr="00717176">
        <w:t xml:space="preserve"> </w:t>
      </w:r>
      <w:proofErr w:type="spellStart"/>
      <w:r w:rsidRPr="00717176">
        <w:t>hubungan</w:t>
      </w:r>
      <w:proofErr w:type="spellEnd"/>
      <w:r w:rsidRPr="00717176">
        <w:t xml:space="preserve"> </w:t>
      </w:r>
      <w:proofErr w:type="spellStart"/>
      <w:r w:rsidRPr="00717176">
        <w:t>berbanding</w:t>
      </w:r>
      <w:proofErr w:type="spellEnd"/>
      <w:r w:rsidRPr="00717176">
        <w:t xml:space="preserve"> </w:t>
      </w:r>
      <w:proofErr w:type="spellStart"/>
      <w:r w:rsidRPr="00717176">
        <w:t>terbalik</w:t>
      </w:r>
      <w:proofErr w:type="spellEnd"/>
      <w:r w:rsidRPr="00717176">
        <w:t xml:space="preserve">, </w:t>
      </w:r>
      <w:proofErr w:type="spellStart"/>
      <w:r w:rsidRPr="00717176">
        <w:t>maka</w:t>
      </w:r>
      <w:proofErr w:type="spellEnd"/>
      <w:r w:rsidRPr="00717176">
        <w:t xml:space="preserve"> </w:t>
      </w:r>
      <w:proofErr w:type="spellStart"/>
      <w:r w:rsidRPr="00717176">
        <w:t>arah</w:t>
      </w:r>
      <w:proofErr w:type="spellEnd"/>
      <w:r w:rsidRPr="00717176">
        <w:t xml:space="preserve"> </w:t>
      </w:r>
      <w:proofErr w:type="spellStart"/>
      <w:r w:rsidRPr="00717176">
        <w:t>negatif</w:t>
      </w:r>
      <w:proofErr w:type="spellEnd"/>
      <w:r w:rsidRPr="00717176">
        <w:t xml:space="preserve"> pada </w:t>
      </w:r>
      <w:r w:rsidR="00C35F68" w:rsidRPr="00717176">
        <w:t>C</w:t>
      </w:r>
      <w:r w:rsidRPr="00717176">
        <w:t xml:space="preserve">ETR </w:t>
      </w:r>
      <w:proofErr w:type="spellStart"/>
      <w:r w:rsidRPr="00717176">
        <w:t>mengindikasikan</w:t>
      </w:r>
      <w:proofErr w:type="spellEnd"/>
      <w:r w:rsidRPr="00717176">
        <w:t xml:space="preserve"> </w:t>
      </w:r>
      <w:proofErr w:type="spellStart"/>
      <w:r w:rsidRPr="00717176">
        <w:t>bahwa</w:t>
      </w:r>
      <w:proofErr w:type="spellEnd"/>
      <w:r w:rsidRPr="00717176">
        <w:t xml:space="preserve"> </w:t>
      </w:r>
      <w:proofErr w:type="spellStart"/>
      <w:r w:rsidRPr="00717176">
        <w:t>semakin</w:t>
      </w:r>
      <w:proofErr w:type="spellEnd"/>
      <w:r w:rsidRPr="00717176">
        <w:t xml:space="preserve"> </w:t>
      </w:r>
      <w:proofErr w:type="spellStart"/>
      <w:r w:rsidRPr="00717176">
        <w:t>erat</w:t>
      </w:r>
      <w:proofErr w:type="spellEnd"/>
      <w:r w:rsidRPr="00717176">
        <w:t xml:space="preserve"> </w:t>
      </w:r>
      <w:proofErr w:type="spellStart"/>
      <w:r w:rsidRPr="00717176">
        <w:t>koneksi</w:t>
      </w:r>
      <w:proofErr w:type="spellEnd"/>
      <w:r w:rsidRPr="00717176">
        <w:t xml:space="preserve"> </w:t>
      </w:r>
      <w:proofErr w:type="spellStart"/>
      <w:r w:rsidRPr="00717176">
        <w:t>politik</w:t>
      </w:r>
      <w:proofErr w:type="spellEnd"/>
      <w:r w:rsidRPr="00717176">
        <w:t xml:space="preserve"> pada </w:t>
      </w:r>
      <w:proofErr w:type="spellStart"/>
      <w:r w:rsidRPr="00717176">
        <w:t>suatu</w:t>
      </w:r>
      <w:proofErr w:type="spellEnd"/>
      <w:r w:rsidRPr="00717176">
        <w:t xml:space="preserve"> </w:t>
      </w:r>
      <w:proofErr w:type="spellStart"/>
      <w:r w:rsidRPr="00717176">
        <w:t>perusahaan</w:t>
      </w:r>
      <w:proofErr w:type="spellEnd"/>
      <w:r w:rsidRPr="00717176">
        <w:t xml:space="preserve">, </w:t>
      </w:r>
      <w:proofErr w:type="spellStart"/>
      <w:r w:rsidRPr="00717176">
        <w:t>maka</w:t>
      </w:r>
      <w:proofErr w:type="spellEnd"/>
      <w:r w:rsidRPr="00717176">
        <w:t xml:space="preserve"> </w:t>
      </w:r>
      <w:proofErr w:type="spellStart"/>
      <w:r w:rsidRPr="00717176">
        <w:t>tingkat</w:t>
      </w:r>
      <w:proofErr w:type="spellEnd"/>
      <w:r w:rsidRPr="00717176">
        <w:t xml:space="preserve"> </w:t>
      </w:r>
      <w:proofErr w:type="spellStart"/>
      <w:r w:rsidRPr="00717176">
        <w:t>penghindaran</w:t>
      </w:r>
      <w:proofErr w:type="spellEnd"/>
      <w:r w:rsidRPr="00717176">
        <w:t xml:space="preserve"> </w:t>
      </w:r>
      <w:proofErr w:type="spellStart"/>
      <w:r w:rsidRPr="00717176">
        <w:t>pajaknya</w:t>
      </w:r>
      <w:proofErr w:type="spellEnd"/>
      <w:r w:rsidRPr="00717176">
        <w:t xml:space="preserve"> juga </w:t>
      </w:r>
      <w:proofErr w:type="spellStart"/>
      <w:r w:rsidRPr="00717176">
        <w:t>semakin</w:t>
      </w:r>
      <w:proofErr w:type="spellEnd"/>
      <w:r w:rsidRPr="00717176">
        <w:t xml:space="preserve"> </w:t>
      </w:r>
      <w:proofErr w:type="spellStart"/>
      <w:r w:rsidR="00831BE7">
        <w:t>rendah</w:t>
      </w:r>
      <w:proofErr w:type="spellEnd"/>
      <w:r w:rsidRPr="00717176">
        <w:t xml:space="preserve"> (</w:t>
      </w:r>
      <w:proofErr w:type="spellStart"/>
      <w:r w:rsidRPr="00717176">
        <w:t>berpengaruh</w:t>
      </w:r>
      <w:proofErr w:type="spellEnd"/>
      <w:r w:rsidRPr="00717176">
        <w:t xml:space="preserve"> </w:t>
      </w:r>
      <w:proofErr w:type="spellStart"/>
      <w:r w:rsidRPr="00717176">
        <w:t>positif</w:t>
      </w:r>
      <w:proofErr w:type="spellEnd"/>
      <w:r w:rsidRPr="00717176">
        <w:t xml:space="preserve">) </w:t>
      </w:r>
      <w:proofErr w:type="spellStart"/>
      <w:r w:rsidRPr="00717176">
        <w:t>tetapi</w:t>
      </w:r>
      <w:proofErr w:type="spellEnd"/>
      <w:r w:rsidRPr="00717176">
        <w:t xml:space="preserve"> </w:t>
      </w:r>
      <w:proofErr w:type="spellStart"/>
      <w:r w:rsidRPr="00717176">
        <w:t>tidak</w:t>
      </w:r>
      <w:proofErr w:type="spellEnd"/>
      <w:r w:rsidRPr="00717176">
        <w:t xml:space="preserve"> </w:t>
      </w:r>
      <w:proofErr w:type="spellStart"/>
      <w:r w:rsidRPr="00717176">
        <w:t>signifikan</w:t>
      </w:r>
      <w:proofErr w:type="spellEnd"/>
      <w:r w:rsidRPr="00717176">
        <w:t xml:space="preserve">. </w:t>
      </w:r>
      <w:proofErr w:type="spellStart"/>
      <w:r w:rsidRPr="00717176">
        <w:t>Dengan</w:t>
      </w:r>
      <w:proofErr w:type="spellEnd"/>
      <w:r w:rsidRPr="00717176">
        <w:t xml:space="preserve"> </w:t>
      </w:r>
      <w:proofErr w:type="spellStart"/>
      <w:r w:rsidRPr="00717176">
        <w:t>demikian</w:t>
      </w:r>
      <w:proofErr w:type="spellEnd"/>
      <w:r w:rsidRPr="00717176">
        <w:t xml:space="preserve">, </w:t>
      </w:r>
      <w:proofErr w:type="spellStart"/>
      <w:r w:rsidRPr="00717176">
        <w:t>temuan</w:t>
      </w:r>
      <w:proofErr w:type="spellEnd"/>
      <w:r w:rsidRPr="00717176">
        <w:t xml:space="preserve"> </w:t>
      </w:r>
      <w:proofErr w:type="spellStart"/>
      <w:r w:rsidRPr="00717176">
        <w:t>ini</w:t>
      </w:r>
      <w:proofErr w:type="spellEnd"/>
      <w:r w:rsidRPr="00717176">
        <w:t xml:space="preserve"> </w:t>
      </w:r>
      <w:proofErr w:type="spellStart"/>
      <w:r w:rsidRPr="00717176">
        <w:t>tidak</w:t>
      </w:r>
      <w:proofErr w:type="spellEnd"/>
      <w:r w:rsidRPr="00717176">
        <w:t xml:space="preserve"> </w:t>
      </w:r>
      <w:proofErr w:type="spellStart"/>
      <w:r w:rsidRPr="00717176">
        <w:t>sejalan</w:t>
      </w:r>
      <w:proofErr w:type="spellEnd"/>
      <w:r w:rsidRPr="00717176">
        <w:t xml:space="preserve"> (</w:t>
      </w:r>
      <w:r w:rsidR="00167CD5" w:rsidRPr="00717176">
        <w:rPr>
          <w:rFonts w:cs="Times New Roman"/>
          <w:szCs w:val="24"/>
        </w:rPr>
        <w:t>H</w:t>
      </w:r>
      <w:r w:rsidR="00167CD5">
        <w:rPr>
          <w:rFonts w:cs="Times New Roman"/>
          <w:szCs w:val="24"/>
          <w:vertAlign w:val="subscript"/>
        </w:rPr>
        <w:t>3</w:t>
      </w:r>
      <w:r w:rsidRPr="00717176">
        <w:t xml:space="preserve"> </w:t>
      </w:r>
      <w:proofErr w:type="spellStart"/>
      <w:r w:rsidRPr="00717176">
        <w:t>ditolak</w:t>
      </w:r>
      <w:proofErr w:type="spellEnd"/>
      <w:r w:rsidRPr="00717176">
        <w:t xml:space="preserve">) </w:t>
      </w:r>
      <w:proofErr w:type="spellStart"/>
      <w:r w:rsidRPr="00717176">
        <w:t>dengan</w:t>
      </w:r>
      <w:proofErr w:type="spellEnd"/>
      <w:r w:rsidRPr="00717176">
        <w:t xml:space="preserve"> </w:t>
      </w:r>
      <w:proofErr w:type="spellStart"/>
      <w:r w:rsidRPr="00717176">
        <w:t>hipotesis</w:t>
      </w:r>
      <w:proofErr w:type="spellEnd"/>
      <w:r w:rsidRPr="00717176">
        <w:t xml:space="preserve"> </w:t>
      </w:r>
      <w:proofErr w:type="spellStart"/>
      <w:r w:rsidRPr="00717176">
        <w:t>awal</w:t>
      </w:r>
      <w:proofErr w:type="spellEnd"/>
      <w:r w:rsidRPr="00717176">
        <w:t xml:space="preserve"> yang </w:t>
      </w:r>
      <w:proofErr w:type="spellStart"/>
      <w:r w:rsidRPr="00717176">
        <w:t>mengasumsikan</w:t>
      </w:r>
      <w:proofErr w:type="spellEnd"/>
      <w:r w:rsidRPr="00717176">
        <w:t xml:space="preserve"> </w:t>
      </w:r>
      <w:proofErr w:type="spellStart"/>
      <w:r w:rsidRPr="00717176">
        <w:t>adanya</w:t>
      </w:r>
      <w:proofErr w:type="spellEnd"/>
      <w:r w:rsidRPr="00717176">
        <w:t xml:space="preserve"> </w:t>
      </w:r>
      <w:proofErr w:type="spellStart"/>
      <w:r w:rsidRPr="00717176">
        <w:t>pengaruh</w:t>
      </w:r>
      <w:proofErr w:type="spellEnd"/>
      <w:r w:rsidRPr="00717176">
        <w:t xml:space="preserve"> </w:t>
      </w:r>
      <w:proofErr w:type="spellStart"/>
      <w:proofErr w:type="gramStart"/>
      <w:r w:rsidRPr="00717176">
        <w:t>positif</w:t>
      </w:r>
      <w:proofErr w:type="spellEnd"/>
      <w:r w:rsidRPr="00717176">
        <w:t xml:space="preserve">  dan</w:t>
      </w:r>
      <w:proofErr w:type="gramEnd"/>
      <w:r w:rsidRPr="00717176">
        <w:t xml:space="preserve"> </w:t>
      </w:r>
      <w:proofErr w:type="spellStart"/>
      <w:r w:rsidRPr="00717176">
        <w:t>signifikan</w:t>
      </w:r>
      <w:proofErr w:type="spellEnd"/>
      <w:r w:rsidRPr="00717176">
        <w:t xml:space="preserve"> </w:t>
      </w:r>
      <w:proofErr w:type="spellStart"/>
      <w:r w:rsidRPr="00717176">
        <w:t>terhadap</w:t>
      </w:r>
      <w:proofErr w:type="spellEnd"/>
      <w:r w:rsidRPr="00717176">
        <w:t xml:space="preserve"> </w:t>
      </w:r>
      <w:proofErr w:type="spellStart"/>
      <w:r w:rsidRPr="00717176">
        <w:t>penghindaran</w:t>
      </w:r>
      <w:proofErr w:type="spellEnd"/>
      <w:r w:rsidRPr="00717176">
        <w:t xml:space="preserve"> </w:t>
      </w:r>
      <w:proofErr w:type="spellStart"/>
      <w:r w:rsidRPr="00717176">
        <w:t>pajak</w:t>
      </w:r>
      <w:proofErr w:type="spellEnd"/>
      <w:r w:rsidRPr="00717176">
        <w:t>.</w:t>
      </w:r>
      <w:r w:rsidR="00384E51" w:rsidRPr="00717176">
        <w:t xml:space="preserve"> </w:t>
      </w:r>
    </w:p>
    <w:p w14:paraId="77539FE0" w14:textId="41795A48" w:rsidR="003E6583" w:rsidRPr="00717176" w:rsidRDefault="00384E51" w:rsidP="00C22905">
      <w:pPr>
        <w:spacing w:after="0"/>
        <w:ind w:firstLine="720"/>
      </w:pPr>
      <w:proofErr w:type="spellStart"/>
      <w:r w:rsidRPr="00717176">
        <w:t>Secara</w:t>
      </w:r>
      <w:proofErr w:type="spellEnd"/>
      <w:r w:rsidRPr="00717176">
        <w:t xml:space="preserve"> </w:t>
      </w:r>
      <w:proofErr w:type="spellStart"/>
      <w:r w:rsidRPr="00717176">
        <w:t>umum</w:t>
      </w:r>
      <w:proofErr w:type="spellEnd"/>
      <w:r w:rsidRPr="00717176">
        <w:t xml:space="preserve">, </w:t>
      </w:r>
      <w:proofErr w:type="spellStart"/>
      <w:r w:rsidR="00EC32A1" w:rsidRPr="00717176">
        <w:t>beberapa</w:t>
      </w:r>
      <w:proofErr w:type="spellEnd"/>
      <w:r w:rsidR="00EC32A1" w:rsidRPr="00717176">
        <w:t xml:space="preserve"> </w:t>
      </w:r>
      <w:proofErr w:type="spellStart"/>
      <w:r w:rsidRPr="00717176">
        <w:t>literatur</w:t>
      </w:r>
      <w:proofErr w:type="spellEnd"/>
      <w:r w:rsidRPr="00717176">
        <w:t xml:space="preserve"> </w:t>
      </w:r>
      <w:proofErr w:type="spellStart"/>
      <w:r w:rsidRPr="00717176">
        <w:t>sering</w:t>
      </w:r>
      <w:proofErr w:type="spellEnd"/>
      <w:r w:rsidRPr="00717176">
        <w:t xml:space="preserve"> </w:t>
      </w:r>
      <w:proofErr w:type="spellStart"/>
      <w:r w:rsidRPr="00717176">
        <w:t>berasumsi</w:t>
      </w:r>
      <w:proofErr w:type="spellEnd"/>
      <w:r w:rsidRPr="00717176">
        <w:t xml:space="preserve"> </w:t>
      </w:r>
      <w:proofErr w:type="spellStart"/>
      <w:r w:rsidRPr="00717176">
        <w:t>bahwa</w:t>
      </w:r>
      <w:proofErr w:type="spellEnd"/>
      <w:r w:rsidRPr="00717176">
        <w:t xml:space="preserve"> </w:t>
      </w:r>
      <w:proofErr w:type="spellStart"/>
      <w:r w:rsidRPr="00717176">
        <w:t>perusahaan</w:t>
      </w:r>
      <w:proofErr w:type="spellEnd"/>
      <w:r w:rsidRPr="00717176">
        <w:t xml:space="preserve"> </w:t>
      </w:r>
      <w:proofErr w:type="spellStart"/>
      <w:r w:rsidRPr="00717176">
        <w:t>dengan</w:t>
      </w:r>
      <w:proofErr w:type="spellEnd"/>
      <w:r w:rsidRPr="00717176">
        <w:t xml:space="preserve"> </w:t>
      </w:r>
      <w:proofErr w:type="spellStart"/>
      <w:r w:rsidRPr="00717176">
        <w:t>koneksi</w:t>
      </w:r>
      <w:proofErr w:type="spellEnd"/>
      <w:r w:rsidRPr="00717176">
        <w:t xml:space="preserve"> </w:t>
      </w:r>
      <w:proofErr w:type="spellStart"/>
      <w:r w:rsidRPr="00717176">
        <w:t>politik</w:t>
      </w:r>
      <w:proofErr w:type="spellEnd"/>
      <w:r w:rsidRPr="00717176">
        <w:t xml:space="preserve"> </w:t>
      </w:r>
      <w:proofErr w:type="spellStart"/>
      <w:r w:rsidRPr="00717176">
        <w:t>dapat</w:t>
      </w:r>
      <w:proofErr w:type="spellEnd"/>
      <w:r w:rsidRPr="00717176">
        <w:t xml:space="preserve"> </w:t>
      </w:r>
      <w:proofErr w:type="spellStart"/>
      <w:r w:rsidRPr="00717176">
        <w:t>memanfaatkan</w:t>
      </w:r>
      <w:proofErr w:type="spellEnd"/>
      <w:r w:rsidRPr="00717176">
        <w:t xml:space="preserve"> </w:t>
      </w:r>
      <w:proofErr w:type="spellStart"/>
      <w:r w:rsidRPr="00717176">
        <w:t>hubungan</w:t>
      </w:r>
      <w:proofErr w:type="spellEnd"/>
      <w:r w:rsidRPr="00717176">
        <w:t xml:space="preserve"> </w:t>
      </w:r>
      <w:proofErr w:type="spellStart"/>
      <w:r w:rsidRPr="00717176">
        <w:t>tersebut</w:t>
      </w:r>
      <w:proofErr w:type="spellEnd"/>
      <w:r w:rsidRPr="00717176">
        <w:t xml:space="preserve"> </w:t>
      </w:r>
      <w:proofErr w:type="spellStart"/>
      <w:r w:rsidRPr="00717176">
        <w:t>untuk</w:t>
      </w:r>
      <w:proofErr w:type="spellEnd"/>
      <w:r w:rsidRPr="00717176">
        <w:t xml:space="preserve"> </w:t>
      </w:r>
      <w:proofErr w:type="spellStart"/>
      <w:r w:rsidRPr="00717176">
        <w:t>memperoleh</w:t>
      </w:r>
      <w:proofErr w:type="spellEnd"/>
      <w:r w:rsidRPr="00717176">
        <w:t xml:space="preserve"> </w:t>
      </w:r>
      <w:r w:rsidRPr="00717176">
        <w:rPr>
          <w:i/>
          <w:iCs/>
        </w:rPr>
        <w:t>privilege</w:t>
      </w:r>
      <w:r w:rsidRPr="00717176">
        <w:t xml:space="preserve"> </w:t>
      </w:r>
      <w:proofErr w:type="spellStart"/>
      <w:r w:rsidRPr="00717176">
        <w:t>dari</w:t>
      </w:r>
      <w:proofErr w:type="spellEnd"/>
      <w:r w:rsidRPr="00717176">
        <w:t xml:space="preserve"> </w:t>
      </w:r>
      <w:proofErr w:type="spellStart"/>
      <w:r w:rsidRPr="00717176">
        <w:t>pemerintah</w:t>
      </w:r>
      <w:proofErr w:type="spellEnd"/>
      <w:r w:rsidRPr="00717176">
        <w:t xml:space="preserve">, </w:t>
      </w:r>
      <w:proofErr w:type="spellStart"/>
      <w:r w:rsidRPr="00717176">
        <w:t>seperti</w:t>
      </w:r>
      <w:proofErr w:type="spellEnd"/>
      <w:r w:rsidRPr="00717176">
        <w:t xml:space="preserve"> </w:t>
      </w:r>
      <w:proofErr w:type="spellStart"/>
      <w:r w:rsidRPr="00717176">
        <w:t>akses</w:t>
      </w:r>
      <w:proofErr w:type="spellEnd"/>
      <w:r w:rsidRPr="00717176">
        <w:t xml:space="preserve"> </w:t>
      </w:r>
      <w:proofErr w:type="spellStart"/>
      <w:r w:rsidRPr="00717176">
        <w:t>ke</w:t>
      </w:r>
      <w:proofErr w:type="spellEnd"/>
      <w:r w:rsidRPr="00717176">
        <w:t xml:space="preserve"> </w:t>
      </w:r>
      <w:proofErr w:type="spellStart"/>
      <w:r w:rsidRPr="00717176">
        <w:t>informasi</w:t>
      </w:r>
      <w:proofErr w:type="spellEnd"/>
      <w:r w:rsidRPr="00717176">
        <w:t xml:space="preserve"> </w:t>
      </w:r>
      <w:proofErr w:type="spellStart"/>
      <w:r w:rsidRPr="00717176">
        <w:t>perpajakan</w:t>
      </w:r>
      <w:proofErr w:type="spellEnd"/>
      <w:r w:rsidRPr="00717176">
        <w:t xml:space="preserve"> yang </w:t>
      </w:r>
      <w:proofErr w:type="spellStart"/>
      <w:r w:rsidRPr="00717176">
        <w:t>lebih</w:t>
      </w:r>
      <w:proofErr w:type="spellEnd"/>
      <w:r w:rsidRPr="00717176">
        <w:t xml:space="preserve"> </w:t>
      </w:r>
      <w:proofErr w:type="spellStart"/>
      <w:r w:rsidRPr="00717176">
        <w:t>baik</w:t>
      </w:r>
      <w:proofErr w:type="spellEnd"/>
      <w:r w:rsidRPr="00717176">
        <w:t xml:space="preserve">, </w:t>
      </w:r>
      <w:proofErr w:type="spellStart"/>
      <w:r w:rsidRPr="00717176">
        <w:t>kemudahan</w:t>
      </w:r>
      <w:proofErr w:type="spellEnd"/>
      <w:r w:rsidRPr="00717176">
        <w:t xml:space="preserve"> </w:t>
      </w:r>
      <w:proofErr w:type="spellStart"/>
      <w:r w:rsidRPr="00717176">
        <w:t>dalam</w:t>
      </w:r>
      <w:proofErr w:type="spellEnd"/>
      <w:r w:rsidRPr="00717176">
        <w:t xml:space="preserve"> </w:t>
      </w:r>
      <w:proofErr w:type="spellStart"/>
      <w:r w:rsidRPr="00717176">
        <w:t>negosiasi</w:t>
      </w:r>
      <w:proofErr w:type="spellEnd"/>
      <w:r w:rsidRPr="00717176">
        <w:t xml:space="preserve">, </w:t>
      </w:r>
      <w:proofErr w:type="spellStart"/>
      <w:r w:rsidRPr="00717176">
        <w:t>atau</w:t>
      </w:r>
      <w:proofErr w:type="spellEnd"/>
      <w:r w:rsidRPr="00717176">
        <w:t xml:space="preserve"> </w:t>
      </w:r>
      <w:proofErr w:type="spellStart"/>
      <w:r w:rsidRPr="00717176">
        <w:t>bahkan</w:t>
      </w:r>
      <w:proofErr w:type="spellEnd"/>
      <w:r w:rsidRPr="00717176">
        <w:t xml:space="preserve"> </w:t>
      </w:r>
      <w:proofErr w:type="spellStart"/>
      <w:r w:rsidRPr="00717176">
        <w:t>kekebalan</w:t>
      </w:r>
      <w:proofErr w:type="spellEnd"/>
      <w:r w:rsidRPr="00717176">
        <w:t xml:space="preserve"> </w:t>
      </w:r>
      <w:proofErr w:type="spellStart"/>
      <w:r w:rsidRPr="00717176">
        <w:t>terhadap</w:t>
      </w:r>
      <w:proofErr w:type="spellEnd"/>
      <w:r w:rsidRPr="00717176">
        <w:t xml:space="preserve"> </w:t>
      </w:r>
      <w:proofErr w:type="spellStart"/>
      <w:r w:rsidRPr="00717176">
        <w:t>pengawasan</w:t>
      </w:r>
      <w:proofErr w:type="spellEnd"/>
      <w:r w:rsidRPr="00717176">
        <w:t xml:space="preserve"> </w:t>
      </w:r>
      <w:proofErr w:type="spellStart"/>
      <w:r w:rsidRPr="00717176">
        <w:t>ketat</w:t>
      </w:r>
      <w:proofErr w:type="spellEnd"/>
      <w:r w:rsidRPr="00717176">
        <w:t xml:space="preserve">, yang pada </w:t>
      </w:r>
      <w:proofErr w:type="spellStart"/>
      <w:r w:rsidRPr="00717176">
        <w:t>akhirnya</w:t>
      </w:r>
      <w:proofErr w:type="spellEnd"/>
      <w:r w:rsidRPr="00717176">
        <w:t xml:space="preserve"> </w:t>
      </w:r>
      <w:proofErr w:type="spellStart"/>
      <w:r w:rsidRPr="00717176">
        <w:t>memfasilitasi</w:t>
      </w:r>
      <w:proofErr w:type="spellEnd"/>
      <w:r w:rsidRPr="00717176">
        <w:t xml:space="preserve"> </w:t>
      </w:r>
      <w:r w:rsidRPr="00717176">
        <w:rPr>
          <w:i/>
          <w:iCs/>
        </w:rPr>
        <w:t>tax avoidance</w:t>
      </w:r>
      <w:r w:rsidRPr="00717176">
        <w:t xml:space="preserve"> yang </w:t>
      </w:r>
      <w:proofErr w:type="spellStart"/>
      <w:r w:rsidRPr="00717176">
        <w:t>lebih</w:t>
      </w:r>
      <w:proofErr w:type="spellEnd"/>
      <w:r w:rsidRPr="00717176">
        <w:t xml:space="preserve"> </w:t>
      </w:r>
      <w:proofErr w:type="spellStart"/>
      <w:r w:rsidRPr="00717176">
        <w:t>agresif</w:t>
      </w:r>
      <w:proofErr w:type="spellEnd"/>
      <w:r w:rsidRPr="00717176">
        <w:t xml:space="preserve">. </w:t>
      </w:r>
      <w:proofErr w:type="spellStart"/>
      <w:r w:rsidRPr="00717176">
        <w:t>Namun</w:t>
      </w:r>
      <w:proofErr w:type="spellEnd"/>
      <w:r w:rsidRPr="00717176">
        <w:t xml:space="preserve">, </w:t>
      </w:r>
      <w:proofErr w:type="spellStart"/>
      <w:r w:rsidRPr="00717176">
        <w:t>hasil</w:t>
      </w:r>
      <w:proofErr w:type="spellEnd"/>
      <w:r w:rsidRPr="00717176">
        <w:t xml:space="preserve"> yang </w:t>
      </w:r>
      <w:proofErr w:type="spellStart"/>
      <w:r w:rsidRPr="00717176">
        <w:t>tidak</w:t>
      </w:r>
      <w:proofErr w:type="spellEnd"/>
      <w:r w:rsidRPr="00717176">
        <w:t xml:space="preserve"> </w:t>
      </w:r>
      <w:proofErr w:type="spellStart"/>
      <w:r w:rsidRPr="00717176">
        <w:t>signifikan</w:t>
      </w:r>
      <w:proofErr w:type="spellEnd"/>
      <w:r w:rsidRPr="00717176">
        <w:t xml:space="preserve"> </w:t>
      </w:r>
      <w:proofErr w:type="spellStart"/>
      <w:r w:rsidRPr="00717176">
        <w:t>ini</w:t>
      </w:r>
      <w:proofErr w:type="spellEnd"/>
      <w:r w:rsidRPr="00717176">
        <w:t xml:space="preserve"> </w:t>
      </w:r>
      <w:proofErr w:type="spellStart"/>
      <w:r w:rsidRPr="00717176">
        <w:t>mengindikasikan</w:t>
      </w:r>
      <w:proofErr w:type="spellEnd"/>
      <w:r w:rsidRPr="00717176">
        <w:t xml:space="preserve"> </w:t>
      </w:r>
      <w:proofErr w:type="spellStart"/>
      <w:r w:rsidRPr="00717176">
        <w:t>bahwa</w:t>
      </w:r>
      <w:proofErr w:type="spellEnd"/>
      <w:r w:rsidRPr="00717176">
        <w:t xml:space="preserve"> </w:t>
      </w:r>
      <w:proofErr w:type="spellStart"/>
      <w:r w:rsidRPr="00717176">
        <w:t>koneksi</w:t>
      </w:r>
      <w:proofErr w:type="spellEnd"/>
      <w:r w:rsidRPr="00717176">
        <w:t xml:space="preserve"> </w:t>
      </w:r>
      <w:proofErr w:type="spellStart"/>
      <w:r w:rsidRPr="00717176">
        <w:t>politik</w:t>
      </w:r>
      <w:proofErr w:type="spellEnd"/>
      <w:r w:rsidRPr="00717176">
        <w:t xml:space="preserve"> </w:t>
      </w:r>
      <w:proofErr w:type="spellStart"/>
      <w:r w:rsidR="00B36E72">
        <w:t>tidak</w:t>
      </w:r>
      <w:proofErr w:type="spellEnd"/>
      <w:r w:rsidR="00B36E72">
        <w:t xml:space="preserve"> </w:t>
      </w:r>
      <w:proofErr w:type="spellStart"/>
      <w:r w:rsidR="00B36E72">
        <w:t>dapat</w:t>
      </w:r>
      <w:proofErr w:type="spellEnd"/>
      <w:r w:rsidR="00B36E72">
        <w:t xml:space="preserve"> </w:t>
      </w:r>
      <w:proofErr w:type="spellStart"/>
      <w:r w:rsidR="00B36E72">
        <w:t>membuktikan</w:t>
      </w:r>
      <w:proofErr w:type="spellEnd"/>
      <w:r w:rsidR="00B36E72">
        <w:t xml:space="preserve"> </w:t>
      </w:r>
      <w:proofErr w:type="spellStart"/>
      <w:r w:rsidR="00B36E72">
        <w:t>peningkatan</w:t>
      </w:r>
      <w:proofErr w:type="spellEnd"/>
      <w:r w:rsidR="00B36E72">
        <w:t xml:space="preserve"> </w:t>
      </w:r>
      <w:proofErr w:type="spellStart"/>
      <w:r w:rsidR="00B36E72">
        <w:t>ataupun</w:t>
      </w:r>
      <w:proofErr w:type="spellEnd"/>
      <w:r w:rsidR="00B36E72">
        <w:t xml:space="preserve"> </w:t>
      </w:r>
      <w:proofErr w:type="spellStart"/>
      <w:r w:rsidR="00B36E72">
        <w:t>penurunan</w:t>
      </w:r>
      <w:proofErr w:type="spellEnd"/>
      <w:r w:rsidR="00B36E72">
        <w:t xml:space="preserve"> </w:t>
      </w:r>
      <w:proofErr w:type="spellStart"/>
      <w:r w:rsidR="00B36E72">
        <w:t>tingkat</w:t>
      </w:r>
      <w:proofErr w:type="spellEnd"/>
      <w:r w:rsidR="00B36E72">
        <w:t xml:space="preserve"> </w:t>
      </w:r>
      <w:proofErr w:type="spellStart"/>
      <w:r w:rsidR="00B36E72">
        <w:t>penghindaran</w:t>
      </w:r>
      <w:proofErr w:type="spellEnd"/>
      <w:r w:rsidR="00B36E72">
        <w:t xml:space="preserve"> </w:t>
      </w:r>
      <w:proofErr w:type="spellStart"/>
      <w:r w:rsidR="00B36E72">
        <w:t>pajak</w:t>
      </w:r>
      <w:proofErr w:type="spellEnd"/>
      <w:r w:rsidRPr="00717176">
        <w:t>.</w:t>
      </w:r>
      <w:r w:rsidR="00B36E72">
        <w:t xml:space="preserve"> Hal </w:t>
      </w:r>
      <w:proofErr w:type="spellStart"/>
      <w:r w:rsidR="00B36E72">
        <w:t>ini</w:t>
      </w:r>
      <w:proofErr w:type="spellEnd"/>
      <w:r w:rsidR="00B36E72">
        <w:t xml:space="preserve"> </w:t>
      </w:r>
      <w:proofErr w:type="spellStart"/>
      <w:r w:rsidR="00B36E72">
        <w:t>mengindikasikan</w:t>
      </w:r>
      <w:proofErr w:type="spellEnd"/>
      <w:r w:rsidR="00B36E72">
        <w:t xml:space="preserve"> </w:t>
      </w:r>
      <w:proofErr w:type="spellStart"/>
      <w:r w:rsidR="00B36E72">
        <w:t>bahwa</w:t>
      </w:r>
      <w:proofErr w:type="spellEnd"/>
      <w:r w:rsidR="00B36E72">
        <w:t xml:space="preserve"> </w:t>
      </w:r>
      <w:proofErr w:type="spellStart"/>
      <w:r w:rsidR="00B36E72">
        <w:t>koneksi</w:t>
      </w:r>
      <w:proofErr w:type="spellEnd"/>
      <w:r w:rsidR="00B36E72">
        <w:t xml:space="preserve"> </w:t>
      </w:r>
      <w:proofErr w:type="spellStart"/>
      <w:r w:rsidR="00B36E72">
        <w:t>politik</w:t>
      </w:r>
      <w:proofErr w:type="spellEnd"/>
      <w:r w:rsidR="00B36E72">
        <w:t xml:space="preserve"> </w:t>
      </w:r>
      <w:proofErr w:type="spellStart"/>
      <w:r w:rsidR="00B36E72">
        <w:t>tidak</w:t>
      </w:r>
      <w:proofErr w:type="spellEnd"/>
      <w:r w:rsidR="00B36E72">
        <w:t xml:space="preserve"> </w:t>
      </w:r>
      <w:proofErr w:type="spellStart"/>
      <w:r w:rsidR="00B36E72">
        <w:t>secara</w:t>
      </w:r>
      <w:proofErr w:type="spellEnd"/>
      <w:r w:rsidR="00B36E72">
        <w:t xml:space="preserve"> </w:t>
      </w:r>
      <w:proofErr w:type="spellStart"/>
      <w:r w:rsidR="00B36E72">
        <w:t>langsung</w:t>
      </w:r>
      <w:proofErr w:type="spellEnd"/>
      <w:r w:rsidR="00B36E72">
        <w:t xml:space="preserve"> </w:t>
      </w:r>
      <w:proofErr w:type="spellStart"/>
      <w:r w:rsidR="00B36E72">
        <w:t>mempengaruhi</w:t>
      </w:r>
      <w:proofErr w:type="spellEnd"/>
      <w:r w:rsidR="00B36E72">
        <w:t xml:space="preserve"> </w:t>
      </w:r>
      <w:proofErr w:type="spellStart"/>
      <w:r w:rsidR="00B36E72">
        <w:t>perilaku</w:t>
      </w:r>
      <w:proofErr w:type="spellEnd"/>
      <w:r w:rsidR="00B36E72">
        <w:t xml:space="preserve"> </w:t>
      </w:r>
      <w:proofErr w:type="spellStart"/>
      <w:r w:rsidR="00B36E72">
        <w:t>manajemen</w:t>
      </w:r>
      <w:proofErr w:type="spellEnd"/>
      <w:r w:rsidR="00B36E72">
        <w:t xml:space="preserve"> </w:t>
      </w:r>
      <w:proofErr w:type="spellStart"/>
      <w:r w:rsidR="00B36E72">
        <w:t>dalam</w:t>
      </w:r>
      <w:proofErr w:type="spellEnd"/>
      <w:r w:rsidR="00B36E72">
        <w:t xml:space="preserve"> </w:t>
      </w:r>
      <w:proofErr w:type="spellStart"/>
      <w:r w:rsidR="00B36E72">
        <w:t>kebijakan</w:t>
      </w:r>
      <w:proofErr w:type="spellEnd"/>
      <w:r w:rsidR="00B36E72">
        <w:t xml:space="preserve"> </w:t>
      </w:r>
      <w:proofErr w:type="spellStart"/>
      <w:r w:rsidR="00B36E72">
        <w:t>perpajakan</w:t>
      </w:r>
      <w:proofErr w:type="spellEnd"/>
      <w:r w:rsidR="00B36E72">
        <w:t xml:space="preserve"> di </w:t>
      </w:r>
      <w:proofErr w:type="spellStart"/>
      <w:r w:rsidR="00B36E72">
        <w:t>perusahaan</w:t>
      </w:r>
      <w:proofErr w:type="spellEnd"/>
      <w:r w:rsidRPr="00717176">
        <w:t>.</w:t>
      </w:r>
    </w:p>
    <w:p w14:paraId="638A4A76" w14:textId="6AEA31D3" w:rsidR="00942F96" w:rsidRPr="00717176" w:rsidRDefault="00B41B98" w:rsidP="00654A97">
      <w:pPr>
        <w:ind w:firstLine="720"/>
        <w:rPr>
          <w:rFonts w:eastAsiaTheme="majorEastAsia" w:cs="Times New Roman"/>
          <w:b/>
          <w:szCs w:val="24"/>
        </w:rPr>
      </w:pPr>
      <w:proofErr w:type="spellStart"/>
      <w:r>
        <w:lastRenderedPageBreak/>
        <w:t>Temuan</w:t>
      </w:r>
      <w:proofErr w:type="spellEnd"/>
      <w:r>
        <w:t xml:space="preserve"> </w:t>
      </w:r>
      <w:r w:rsidR="00167CD5">
        <w:t xml:space="preserve">pada </w:t>
      </w:r>
      <w:proofErr w:type="spellStart"/>
      <w:r w:rsidR="00167CD5">
        <w:t>penelitian</w:t>
      </w:r>
      <w:proofErr w:type="spellEnd"/>
      <w:r w:rsidR="00167CD5">
        <w:t xml:space="preserve"> </w:t>
      </w:r>
      <w:proofErr w:type="spellStart"/>
      <w:r>
        <w:t>ini</w:t>
      </w:r>
      <w:proofErr w:type="spellEnd"/>
      <w:r>
        <w:t xml:space="preserve"> </w:t>
      </w:r>
      <w:proofErr w:type="spellStart"/>
      <w:r>
        <w:t>tidak</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Kim &amp; Zhang (2016)</w:t>
      </w:r>
      <w:r w:rsidR="00167CD5">
        <w:t xml:space="preserve"> </w:t>
      </w:r>
      <w:proofErr w:type="gramStart"/>
      <w:r w:rsidR="00167CD5">
        <w:t>dan</w:t>
      </w:r>
      <w:r>
        <w:t xml:space="preserve">  Ng</w:t>
      </w:r>
      <w:proofErr w:type="gramEnd"/>
      <w:r>
        <w:t xml:space="preserve"> &amp; Phie (2020) yang </w:t>
      </w:r>
      <w:proofErr w:type="spellStart"/>
      <w:r>
        <w:t>menjelaskan</w:t>
      </w:r>
      <w:proofErr w:type="spellEnd"/>
      <w:r>
        <w:t xml:space="preserve"> </w:t>
      </w:r>
      <w:proofErr w:type="spellStart"/>
      <w:r>
        <w:t>bahwa</w:t>
      </w:r>
      <w:proofErr w:type="spellEnd"/>
      <w:r>
        <w:t xml:space="preserve"> </w:t>
      </w:r>
      <w:proofErr w:type="spellStart"/>
      <w:r>
        <w:t>perusahaan</w:t>
      </w:r>
      <w:proofErr w:type="spellEnd"/>
      <w:r>
        <w:t xml:space="preserve"> yang </w:t>
      </w:r>
      <w:proofErr w:type="spellStart"/>
      <w:r>
        <w:t>memiliki</w:t>
      </w:r>
      <w:proofErr w:type="spellEnd"/>
      <w:r>
        <w:t xml:space="preserve"> </w:t>
      </w:r>
      <w:proofErr w:type="spellStart"/>
      <w:r>
        <w:t>koneksi</w:t>
      </w:r>
      <w:proofErr w:type="spellEnd"/>
      <w:r>
        <w:t xml:space="preserve"> </w:t>
      </w:r>
      <w:proofErr w:type="spellStart"/>
      <w:r>
        <w:t>politik</w:t>
      </w:r>
      <w:proofErr w:type="spellEnd"/>
      <w:r>
        <w:t xml:space="preserve"> </w:t>
      </w:r>
      <w:proofErr w:type="spellStart"/>
      <w:r>
        <w:t>cenderung</w:t>
      </w:r>
      <w:proofErr w:type="spellEnd"/>
      <w:r>
        <w:t xml:space="preserve"> </w:t>
      </w:r>
      <w:proofErr w:type="spellStart"/>
      <w:r>
        <w:t>memperoleh</w:t>
      </w:r>
      <w:proofErr w:type="spellEnd"/>
      <w:r>
        <w:t xml:space="preserve"> </w:t>
      </w:r>
      <w:proofErr w:type="spellStart"/>
      <w:r>
        <w:t>keuntungan</w:t>
      </w:r>
      <w:proofErr w:type="spellEnd"/>
      <w:r>
        <w:t xml:space="preserve"> </w:t>
      </w:r>
      <w:proofErr w:type="spellStart"/>
      <w:r>
        <w:t>tertentu</w:t>
      </w:r>
      <w:proofErr w:type="spellEnd"/>
      <w:r w:rsidR="00167CD5">
        <w:t xml:space="preserve"> </w:t>
      </w:r>
      <w:proofErr w:type="spellStart"/>
      <w:r w:rsidR="00167CD5">
        <w:t>sehingga</w:t>
      </w:r>
      <w:proofErr w:type="spellEnd"/>
      <w:r w:rsidR="00167CD5">
        <w:t xml:space="preserve"> </w:t>
      </w:r>
      <w:proofErr w:type="spellStart"/>
      <w:r w:rsidR="00167CD5">
        <w:t>dapat</w:t>
      </w:r>
      <w:proofErr w:type="spellEnd"/>
      <w:r w:rsidR="00167CD5">
        <w:t xml:space="preserve"> </w:t>
      </w:r>
      <w:proofErr w:type="spellStart"/>
      <w:r w:rsidR="00167CD5">
        <w:t>meningkatkan</w:t>
      </w:r>
      <w:proofErr w:type="spellEnd"/>
      <w:r w:rsidR="00167CD5">
        <w:t xml:space="preserve"> </w:t>
      </w:r>
      <w:proofErr w:type="spellStart"/>
      <w:r w:rsidR="00167CD5">
        <w:t>kemungkinan</w:t>
      </w:r>
      <w:proofErr w:type="spellEnd"/>
      <w:r w:rsidR="00167CD5">
        <w:t xml:space="preserve"> </w:t>
      </w:r>
      <w:proofErr w:type="spellStart"/>
      <w:r w:rsidR="00167CD5">
        <w:t>terjadinya</w:t>
      </w:r>
      <w:proofErr w:type="spellEnd"/>
      <w:r w:rsidR="00167CD5">
        <w:t xml:space="preserve"> </w:t>
      </w:r>
      <w:proofErr w:type="spellStart"/>
      <w:r w:rsidR="00167CD5">
        <w:t>penghindaran</w:t>
      </w:r>
      <w:proofErr w:type="spellEnd"/>
      <w:r w:rsidR="00167CD5">
        <w:t xml:space="preserve"> </w:t>
      </w:r>
      <w:proofErr w:type="spellStart"/>
      <w:r w:rsidR="00167CD5">
        <w:t>pajak</w:t>
      </w:r>
      <w:proofErr w:type="spellEnd"/>
      <w:r w:rsidR="00167CD5">
        <w:t xml:space="preserve">. </w:t>
      </w:r>
      <w:proofErr w:type="spellStart"/>
      <w:r w:rsidR="00167CD5">
        <w:t>Namun</w:t>
      </w:r>
      <w:proofErr w:type="spellEnd"/>
      <w:r w:rsidR="00167CD5">
        <w:t xml:space="preserve">, </w:t>
      </w:r>
      <w:proofErr w:type="spellStart"/>
      <w:proofErr w:type="gramStart"/>
      <w:r w:rsidR="00167CD5">
        <w:t>hasil</w:t>
      </w:r>
      <w:proofErr w:type="spellEnd"/>
      <w:r w:rsidR="00167CD5">
        <w:t xml:space="preserve">  </w:t>
      </w:r>
      <w:proofErr w:type="spellStart"/>
      <w:r w:rsidR="00167CD5">
        <w:t>penelitian</w:t>
      </w:r>
      <w:proofErr w:type="spellEnd"/>
      <w:proofErr w:type="gramEnd"/>
      <w:r w:rsidR="00167CD5">
        <w:t xml:space="preserve"> </w:t>
      </w:r>
      <w:proofErr w:type="spellStart"/>
      <w:r w:rsidR="00167CD5">
        <w:t>ini</w:t>
      </w:r>
      <w:proofErr w:type="spellEnd"/>
      <w:r w:rsidR="00167CD5">
        <w:t xml:space="preserve"> </w:t>
      </w:r>
      <w:proofErr w:type="spellStart"/>
      <w:r w:rsidR="00167CD5">
        <w:t>s</w:t>
      </w:r>
      <w:r w:rsidR="003E6583" w:rsidRPr="00717176">
        <w:t>elaras</w:t>
      </w:r>
      <w:proofErr w:type="spellEnd"/>
      <w:r w:rsidR="003E6583" w:rsidRPr="00717176">
        <w:t xml:space="preserve"> </w:t>
      </w:r>
      <w:proofErr w:type="spellStart"/>
      <w:r w:rsidR="003E6583" w:rsidRPr="00717176">
        <w:t>dengan</w:t>
      </w:r>
      <w:proofErr w:type="spellEnd"/>
      <w:r w:rsidR="003E6583" w:rsidRPr="00717176">
        <w:t xml:space="preserve"> </w:t>
      </w:r>
      <w:proofErr w:type="spellStart"/>
      <w:r w:rsidR="003E6583" w:rsidRPr="00717176">
        <w:t>penelitian</w:t>
      </w:r>
      <w:proofErr w:type="spellEnd"/>
      <w:r w:rsidR="003E6583" w:rsidRPr="00717176">
        <w:t xml:space="preserve"> yang </w:t>
      </w:r>
      <w:proofErr w:type="spellStart"/>
      <w:r w:rsidR="003E6583" w:rsidRPr="00717176">
        <w:t>dilakukan</w:t>
      </w:r>
      <w:proofErr w:type="spellEnd"/>
      <w:r w:rsidR="003E6583" w:rsidRPr="00717176">
        <w:t xml:space="preserve"> oleh (Setiawan, A. &amp; </w:t>
      </w:r>
      <w:proofErr w:type="spellStart"/>
      <w:r w:rsidR="003E6583" w:rsidRPr="00717176">
        <w:t>Sastrodiharjo</w:t>
      </w:r>
      <w:proofErr w:type="spellEnd"/>
      <w:r w:rsidR="003E6583" w:rsidRPr="00717176">
        <w:t xml:space="preserve">, 2022) yang </w:t>
      </w:r>
      <w:proofErr w:type="spellStart"/>
      <w:r w:rsidR="003E6583" w:rsidRPr="00717176">
        <w:t>menjelaskan</w:t>
      </w:r>
      <w:proofErr w:type="spellEnd"/>
      <w:r w:rsidR="003E6583" w:rsidRPr="00717176">
        <w:t xml:space="preserve"> </w:t>
      </w:r>
      <w:proofErr w:type="spellStart"/>
      <w:r w:rsidR="003E6583" w:rsidRPr="00717176">
        <w:t>bahwa</w:t>
      </w:r>
      <w:proofErr w:type="spellEnd"/>
      <w:r w:rsidR="003E6583" w:rsidRPr="00717176">
        <w:t xml:space="preserve"> </w:t>
      </w:r>
      <w:proofErr w:type="spellStart"/>
      <w:r w:rsidR="003E6583" w:rsidRPr="00717176">
        <w:t>alasan</w:t>
      </w:r>
      <w:proofErr w:type="spellEnd"/>
      <w:r w:rsidR="003E6583" w:rsidRPr="00717176">
        <w:t xml:space="preserve"> </w:t>
      </w:r>
      <w:proofErr w:type="spellStart"/>
      <w:r w:rsidR="003E6583" w:rsidRPr="00717176">
        <w:t>mengapa</w:t>
      </w:r>
      <w:proofErr w:type="spellEnd"/>
      <w:r w:rsidR="003E6583" w:rsidRPr="00717176">
        <w:t xml:space="preserve"> </w:t>
      </w:r>
      <w:proofErr w:type="spellStart"/>
      <w:r w:rsidR="003E6583" w:rsidRPr="00717176">
        <w:t>koneksi</w:t>
      </w:r>
      <w:proofErr w:type="spellEnd"/>
      <w:r w:rsidR="003E6583" w:rsidRPr="00717176">
        <w:t xml:space="preserve"> </w:t>
      </w:r>
      <w:proofErr w:type="spellStart"/>
      <w:r w:rsidR="003E6583" w:rsidRPr="00717176">
        <w:t>politik</w:t>
      </w:r>
      <w:proofErr w:type="spellEnd"/>
      <w:r w:rsidR="003E6583" w:rsidRPr="00717176">
        <w:t xml:space="preserve"> </w:t>
      </w:r>
      <w:proofErr w:type="spellStart"/>
      <w:r w:rsidR="003E6583" w:rsidRPr="00717176">
        <w:t>tidak</w:t>
      </w:r>
      <w:proofErr w:type="spellEnd"/>
      <w:r w:rsidR="003E6583" w:rsidRPr="00717176">
        <w:t xml:space="preserve"> </w:t>
      </w:r>
      <w:proofErr w:type="spellStart"/>
      <w:r w:rsidR="003E6583" w:rsidRPr="00717176">
        <w:t>berpengaruh</w:t>
      </w:r>
      <w:proofErr w:type="spellEnd"/>
      <w:r w:rsidR="003E6583" w:rsidRPr="00717176">
        <w:t xml:space="preserve"> </w:t>
      </w:r>
      <w:proofErr w:type="spellStart"/>
      <w:r w:rsidR="003E6583" w:rsidRPr="00717176">
        <w:t>signifikan</w:t>
      </w:r>
      <w:proofErr w:type="spellEnd"/>
      <w:r w:rsidR="003E6583" w:rsidRPr="00717176">
        <w:t xml:space="preserve"> </w:t>
      </w:r>
      <w:proofErr w:type="spellStart"/>
      <w:r w:rsidR="003E6583" w:rsidRPr="00717176">
        <w:t>dikarenakan</w:t>
      </w:r>
      <w:proofErr w:type="spellEnd"/>
      <w:r w:rsidR="003E6583" w:rsidRPr="00717176">
        <w:t xml:space="preserve"> </w:t>
      </w:r>
      <w:proofErr w:type="spellStart"/>
      <w:r w:rsidR="003E6583" w:rsidRPr="00717176">
        <w:t>dengan</w:t>
      </w:r>
      <w:proofErr w:type="spellEnd"/>
      <w:r w:rsidR="003E6583" w:rsidRPr="00717176">
        <w:t xml:space="preserve"> </w:t>
      </w:r>
      <w:proofErr w:type="spellStart"/>
      <w:r w:rsidR="003E6583" w:rsidRPr="00717176">
        <w:t>adanya</w:t>
      </w:r>
      <w:proofErr w:type="spellEnd"/>
      <w:r w:rsidR="003E6583" w:rsidRPr="00717176">
        <w:t xml:space="preserve"> </w:t>
      </w:r>
      <w:proofErr w:type="spellStart"/>
      <w:r w:rsidR="003E6583" w:rsidRPr="00717176">
        <w:t>koneksi</w:t>
      </w:r>
      <w:proofErr w:type="spellEnd"/>
      <w:r w:rsidR="003E6583" w:rsidRPr="00717176">
        <w:t xml:space="preserve"> </w:t>
      </w:r>
      <w:proofErr w:type="spellStart"/>
      <w:r w:rsidR="003E6583" w:rsidRPr="00717176">
        <w:t>politik</w:t>
      </w:r>
      <w:proofErr w:type="spellEnd"/>
      <w:r w:rsidR="003E6583" w:rsidRPr="00717176">
        <w:t xml:space="preserve"> </w:t>
      </w:r>
      <w:proofErr w:type="spellStart"/>
      <w:r w:rsidR="003E6583" w:rsidRPr="00717176">
        <w:t>didalam</w:t>
      </w:r>
      <w:proofErr w:type="spellEnd"/>
      <w:r w:rsidR="003E6583" w:rsidRPr="00717176">
        <w:t xml:space="preserve"> </w:t>
      </w:r>
      <w:proofErr w:type="spellStart"/>
      <w:r w:rsidR="003E6583" w:rsidRPr="00717176">
        <w:t>perusah</w:t>
      </w:r>
      <w:r w:rsidR="007D57F1" w:rsidRPr="00717176">
        <w:t>a</w:t>
      </w:r>
      <w:r w:rsidR="003E6583" w:rsidRPr="00717176">
        <w:t>an</w:t>
      </w:r>
      <w:proofErr w:type="spellEnd"/>
      <w:r w:rsidR="003E6583" w:rsidRPr="00717176">
        <w:t xml:space="preserve"> </w:t>
      </w:r>
      <w:proofErr w:type="spellStart"/>
      <w:r w:rsidR="003E6583" w:rsidRPr="00717176">
        <w:t>menandakan</w:t>
      </w:r>
      <w:proofErr w:type="spellEnd"/>
      <w:r w:rsidR="003E6583" w:rsidRPr="00717176">
        <w:t xml:space="preserve"> </w:t>
      </w:r>
      <w:proofErr w:type="spellStart"/>
      <w:r w:rsidR="003E6583" w:rsidRPr="00717176">
        <w:t>bahwa</w:t>
      </w:r>
      <w:proofErr w:type="spellEnd"/>
      <w:r w:rsidR="003E6583" w:rsidRPr="00717176">
        <w:t xml:space="preserve"> </w:t>
      </w:r>
      <w:proofErr w:type="spellStart"/>
      <w:r w:rsidR="003E6583" w:rsidRPr="00717176">
        <w:t>sebenarnya</w:t>
      </w:r>
      <w:proofErr w:type="spellEnd"/>
      <w:r w:rsidR="003E6583" w:rsidRPr="00717176">
        <w:t xml:space="preserve"> </w:t>
      </w:r>
      <w:proofErr w:type="spellStart"/>
      <w:r w:rsidR="003E6583" w:rsidRPr="00717176">
        <w:t>se</w:t>
      </w:r>
      <w:r w:rsidR="00C22905" w:rsidRPr="00717176">
        <w:t>se</w:t>
      </w:r>
      <w:r w:rsidR="003E6583" w:rsidRPr="00717176">
        <w:t>orang</w:t>
      </w:r>
      <w:proofErr w:type="spellEnd"/>
      <w:r w:rsidR="003E6583" w:rsidRPr="00717176">
        <w:t xml:space="preserve"> yang </w:t>
      </w:r>
      <w:proofErr w:type="spellStart"/>
      <w:r w:rsidR="003E6583" w:rsidRPr="00717176">
        <w:t>memiliki</w:t>
      </w:r>
      <w:proofErr w:type="spellEnd"/>
      <w:r w:rsidR="003E6583" w:rsidRPr="00717176">
        <w:t xml:space="preserve"> </w:t>
      </w:r>
      <w:proofErr w:type="spellStart"/>
      <w:r w:rsidR="003E6583" w:rsidRPr="00717176">
        <w:t>koneksi</w:t>
      </w:r>
      <w:proofErr w:type="spellEnd"/>
      <w:r w:rsidR="003E6583" w:rsidRPr="00717176">
        <w:t xml:space="preserve"> </w:t>
      </w:r>
      <w:proofErr w:type="spellStart"/>
      <w:r w:rsidR="003E6583" w:rsidRPr="00717176">
        <w:t>politik</w:t>
      </w:r>
      <w:proofErr w:type="spellEnd"/>
      <w:r w:rsidR="0091356C" w:rsidRPr="00717176">
        <w:t xml:space="preserve"> juga</w:t>
      </w:r>
      <w:r w:rsidR="003E6583" w:rsidRPr="00717176">
        <w:t xml:space="preserve"> </w:t>
      </w:r>
      <w:proofErr w:type="spellStart"/>
      <w:r w:rsidR="003E6583" w:rsidRPr="00717176">
        <w:t>memiliki</w:t>
      </w:r>
      <w:proofErr w:type="spellEnd"/>
      <w:r w:rsidR="003E6583" w:rsidRPr="00717176">
        <w:t xml:space="preserve"> </w:t>
      </w:r>
      <w:proofErr w:type="spellStart"/>
      <w:r w:rsidR="003E6583" w:rsidRPr="00717176">
        <w:t>tujuan</w:t>
      </w:r>
      <w:proofErr w:type="spellEnd"/>
      <w:r w:rsidR="003E6583" w:rsidRPr="00717176">
        <w:t xml:space="preserve"> </w:t>
      </w:r>
      <w:proofErr w:type="spellStart"/>
      <w:r w:rsidR="003E6583" w:rsidRPr="00717176">
        <w:t>untuk</w:t>
      </w:r>
      <w:proofErr w:type="spellEnd"/>
      <w:r w:rsidR="003E6583" w:rsidRPr="00717176">
        <w:t xml:space="preserve"> </w:t>
      </w:r>
      <w:proofErr w:type="spellStart"/>
      <w:r w:rsidR="003E6583" w:rsidRPr="00717176">
        <w:t>mengabdi</w:t>
      </w:r>
      <w:proofErr w:type="spellEnd"/>
      <w:r w:rsidR="003E6583" w:rsidRPr="00717176">
        <w:t xml:space="preserve"> </w:t>
      </w:r>
      <w:proofErr w:type="spellStart"/>
      <w:r w:rsidR="003E6583" w:rsidRPr="00717176">
        <w:t>terhadap</w:t>
      </w:r>
      <w:proofErr w:type="spellEnd"/>
      <w:r w:rsidR="003E6583" w:rsidRPr="00717176">
        <w:t xml:space="preserve"> negara dan </w:t>
      </w:r>
      <w:proofErr w:type="spellStart"/>
      <w:r w:rsidR="003E6583" w:rsidRPr="00717176">
        <w:t>memajukan</w:t>
      </w:r>
      <w:proofErr w:type="spellEnd"/>
      <w:r w:rsidR="003E6583" w:rsidRPr="00717176">
        <w:t xml:space="preserve"> negara</w:t>
      </w:r>
      <w:r w:rsidR="0091356C" w:rsidRPr="00717176">
        <w:t xml:space="preserve"> </w:t>
      </w:r>
      <w:proofErr w:type="spellStart"/>
      <w:r w:rsidR="0091356C" w:rsidRPr="00717176">
        <w:t>sehingga</w:t>
      </w:r>
      <w:proofErr w:type="spellEnd"/>
      <w:r w:rsidR="0091356C" w:rsidRPr="00717176">
        <w:t xml:space="preserve"> </w:t>
      </w:r>
      <w:proofErr w:type="spellStart"/>
      <w:r w:rsidR="0091356C" w:rsidRPr="00717176">
        <w:t>lebih</w:t>
      </w:r>
      <w:proofErr w:type="spellEnd"/>
      <w:r w:rsidR="0091356C" w:rsidRPr="00717176">
        <w:t xml:space="preserve"> </w:t>
      </w:r>
      <w:proofErr w:type="spellStart"/>
      <w:r w:rsidR="0091356C" w:rsidRPr="00717176">
        <w:t>cenderung</w:t>
      </w:r>
      <w:proofErr w:type="spellEnd"/>
      <w:r w:rsidR="0091356C" w:rsidRPr="00717176">
        <w:t xml:space="preserve"> </w:t>
      </w:r>
      <w:proofErr w:type="spellStart"/>
      <w:r w:rsidR="0091356C" w:rsidRPr="00717176">
        <w:t>untuk</w:t>
      </w:r>
      <w:proofErr w:type="spellEnd"/>
      <w:r w:rsidR="0091356C" w:rsidRPr="00717176">
        <w:t xml:space="preserve"> </w:t>
      </w:r>
      <w:proofErr w:type="spellStart"/>
      <w:r w:rsidR="0091356C" w:rsidRPr="00717176">
        <w:t>tidak</w:t>
      </w:r>
      <w:proofErr w:type="spellEnd"/>
      <w:r w:rsidR="0091356C" w:rsidRPr="00717176">
        <w:t xml:space="preserve"> </w:t>
      </w:r>
      <w:proofErr w:type="spellStart"/>
      <w:r w:rsidR="0091356C" w:rsidRPr="00717176">
        <w:t>melakukan</w:t>
      </w:r>
      <w:proofErr w:type="spellEnd"/>
      <w:r w:rsidR="0091356C" w:rsidRPr="00717176">
        <w:t xml:space="preserve"> </w:t>
      </w:r>
      <w:proofErr w:type="spellStart"/>
      <w:r w:rsidR="0091356C" w:rsidRPr="00717176">
        <w:t>penghindaran</w:t>
      </w:r>
      <w:proofErr w:type="spellEnd"/>
      <w:r w:rsidR="0091356C" w:rsidRPr="00717176">
        <w:t xml:space="preserve"> </w:t>
      </w:r>
      <w:proofErr w:type="spellStart"/>
      <w:r w:rsidR="0091356C" w:rsidRPr="00717176">
        <w:t>pajak</w:t>
      </w:r>
      <w:proofErr w:type="spellEnd"/>
      <w:r w:rsidR="00C22905" w:rsidRPr="00717176">
        <w:t>.</w:t>
      </w:r>
      <w:r w:rsidR="00942F96" w:rsidRPr="00717176">
        <w:rPr>
          <w:rFonts w:cs="Times New Roman"/>
          <w:szCs w:val="24"/>
        </w:rPr>
        <w:br w:type="page"/>
      </w:r>
    </w:p>
    <w:p w14:paraId="39D4B9F7" w14:textId="77777777" w:rsidR="0096523B" w:rsidRPr="00717176" w:rsidRDefault="0096523B" w:rsidP="007975AC">
      <w:pPr>
        <w:pStyle w:val="BAB"/>
        <w:rPr>
          <w:rFonts w:cs="Times New Roman"/>
          <w:color w:val="auto"/>
          <w:szCs w:val="24"/>
        </w:rPr>
        <w:sectPr w:rsidR="0096523B" w:rsidRPr="00717176" w:rsidSect="000D0961">
          <w:headerReference w:type="default" r:id="rId22"/>
          <w:footerReference w:type="default" r:id="rId23"/>
          <w:footerReference w:type="first" r:id="rId24"/>
          <w:pgSz w:w="12191" w:h="16840" w:code="9"/>
          <w:pgMar w:top="2268" w:right="1701" w:bottom="1701" w:left="2268" w:header="720" w:footer="720" w:gutter="0"/>
          <w:cols w:space="720"/>
          <w:titlePg/>
          <w:docGrid w:linePitch="360"/>
        </w:sectPr>
      </w:pPr>
    </w:p>
    <w:p w14:paraId="2A93ED2F" w14:textId="314C9F5C" w:rsidR="00D31E25" w:rsidRPr="00717176" w:rsidRDefault="00D31E25" w:rsidP="007975AC">
      <w:pPr>
        <w:pStyle w:val="BAB"/>
        <w:rPr>
          <w:rFonts w:cs="Times New Roman"/>
          <w:color w:val="auto"/>
          <w:szCs w:val="24"/>
        </w:rPr>
      </w:pPr>
      <w:bookmarkStart w:id="99" w:name="_Toc221690184"/>
      <w:r w:rsidRPr="00717176">
        <w:rPr>
          <w:rFonts w:cs="Times New Roman"/>
          <w:color w:val="auto"/>
          <w:szCs w:val="24"/>
        </w:rPr>
        <w:lastRenderedPageBreak/>
        <w:t>BAB V</w:t>
      </w:r>
      <w:bookmarkEnd w:id="99"/>
    </w:p>
    <w:p w14:paraId="07FEF66D" w14:textId="77777777" w:rsidR="00D31E25" w:rsidRPr="00717176" w:rsidRDefault="00D31E25" w:rsidP="00D31E25">
      <w:pPr>
        <w:jc w:val="center"/>
        <w:rPr>
          <w:rFonts w:cs="Times New Roman"/>
          <w:b/>
          <w:szCs w:val="24"/>
        </w:rPr>
      </w:pPr>
      <w:r w:rsidRPr="00717176">
        <w:rPr>
          <w:rFonts w:cs="Times New Roman"/>
          <w:b/>
          <w:szCs w:val="24"/>
        </w:rPr>
        <w:t>KESIMPULAN</w:t>
      </w:r>
    </w:p>
    <w:p w14:paraId="06EC3C6C" w14:textId="77777777" w:rsidR="00B84922" w:rsidRPr="00717176" w:rsidRDefault="00C22905" w:rsidP="00C22905">
      <w:pPr>
        <w:pStyle w:val="SUBBAB5"/>
        <w:rPr>
          <w:color w:val="auto"/>
        </w:rPr>
      </w:pPr>
      <w:bookmarkStart w:id="100" w:name="_Toc221690185"/>
      <w:r w:rsidRPr="00717176">
        <w:rPr>
          <w:color w:val="auto"/>
        </w:rPr>
        <w:t>Kesimpulan</w:t>
      </w:r>
      <w:bookmarkEnd w:id="100"/>
    </w:p>
    <w:p w14:paraId="38C20C22" w14:textId="77777777" w:rsidR="00B84922" w:rsidRPr="00717176" w:rsidRDefault="00B84922" w:rsidP="00B84922">
      <w:pPr>
        <w:spacing w:after="0"/>
        <w:ind w:firstLine="720"/>
      </w:pPr>
      <w:proofErr w:type="spellStart"/>
      <w:r w:rsidRPr="00717176">
        <w:t>Berdasarkan</w:t>
      </w:r>
      <w:proofErr w:type="spellEnd"/>
      <w:r w:rsidRPr="00717176">
        <w:t xml:space="preserve"> </w:t>
      </w:r>
      <w:proofErr w:type="spellStart"/>
      <w:r w:rsidRPr="00717176">
        <w:t>hasil</w:t>
      </w:r>
      <w:proofErr w:type="spellEnd"/>
      <w:r w:rsidRPr="00717176">
        <w:t xml:space="preserve"> </w:t>
      </w:r>
      <w:proofErr w:type="spellStart"/>
      <w:r w:rsidRPr="00717176">
        <w:t>penelitian</w:t>
      </w:r>
      <w:proofErr w:type="spellEnd"/>
      <w:r w:rsidRPr="00717176">
        <w:t xml:space="preserve"> dan </w:t>
      </w:r>
      <w:proofErr w:type="spellStart"/>
      <w:r w:rsidRPr="00717176">
        <w:t>pembahasan</w:t>
      </w:r>
      <w:proofErr w:type="spellEnd"/>
      <w:r w:rsidRPr="00717176">
        <w:t xml:space="preserve"> pada </w:t>
      </w:r>
      <w:proofErr w:type="spellStart"/>
      <w:r w:rsidRPr="00717176">
        <w:t>penelitian</w:t>
      </w:r>
      <w:proofErr w:type="spellEnd"/>
      <w:r w:rsidRPr="00717176">
        <w:t xml:space="preserve"> </w:t>
      </w:r>
      <w:proofErr w:type="spellStart"/>
      <w:r w:rsidRPr="00717176">
        <w:t>ini</w:t>
      </w:r>
      <w:proofErr w:type="spellEnd"/>
      <w:r w:rsidRPr="00717176">
        <w:t xml:space="preserve"> </w:t>
      </w:r>
      <w:proofErr w:type="spellStart"/>
      <w:r w:rsidRPr="00717176">
        <w:t>dapat</w:t>
      </w:r>
      <w:proofErr w:type="spellEnd"/>
      <w:r w:rsidRPr="00717176">
        <w:t xml:space="preserve"> </w:t>
      </w:r>
      <w:proofErr w:type="spellStart"/>
      <w:r w:rsidRPr="00717176">
        <w:t>diambil</w:t>
      </w:r>
      <w:proofErr w:type="spellEnd"/>
      <w:r w:rsidRPr="00717176">
        <w:t xml:space="preserve"> </w:t>
      </w:r>
      <w:proofErr w:type="spellStart"/>
      <w:r w:rsidRPr="00717176">
        <w:t>kesimpulan</w:t>
      </w:r>
      <w:proofErr w:type="spellEnd"/>
      <w:r w:rsidRPr="00717176">
        <w:t xml:space="preserve"> </w:t>
      </w:r>
      <w:proofErr w:type="spellStart"/>
      <w:r w:rsidRPr="00717176">
        <w:t>yaitu</w:t>
      </w:r>
      <w:proofErr w:type="spellEnd"/>
      <w:r w:rsidRPr="00717176">
        <w:t xml:space="preserve">: </w:t>
      </w:r>
    </w:p>
    <w:p w14:paraId="4118134D" w14:textId="599B45CC" w:rsidR="003046E4" w:rsidRPr="00717176" w:rsidRDefault="00B84922" w:rsidP="00B36E72">
      <w:pPr>
        <w:pStyle w:val="ListParagraph"/>
        <w:widowControl/>
        <w:numPr>
          <w:ilvl w:val="3"/>
          <w:numId w:val="55"/>
        </w:numPr>
        <w:autoSpaceDE/>
        <w:autoSpaceDN/>
        <w:spacing w:line="480" w:lineRule="auto"/>
        <w:ind w:left="540" w:hanging="556"/>
      </w:pPr>
      <w:r w:rsidRPr="00717176">
        <w:t xml:space="preserve">Umur Perusahaan </w:t>
      </w:r>
      <w:proofErr w:type="spellStart"/>
      <w:r w:rsidR="00680CDA" w:rsidRPr="00717176">
        <w:rPr>
          <w:lang w:val="en-US"/>
        </w:rPr>
        <w:t>ber</w:t>
      </w:r>
      <w:proofErr w:type="spellEnd"/>
      <w:r w:rsidRPr="00717176">
        <w:t xml:space="preserve">pengaruh </w:t>
      </w:r>
      <w:r w:rsidR="00256D09" w:rsidRPr="00717176">
        <w:t>negatif</w:t>
      </w:r>
      <w:r w:rsidRPr="00717176">
        <w:t xml:space="preserve"> </w:t>
      </w:r>
      <w:r w:rsidR="00B943DE" w:rsidRPr="00717176">
        <w:t>dan</w:t>
      </w:r>
      <w:r w:rsidRPr="00717176">
        <w:t xml:space="preserve"> signifikan terhadap penghindaran pajak</w:t>
      </w:r>
      <w:r w:rsidR="00256D09" w:rsidRPr="00717176">
        <w:t>.</w:t>
      </w:r>
      <w:r w:rsidR="00B36E72">
        <w:rPr>
          <w:lang w:val="en-US"/>
        </w:rPr>
        <w:t xml:space="preserve"> </w:t>
      </w:r>
      <w:r w:rsidR="003046E4" w:rsidRPr="00717176">
        <w:t>Hasil ini menunjukkan bahwa perusahaan yang lebih lama beroperasi cenderung memiliki tingkat penghindaran pajak yang lebih rendah. Perusahaan-perusahaan ini biasanya memiliki sistem tata kelola dan kepatuhan yang lebih baik serta mempertimbangkan risiko reputasi, sehingga mereka cenderung lebih berhati-hati dalam menggunakan strategi perpajakan.</w:t>
      </w:r>
    </w:p>
    <w:p w14:paraId="1F026F96" w14:textId="6C1C224E" w:rsidR="003046E4" w:rsidRPr="00717176" w:rsidRDefault="00B84922" w:rsidP="00B36E72">
      <w:pPr>
        <w:pStyle w:val="ListParagraph"/>
        <w:widowControl/>
        <w:numPr>
          <w:ilvl w:val="3"/>
          <w:numId w:val="55"/>
        </w:numPr>
        <w:autoSpaceDE/>
        <w:autoSpaceDN/>
        <w:spacing w:line="480" w:lineRule="auto"/>
        <w:ind w:left="540" w:hanging="556"/>
      </w:pPr>
      <w:r w:rsidRPr="00717176">
        <w:t xml:space="preserve">Pertumbuhan Penjualan memiliki pengaruh yang </w:t>
      </w:r>
      <w:r w:rsidR="00256D09" w:rsidRPr="00717176">
        <w:t>positif</w:t>
      </w:r>
      <w:r w:rsidRPr="00717176">
        <w:t xml:space="preserve"> dan signifikan terhadap penghindaran pajak</w:t>
      </w:r>
      <w:r w:rsidR="00256D09" w:rsidRPr="00717176">
        <w:t>.</w:t>
      </w:r>
      <w:r w:rsidRPr="00717176">
        <w:t xml:space="preserve"> </w:t>
      </w:r>
      <w:r w:rsidR="003046E4" w:rsidRPr="00717176">
        <w:t>Ha</w:t>
      </w:r>
      <w:proofErr w:type="spellStart"/>
      <w:r w:rsidR="003046E4" w:rsidRPr="00B36E72">
        <w:rPr>
          <w:lang w:val="en-US"/>
        </w:rPr>
        <w:t>sil</w:t>
      </w:r>
      <w:proofErr w:type="spellEnd"/>
      <w:r w:rsidR="003046E4" w:rsidRPr="00717176">
        <w:t xml:space="preserve"> ini menunjukkan bahwa semakin besar pertumbuhan penjualan suatu </w:t>
      </w:r>
      <w:proofErr w:type="spellStart"/>
      <w:r w:rsidR="003046E4" w:rsidRPr="00B36E72">
        <w:rPr>
          <w:lang w:val="en-US"/>
        </w:rPr>
        <w:t>perusahaan</w:t>
      </w:r>
      <w:proofErr w:type="spellEnd"/>
      <w:r w:rsidR="003046E4" w:rsidRPr="00717176">
        <w:t>,</w:t>
      </w:r>
      <w:r w:rsidR="003046E4" w:rsidRPr="00B36E72">
        <w:rPr>
          <w:lang w:val="en-US"/>
        </w:rPr>
        <w:t xml:space="preserve"> </w:t>
      </w:r>
      <w:proofErr w:type="spellStart"/>
      <w:r w:rsidR="003046E4" w:rsidRPr="00B36E72">
        <w:rPr>
          <w:lang w:val="en-US"/>
        </w:rPr>
        <w:t>maka</w:t>
      </w:r>
      <w:proofErr w:type="spellEnd"/>
      <w:r w:rsidR="003046E4" w:rsidRPr="00B36E72">
        <w:rPr>
          <w:lang w:val="en-US"/>
        </w:rPr>
        <w:t xml:space="preserve"> </w:t>
      </w:r>
      <w:r w:rsidR="003046E4" w:rsidRPr="00717176">
        <w:t xml:space="preserve">semakin besar kecenderungannya untuk </w:t>
      </w:r>
      <w:proofErr w:type="spellStart"/>
      <w:r w:rsidR="003046E4" w:rsidRPr="00B36E72">
        <w:rPr>
          <w:lang w:val="en-US"/>
        </w:rPr>
        <w:t>melakukan</w:t>
      </w:r>
      <w:proofErr w:type="spellEnd"/>
      <w:r w:rsidR="003046E4" w:rsidRPr="00B36E72">
        <w:rPr>
          <w:lang w:val="en-US"/>
        </w:rPr>
        <w:t xml:space="preserve"> </w:t>
      </w:r>
      <w:proofErr w:type="spellStart"/>
      <w:r w:rsidR="00B36E72">
        <w:rPr>
          <w:lang w:val="en-US"/>
        </w:rPr>
        <w:t>penghindaran</w:t>
      </w:r>
      <w:proofErr w:type="spellEnd"/>
      <w:r w:rsidR="003046E4" w:rsidRPr="00717176">
        <w:t xml:space="preserve"> pajak </w:t>
      </w:r>
      <w:proofErr w:type="spellStart"/>
      <w:r w:rsidR="00B36E72">
        <w:rPr>
          <w:lang w:val="en-US"/>
        </w:rPr>
        <w:t>dalam</w:t>
      </w:r>
      <w:proofErr w:type="spellEnd"/>
      <w:r w:rsidR="003046E4" w:rsidRPr="00717176">
        <w:t xml:space="preserve"> mengurangi beban pajak yang harus dibayarkan.</w:t>
      </w:r>
    </w:p>
    <w:p w14:paraId="1424E2E3" w14:textId="743C7997" w:rsidR="003046E4" w:rsidRPr="00717176" w:rsidRDefault="00B84922" w:rsidP="00DF345A">
      <w:pPr>
        <w:pStyle w:val="ListParagraph"/>
        <w:widowControl/>
        <w:numPr>
          <w:ilvl w:val="3"/>
          <w:numId w:val="55"/>
        </w:numPr>
        <w:autoSpaceDE/>
        <w:autoSpaceDN/>
        <w:spacing w:line="480" w:lineRule="auto"/>
        <w:ind w:left="540" w:hanging="556"/>
      </w:pPr>
      <w:r w:rsidRPr="00717176">
        <w:t xml:space="preserve">Koneksi Politik tidak </w:t>
      </w:r>
      <w:proofErr w:type="spellStart"/>
      <w:r w:rsidR="00B36E72">
        <w:rPr>
          <w:lang w:val="en-US"/>
        </w:rPr>
        <w:t>berpengaruh</w:t>
      </w:r>
      <w:proofErr w:type="spellEnd"/>
      <w:r w:rsidR="00B36E72">
        <w:rPr>
          <w:lang w:val="en-US"/>
        </w:rPr>
        <w:t xml:space="preserve"> </w:t>
      </w:r>
      <w:r w:rsidRPr="00717176">
        <w:t>signifikan terhadap penghindaran pajak.</w:t>
      </w:r>
      <w:r w:rsidR="00DF345A">
        <w:rPr>
          <w:lang w:val="en-US"/>
        </w:rPr>
        <w:t xml:space="preserve"> </w:t>
      </w:r>
      <w:r w:rsidR="003046E4" w:rsidRPr="00717176">
        <w:t xml:space="preserve">Hasil ini menunjukkan bahwa, meskipun perusahaan memiliki hubungan politik, itu tidak secara signifikan memengaruhi tingkat penghindaran pajak. Dengan kata lain, meskipun perusahaan memiliki hubungan politik, </w:t>
      </w:r>
      <w:proofErr w:type="spellStart"/>
      <w:r w:rsidR="00DF345A">
        <w:rPr>
          <w:lang w:val="en-US"/>
        </w:rPr>
        <w:t>akan</w:t>
      </w:r>
      <w:proofErr w:type="spellEnd"/>
      <w:r w:rsidR="00DF345A">
        <w:rPr>
          <w:lang w:val="en-US"/>
        </w:rPr>
        <w:t xml:space="preserve"> </w:t>
      </w:r>
      <w:proofErr w:type="spellStart"/>
      <w:r w:rsidR="00DF345A">
        <w:rPr>
          <w:lang w:val="en-US"/>
        </w:rPr>
        <w:t>tetapi</w:t>
      </w:r>
      <w:proofErr w:type="spellEnd"/>
      <w:r w:rsidR="003046E4" w:rsidRPr="00717176">
        <w:t xml:space="preserve"> tidak serta-merta meningkatkan praktik penghindaran pajak selama periode penelitian ini.</w:t>
      </w:r>
    </w:p>
    <w:p w14:paraId="0BBD18D6" w14:textId="77777777" w:rsidR="00BD5C4E" w:rsidRPr="00717176" w:rsidRDefault="00BD5C4E" w:rsidP="00BD5C4E">
      <w:pPr>
        <w:pStyle w:val="SUBBAB5"/>
        <w:rPr>
          <w:color w:val="auto"/>
        </w:rPr>
      </w:pPr>
      <w:bookmarkStart w:id="101" w:name="_Toc221690186"/>
      <w:r w:rsidRPr="00717176">
        <w:rPr>
          <w:color w:val="auto"/>
        </w:rPr>
        <w:lastRenderedPageBreak/>
        <w:t>Saran</w:t>
      </w:r>
      <w:bookmarkEnd w:id="101"/>
    </w:p>
    <w:p w14:paraId="4153C7E1" w14:textId="00950101" w:rsidR="00BD5C4E" w:rsidRPr="00717176" w:rsidRDefault="00BD5C4E" w:rsidP="00BD5C4E">
      <w:pPr>
        <w:spacing w:after="0"/>
        <w:ind w:firstLine="720"/>
      </w:pPr>
      <w:proofErr w:type="spellStart"/>
      <w:r w:rsidRPr="00717176">
        <w:t>Berdasarkan</w:t>
      </w:r>
      <w:proofErr w:type="spellEnd"/>
      <w:r w:rsidRPr="00717176">
        <w:t xml:space="preserve"> </w:t>
      </w:r>
      <w:proofErr w:type="spellStart"/>
      <w:r w:rsidRPr="00717176">
        <w:t>hasil</w:t>
      </w:r>
      <w:proofErr w:type="spellEnd"/>
      <w:r w:rsidRPr="00717176">
        <w:t xml:space="preserve"> </w:t>
      </w:r>
      <w:proofErr w:type="spellStart"/>
      <w:r w:rsidRPr="00717176">
        <w:t>penelitian</w:t>
      </w:r>
      <w:proofErr w:type="spellEnd"/>
      <w:r w:rsidRPr="00717176">
        <w:t xml:space="preserve">, </w:t>
      </w:r>
      <w:proofErr w:type="spellStart"/>
      <w:r w:rsidRPr="00717176">
        <w:t>pembahasan</w:t>
      </w:r>
      <w:proofErr w:type="spellEnd"/>
      <w:r w:rsidRPr="00717176">
        <w:t xml:space="preserve"> dan </w:t>
      </w:r>
      <w:proofErr w:type="spellStart"/>
      <w:r w:rsidRPr="00717176">
        <w:t>kesimpulan</w:t>
      </w:r>
      <w:proofErr w:type="spellEnd"/>
      <w:r w:rsidRPr="00717176">
        <w:t xml:space="preserve"> </w:t>
      </w:r>
      <w:proofErr w:type="spellStart"/>
      <w:r w:rsidRPr="00717176">
        <w:t>diatas</w:t>
      </w:r>
      <w:proofErr w:type="spellEnd"/>
      <w:r w:rsidRPr="00717176">
        <w:t xml:space="preserve"> </w:t>
      </w:r>
      <w:proofErr w:type="spellStart"/>
      <w:r w:rsidRPr="00717176">
        <w:t>maka</w:t>
      </w:r>
      <w:proofErr w:type="spellEnd"/>
      <w:r w:rsidRPr="00717176">
        <w:t xml:space="preserve"> saran yang </w:t>
      </w:r>
      <w:proofErr w:type="spellStart"/>
      <w:r w:rsidRPr="00717176">
        <w:t>dapat</w:t>
      </w:r>
      <w:proofErr w:type="spellEnd"/>
      <w:r w:rsidRPr="00717176">
        <w:t xml:space="preserve"> </w:t>
      </w:r>
      <w:proofErr w:type="spellStart"/>
      <w:r w:rsidRPr="00717176">
        <w:t>disampaikan</w:t>
      </w:r>
      <w:proofErr w:type="spellEnd"/>
      <w:r w:rsidRPr="00717176">
        <w:t xml:space="preserve"> </w:t>
      </w:r>
      <w:proofErr w:type="spellStart"/>
      <w:r w:rsidRPr="00717176">
        <w:t>berkaitan</w:t>
      </w:r>
      <w:proofErr w:type="spellEnd"/>
      <w:r w:rsidRPr="00717176">
        <w:t xml:space="preserve"> </w:t>
      </w:r>
      <w:proofErr w:type="spellStart"/>
      <w:r w:rsidRPr="00717176">
        <w:t>dengan</w:t>
      </w:r>
      <w:proofErr w:type="spellEnd"/>
      <w:r w:rsidRPr="00717176">
        <w:t xml:space="preserve"> </w:t>
      </w:r>
      <w:proofErr w:type="spellStart"/>
      <w:r w:rsidRPr="00717176">
        <w:t>penelitian</w:t>
      </w:r>
      <w:proofErr w:type="spellEnd"/>
      <w:r w:rsidRPr="00717176">
        <w:t xml:space="preserve"> </w:t>
      </w:r>
      <w:proofErr w:type="spellStart"/>
      <w:r w:rsidRPr="00717176">
        <w:t>ini</w:t>
      </w:r>
      <w:proofErr w:type="spellEnd"/>
      <w:r w:rsidRPr="00717176">
        <w:t xml:space="preserve"> </w:t>
      </w:r>
      <w:proofErr w:type="spellStart"/>
      <w:r w:rsidRPr="00717176">
        <w:t>yaitu</w:t>
      </w:r>
      <w:proofErr w:type="spellEnd"/>
      <w:r w:rsidRPr="00717176">
        <w:t xml:space="preserve"> </w:t>
      </w:r>
      <w:proofErr w:type="spellStart"/>
      <w:r w:rsidRPr="00717176">
        <w:t>sebagai</w:t>
      </w:r>
      <w:proofErr w:type="spellEnd"/>
      <w:r w:rsidRPr="00717176">
        <w:t xml:space="preserve"> </w:t>
      </w:r>
      <w:proofErr w:type="spellStart"/>
      <w:r w:rsidRPr="00717176">
        <w:t>berikut</w:t>
      </w:r>
      <w:proofErr w:type="spellEnd"/>
      <w:r w:rsidRPr="00717176">
        <w:t xml:space="preserve">: </w:t>
      </w:r>
    </w:p>
    <w:p w14:paraId="484EF8FF" w14:textId="7144CBB3" w:rsidR="00E3346B" w:rsidRPr="00717176" w:rsidRDefault="00E3346B" w:rsidP="00BD5C4E">
      <w:pPr>
        <w:pStyle w:val="ListParagraph"/>
        <w:widowControl/>
        <w:numPr>
          <w:ilvl w:val="0"/>
          <w:numId w:val="56"/>
        </w:numPr>
        <w:autoSpaceDE/>
        <w:autoSpaceDN/>
        <w:spacing w:line="480" w:lineRule="auto"/>
        <w:ind w:left="360"/>
      </w:pPr>
      <w:r w:rsidRPr="00717176">
        <w:rPr>
          <w:lang w:val="en-US"/>
        </w:rPr>
        <w:t xml:space="preserve">Bagi investor dan </w:t>
      </w:r>
      <w:proofErr w:type="spellStart"/>
      <w:r w:rsidRPr="00717176">
        <w:rPr>
          <w:lang w:val="en-US"/>
        </w:rPr>
        <w:t>calon</w:t>
      </w:r>
      <w:proofErr w:type="spellEnd"/>
      <w:r w:rsidRPr="00717176">
        <w:rPr>
          <w:lang w:val="en-US"/>
        </w:rPr>
        <w:t xml:space="preserve"> investor pada </w:t>
      </w:r>
      <w:proofErr w:type="spellStart"/>
      <w:r w:rsidRPr="00717176">
        <w:rPr>
          <w:lang w:val="en-US"/>
        </w:rPr>
        <w:t>perusahaan</w:t>
      </w:r>
      <w:proofErr w:type="spellEnd"/>
      <w:r w:rsidRPr="00717176">
        <w:rPr>
          <w:lang w:val="en-US"/>
        </w:rPr>
        <w:t xml:space="preserve"> </w:t>
      </w:r>
      <w:proofErr w:type="spellStart"/>
      <w:r w:rsidRPr="00717176">
        <w:rPr>
          <w:lang w:val="en-US"/>
        </w:rPr>
        <w:t>sektor</w:t>
      </w:r>
      <w:proofErr w:type="spellEnd"/>
      <w:r w:rsidRPr="00717176">
        <w:rPr>
          <w:lang w:val="en-US"/>
        </w:rPr>
        <w:t xml:space="preserve"> </w:t>
      </w:r>
      <w:proofErr w:type="spellStart"/>
      <w:r w:rsidRPr="00717176">
        <w:rPr>
          <w:lang w:val="en-US"/>
        </w:rPr>
        <w:t>energi</w:t>
      </w:r>
      <w:proofErr w:type="spellEnd"/>
      <w:r w:rsidRPr="00717176">
        <w:rPr>
          <w:lang w:val="en-US"/>
        </w:rPr>
        <w:t xml:space="preserve">, </w:t>
      </w:r>
      <w:proofErr w:type="spellStart"/>
      <w:r w:rsidRPr="00717176">
        <w:rPr>
          <w:lang w:val="en-US"/>
        </w:rPr>
        <w:t>hasil</w:t>
      </w:r>
      <w:proofErr w:type="spellEnd"/>
      <w:r w:rsidRPr="00717176">
        <w:rPr>
          <w:lang w:val="en-US"/>
        </w:rPr>
        <w:t xml:space="preserve"> </w:t>
      </w:r>
      <w:proofErr w:type="spellStart"/>
      <w:r w:rsidRPr="00717176">
        <w:rPr>
          <w:lang w:val="en-US"/>
        </w:rPr>
        <w:t>penelitian</w:t>
      </w:r>
      <w:proofErr w:type="spellEnd"/>
      <w:r w:rsidRPr="00717176">
        <w:rPr>
          <w:lang w:val="en-US"/>
        </w:rPr>
        <w:t xml:space="preserve"> </w:t>
      </w:r>
      <w:proofErr w:type="spellStart"/>
      <w:r w:rsidRPr="00717176">
        <w:rPr>
          <w:lang w:val="en-US"/>
        </w:rPr>
        <w:t>ini</w:t>
      </w:r>
      <w:proofErr w:type="spellEnd"/>
      <w:r w:rsidRPr="00717176">
        <w:rPr>
          <w:lang w:val="en-US"/>
        </w:rPr>
        <w:t xml:space="preserve"> </w:t>
      </w:r>
      <w:proofErr w:type="spellStart"/>
      <w:r w:rsidRPr="00717176">
        <w:rPr>
          <w:lang w:val="en-US"/>
        </w:rPr>
        <w:t>diharapkan</w:t>
      </w:r>
      <w:proofErr w:type="spellEnd"/>
      <w:r w:rsidRPr="00717176">
        <w:rPr>
          <w:lang w:val="en-US"/>
        </w:rPr>
        <w:t xml:space="preserve"> </w:t>
      </w:r>
      <w:proofErr w:type="spellStart"/>
      <w:r w:rsidRPr="00717176">
        <w:rPr>
          <w:lang w:val="en-US"/>
        </w:rPr>
        <w:t>dapat</w:t>
      </w:r>
      <w:proofErr w:type="spellEnd"/>
      <w:r w:rsidRPr="00717176">
        <w:rPr>
          <w:lang w:val="en-US"/>
        </w:rPr>
        <w:t xml:space="preserve"> </w:t>
      </w:r>
      <w:proofErr w:type="spellStart"/>
      <w:r w:rsidRPr="00717176">
        <w:rPr>
          <w:lang w:val="en-US"/>
        </w:rPr>
        <w:t>menjadi</w:t>
      </w:r>
      <w:proofErr w:type="spellEnd"/>
      <w:r w:rsidRPr="00717176">
        <w:rPr>
          <w:lang w:val="en-US"/>
        </w:rPr>
        <w:t xml:space="preserve"> </w:t>
      </w:r>
      <w:proofErr w:type="spellStart"/>
      <w:r w:rsidRPr="00717176">
        <w:rPr>
          <w:lang w:val="en-US"/>
        </w:rPr>
        <w:t>bahan</w:t>
      </w:r>
      <w:proofErr w:type="spellEnd"/>
      <w:r w:rsidRPr="00717176">
        <w:rPr>
          <w:lang w:val="en-US"/>
        </w:rPr>
        <w:t xml:space="preserve"> </w:t>
      </w:r>
      <w:proofErr w:type="spellStart"/>
      <w:r w:rsidRPr="00717176">
        <w:rPr>
          <w:lang w:val="en-US"/>
        </w:rPr>
        <w:t>pertimbangan</w:t>
      </w:r>
      <w:proofErr w:type="spellEnd"/>
      <w:r w:rsidRPr="00717176">
        <w:rPr>
          <w:lang w:val="en-US"/>
        </w:rPr>
        <w:t xml:space="preserve"> </w:t>
      </w:r>
      <w:proofErr w:type="spellStart"/>
      <w:r w:rsidRPr="00717176">
        <w:rPr>
          <w:lang w:val="en-US"/>
        </w:rPr>
        <w:t>dalam</w:t>
      </w:r>
      <w:proofErr w:type="spellEnd"/>
      <w:r w:rsidRPr="00717176">
        <w:rPr>
          <w:lang w:val="en-US"/>
        </w:rPr>
        <w:t xml:space="preserve"> </w:t>
      </w:r>
      <w:proofErr w:type="spellStart"/>
      <w:r w:rsidRPr="00717176">
        <w:rPr>
          <w:lang w:val="en-US"/>
        </w:rPr>
        <w:t>melakukan</w:t>
      </w:r>
      <w:proofErr w:type="spellEnd"/>
      <w:r w:rsidRPr="00717176">
        <w:rPr>
          <w:lang w:val="en-US"/>
        </w:rPr>
        <w:t xml:space="preserve"> </w:t>
      </w:r>
      <w:proofErr w:type="spellStart"/>
      <w:r w:rsidRPr="00717176">
        <w:rPr>
          <w:lang w:val="en-US"/>
        </w:rPr>
        <w:t>analisis</w:t>
      </w:r>
      <w:proofErr w:type="spellEnd"/>
      <w:r w:rsidRPr="00717176">
        <w:rPr>
          <w:lang w:val="en-US"/>
        </w:rPr>
        <w:t xml:space="preserve"> </w:t>
      </w:r>
      <w:proofErr w:type="spellStart"/>
      <w:r w:rsidRPr="00717176">
        <w:rPr>
          <w:lang w:val="en-US"/>
        </w:rPr>
        <w:t>risiko</w:t>
      </w:r>
      <w:proofErr w:type="spellEnd"/>
      <w:r w:rsidRPr="00717176">
        <w:rPr>
          <w:lang w:val="en-US"/>
        </w:rPr>
        <w:t xml:space="preserve"> </w:t>
      </w:r>
      <w:proofErr w:type="spellStart"/>
      <w:r w:rsidRPr="00717176">
        <w:rPr>
          <w:lang w:val="en-US"/>
        </w:rPr>
        <w:t>perpajakan</w:t>
      </w:r>
      <w:proofErr w:type="spellEnd"/>
      <w:r w:rsidRPr="00717176">
        <w:rPr>
          <w:lang w:val="en-US"/>
        </w:rPr>
        <w:t xml:space="preserve"> </w:t>
      </w:r>
      <w:proofErr w:type="spellStart"/>
      <w:r w:rsidRPr="00717176">
        <w:rPr>
          <w:lang w:val="en-US"/>
        </w:rPr>
        <w:t>sebelum</w:t>
      </w:r>
      <w:proofErr w:type="spellEnd"/>
      <w:r w:rsidRPr="00717176">
        <w:rPr>
          <w:lang w:val="en-US"/>
        </w:rPr>
        <w:t xml:space="preserve"> </w:t>
      </w:r>
      <w:proofErr w:type="spellStart"/>
      <w:r w:rsidRPr="00717176">
        <w:rPr>
          <w:lang w:val="en-US"/>
        </w:rPr>
        <w:t>mengambil</w:t>
      </w:r>
      <w:proofErr w:type="spellEnd"/>
      <w:r w:rsidRPr="00717176">
        <w:rPr>
          <w:lang w:val="en-US"/>
        </w:rPr>
        <w:t xml:space="preserve"> </w:t>
      </w:r>
      <w:proofErr w:type="spellStart"/>
      <w:r w:rsidRPr="00717176">
        <w:rPr>
          <w:lang w:val="en-US"/>
        </w:rPr>
        <w:t>keputusan</w:t>
      </w:r>
      <w:proofErr w:type="spellEnd"/>
      <w:r w:rsidRPr="00717176">
        <w:rPr>
          <w:lang w:val="en-US"/>
        </w:rPr>
        <w:t xml:space="preserve"> </w:t>
      </w:r>
      <w:proofErr w:type="spellStart"/>
      <w:r w:rsidRPr="00717176">
        <w:rPr>
          <w:lang w:val="en-US"/>
        </w:rPr>
        <w:t>investasi</w:t>
      </w:r>
      <w:proofErr w:type="spellEnd"/>
      <w:r w:rsidRPr="00717176">
        <w:rPr>
          <w:lang w:val="en-US"/>
        </w:rPr>
        <w:t xml:space="preserve">. </w:t>
      </w:r>
      <w:proofErr w:type="spellStart"/>
      <w:r w:rsidRPr="00717176">
        <w:rPr>
          <w:lang w:val="en-US"/>
        </w:rPr>
        <w:t>Mengingat</w:t>
      </w:r>
      <w:proofErr w:type="spellEnd"/>
      <w:r w:rsidRPr="00717176">
        <w:rPr>
          <w:lang w:val="en-US"/>
        </w:rPr>
        <w:t xml:space="preserve"> </w:t>
      </w:r>
      <w:proofErr w:type="spellStart"/>
      <w:r w:rsidRPr="00717176">
        <w:rPr>
          <w:lang w:val="en-US"/>
        </w:rPr>
        <w:t>pertumbuhan</w:t>
      </w:r>
      <w:proofErr w:type="spellEnd"/>
      <w:r w:rsidRPr="00717176">
        <w:rPr>
          <w:lang w:val="en-US"/>
        </w:rPr>
        <w:t xml:space="preserve"> </w:t>
      </w:r>
      <w:proofErr w:type="spellStart"/>
      <w:r w:rsidRPr="00717176">
        <w:rPr>
          <w:lang w:val="en-US"/>
        </w:rPr>
        <w:t>penjualan</w:t>
      </w:r>
      <w:proofErr w:type="spellEnd"/>
      <w:r w:rsidRPr="00717176">
        <w:rPr>
          <w:lang w:val="en-US"/>
        </w:rPr>
        <w:t xml:space="preserve"> </w:t>
      </w:r>
      <w:proofErr w:type="spellStart"/>
      <w:r w:rsidRPr="00717176">
        <w:rPr>
          <w:lang w:val="en-US"/>
        </w:rPr>
        <w:t>terbukti</w:t>
      </w:r>
      <w:proofErr w:type="spellEnd"/>
      <w:r w:rsidRPr="00717176">
        <w:rPr>
          <w:lang w:val="en-US"/>
        </w:rPr>
        <w:t xml:space="preserve"> </w:t>
      </w:r>
      <w:proofErr w:type="spellStart"/>
      <w:r w:rsidRPr="00717176">
        <w:rPr>
          <w:lang w:val="en-US"/>
        </w:rPr>
        <w:t>meningkatkan</w:t>
      </w:r>
      <w:proofErr w:type="spellEnd"/>
      <w:r w:rsidRPr="00717176">
        <w:rPr>
          <w:lang w:val="en-US"/>
        </w:rPr>
        <w:t xml:space="preserve"> </w:t>
      </w:r>
      <w:proofErr w:type="spellStart"/>
      <w:r w:rsidRPr="00717176">
        <w:rPr>
          <w:lang w:val="en-US"/>
        </w:rPr>
        <w:t>kecenderungan</w:t>
      </w:r>
      <w:proofErr w:type="spellEnd"/>
      <w:r w:rsidRPr="00717176">
        <w:rPr>
          <w:lang w:val="en-US"/>
        </w:rPr>
        <w:t xml:space="preserve"> </w:t>
      </w:r>
      <w:proofErr w:type="spellStart"/>
      <w:r w:rsidRPr="00717176">
        <w:rPr>
          <w:lang w:val="en-US"/>
        </w:rPr>
        <w:t>penghindaran</w:t>
      </w:r>
      <w:proofErr w:type="spellEnd"/>
      <w:r w:rsidRPr="00717176">
        <w:rPr>
          <w:lang w:val="en-US"/>
        </w:rPr>
        <w:t xml:space="preserve"> </w:t>
      </w:r>
      <w:proofErr w:type="spellStart"/>
      <w:r w:rsidRPr="00717176">
        <w:rPr>
          <w:lang w:val="en-US"/>
        </w:rPr>
        <w:t>pajak</w:t>
      </w:r>
      <w:proofErr w:type="spellEnd"/>
      <w:r w:rsidRPr="00717176">
        <w:rPr>
          <w:lang w:val="en-US"/>
        </w:rPr>
        <w:t xml:space="preserve">, investor </w:t>
      </w:r>
      <w:proofErr w:type="spellStart"/>
      <w:r w:rsidRPr="00717176">
        <w:rPr>
          <w:lang w:val="en-US"/>
        </w:rPr>
        <w:t>perlu</w:t>
      </w:r>
      <w:proofErr w:type="spellEnd"/>
      <w:r w:rsidRPr="00717176">
        <w:rPr>
          <w:lang w:val="en-US"/>
        </w:rPr>
        <w:t xml:space="preserve"> </w:t>
      </w:r>
      <w:proofErr w:type="spellStart"/>
      <w:r w:rsidRPr="00717176">
        <w:rPr>
          <w:lang w:val="en-US"/>
        </w:rPr>
        <w:t>lebih</w:t>
      </w:r>
      <w:proofErr w:type="spellEnd"/>
      <w:r w:rsidRPr="00717176">
        <w:rPr>
          <w:lang w:val="en-US"/>
        </w:rPr>
        <w:t xml:space="preserve"> </w:t>
      </w:r>
      <w:proofErr w:type="spellStart"/>
      <w:r w:rsidRPr="00717176">
        <w:rPr>
          <w:lang w:val="en-US"/>
        </w:rPr>
        <w:t>cermat</w:t>
      </w:r>
      <w:proofErr w:type="spellEnd"/>
      <w:r w:rsidRPr="00717176">
        <w:rPr>
          <w:lang w:val="en-US"/>
        </w:rPr>
        <w:t xml:space="preserve"> </w:t>
      </w:r>
      <w:proofErr w:type="spellStart"/>
      <w:r w:rsidRPr="00717176">
        <w:rPr>
          <w:lang w:val="en-US"/>
        </w:rPr>
        <w:t>dalam</w:t>
      </w:r>
      <w:proofErr w:type="spellEnd"/>
      <w:r w:rsidRPr="00717176">
        <w:rPr>
          <w:lang w:val="en-US"/>
        </w:rPr>
        <w:t xml:space="preserve"> </w:t>
      </w:r>
      <w:proofErr w:type="spellStart"/>
      <w:r w:rsidRPr="00717176">
        <w:rPr>
          <w:lang w:val="en-US"/>
        </w:rPr>
        <w:t>memperhatikan</w:t>
      </w:r>
      <w:proofErr w:type="spellEnd"/>
      <w:r w:rsidRPr="00717176">
        <w:rPr>
          <w:lang w:val="en-US"/>
        </w:rPr>
        <w:t xml:space="preserve"> </w:t>
      </w:r>
      <w:proofErr w:type="spellStart"/>
      <w:r w:rsidRPr="00717176">
        <w:rPr>
          <w:lang w:val="en-US"/>
        </w:rPr>
        <w:t>kualitas</w:t>
      </w:r>
      <w:proofErr w:type="spellEnd"/>
      <w:r w:rsidRPr="00717176">
        <w:rPr>
          <w:lang w:val="en-US"/>
        </w:rPr>
        <w:t xml:space="preserve"> </w:t>
      </w:r>
      <w:proofErr w:type="spellStart"/>
      <w:r w:rsidRPr="00717176">
        <w:rPr>
          <w:lang w:val="en-US"/>
        </w:rPr>
        <w:t>laba</w:t>
      </w:r>
      <w:proofErr w:type="spellEnd"/>
      <w:r w:rsidRPr="00717176">
        <w:rPr>
          <w:lang w:val="en-US"/>
        </w:rPr>
        <w:t xml:space="preserve"> </w:t>
      </w:r>
      <w:proofErr w:type="spellStart"/>
      <w:r w:rsidRPr="00717176">
        <w:rPr>
          <w:lang w:val="en-US"/>
        </w:rPr>
        <w:t>perusahaan</w:t>
      </w:r>
      <w:proofErr w:type="spellEnd"/>
      <w:r w:rsidRPr="00717176">
        <w:rPr>
          <w:lang w:val="en-US"/>
        </w:rPr>
        <w:t xml:space="preserve"> yang </w:t>
      </w:r>
      <w:proofErr w:type="spellStart"/>
      <w:r w:rsidRPr="00717176">
        <w:rPr>
          <w:lang w:val="en-US"/>
        </w:rPr>
        <w:t>bertumbuh</w:t>
      </w:r>
      <w:proofErr w:type="spellEnd"/>
      <w:r w:rsidRPr="00717176">
        <w:rPr>
          <w:lang w:val="en-US"/>
        </w:rPr>
        <w:t xml:space="preserve"> </w:t>
      </w:r>
      <w:proofErr w:type="spellStart"/>
      <w:r w:rsidRPr="00717176">
        <w:rPr>
          <w:lang w:val="en-US"/>
        </w:rPr>
        <w:t>pesat</w:t>
      </w:r>
      <w:proofErr w:type="spellEnd"/>
      <w:r w:rsidRPr="00717176">
        <w:rPr>
          <w:lang w:val="en-US"/>
        </w:rPr>
        <w:t xml:space="preserve">, </w:t>
      </w:r>
      <w:proofErr w:type="spellStart"/>
      <w:r w:rsidRPr="00717176">
        <w:rPr>
          <w:lang w:val="en-US"/>
        </w:rPr>
        <w:t>karena</w:t>
      </w:r>
      <w:proofErr w:type="spellEnd"/>
      <w:r w:rsidRPr="00717176">
        <w:rPr>
          <w:lang w:val="en-US"/>
        </w:rPr>
        <w:t xml:space="preserve"> </w:t>
      </w:r>
      <w:proofErr w:type="spellStart"/>
      <w:r w:rsidRPr="00717176">
        <w:rPr>
          <w:lang w:val="en-US"/>
        </w:rPr>
        <w:t>agresivitas</w:t>
      </w:r>
      <w:proofErr w:type="spellEnd"/>
      <w:r w:rsidRPr="00717176">
        <w:rPr>
          <w:lang w:val="en-US"/>
        </w:rPr>
        <w:t xml:space="preserve"> </w:t>
      </w:r>
      <w:proofErr w:type="spellStart"/>
      <w:r w:rsidRPr="00717176">
        <w:rPr>
          <w:lang w:val="en-US"/>
        </w:rPr>
        <w:t>pajak</w:t>
      </w:r>
      <w:proofErr w:type="spellEnd"/>
      <w:r w:rsidRPr="00717176">
        <w:rPr>
          <w:lang w:val="en-US"/>
        </w:rPr>
        <w:t xml:space="preserve"> yang </w:t>
      </w:r>
      <w:proofErr w:type="spellStart"/>
      <w:r w:rsidRPr="00717176">
        <w:rPr>
          <w:lang w:val="en-US"/>
        </w:rPr>
        <w:t>tinggi</w:t>
      </w:r>
      <w:proofErr w:type="spellEnd"/>
      <w:r w:rsidRPr="00717176">
        <w:rPr>
          <w:lang w:val="en-US"/>
        </w:rPr>
        <w:t xml:space="preserve"> </w:t>
      </w:r>
      <w:proofErr w:type="spellStart"/>
      <w:r w:rsidRPr="00717176">
        <w:rPr>
          <w:lang w:val="en-US"/>
        </w:rPr>
        <w:t>dapat</w:t>
      </w:r>
      <w:proofErr w:type="spellEnd"/>
      <w:r w:rsidRPr="00717176">
        <w:rPr>
          <w:lang w:val="en-US"/>
        </w:rPr>
        <w:t xml:space="preserve"> </w:t>
      </w:r>
      <w:proofErr w:type="spellStart"/>
      <w:r w:rsidRPr="00717176">
        <w:rPr>
          <w:lang w:val="en-US"/>
        </w:rPr>
        <w:t>menimbulkan</w:t>
      </w:r>
      <w:proofErr w:type="spellEnd"/>
      <w:r w:rsidRPr="00717176">
        <w:rPr>
          <w:lang w:val="en-US"/>
        </w:rPr>
        <w:t xml:space="preserve"> </w:t>
      </w:r>
      <w:proofErr w:type="spellStart"/>
      <w:r w:rsidRPr="00717176">
        <w:rPr>
          <w:lang w:val="en-US"/>
        </w:rPr>
        <w:t>risiko</w:t>
      </w:r>
      <w:proofErr w:type="spellEnd"/>
      <w:r w:rsidRPr="00717176">
        <w:rPr>
          <w:lang w:val="en-US"/>
        </w:rPr>
        <w:t xml:space="preserve"> </w:t>
      </w:r>
      <w:proofErr w:type="spellStart"/>
      <w:r w:rsidRPr="00717176">
        <w:rPr>
          <w:lang w:val="en-US"/>
        </w:rPr>
        <w:t>regulasi</w:t>
      </w:r>
      <w:proofErr w:type="spellEnd"/>
      <w:r w:rsidRPr="00717176">
        <w:rPr>
          <w:lang w:val="en-US"/>
        </w:rPr>
        <w:t xml:space="preserve"> </w:t>
      </w:r>
      <w:proofErr w:type="spellStart"/>
      <w:r w:rsidRPr="00717176">
        <w:rPr>
          <w:lang w:val="en-US"/>
        </w:rPr>
        <w:t>atau</w:t>
      </w:r>
      <w:proofErr w:type="spellEnd"/>
      <w:r w:rsidRPr="00717176">
        <w:rPr>
          <w:lang w:val="en-US"/>
        </w:rPr>
        <w:t xml:space="preserve"> </w:t>
      </w:r>
      <w:proofErr w:type="spellStart"/>
      <w:r w:rsidRPr="00717176">
        <w:rPr>
          <w:lang w:val="en-US"/>
        </w:rPr>
        <w:t>sanksi</w:t>
      </w:r>
      <w:proofErr w:type="spellEnd"/>
      <w:r w:rsidRPr="00717176">
        <w:rPr>
          <w:lang w:val="en-US"/>
        </w:rPr>
        <w:t xml:space="preserve"> </w:t>
      </w:r>
      <w:proofErr w:type="spellStart"/>
      <w:r w:rsidRPr="00717176">
        <w:rPr>
          <w:lang w:val="en-US"/>
        </w:rPr>
        <w:t>perpajakan</w:t>
      </w:r>
      <w:proofErr w:type="spellEnd"/>
      <w:r w:rsidRPr="00717176">
        <w:rPr>
          <w:lang w:val="en-US"/>
        </w:rPr>
        <w:t xml:space="preserve"> di masa </w:t>
      </w:r>
      <w:proofErr w:type="spellStart"/>
      <w:r w:rsidRPr="00717176">
        <w:rPr>
          <w:lang w:val="en-US"/>
        </w:rPr>
        <w:t>depan</w:t>
      </w:r>
      <w:proofErr w:type="spellEnd"/>
      <w:r w:rsidRPr="00717176">
        <w:rPr>
          <w:lang w:val="en-US"/>
        </w:rPr>
        <w:t xml:space="preserve">. Selain </w:t>
      </w:r>
      <w:proofErr w:type="spellStart"/>
      <w:r w:rsidRPr="00717176">
        <w:rPr>
          <w:lang w:val="en-US"/>
        </w:rPr>
        <w:t>itu</w:t>
      </w:r>
      <w:proofErr w:type="spellEnd"/>
      <w:r w:rsidRPr="00717176">
        <w:rPr>
          <w:lang w:val="en-US"/>
        </w:rPr>
        <w:t xml:space="preserve">, investor </w:t>
      </w:r>
      <w:proofErr w:type="spellStart"/>
      <w:r w:rsidRPr="00717176">
        <w:rPr>
          <w:lang w:val="en-US"/>
        </w:rPr>
        <w:t>disarankan</w:t>
      </w:r>
      <w:proofErr w:type="spellEnd"/>
      <w:r w:rsidRPr="00717176">
        <w:rPr>
          <w:lang w:val="en-US"/>
        </w:rPr>
        <w:t xml:space="preserve"> </w:t>
      </w:r>
      <w:proofErr w:type="spellStart"/>
      <w:r w:rsidRPr="00717176">
        <w:rPr>
          <w:lang w:val="en-US"/>
        </w:rPr>
        <w:t>untuk</w:t>
      </w:r>
      <w:proofErr w:type="spellEnd"/>
      <w:r w:rsidRPr="00717176">
        <w:rPr>
          <w:lang w:val="en-US"/>
        </w:rPr>
        <w:t xml:space="preserve"> </w:t>
      </w:r>
      <w:proofErr w:type="spellStart"/>
      <w:r w:rsidRPr="00717176">
        <w:rPr>
          <w:lang w:val="en-US"/>
        </w:rPr>
        <w:t>lebih</w:t>
      </w:r>
      <w:proofErr w:type="spellEnd"/>
      <w:r w:rsidRPr="00717176">
        <w:rPr>
          <w:lang w:val="en-US"/>
        </w:rPr>
        <w:t xml:space="preserve"> </w:t>
      </w:r>
      <w:proofErr w:type="spellStart"/>
      <w:r w:rsidRPr="00717176">
        <w:rPr>
          <w:lang w:val="en-US"/>
        </w:rPr>
        <w:t>memprioritaskan</w:t>
      </w:r>
      <w:proofErr w:type="spellEnd"/>
      <w:r w:rsidRPr="00717176">
        <w:rPr>
          <w:lang w:val="en-US"/>
        </w:rPr>
        <w:t xml:space="preserve"> </w:t>
      </w:r>
      <w:proofErr w:type="spellStart"/>
      <w:r w:rsidRPr="00717176">
        <w:rPr>
          <w:lang w:val="en-US"/>
        </w:rPr>
        <w:t>perusahaan</w:t>
      </w:r>
      <w:proofErr w:type="spellEnd"/>
      <w:r w:rsidRPr="00717176">
        <w:rPr>
          <w:lang w:val="en-US"/>
        </w:rPr>
        <w:t xml:space="preserve"> yang </w:t>
      </w:r>
      <w:proofErr w:type="spellStart"/>
      <w:r w:rsidRPr="00717176">
        <w:rPr>
          <w:lang w:val="en-US"/>
        </w:rPr>
        <w:t>memiliki</w:t>
      </w:r>
      <w:proofErr w:type="spellEnd"/>
      <w:r w:rsidRPr="00717176">
        <w:rPr>
          <w:lang w:val="en-US"/>
        </w:rPr>
        <w:t xml:space="preserve"> </w:t>
      </w:r>
      <w:proofErr w:type="spellStart"/>
      <w:r w:rsidRPr="00717176">
        <w:rPr>
          <w:lang w:val="en-US"/>
        </w:rPr>
        <w:t>umur</w:t>
      </w:r>
      <w:proofErr w:type="spellEnd"/>
      <w:r w:rsidRPr="00717176">
        <w:rPr>
          <w:lang w:val="en-US"/>
        </w:rPr>
        <w:t xml:space="preserve"> </w:t>
      </w:r>
      <w:proofErr w:type="spellStart"/>
      <w:r w:rsidRPr="00717176">
        <w:rPr>
          <w:lang w:val="en-US"/>
        </w:rPr>
        <w:t>perusahaan</w:t>
      </w:r>
      <w:proofErr w:type="spellEnd"/>
      <w:r w:rsidRPr="00717176">
        <w:rPr>
          <w:lang w:val="en-US"/>
        </w:rPr>
        <w:t xml:space="preserve"> </w:t>
      </w:r>
      <w:proofErr w:type="spellStart"/>
      <w:r w:rsidRPr="00717176">
        <w:rPr>
          <w:lang w:val="en-US"/>
        </w:rPr>
        <w:t>lebih</w:t>
      </w:r>
      <w:proofErr w:type="spellEnd"/>
      <w:r w:rsidRPr="00717176">
        <w:rPr>
          <w:lang w:val="en-US"/>
        </w:rPr>
        <w:t xml:space="preserve"> lama (</w:t>
      </w:r>
      <w:proofErr w:type="spellStart"/>
      <w:r w:rsidRPr="00717176">
        <w:rPr>
          <w:lang w:val="en-US"/>
        </w:rPr>
        <w:t>mapan</w:t>
      </w:r>
      <w:proofErr w:type="spellEnd"/>
      <w:r w:rsidRPr="00717176">
        <w:rPr>
          <w:lang w:val="en-US"/>
        </w:rPr>
        <w:t xml:space="preserve">), </w:t>
      </w:r>
      <w:proofErr w:type="spellStart"/>
      <w:r w:rsidRPr="00717176">
        <w:rPr>
          <w:lang w:val="en-US"/>
        </w:rPr>
        <w:t>karena</w:t>
      </w:r>
      <w:proofErr w:type="spellEnd"/>
      <w:r w:rsidRPr="00717176">
        <w:rPr>
          <w:lang w:val="en-US"/>
        </w:rPr>
        <w:t xml:space="preserve"> </w:t>
      </w:r>
      <w:proofErr w:type="spellStart"/>
      <w:r w:rsidRPr="00717176">
        <w:rPr>
          <w:lang w:val="en-US"/>
        </w:rPr>
        <w:t>perusahaan</w:t>
      </w:r>
      <w:proofErr w:type="spellEnd"/>
      <w:r w:rsidRPr="00717176">
        <w:rPr>
          <w:lang w:val="en-US"/>
        </w:rPr>
        <w:t xml:space="preserve"> yang </w:t>
      </w:r>
      <w:proofErr w:type="spellStart"/>
      <w:r w:rsidRPr="00717176">
        <w:rPr>
          <w:lang w:val="en-US"/>
        </w:rPr>
        <w:t>telah</w:t>
      </w:r>
      <w:proofErr w:type="spellEnd"/>
      <w:r w:rsidRPr="00717176">
        <w:rPr>
          <w:lang w:val="en-US"/>
        </w:rPr>
        <w:t xml:space="preserve"> lama </w:t>
      </w:r>
      <w:proofErr w:type="spellStart"/>
      <w:r w:rsidRPr="00717176">
        <w:rPr>
          <w:lang w:val="en-US"/>
        </w:rPr>
        <w:t>berdiri</w:t>
      </w:r>
      <w:proofErr w:type="spellEnd"/>
      <w:r w:rsidRPr="00717176">
        <w:rPr>
          <w:lang w:val="en-US"/>
        </w:rPr>
        <w:t xml:space="preserve"> </w:t>
      </w:r>
      <w:proofErr w:type="spellStart"/>
      <w:r w:rsidRPr="00717176">
        <w:rPr>
          <w:lang w:val="en-US"/>
        </w:rPr>
        <w:t>cenderung</w:t>
      </w:r>
      <w:proofErr w:type="spellEnd"/>
      <w:r w:rsidRPr="00717176">
        <w:rPr>
          <w:lang w:val="en-US"/>
        </w:rPr>
        <w:t xml:space="preserve"> </w:t>
      </w:r>
      <w:proofErr w:type="spellStart"/>
      <w:r w:rsidRPr="00717176">
        <w:rPr>
          <w:lang w:val="en-US"/>
        </w:rPr>
        <w:t>menunjukkan</w:t>
      </w:r>
      <w:proofErr w:type="spellEnd"/>
      <w:r w:rsidRPr="00717176">
        <w:rPr>
          <w:lang w:val="en-US"/>
        </w:rPr>
        <w:t xml:space="preserve"> </w:t>
      </w:r>
      <w:proofErr w:type="spellStart"/>
      <w:r w:rsidRPr="00717176">
        <w:rPr>
          <w:lang w:val="en-US"/>
        </w:rPr>
        <w:t>kepatuhan</w:t>
      </w:r>
      <w:proofErr w:type="spellEnd"/>
      <w:r w:rsidRPr="00717176">
        <w:rPr>
          <w:lang w:val="en-US"/>
        </w:rPr>
        <w:t xml:space="preserve"> </w:t>
      </w:r>
      <w:proofErr w:type="spellStart"/>
      <w:r w:rsidRPr="00717176">
        <w:rPr>
          <w:lang w:val="en-US"/>
        </w:rPr>
        <w:t>pajak</w:t>
      </w:r>
      <w:proofErr w:type="spellEnd"/>
      <w:r w:rsidRPr="00717176">
        <w:rPr>
          <w:lang w:val="en-US"/>
        </w:rPr>
        <w:t xml:space="preserve"> yang </w:t>
      </w:r>
      <w:proofErr w:type="spellStart"/>
      <w:r w:rsidRPr="00717176">
        <w:rPr>
          <w:lang w:val="en-US"/>
        </w:rPr>
        <w:t>lebih</w:t>
      </w:r>
      <w:proofErr w:type="spellEnd"/>
      <w:r w:rsidRPr="00717176">
        <w:rPr>
          <w:lang w:val="en-US"/>
        </w:rPr>
        <w:t xml:space="preserve"> </w:t>
      </w:r>
      <w:proofErr w:type="spellStart"/>
      <w:r w:rsidRPr="00717176">
        <w:rPr>
          <w:lang w:val="en-US"/>
        </w:rPr>
        <w:t>baik</w:t>
      </w:r>
      <w:proofErr w:type="spellEnd"/>
      <w:r w:rsidRPr="00717176">
        <w:rPr>
          <w:lang w:val="en-US"/>
        </w:rPr>
        <w:t xml:space="preserve"> dan </w:t>
      </w:r>
      <w:proofErr w:type="spellStart"/>
      <w:r w:rsidRPr="00717176">
        <w:rPr>
          <w:lang w:val="en-US"/>
        </w:rPr>
        <w:t>praktik</w:t>
      </w:r>
      <w:proofErr w:type="spellEnd"/>
      <w:r w:rsidRPr="00717176">
        <w:rPr>
          <w:lang w:val="en-US"/>
        </w:rPr>
        <w:t xml:space="preserve"> </w:t>
      </w:r>
      <w:proofErr w:type="spellStart"/>
      <w:r w:rsidRPr="00717176">
        <w:rPr>
          <w:lang w:val="en-US"/>
        </w:rPr>
        <w:t>manajemen</w:t>
      </w:r>
      <w:proofErr w:type="spellEnd"/>
      <w:r w:rsidRPr="00717176">
        <w:rPr>
          <w:lang w:val="en-US"/>
        </w:rPr>
        <w:t xml:space="preserve"> yang </w:t>
      </w:r>
      <w:proofErr w:type="spellStart"/>
      <w:r w:rsidRPr="00717176">
        <w:rPr>
          <w:lang w:val="en-US"/>
        </w:rPr>
        <w:t>lebih</w:t>
      </w:r>
      <w:proofErr w:type="spellEnd"/>
      <w:r w:rsidRPr="00717176">
        <w:rPr>
          <w:lang w:val="en-US"/>
        </w:rPr>
        <w:t xml:space="preserve"> </w:t>
      </w:r>
      <w:proofErr w:type="spellStart"/>
      <w:r w:rsidRPr="00717176">
        <w:rPr>
          <w:lang w:val="en-US"/>
        </w:rPr>
        <w:t>stabil</w:t>
      </w:r>
      <w:proofErr w:type="spellEnd"/>
      <w:r w:rsidRPr="00717176">
        <w:rPr>
          <w:lang w:val="en-US"/>
        </w:rPr>
        <w:t xml:space="preserve"> </w:t>
      </w:r>
      <w:proofErr w:type="spellStart"/>
      <w:r w:rsidRPr="00717176">
        <w:rPr>
          <w:lang w:val="en-US"/>
        </w:rPr>
        <w:t>dibandingkan</w:t>
      </w:r>
      <w:proofErr w:type="spellEnd"/>
      <w:r w:rsidRPr="00717176">
        <w:rPr>
          <w:lang w:val="en-US"/>
        </w:rPr>
        <w:t xml:space="preserve"> </w:t>
      </w:r>
      <w:proofErr w:type="spellStart"/>
      <w:r w:rsidRPr="00717176">
        <w:rPr>
          <w:lang w:val="en-US"/>
        </w:rPr>
        <w:t>perusahaan</w:t>
      </w:r>
      <w:proofErr w:type="spellEnd"/>
      <w:r w:rsidRPr="00717176">
        <w:rPr>
          <w:lang w:val="en-US"/>
        </w:rPr>
        <w:t xml:space="preserve"> yang </w:t>
      </w:r>
      <w:proofErr w:type="spellStart"/>
      <w:r w:rsidRPr="00717176">
        <w:rPr>
          <w:lang w:val="en-US"/>
        </w:rPr>
        <w:t>baru</w:t>
      </w:r>
      <w:proofErr w:type="spellEnd"/>
      <w:r w:rsidRPr="00717176">
        <w:rPr>
          <w:lang w:val="en-US"/>
        </w:rPr>
        <w:t xml:space="preserve"> </w:t>
      </w:r>
      <w:proofErr w:type="spellStart"/>
      <w:r w:rsidRPr="00717176">
        <w:rPr>
          <w:lang w:val="en-US"/>
        </w:rPr>
        <w:t>berkembang</w:t>
      </w:r>
      <w:proofErr w:type="spellEnd"/>
      <w:r w:rsidRPr="00717176">
        <w:rPr>
          <w:lang w:val="en-US"/>
        </w:rPr>
        <w:t>.</w:t>
      </w:r>
    </w:p>
    <w:p w14:paraId="5B40589C" w14:textId="004B92E5" w:rsidR="00D31E25" w:rsidRPr="00717176" w:rsidRDefault="00E3346B" w:rsidP="00BD5C4E">
      <w:pPr>
        <w:pStyle w:val="ListParagraph"/>
        <w:widowControl/>
        <w:numPr>
          <w:ilvl w:val="0"/>
          <w:numId w:val="56"/>
        </w:numPr>
        <w:autoSpaceDE/>
        <w:autoSpaceDN/>
        <w:spacing w:line="480" w:lineRule="auto"/>
        <w:ind w:left="360"/>
      </w:pPr>
      <w:r w:rsidRPr="00717176">
        <w:rPr>
          <w:lang w:val="en-US"/>
        </w:rPr>
        <w:t xml:space="preserve">Bagi </w:t>
      </w:r>
      <w:proofErr w:type="spellStart"/>
      <w:r w:rsidRPr="00717176">
        <w:rPr>
          <w:lang w:val="en-US"/>
        </w:rPr>
        <w:t>peneliti</w:t>
      </w:r>
      <w:proofErr w:type="spellEnd"/>
      <w:r w:rsidRPr="00717176">
        <w:rPr>
          <w:lang w:val="en-US"/>
        </w:rPr>
        <w:t xml:space="preserve"> </w:t>
      </w:r>
      <w:proofErr w:type="spellStart"/>
      <w:r w:rsidRPr="00717176">
        <w:rPr>
          <w:lang w:val="en-US"/>
        </w:rPr>
        <w:t>selanjutnya</w:t>
      </w:r>
      <w:proofErr w:type="spellEnd"/>
      <w:r w:rsidRPr="00717176">
        <w:rPr>
          <w:lang w:val="en-US"/>
        </w:rPr>
        <w:t xml:space="preserve">, </w:t>
      </w:r>
      <w:proofErr w:type="spellStart"/>
      <w:r w:rsidRPr="00717176">
        <w:rPr>
          <w:lang w:val="en-US"/>
        </w:rPr>
        <w:t>disarankan</w:t>
      </w:r>
      <w:proofErr w:type="spellEnd"/>
      <w:r w:rsidRPr="00717176">
        <w:rPr>
          <w:lang w:val="en-US"/>
        </w:rPr>
        <w:t xml:space="preserve"> </w:t>
      </w:r>
      <w:proofErr w:type="spellStart"/>
      <w:r w:rsidRPr="00717176">
        <w:rPr>
          <w:lang w:val="en-US"/>
        </w:rPr>
        <w:t>untuk</w:t>
      </w:r>
      <w:proofErr w:type="spellEnd"/>
      <w:r w:rsidRPr="00717176">
        <w:rPr>
          <w:lang w:val="en-US"/>
        </w:rPr>
        <w:t xml:space="preserve"> </w:t>
      </w:r>
      <w:proofErr w:type="spellStart"/>
      <w:r w:rsidRPr="00717176">
        <w:rPr>
          <w:lang w:val="en-US"/>
        </w:rPr>
        <w:t>memperluas</w:t>
      </w:r>
      <w:proofErr w:type="spellEnd"/>
      <w:r w:rsidRPr="00717176">
        <w:rPr>
          <w:lang w:val="en-US"/>
        </w:rPr>
        <w:t xml:space="preserve"> </w:t>
      </w:r>
      <w:proofErr w:type="spellStart"/>
      <w:r w:rsidRPr="00717176">
        <w:rPr>
          <w:lang w:val="en-US"/>
        </w:rPr>
        <w:t>cakupan</w:t>
      </w:r>
      <w:proofErr w:type="spellEnd"/>
      <w:r w:rsidRPr="00717176">
        <w:rPr>
          <w:lang w:val="en-US"/>
        </w:rPr>
        <w:t xml:space="preserve"> </w:t>
      </w:r>
      <w:proofErr w:type="spellStart"/>
      <w:r w:rsidRPr="00717176">
        <w:rPr>
          <w:lang w:val="en-US"/>
        </w:rPr>
        <w:t>penelitian</w:t>
      </w:r>
      <w:proofErr w:type="spellEnd"/>
      <w:r w:rsidRPr="00717176">
        <w:rPr>
          <w:lang w:val="en-US"/>
        </w:rPr>
        <w:t xml:space="preserve"> </w:t>
      </w:r>
      <w:proofErr w:type="spellStart"/>
      <w:r w:rsidRPr="00717176">
        <w:rPr>
          <w:lang w:val="en-US"/>
        </w:rPr>
        <w:t>atau</w:t>
      </w:r>
      <w:proofErr w:type="spellEnd"/>
      <w:r w:rsidRPr="00717176">
        <w:rPr>
          <w:lang w:val="en-US"/>
        </w:rPr>
        <w:t xml:space="preserve"> </w:t>
      </w:r>
      <w:proofErr w:type="spellStart"/>
      <w:r w:rsidRPr="00717176">
        <w:rPr>
          <w:lang w:val="en-US"/>
        </w:rPr>
        <w:t>menambah</w:t>
      </w:r>
      <w:proofErr w:type="spellEnd"/>
      <w:r w:rsidRPr="00717176">
        <w:rPr>
          <w:lang w:val="en-US"/>
        </w:rPr>
        <w:t xml:space="preserve"> </w:t>
      </w:r>
      <w:proofErr w:type="spellStart"/>
      <w:r w:rsidRPr="00717176">
        <w:rPr>
          <w:lang w:val="en-US"/>
        </w:rPr>
        <w:t>variabel</w:t>
      </w:r>
      <w:proofErr w:type="spellEnd"/>
      <w:r w:rsidRPr="00717176">
        <w:rPr>
          <w:lang w:val="en-US"/>
        </w:rPr>
        <w:t xml:space="preserve"> </w:t>
      </w:r>
      <w:proofErr w:type="spellStart"/>
      <w:r w:rsidRPr="00717176">
        <w:rPr>
          <w:lang w:val="en-US"/>
        </w:rPr>
        <w:t>independen</w:t>
      </w:r>
      <w:proofErr w:type="spellEnd"/>
      <w:r w:rsidRPr="00717176">
        <w:rPr>
          <w:lang w:val="en-US"/>
        </w:rPr>
        <w:t xml:space="preserve"> lain yang </w:t>
      </w:r>
      <w:proofErr w:type="spellStart"/>
      <w:r w:rsidRPr="00717176">
        <w:rPr>
          <w:lang w:val="en-US"/>
        </w:rPr>
        <w:t>lebih</w:t>
      </w:r>
      <w:proofErr w:type="spellEnd"/>
      <w:r w:rsidRPr="00717176">
        <w:rPr>
          <w:lang w:val="en-US"/>
        </w:rPr>
        <w:t xml:space="preserve"> </w:t>
      </w:r>
      <w:proofErr w:type="spellStart"/>
      <w:r w:rsidRPr="00717176">
        <w:rPr>
          <w:lang w:val="en-US"/>
        </w:rPr>
        <w:t>relevan</w:t>
      </w:r>
      <w:proofErr w:type="spellEnd"/>
      <w:r w:rsidRPr="00717176">
        <w:rPr>
          <w:lang w:val="en-US"/>
        </w:rPr>
        <w:t xml:space="preserve"> </w:t>
      </w:r>
      <w:proofErr w:type="spellStart"/>
      <w:r w:rsidRPr="00717176">
        <w:rPr>
          <w:lang w:val="en-US"/>
        </w:rPr>
        <w:t>untuk</w:t>
      </w:r>
      <w:proofErr w:type="spellEnd"/>
      <w:r w:rsidRPr="00717176">
        <w:rPr>
          <w:lang w:val="en-US"/>
        </w:rPr>
        <w:t xml:space="preserve"> </w:t>
      </w:r>
      <w:proofErr w:type="spellStart"/>
      <w:r w:rsidRPr="00717176">
        <w:rPr>
          <w:lang w:val="en-US"/>
        </w:rPr>
        <w:t>mendeteksi</w:t>
      </w:r>
      <w:proofErr w:type="spellEnd"/>
      <w:r w:rsidRPr="00717176">
        <w:rPr>
          <w:lang w:val="en-US"/>
        </w:rPr>
        <w:t xml:space="preserve"> </w:t>
      </w:r>
      <w:proofErr w:type="spellStart"/>
      <w:r w:rsidRPr="00717176">
        <w:rPr>
          <w:lang w:val="en-US"/>
        </w:rPr>
        <w:t>praktik</w:t>
      </w:r>
      <w:proofErr w:type="spellEnd"/>
      <w:r w:rsidRPr="00717176">
        <w:rPr>
          <w:lang w:val="en-US"/>
        </w:rPr>
        <w:t xml:space="preserve"> </w:t>
      </w:r>
      <w:proofErr w:type="spellStart"/>
      <w:r w:rsidRPr="00717176">
        <w:rPr>
          <w:lang w:val="en-US"/>
        </w:rPr>
        <w:t>penghindaran</w:t>
      </w:r>
      <w:proofErr w:type="spellEnd"/>
      <w:r w:rsidRPr="00717176">
        <w:rPr>
          <w:lang w:val="en-US"/>
        </w:rPr>
        <w:t xml:space="preserve"> </w:t>
      </w:r>
      <w:proofErr w:type="spellStart"/>
      <w:r w:rsidRPr="00717176">
        <w:rPr>
          <w:lang w:val="en-US"/>
        </w:rPr>
        <w:t>pajak</w:t>
      </w:r>
      <w:proofErr w:type="spellEnd"/>
      <w:r w:rsidRPr="00717176">
        <w:rPr>
          <w:lang w:val="en-US"/>
        </w:rPr>
        <w:t xml:space="preserve">, </w:t>
      </w:r>
      <w:proofErr w:type="spellStart"/>
      <w:r w:rsidRPr="00717176">
        <w:rPr>
          <w:lang w:val="en-US"/>
        </w:rPr>
        <w:t>mengingat</w:t>
      </w:r>
      <w:proofErr w:type="spellEnd"/>
      <w:r w:rsidRPr="00717176">
        <w:rPr>
          <w:lang w:val="en-US"/>
        </w:rPr>
        <w:t xml:space="preserve"> </w:t>
      </w:r>
      <w:proofErr w:type="spellStart"/>
      <w:r w:rsidRPr="00717176">
        <w:rPr>
          <w:lang w:val="en-US"/>
        </w:rPr>
        <w:t>variabel</w:t>
      </w:r>
      <w:proofErr w:type="spellEnd"/>
      <w:r w:rsidRPr="00717176">
        <w:rPr>
          <w:lang w:val="en-US"/>
        </w:rPr>
        <w:t xml:space="preserve"> </w:t>
      </w:r>
      <w:proofErr w:type="spellStart"/>
      <w:r w:rsidRPr="00717176">
        <w:rPr>
          <w:lang w:val="en-US"/>
        </w:rPr>
        <w:t>koneksi</w:t>
      </w:r>
      <w:proofErr w:type="spellEnd"/>
      <w:r w:rsidRPr="00717176">
        <w:rPr>
          <w:lang w:val="en-US"/>
        </w:rPr>
        <w:t xml:space="preserve"> </w:t>
      </w:r>
      <w:proofErr w:type="spellStart"/>
      <w:r w:rsidRPr="00717176">
        <w:rPr>
          <w:lang w:val="en-US"/>
        </w:rPr>
        <w:t>politik</w:t>
      </w:r>
      <w:proofErr w:type="spellEnd"/>
      <w:r w:rsidRPr="00717176">
        <w:rPr>
          <w:lang w:val="en-US"/>
        </w:rPr>
        <w:t xml:space="preserve"> </w:t>
      </w:r>
      <w:proofErr w:type="spellStart"/>
      <w:r w:rsidRPr="00717176">
        <w:rPr>
          <w:lang w:val="en-US"/>
        </w:rPr>
        <w:t>dalam</w:t>
      </w:r>
      <w:proofErr w:type="spellEnd"/>
      <w:r w:rsidRPr="00717176">
        <w:rPr>
          <w:lang w:val="en-US"/>
        </w:rPr>
        <w:t xml:space="preserve"> </w:t>
      </w:r>
      <w:proofErr w:type="spellStart"/>
      <w:r w:rsidRPr="00717176">
        <w:rPr>
          <w:lang w:val="en-US"/>
        </w:rPr>
        <w:t>penelitian</w:t>
      </w:r>
      <w:proofErr w:type="spellEnd"/>
      <w:r w:rsidRPr="00717176">
        <w:rPr>
          <w:lang w:val="en-US"/>
        </w:rPr>
        <w:t xml:space="preserve"> </w:t>
      </w:r>
      <w:proofErr w:type="spellStart"/>
      <w:r w:rsidRPr="00717176">
        <w:rPr>
          <w:lang w:val="en-US"/>
        </w:rPr>
        <w:t>ini</w:t>
      </w:r>
      <w:proofErr w:type="spellEnd"/>
      <w:r w:rsidRPr="00717176">
        <w:rPr>
          <w:lang w:val="en-US"/>
        </w:rPr>
        <w:t xml:space="preserve"> </w:t>
      </w:r>
      <w:proofErr w:type="spellStart"/>
      <w:r w:rsidRPr="00717176">
        <w:rPr>
          <w:lang w:val="en-US"/>
        </w:rPr>
        <w:t>ditemukan</w:t>
      </w:r>
      <w:proofErr w:type="spellEnd"/>
      <w:r w:rsidRPr="00717176">
        <w:rPr>
          <w:lang w:val="en-US"/>
        </w:rPr>
        <w:t xml:space="preserve"> </w:t>
      </w:r>
      <w:proofErr w:type="spellStart"/>
      <w:r w:rsidRPr="00717176">
        <w:rPr>
          <w:lang w:val="en-US"/>
        </w:rPr>
        <w:t>tidak</w:t>
      </w:r>
      <w:proofErr w:type="spellEnd"/>
      <w:r w:rsidRPr="00717176">
        <w:rPr>
          <w:lang w:val="en-US"/>
        </w:rPr>
        <w:t xml:space="preserve"> </w:t>
      </w:r>
      <w:proofErr w:type="spellStart"/>
      <w:r w:rsidRPr="00717176">
        <w:rPr>
          <w:lang w:val="en-US"/>
        </w:rPr>
        <w:t>berpengaruh</w:t>
      </w:r>
      <w:proofErr w:type="spellEnd"/>
      <w:r w:rsidRPr="00717176">
        <w:rPr>
          <w:lang w:val="en-US"/>
        </w:rPr>
        <w:t xml:space="preserve"> </w:t>
      </w:r>
      <w:proofErr w:type="spellStart"/>
      <w:r w:rsidRPr="00717176">
        <w:rPr>
          <w:lang w:val="en-US"/>
        </w:rPr>
        <w:t>signifikan</w:t>
      </w:r>
      <w:proofErr w:type="spellEnd"/>
      <w:r w:rsidRPr="00717176">
        <w:rPr>
          <w:lang w:val="en-US"/>
        </w:rPr>
        <w:t xml:space="preserve">. </w:t>
      </w:r>
      <w:proofErr w:type="spellStart"/>
      <w:r w:rsidRPr="00717176">
        <w:rPr>
          <w:lang w:val="en-US"/>
        </w:rPr>
        <w:t>Peneliti</w:t>
      </w:r>
      <w:proofErr w:type="spellEnd"/>
      <w:r w:rsidRPr="00717176">
        <w:rPr>
          <w:lang w:val="en-US"/>
        </w:rPr>
        <w:t xml:space="preserve"> </w:t>
      </w:r>
      <w:proofErr w:type="spellStart"/>
      <w:r w:rsidRPr="00717176">
        <w:rPr>
          <w:lang w:val="en-US"/>
        </w:rPr>
        <w:t>berikutnya</w:t>
      </w:r>
      <w:proofErr w:type="spellEnd"/>
      <w:r w:rsidRPr="00717176">
        <w:rPr>
          <w:lang w:val="en-US"/>
        </w:rPr>
        <w:t xml:space="preserve"> </w:t>
      </w:r>
      <w:proofErr w:type="spellStart"/>
      <w:r w:rsidRPr="00717176">
        <w:rPr>
          <w:lang w:val="en-US"/>
        </w:rPr>
        <w:t>dapat</w:t>
      </w:r>
      <w:proofErr w:type="spellEnd"/>
      <w:r w:rsidRPr="00717176">
        <w:rPr>
          <w:lang w:val="en-US"/>
        </w:rPr>
        <w:t xml:space="preserve"> </w:t>
      </w:r>
      <w:proofErr w:type="spellStart"/>
      <w:r w:rsidRPr="00717176">
        <w:rPr>
          <w:lang w:val="en-US"/>
        </w:rPr>
        <w:t>mencoba</w:t>
      </w:r>
      <w:proofErr w:type="spellEnd"/>
      <w:r w:rsidRPr="00717176">
        <w:rPr>
          <w:lang w:val="en-US"/>
        </w:rPr>
        <w:t xml:space="preserve"> </w:t>
      </w:r>
      <w:proofErr w:type="spellStart"/>
      <w:r w:rsidRPr="00717176">
        <w:rPr>
          <w:lang w:val="en-US"/>
        </w:rPr>
        <w:t>menggunakan</w:t>
      </w:r>
      <w:proofErr w:type="spellEnd"/>
      <w:r w:rsidRPr="00717176">
        <w:rPr>
          <w:lang w:val="en-US"/>
        </w:rPr>
        <w:t xml:space="preserve"> </w:t>
      </w:r>
      <w:proofErr w:type="spellStart"/>
      <w:r w:rsidRPr="00717176">
        <w:rPr>
          <w:lang w:val="en-US"/>
        </w:rPr>
        <w:t>proksi</w:t>
      </w:r>
      <w:proofErr w:type="spellEnd"/>
      <w:r w:rsidRPr="00717176">
        <w:rPr>
          <w:lang w:val="en-US"/>
        </w:rPr>
        <w:t xml:space="preserve"> </w:t>
      </w:r>
      <w:proofErr w:type="spellStart"/>
      <w:r w:rsidRPr="00717176">
        <w:rPr>
          <w:lang w:val="en-US"/>
        </w:rPr>
        <w:t>koneksi</w:t>
      </w:r>
      <w:proofErr w:type="spellEnd"/>
      <w:r w:rsidRPr="00717176">
        <w:rPr>
          <w:lang w:val="en-US"/>
        </w:rPr>
        <w:t xml:space="preserve"> </w:t>
      </w:r>
      <w:proofErr w:type="spellStart"/>
      <w:r w:rsidRPr="00717176">
        <w:rPr>
          <w:lang w:val="en-US"/>
        </w:rPr>
        <w:t>politik</w:t>
      </w:r>
      <w:proofErr w:type="spellEnd"/>
      <w:r w:rsidRPr="00717176">
        <w:rPr>
          <w:lang w:val="en-US"/>
        </w:rPr>
        <w:t xml:space="preserve"> yang </w:t>
      </w:r>
      <w:proofErr w:type="spellStart"/>
      <w:r w:rsidRPr="00717176">
        <w:rPr>
          <w:lang w:val="en-US"/>
        </w:rPr>
        <w:t>lebih</w:t>
      </w:r>
      <w:proofErr w:type="spellEnd"/>
      <w:r w:rsidRPr="00717176">
        <w:rPr>
          <w:lang w:val="en-US"/>
        </w:rPr>
        <w:t xml:space="preserve"> </w:t>
      </w:r>
      <w:proofErr w:type="spellStart"/>
      <w:r w:rsidRPr="00717176">
        <w:rPr>
          <w:lang w:val="en-US"/>
        </w:rPr>
        <w:t>spesifik</w:t>
      </w:r>
      <w:proofErr w:type="spellEnd"/>
      <w:r w:rsidRPr="00717176">
        <w:rPr>
          <w:lang w:val="en-US"/>
        </w:rPr>
        <w:t xml:space="preserve"> </w:t>
      </w:r>
      <w:proofErr w:type="spellStart"/>
      <w:r w:rsidRPr="00717176">
        <w:rPr>
          <w:lang w:val="en-US"/>
        </w:rPr>
        <w:t>atau</w:t>
      </w:r>
      <w:proofErr w:type="spellEnd"/>
      <w:r w:rsidRPr="00717176">
        <w:rPr>
          <w:lang w:val="en-US"/>
        </w:rPr>
        <w:t xml:space="preserve"> </w:t>
      </w:r>
      <w:proofErr w:type="spellStart"/>
      <w:r w:rsidRPr="00717176">
        <w:rPr>
          <w:lang w:val="en-US"/>
        </w:rPr>
        <w:t>menambahkan</w:t>
      </w:r>
      <w:proofErr w:type="spellEnd"/>
      <w:r w:rsidRPr="00717176">
        <w:rPr>
          <w:lang w:val="en-US"/>
        </w:rPr>
        <w:t xml:space="preserve"> </w:t>
      </w:r>
      <w:proofErr w:type="spellStart"/>
      <w:r w:rsidRPr="00717176">
        <w:rPr>
          <w:lang w:val="en-US"/>
        </w:rPr>
        <w:t>variabel</w:t>
      </w:r>
      <w:proofErr w:type="spellEnd"/>
      <w:r w:rsidRPr="00717176">
        <w:rPr>
          <w:lang w:val="en-US"/>
        </w:rPr>
        <w:t xml:space="preserve"> </w:t>
      </w:r>
      <w:proofErr w:type="spellStart"/>
      <w:r w:rsidRPr="00717176">
        <w:rPr>
          <w:lang w:val="en-US"/>
        </w:rPr>
        <w:t>moderasi</w:t>
      </w:r>
      <w:proofErr w:type="spellEnd"/>
      <w:r w:rsidRPr="00717176">
        <w:rPr>
          <w:lang w:val="en-US"/>
        </w:rPr>
        <w:t xml:space="preserve"> </w:t>
      </w:r>
      <w:proofErr w:type="spellStart"/>
      <w:r w:rsidRPr="00717176">
        <w:rPr>
          <w:lang w:val="en-US"/>
        </w:rPr>
        <w:t>seperti</w:t>
      </w:r>
      <w:proofErr w:type="spellEnd"/>
      <w:r w:rsidRPr="00717176">
        <w:rPr>
          <w:lang w:val="en-US"/>
        </w:rPr>
        <w:t xml:space="preserve"> </w:t>
      </w:r>
      <w:proofErr w:type="spellStart"/>
      <w:r w:rsidRPr="00717176">
        <w:rPr>
          <w:lang w:val="en-US"/>
        </w:rPr>
        <w:t>kualitas</w:t>
      </w:r>
      <w:proofErr w:type="spellEnd"/>
      <w:r w:rsidRPr="00717176">
        <w:rPr>
          <w:lang w:val="en-US"/>
        </w:rPr>
        <w:t xml:space="preserve"> audit dan </w:t>
      </w:r>
      <w:proofErr w:type="spellStart"/>
      <w:r w:rsidRPr="00717176">
        <w:rPr>
          <w:lang w:val="en-US"/>
        </w:rPr>
        <w:t>kompensasi</w:t>
      </w:r>
      <w:proofErr w:type="spellEnd"/>
      <w:r w:rsidRPr="00717176">
        <w:rPr>
          <w:lang w:val="en-US"/>
        </w:rPr>
        <w:t xml:space="preserve"> </w:t>
      </w:r>
      <w:proofErr w:type="spellStart"/>
      <w:r w:rsidRPr="00717176">
        <w:rPr>
          <w:lang w:val="en-US"/>
        </w:rPr>
        <w:t>eksekutif</w:t>
      </w:r>
      <w:proofErr w:type="spellEnd"/>
      <w:r w:rsidRPr="00717176">
        <w:rPr>
          <w:lang w:val="en-US"/>
        </w:rPr>
        <w:t xml:space="preserve"> yang </w:t>
      </w:r>
      <w:proofErr w:type="spellStart"/>
      <w:r w:rsidRPr="00717176">
        <w:rPr>
          <w:lang w:val="en-US"/>
        </w:rPr>
        <w:t>mungkin</w:t>
      </w:r>
      <w:proofErr w:type="spellEnd"/>
      <w:r w:rsidRPr="00717176">
        <w:rPr>
          <w:lang w:val="en-US"/>
        </w:rPr>
        <w:t xml:space="preserve"> </w:t>
      </w:r>
      <w:proofErr w:type="spellStart"/>
      <w:r w:rsidRPr="00717176">
        <w:rPr>
          <w:lang w:val="en-US"/>
        </w:rPr>
        <w:t>memitigasi</w:t>
      </w:r>
      <w:proofErr w:type="spellEnd"/>
      <w:r w:rsidRPr="00717176">
        <w:rPr>
          <w:lang w:val="en-US"/>
        </w:rPr>
        <w:t xml:space="preserve"> </w:t>
      </w:r>
      <w:proofErr w:type="spellStart"/>
      <w:r w:rsidRPr="00717176">
        <w:rPr>
          <w:lang w:val="en-US"/>
        </w:rPr>
        <w:t>pengaruh</w:t>
      </w:r>
      <w:proofErr w:type="spellEnd"/>
      <w:r w:rsidRPr="00717176">
        <w:rPr>
          <w:lang w:val="en-US"/>
        </w:rPr>
        <w:t xml:space="preserve"> </w:t>
      </w:r>
      <w:proofErr w:type="spellStart"/>
      <w:r w:rsidRPr="00717176">
        <w:rPr>
          <w:lang w:val="en-US"/>
        </w:rPr>
        <w:t>tersebut</w:t>
      </w:r>
      <w:proofErr w:type="spellEnd"/>
      <w:r w:rsidRPr="00717176">
        <w:rPr>
          <w:lang w:val="en-US"/>
        </w:rPr>
        <w:t xml:space="preserve">. Selain </w:t>
      </w:r>
      <w:proofErr w:type="spellStart"/>
      <w:r w:rsidRPr="00717176">
        <w:rPr>
          <w:lang w:val="en-US"/>
        </w:rPr>
        <w:t>itu</w:t>
      </w:r>
      <w:proofErr w:type="spellEnd"/>
      <w:r w:rsidRPr="00717176">
        <w:rPr>
          <w:lang w:val="en-US"/>
        </w:rPr>
        <w:t xml:space="preserve">, </w:t>
      </w:r>
      <w:proofErr w:type="spellStart"/>
      <w:r w:rsidRPr="00717176">
        <w:rPr>
          <w:lang w:val="en-US"/>
        </w:rPr>
        <w:t>peneliti</w:t>
      </w:r>
      <w:proofErr w:type="spellEnd"/>
      <w:r w:rsidRPr="00717176">
        <w:rPr>
          <w:lang w:val="en-US"/>
        </w:rPr>
        <w:t xml:space="preserve"> </w:t>
      </w:r>
      <w:proofErr w:type="spellStart"/>
      <w:r w:rsidRPr="00717176">
        <w:rPr>
          <w:lang w:val="en-US"/>
        </w:rPr>
        <w:t>selanjutnya</w:t>
      </w:r>
      <w:proofErr w:type="spellEnd"/>
      <w:r w:rsidRPr="00717176">
        <w:rPr>
          <w:lang w:val="en-US"/>
        </w:rPr>
        <w:t xml:space="preserve"> juga </w:t>
      </w:r>
      <w:proofErr w:type="spellStart"/>
      <w:r w:rsidRPr="00717176">
        <w:rPr>
          <w:lang w:val="en-US"/>
        </w:rPr>
        <w:t>disarankan</w:t>
      </w:r>
      <w:proofErr w:type="spellEnd"/>
      <w:r w:rsidRPr="00717176">
        <w:rPr>
          <w:lang w:val="en-US"/>
        </w:rPr>
        <w:t xml:space="preserve"> </w:t>
      </w:r>
      <w:proofErr w:type="spellStart"/>
      <w:r w:rsidRPr="00717176">
        <w:rPr>
          <w:lang w:val="en-US"/>
        </w:rPr>
        <w:t>untuk</w:t>
      </w:r>
      <w:proofErr w:type="spellEnd"/>
      <w:r w:rsidRPr="00717176">
        <w:rPr>
          <w:lang w:val="en-US"/>
        </w:rPr>
        <w:t xml:space="preserve"> </w:t>
      </w:r>
      <w:proofErr w:type="spellStart"/>
      <w:r w:rsidRPr="00717176">
        <w:rPr>
          <w:lang w:val="en-US"/>
        </w:rPr>
        <w:t>memperpanjang</w:t>
      </w:r>
      <w:proofErr w:type="spellEnd"/>
      <w:r w:rsidRPr="00717176">
        <w:rPr>
          <w:lang w:val="en-US"/>
        </w:rPr>
        <w:t xml:space="preserve"> </w:t>
      </w:r>
      <w:proofErr w:type="spellStart"/>
      <w:r w:rsidRPr="00717176">
        <w:rPr>
          <w:lang w:val="en-US"/>
        </w:rPr>
        <w:t>periode</w:t>
      </w:r>
      <w:proofErr w:type="spellEnd"/>
      <w:r w:rsidRPr="00717176">
        <w:rPr>
          <w:lang w:val="en-US"/>
        </w:rPr>
        <w:t xml:space="preserve"> </w:t>
      </w:r>
      <w:proofErr w:type="spellStart"/>
      <w:r w:rsidRPr="00717176">
        <w:rPr>
          <w:lang w:val="en-US"/>
        </w:rPr>
        <w:t>pengamatan</w:t>
      </w:r>
      <w:proofErr w:type="spellEnd"/>
      <w:r w:rsidRPr="00717176">
        <w:rPr>
          <w:lang w:val="en-US"/>
        </w:rPr>
        <w:t xml:space="preserve"> </w:t>
      </w:r>
      <w:proofErr w:type="spellStart"/>
      <w:r w:rsidRPr="00717176">
        <w:rPr>
          <w:lang w:val="en-US"/>
        </w:rPr>
        <w:t>atau</w:t>
      </w:r>
      <w:proofErr w:type="spellEnd"/>
      <w:r w:rsidRPr="00717176">
        <w:rPr>
          <w:lang w:val="en-US"/>
        </w:rPr>
        <w:t xml:space="preserve"> </w:t>
      </w:r>
      <w:proofErr w:type="spellStart"/>
      <w:r w:rsidRPr="00717176">
        <w:rPr>
          <w:lang w:val="en-US"/>
        </w:rPr>
        <w:t>membandingkan</w:t>
      </w:r>
      <w:proofErr w:type="spellEnd"/>
      <w:r w:rsidRPr="00717176">
        <w:rPr>
          <w:lang w:val="en-US"/>
        </w:rPr>
        <w:t xml:space="preserve"> </w:t>
      </w:r>
      <w:proofErr w:type="spellStart"/>
      <w:r w:rsidRPr="00717176">
        <w:rPr>
          <w:lang w:val="en-US"/>
        </w:rPr>
        <w:t>sektor</w:t>
      </w:r>
      <w:proofErr w:type="spellEnd"/>
      <w:r w:rsidRPr="00717176">
        <w:rPr>
          <w:lang w:val="en-US"/>
        </w:rPr>
        <w:t xml:space="preserve"> </w:t>
      </w:r>
      <w:proofErr w:type="spellStart"/>
      <w:r w:rsidRPr="00717176">
        <w:rPr>
          <w:lang w:val="en-US"/>
        </w:rPr>
        <w:t>energi</w:t>
      </w:r>
      <w:proofErr w:type="spellEnd"/>
      <w:r w:rsidRPr="00717176">
        <w:rPr>
          <w:lang w:val="en-US"/>
        </w:rPr>
        <w:t xml:space="preserve"> </w:t>
      </w:r>
      <w:proofErr w:type="spellStart"/>
      <w:r w:rsidRPr="00717176">
        <w:rPr>
          <w:lang w:val="en-US"/>
        </w:rPr>
        <w:t>dengan</w:t>
      </w:r>
      <w:proofErr w:type="spellEnd"/>
      <w:r w:rsidRPr="00717176">
        <w:rPr>
          <w:lang w:val="en-US"/>
        </w:rPr>
        <w:t xml:space="preserve"> </w:t>
      </w:r>
      <w:proofErr w:type="spellStart"/>
      <w:r w:rsidRPr="00717176">
        <w:rPr>
          <w:lang w:val="en-US"/>
        </w:rPr>
        <w:t>sektor</w:t>
      </w:r>
      <w:proofErr w:type="spellEnd"/>
      <w:r w:rsidRPr="00717176">
        <w:rPr>
          <w:lang w:val="en-US"/>
        </w:rPr>
        <w:t xml:space="preserve"> </w:t>
      </w:r>
      <w:proofErr w:type="spellStart"/>
      <w:r w:rsidRPr="00717176">
        <w:rPr>
          <w:lang w:val="en-US"/>
        </w:rPr>
        <w:t>lainnya</w:t>
      </w:r>
      <w:proofErr w:type="spellEnd"/>
      <w:r w:rsidRPr="00717176">
        <w:rPr>
          <w:lang w:val="en-US"/>
        </w:rPr>
        <w:t xml:space="preserve"> </w:t>
      </w:r>
      <w:proofErr w:type="spellStart"/>
      <w:r w:rsidRPr="00717176">
        <w:rPr>
          <w:lang w:val="en-US"/>
        </w:rPr>
        <w:t>guna</w:t>
      </w:r>
      <w:proofErr w:type="spellEnd"/>
      <w:r w:rsidRPr="00717176">
        <w:rPr>
          <w:lang w:val="en-US"/>
        </w:rPr>
        <w:t xml:space="preserve"> </w:t>
      </w:r>
      <w:proofErr w:type="spellStart"/>
      <w:r w:rsidRPr="00717176">
        <w:rPr>
          <w:lang w:val="en-US"/>
        </w:rPr>
        <w:t>melihat</w:t>
      </w:r>
      <w:proofErr w:type="spellEnd"/>
      <w:r w:rsidRPr="00717176">
        <w:rPr>
          <w:lang w:val="en-US"/>
        </w:rPr>
        <w:t xml:space="preserve"> </w:t>
      </w:r>
      <w:proofErr w:type="spellStart"/>
      <w:r w:rsidRPr="00717176">
        <w:rPr>
          <w:lang w:val="en-US"/>
        </w:rPr>
        <w:t>apakah</w:t>
      </w:r>
      <w:proofErr w:type="spellEnd"/>
      <w:r w:rsidRPr="00717176">
        <w:rPr>
          <w:lang w:val="en-US"/>
        </w:rPr>
        <w:t xml:space="preserve"> </w:t>
      </w:r>
      <w:proofErr w:type="spellStart"/>
      <w:r w:rsidRPr="00717176">
        <w:rPr>
          <w:lang w:val="en-US"/>
        </w:rPr>
        <w:t>dinamika</w:t>
      </w:r>
      <w:proofErr w:type="spellEnd"/>
      <w:r w:rsidRPr="00717176">
        <w:rPr>
          <w:lang w:val="en-US"/>
        </w:rPr>
        <w:t xml:space="preserve"> </w:t>
      </w:r>
      <w:proofErr w:type="spellStart"/>
      <w:r w:rsidRPr="00717176">
        <w:rPr>
          <w:lang w:val="en-US"/>
        </w:rPr>
        <w:t>operasional</w:t>
      </w:r>
      <w:proofErr w:type="spellEnd"/>
      <w:r w:rsidRPr="00717176">
        <w:rPr>
          <w:lang w:val="en-US"/>
        </w:rPr>
        <w:t xml:space="preserve"> yang </w:t>
      </w:r>
      <w:proofErr w:type="spellStart"/>
      <w:r w:rsidRPr="00717176">
        <w:rPr>
          <w:lang w:val="en-US"/>
        </w:rPr>
        <w:t>berbeda</w:t>
      </w:r>
      <w:proofErr w:type="spellEnd"/>
      <w:r w:rsidRPr="00717176">
        <w:rPr>
          <w:lang w:val="en-US"/>
        </w:rPr>
        <w:t xml:space="preserve"> </w:t>
      </w:r>
      <w:proofErr w:type="spellStart"/>
      <w:r w:rsidRPr="00717176">
        <w:rPr>
          <w:lang w:val="en-US"/>
        </w:rPr>
        <w:lastRenderedPageBreak/>
        <w:t>memberikan</w:t>
      </w:r>
      <w:proofErr w:type="spellEnd"/>
      <w:r w:rsidRPr="00717176">
        <w:rPr>
          <w:lang w:val="en-US"/>
        </w:rPr>
        <w:t xml:space="preserve"> </w:t>
      </w:r>
      <w:proofErr w:type="spellStart"/>
      <w:r w:rsidRPr="00717176">
        <w:rPr>
          <w:lang w:val="en-US"/>
        </w:rPr>
        <w:t>hasil</w:t>
      </w:r>
      <w:proofErr w:type="spellEnd"/>
      <w:r w:rsidRPr="00717176">
        <w:rPr>
          <w:lang w:val="en-US"/>
        </w:rPr>
        <w:t xml:space="preserve"> yang </w:t>
      </w:r>
      <w:proofErr w:type="spellStart"/>
      <w:r w:rsidRPr="00717176">
        <w:rPr>
          <w:lang w:val="en-US"/>
        </w:rPr>
        <w:t>lebih</w:t>
      </w:r>
      <w:proofErr w:type="spellEnd"/>
      <w:r w:rsidRPr="00717176">
        <w:rPr>
          <w:lang w:val="en-US"/>
        </w:rPr>
        <w:t xml:space="preserve"> </w:t>
      </w:r>
      <w:proofErr w:type="spellStart"/>
      <w:r w:rsidRPr="00717176">
        <w:rPr>
          <w:lang w:val="en-US"/>
        </w:rPr>
        <w:t>komprehensif</w:t>
      </w:r>
      <w:proofErr w:type="spellEnd"/>
      <w:r w:rsidRPr="00717176">
        <w:rPr>
          <w:lang w:val="en-US"/>
        </w:rPr>
        <w:t xml:space="preserve"> </w:t>
      </w:r>
      <w:proofErr w:type="spellStart"/>
      <w:r w:rsidRPr="00717176">
        <w:rPr>
          <w:lang w:val="en-US"/>
        </w:rPr>
        <w:t>terhadap</w:t>
      </w:r>
      <w:proofErr w:type="spellEnd"/>
      <w:r w:rsidRPr="00717176">
        <w:rPr>
          <w:lang w:val="en-US"/>
        </w:rPr>
        <w:t xml:space="preserve"> </w:t>
      </w:r>
      <w:proofErr w:type="spellStart"/>
      <w:r w:rsidRPr="00717176">
        <w:rPr>
          <w:lang w:val="en-US"/>
        </w:rPr>
        <w:t>fenomena</w:t>
      </w:r>
      <w:proofErr w:type="spellEnd"/>
      <w:r w:rsidRPr="00717176">
        <w:rPr>
          <w:lang w:val="en-US"/>
        </w:rPr>
        <w:t xml:space="preserve"> </w:t>
      </w:r>
      <w:proofErr w:type="spellStart"/>
      <w:r w:rsidRPr="00717176">
        <w:rPr>
          <w:lang w:val="en-US"/>
        </w:rPr>
        <w:t>penghindaran</w:t>
      </w:r>
      <w:proofErr w:type="spellEnd"/>
      <w:r w:rsidRPr="00717176">
        <w:rPr>
          <w:lang w:val="en-US"/>
        </w:rPr>
        <w:t xml:space="preserve"> </w:t>
      </w:r>
      <w:proofErr w:type="spellStart"/>
      <w:r w:rsidRPr="00717176">
        <w:rPr>
          <w:lang w:val="en-US"/>
        </w:rPr>
        <w:t>pajak</w:t>
      </w:r>
      <w:proofErr w:type="spellEnd"/>
      <w:r w:rsidRPr="00717176">
        <w:rPr>
          <w:lang w:val="en-US"/>
        </w:rPr>
        <w:t xml:space="preserve"> di Indonesia.</w:t>
      </w:r>
      <w:r w:rsidR="00D31E25" w:rsidRPr="00717176">
        <w:br w:type="page"/>
      </w:r>
    </w:p>
    <w:p w14:paraId="4E944E89" w14:textId="77777777" w:rsidR="00D31E25" w:rsidRPr="00717176" w:rsidRDefault="00D31E25" w:rsidP="002E7FAE">
      <w:pPr>
        <w:pStyle w:val="BAB"/>
        <w:rPr>
          <w:rFonts w:cs="Times New Roman"/>
          <w:color w:val="auto"/>
          <w:szCs w:val="24"/>
        </w:rPr>
      </w:pPr>
      <w:bookmarkStart w:id="102" w:name="_Toc221690187"/>
      <w:r w:rsidRPr="00717176">
        <w:rPr>
          <w:rFonts w:cs="Times New Roman"/>
          <w:color w:val="auto"/>
          <w:szCs w:val="24"/>
        </w:rPr>
        <w:lastRenderedPageBreak/>
        <w:t>DAFTAR PUSTAKA</w:t>
      </w:r>
      <w:bookmarkEnd w:id="102"/>
    </w:p>
    <w:sdt>
      <w:sdtPr>
        <w:rPr>
          <w:rFonts w:cs="Times New Roman"/>
          <w:szCs w:val="24"/>
        </w:rPr>
        <w:tag w:val="MENDELEY_BIBLIOGRAPHY"/>
        <w:id w:val="-1879620536"/>
        <w:placeholder>
          <w:docPart w:val="B28A75B5E89F437E8DDF208AABD478AF"/>
        </w:placeholder>
      </w:sdtPr>
      <w:sdtContent>
        <w:p w14:paraId="2A95ACE5" w14:textId="77777777" w:rsidR="00D31E25" w:rsidRPr="00717176" w:rsidRDefault="00D31E25" w:rsidP="00156C33">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Anggraeni</w:t>
          </w:r>
          <w:proofErr w:type="spellEnd"/>
          <w:r w:rsidRPr="00717176">
            <w:rPr>
              <w:rFonts w:eastAsia="Times New Roman" w:cs="Times New Roman"/>
              <w:szCs w:val="24"/>
            </w:rPr>
            <w:t xml:space="preserve">, R. (2018).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Koneksi</w:t>
          </w:r>
          <w:proofErr w:type="spellEnd"/>
          <w:r w:rsidRPr="00717176">
            <w:rPr>
              <w:rFonts w:eastAsia="Times New Roman" w:cs="Times New Roman"/>
              <w:szCs w:val="24"/>
            </w:rPr>
            <w:t xml:space="preserve"> </w:t>
          </w:r>
          <w:proofErr w:type="spellStart"/>
          <w:r w:rsidRPr="00717176">
            <w:rPr>
              <w:rFonts w:eastAsia="Times New Roman" w:cs="Times New Roman"/>
              <w:szCs w:val="24"/>
            </w:rPr>
            <w:t>Politik</w:t>
          </w:r>
          <w:proofErr w:type="spellEnd"/>
          <w:r w:rsidRPr="00717176">
            <w:rPr>
              <w:rFonts w:eastAsia="Times New Roman" w:cs="Times New Roman"/>
              <w:szCs w:val="24"/>
            </w:rPr>
            <w:t xml:space="preserve">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Tax Aggressiveness (Studi </w:t>
          </w:r>
          <w:proofErr w:type="spellStart"/>
          <w:r w:rsidRPr="00717176">
            <w:rPr>
              <w:rFonts w:eastAsia="Times New Roman" w:cs="Times New Roman"/>
              <w:szCs w:val="24"/>
            </w:rPr>
            <w:t>Empiris</w:t>
          </w:r>
          <w:proofErr w:type="spellEnd"/>
          <w:r w:rsidRPr="00717176">
            <w:rPr>
              <w:rFonts w:eastAsia="Times New Roman" w:cs="Times New Roman"/>
              <w:szCs w:val="24"/>
            </w:rPr>
            <w:t xml:space="preserve">: Perusahaan </w:t>
          </w:r>
          <w:proofErr w:type="spellStart"/>
          <w:r w:rsidRPr="00717176">
            <w:rPr>
              <w:rFonts w:eastAsia="Times New Roman" w:cs="Times New Roman"/>
              <w:szCs w:val="24"/>
            </w:rPr>
            <w:t>Manufaktur</w:t>
          </w:r>
          <w:proofErr w:type="spellEnd"/>
          <w:r w:rsidRPr="00717176">
            <w:rPr>
              <w:rFonts w:eastAsia="Times New Roman" w:cs="Times New Roman"/>
              <w:szCs w:val="24"/>
            </w:rPr>
            <w:t xml:space="preserve"> yang </w:t>
          </w:r>
          <w:proofErr w:type="spellStart"/>
          <w:r w:rsidRPr="00717176">
            <w:rPr>
              <w:rFonts w:eastAsia="Times New Roman" w:cs="Times New Roman"/>
              <w:szCs w:val="24"/>
            </w:rPr>
            <w:t>Terdaftar</w:t>
          </w:r>
          <w:proofErr w:type="spellEnd"/>
          <w:r w:rsidRPr="00717176">
            <w:rPr>
              <w:rFonts w:eastAsia="Times New Roman" w:cs="Times New Roman"/>
              <w:szCs w:val="24"/>
            </w:rPr>
            <w:t xml:space="preserve"> di Bursa </w:t>
          </w:r>
          <w:proofErr w:type="spellStart"/>
          <w:r w:rsidRPr="00717176">
            <w:rPr>
              <w:rFonts w:eastAsia="Times New Roman" w:cs="Times New Roman"/>
              <w:szCs w:val="24"/>
            </w:rPr>
            <w:t>Efek</w:t>
          </w:r>
          <w:proofErr w:type="spellEnd"/>
          <w:r w:rsidRPr="00717176">
            <w:rPr>
              <w:rFonts w:eastAsia="Times New Roman" w:cs="Times New Roman"/>
              <w:szCs w:val="24"/>
            </w:rPr>
            <w:t xml:space="preserve"> Indonesia </w:t>
          </w:r>
          <w:proofErr w:type="spellStart"/>
          <w:r w:rsidRPr="00717176">
            <w:rPr>
              <w:rFonts w:eastAsia="Times New Roman" w:cs="Times New Roman"/>
              <w:szCs w:val="24"/>
            </w:rPr>
            <w:t>Tahun</w:t>
          </w:r>
          <w:proofErr w:type="spellEnd"/>
          <w:r w:rsidRPr="00717176">
            <w:rPr>
              <w:rFonts w:eastAsia="Times New Roman" w:cs="Times New Roman"/>
              <w:szCs w:val="24"/>
            </w:rPr>
            <w:t xml:space="preserve"> 2014-2017).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Akuntansi</w:t>
          </w:r>
          <w:proofErr w:type="spellEnd"/>
          <w:r w:rsidRPr="00717176">
            <w:rPr>
              <w:rFonts w:eastAsia="Times New Roman" w:cs="Times New Roman"/>
              <w:szCs w:val="24"/>
            </w:rPr>
            <w:t xml:space="preserve">, </w:t>
          </w:r>
          <w:r w:rsidRPr="00717176">
            <w:rPr>
              <w:rFonts w:eastAsia="Times New Roman" w:cs="Times New Roman"/>
              <w:i/>
              <w:iCs/>
              <w:szCs w:val="24"/>
            </w:rPr>
            <w:t>6</w:t>
          </w:r>
          <w:r w:rsidRPr="00717176">
            <w:rPr>
              <w:rFonts w:eastAsia="Times New Roman" w:cs="Times New Roman"/>
              <w:szCs w:val="24"/>
            </w:rPr>
            <w:t>(3), 1–15.</w:t>
          </w:r>
        </w:p>
        <w:p w14:paraId="4B169FD6" w14:textId="77777777" w:rsidR="00D31E25" w:rsidRPr="00717176" w:rsidRDefault="00D31E25" w:rsidP="00156C33">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Asadanie</w:t>
          </w:r>
          <w:proofErr w:type="spellEnd"/>
          <w:r w:rsidRPr="00717176">
            <w:rPr>
              <w:rFonts w:eastAsia="Times New Roman" w:cs="Times New Roman"/>
              <w:szCs w:val="24"/>
            </w:rPr>
            <w:t xml:space="preserve">, N. K., &amp; </w:t>
          </w:r>
          <w:proofErr w:type="spellStart"/>
          <w:r w:rsidRPr="00717176">
            <w:rPr>
              <w:rFonts w:eastAsia="Times New Roman" w:cs="Times New Roman"/>
              <w:szCs w:val="24"/>
            </w:rPr>
            <w:t>Venusita</w:t>
          </w:r>
          <w:proofErr w:type="spellEnd"/>
          <w:r w:rsidRPr="00717176">
            <w:rPr>
              <w:rFonts w:eastAsia="Times New Roman" w:cs="Times New Roman"/>
              <w:szCs w:val="24"/>
            </w:rPr>
            <w:t xml:space="preserve">, L. (2020).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Koneksi</w:t>
          </w:r>
          <w:proofErr w:type="spellEnd"/>
          <w:r w:rsidRPr="00717176">
            <w:rPr>
              <w:rFonts w:eastAsia="Times New Roman" w:cs="Times New Roman"/>
              <w:szCs w:val="24"/>
            </w:rPr>
            <w:t xml:space="preserve"> </w:t>
          </w:r>
          <w:proofErr w:type="spellStart"/>
          <w:r w:rsidRPr="00717176">
            <w:rPr>
              <w:rFonts w:eastAsia="Times New Roman" w:cs="Times New Roman"/>
              <w:szCs w:val="24"/>
            </w:rPr>
            <w:t>Politik</w:t>
          </w:r>
          <w:proofErr w:type="spellEnd"/>
          <w:r w:rsidRPr="00717176">
            <w:rPr>
              <w:rFonts w:eastAsia="Times New Roman" w:cs="Times New Roman"/>
              <w:szCs w:val="24"/>
            </w:rPr>
            <w:t xml:space="preserve">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w:t>
          </w:r>
          <w:r w:rsidRPr="00717176">
            <w:rPr>
              <w:rFonts w:eastAsia="Times New Roman" w:cs="Times New Roman"/>
              <w:i/>
              <w:iCs/>
              <w:szCs w:val="24"/>
            </w:rPr>
            <w:t xml:space="preserve">Inventory: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Akuntansi</w:t>
          </w:r>
          <w:proofErr w:type="spellEnd"/>
          <w:r w:rsidRPr="00717176">
            <w:rPr>
              <w:rFonts w:eastAsia="Times New Roman" w:cs="Times New Roman"/>
              <w:szCs w:val="24"/>
            </w:rPr>
            <w:t xml:space="preserve">, </w:t>
          </w:r>
          <w:r w:rsidRPr="00717176">
            <w:rPr>
              <w:rFonts w:eastAsia="Times New Roman" w:cs="Times New Roman"/>
              <w:i/>
              <w:iCs/>
              <w:szCs w:val="24"/>
            </w:rPr>
            <w:t>4</w:t>
          </w:r>
          <w:r w:rsidRPr="00717176">
            <w:rPr>
              <w:rFonts w:eastAsia="Times New Roman" w:cs="Times New Roman"/>
              <w:szCs w:val="24"/>
            </w:rPr>
            <w:t>(1), 14. https://doi.org/10.25273/inventory.v4i1.6296</w:t>
          </w:r>
        </w:p>
        <w:p w14:paraId="3DFEBBFE"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t xml:space="preserve">Cahyo, M. K., &amp; </w:t>
          </w:r>
          <w:proofErr w:type="spellStart"/>
          <w:r w:rsidRPr="00717176">
            <w:rPr>
              <w:rFonts w:eastAsia="Times New Roman" w:cs="Times New Roman"/>
              <w:szCs w:val="24"/>
            </w:rPr>
            <w:t>Napisah</w:t>
          </w:r>
          <w:proofErr w:type="spellEnd"/>
          <w:r w:rsidRPr="00717176">
            <w:rPr>
              <w:rFonts w:eastAsia="Times New Roman" w:cs="Times New Roman"/>
              <w:szCs w:val="24"/>
            </w:rPr>
            <w:t xml:space="preserve">. (2023).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Intensitas</w:t>
          </w:r>
          <w:proofErr w:type="spellEnd"/>
          <w:r w:rsidRPr="00717176">
            <w:rPr>
              <w:rFonts w:eastAsia="Times New Roman" w:cs="Times New Roman"/>
              <w:szCs w:val="24"/>
            </w:rPr>
            <w:t xml:space="preserve"> Modal, </w:t>
          </w:r>
          <w:proofErr w:type="spellStart"/>
          <w:r w:rsidRPr="00717176">
            <w:rPr>
              <w:rFonts w:eastAsia="Times New Roman" w:cs="Times New Roman"/>
              <w:szCs w:val="24"/>
            </w:rPr>
            <w:t>Pertumbuhan</w:t>
          </w:r>
          <w:proofErr w:type="spellEnd"/>
          <w:r w:rsidRPr="00717176">
            <w:rPr>
              <w:rFonts w:eastAsia="Times New Roman" w:cs="Times New Roman"/>
              <w:szCs w:val="24"/>
            </w:rPr>
            <w:t xml:space="preserve"> </w:t>
          </w:r>
          <w:proofErr w:type="spellStart"/>
          <w:proofErr w:type="gramStart"/>
          <w:r w:rsidRPr="00717176">
            <w:rPr>
              <w:rFonts w:eastAsia="Times New Roman" w:cs="Times New Roman"/>
              <w:szCs w:val="24"/>
            </w:rPr>
            <w:t>Penjualan</w:t>
          </w:r>
          <w:proofErr w:type="spellEnd"/>
          <w:r w:rsidRPr="00717176">
            <w:rPr>
              <w:rFonts w:eastAsia="Times New Roman" w:cs="Times New Roman"/>
              <w:szCs w:val="24"/>
            </w:rPr>
            <w:t xml:space="preserve">,  </w:t>
          </w:r>
          <w:proofErr w:type="spellStart"/>
          <w:r w:rsidRPr="00717176">
            <w:rPr>
              <w:rFonts w:eastAsia="Times New Roman" w:cs="Times New Roman"/>
              <w:szCs w:val="24"/>
            </w:rPr>
            <w:t>Ukuran</w:t>
          </w:r>
          <w:proofErr w:type="spellEnd"/>
          <w:proofErr w:type="gramEnd"/>
          <w:r w:rsidRPr="00717176">
            <w:rPr>
              <w:rFonts w:eastAsia="Times New Roman" w:cs="Times New Roman"/>
              <w:szCs w:val="24"/>
            </w:rPr>
            <w:t xml:space="preserve"> Perusahaan Dan Corporate Governance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Revenue: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Ilmiah</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Akuntansi</w:t>
          </w:r>
          <w:proofErr w:type="spellEnd"/>
          <w:r w:rsidRPr="00717176">
            <w:rPr>
              <w:rFonts w:eastAsia="Times New Roman" w:cs="Times New Roman"/>
              <w:szCs w:val="24"/>
            </w:rPr>
            <w:t xml:space="preserve">, </w:t>
          </w:r>
          <w:r w:rsidRPr="00717176">
            <w:rPr>
              <w:rFonts w:eastAsia="Times New Roman" w:cs="Times New Roman"/>
              <w:i/>
              <w:iCs/>
              <w:szCs w:val="24"/>
            </w:rPr>
            <w:t>4</w:t>
          </w:r>
          <w:r w:rsidRPr="00717176">
            <w:rPr>
              <w:rFonts w:eastAsia="Times New Roman" w:cs="Times New Roman"/>
              <w:szCs w:val="24"/>
            </w:rPr>
            <w:t>(1), 14–32.</w:t>
          </w:r>
        </w:p>
        <w:p w14:paraId="707EE4A6"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t xml:space="preserve">Claudia, L., &amp; </w:t>
          </w:r>
          <w:proofErr w:type="spellStart"/>
          <w:r w:rsidRPr="00717176">
            <w:rPr>
              <w:rFonts w:eastAsia="Times New Roman" w:cs="Times New Roman"/>
              <w:szCs w:val="24"/>
            </w:rPr>
            <w:t>Mulyani</w:t>
          </w:r>
          <w:proofErr w:type="spellEnd"/>
          <w:r w:rsidRPr="00717176">
            <w:rPr>
              <w:rFonts w:eastAsia="Times New Roman" w:cs="Times New Roman"/>
              <w:szCs w:val="24"/>
            </w:rPr>
            <w:t xml:space="preserve">, S. D. (2020).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Strategi </w:t>
          </w:r>
          <w:proofErr w:type="spellStart"/>
          <w:r w:rsidRPr="00717176">
            <w:rPr>
              <w:rFonts w:eastAsia="Times New Roman" w:cs="Times New Roman"/>
              <w:szCs w:val="24"/>
            </w:rPr>
            <w:t>Bisnis</w:t>
          </w:r>
          <w:proofErr w:type="spellEnd"/>
          <w:r w:rsidRPr="00717176">
            <w:rPr>
              <w:rFonts w:eastAsia="Times New Roman" w:cs="Times New Roman"/>
              <w:szCs w:val="24"/>
            </w:rPr>
            <w:t xml:space="preserve"> dan Sales Growth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Tax </w:t>
          </w:r>
          <w:proofErr w:type="spellStart"/>
          <w:r w:rsidRPr="00717176">
            <w:rPr>
              <w:rFonts w:eastAsia="Times New Roman" w:cs="Times New Roman"/>
              <w:szCs w:val="24"/>
            </w:rPr>
            <w:t>Aviodance</w:t>
          </w:r>
          <w:proofErr w:type="spellEnd"/>
          <w:r w:rsidRPr="00717176">
            <w:rPr>
              <w:rFonts w:eastAsia="Times New Roman" w:cs="Times New Roman"/>
              <w:szCs w:val="24"/>
            </w:rPr>
            <w:t xml:space="preserve"> </w:t>
          </w:r>
          <w:proofErr w:type="spellStart"/>
          <w:r w:rsidRPr="00717176">
            <w:rPr>
              <w:rFonts w:eastAsia="Times New Roman" w:cs="Times New Roman"/>
              <w:szCs w:val="24"/>
            </w:rPr>
            <w:t>dengan</w:t>
          </w:r>
          <w:proofErr w:type="spellEnd"/>
          <w:r w:rsidRPr="00717176">
            <w:rPr>
              <w:rFonts w:eastAsia="Times New Roman" w:cs="Times New Roman"/>
              <w:szCs w:val="24"/>
            </w:rPr>
            <w:t xml:space="preserve"> Capital Intensity </w:t>
          </w:r>
          <w:proofErr w:type="spellStart"/>
          <w:r w:rsidRPr="00717176">
            <w:rPr>
              <w:rFonts w:eastAsia="Times New Roman" w:cs="Times New Roman"/>
              <w:szCs w:val="24"/>
            </w:rPr>
            <w:t>Sebagai</w:t>
          </w:r>
          <w:proofErr w:type="spellEnd"/>
          <w:r w:rsidRPr="00717176">
            <w:rPr>
              <w:rFonts w:eastAsia="Times New Roman" w:cs="Times New Roman"/>
              <w:szCs w:val="24"/>
            </w:rPr>
            <w:t xml:space="preserve"> </w:t>
          </w:r>
          <w:proofErr w:type="spellStart"/>
          <w:r w:rsidRPr="00717176">
            <w:rPr>
              <w:rFonts w:eastAsia="Times New Roman" w:cs="Times New Roman"/>
              <w:szCs w:val="24"/>
            </w:rPr>
            <w:t>Variabel</w:t>
          </w:r>
          <w:proofErr w:type="spellEnd"/>
          <w:r w:rsidRPr="00717176">
            <w:rPr>
              <w:rFonts w:eastAsia="Times New Roman" w:cs="Times New Roman"/>
              <w:szCs w:val="24"/>
            </w:rPr>
            <w:t xml:space="preserve"> </w:t>
          </w:r>
          <w:proofErr w:type="spellStart"/>
          <w:r w:rsidRPr="00717176">
            <w:rPr>
              <w:rFonts w:eastAsia="Times New Roman" w:cs="Times New Roman"/>
              <w:szCs w:val="24"/>
            </w:rPr>
            <w:t>Pemoderasi</w:t>
          </w:r>
          <w:proofErr w:type="spellEnd"/>
          <w:r w:rsidRPr="00717176">
            <w:rPr>
              <w:rFonts w:eastAsia="Times New Roman" w:cs="Times New Roman"/>
              <w:szCs w:val="24"/>
            </w:rPr>
            <w:t xml:space="preserve">. </w:t>
          </w:r>
          <w:proofErr w:type="spellStart"/>
          <w:r w:rsidRPr="00717176">
            <w:rPr>
              <w:rFonts w:eastAsia="Times New Roman" w:cs="Times New Roman"/>
              <w:i/>
              <w:iCs/>
              <w:szCs w:val="24"/>
            </w:rPr>
            <w:t>Prosiding</w:t>
          </w:r>
          <w:proofErr w:type="spellEnd"/>
          <w:r w:rsidRPr="00717176">
            <w:rPr>
              <w:rFonts w:eastAsia="Times New Roman" w:cs="Times New Roman"/>
              <w:i/>
              <w:iCs/>
              <w:szCs w:val="24"/>
            </w:rPr>
            <w:t xml:space="preserve"> Seminar Nasional Pakar</w:t>
          </w:r>
          <w:r w:rsidRPr="00717176">
            <w:rPr>
              <w:rFonts w:eastAsia="Times New Roman" w:cs="Times New Roman"/>
              <w:szCs w:val="24"/>
            </w:rPr>
            <w:t xml:space="preserve">, </w:t>
          </w:r>
          <w:r w:rsidRPr="00717176">
            <w:rPr>
              <w:rFonts w:eastAsia="Times New Roman" w:cs="Times New Roman"/>
              <w:i/>
              <w:iCs/>
              <w:szCs w:val="24"/>
            </w:rPr>
            <w:t>2</w:t>
          </w:r>
          <w:r w:rsidRPr="00717176">
            <w:rPr>
              <w:rFonts w:eastAsia="Times New Roman" w:cs="Times New Roman"/>
              <w:szCs w:val="24"/>
            </w:rPr>
            <w:t>, 1–8.</w:t>
          </w:r>
        </w:p>
        <w:p w14:paraId="4F16AB4A"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t xml:space="preserve">Darma, S. S. (2021).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Kompensasi</w:t>
          </w:r>
          <w:proofErr w:type="spellEnd"/>
          <w:r w:rsidRPr="00717176">
            <w:rPr>
              <w:rFonts w:eastAsia="Times New Roman" w:cs="Times New Roman"/>
              <w:szCs w:val="24"/>
            </w:rPr>
            <w:t xml:space="preserve"> </w:t>
          </w:r>
          <w:proofErr w:type="spellStart"/>
          <w:r w:rsidRPr="00717176">
            <w:rPr>
              <w:rFonts w:eastAsia="Times New Roman" w:cs="Times New Roman"/>
              <w:szCs w:val="24"/>
            </w:rPr>
            <w:t>Manajemen</w:t>
          </w:r>
          <w:proofErr w:type="spellEnd"/>
          <w:r w:rsidRPr="00717176">
            <w:rPr>
              <w:rFonts w:eastAsia="Times New Roman" w:cs="Times New Roman"/>
              <w:szCs w:val="24"/>
            </w:rPr>
            <w:t xml:space="preserve">, </w:t>
          </w:r>
          <w:proofErr w:type="spellStart"/>
          <w:r w:rsidRPr="00717176">
            <w:rPr>
              <w:rFonts w:eastAsia="Times New Roman" w:cs="Times New Roman"/>
              <w:szCs w:val="24"/>
            </w:rPr>
            <w:t>Umur</w:t>
          </w:r>
          <w:proofErr w:type="spellEnd"/>
          <w:r w:rsidRPr="00717176">
            <w:rPr>
              <w:rFonts w:eastAsia="Times New Roman" w:cs="Times New Roman"/>
              <w:szCs w:val="24"/>
            </w:rPr>
            <w:t xml:space="preserve"> Perusahaan dan </w:t>
          </w:r>
          <w:proofErr w:type="spellStart"/>
          <w:r w:rsidRPr="00717176">
            <w:rPr>
              <w:rFonts w:eastAsia="Times New Roman" w:cs="Times New Roman"/>
              <w:szCs w:val="24"/>
            </w:rPr>
            <w:t>Pertumbuhan</w:t>
          </w:r>
          <w:proofErr w:type="spellEnd"/>
          <w:r w:rsidRPr="00717176">
            <w:rPr>
              <w:rFonts w:eastAsia="Times New Roman" w:cs="Times New Roman"/>
              <w:szCs w:val="24"/>
            </w:rPr>
            <w:t xml:space="preserve"> </w:t>
          </w:r>
          <w:proofErr w:type="spellStart"/>
          <w:r w:rsidRPr="00717176">
            <w:rPr>
              <w:rFonts w:eastAsia="Times New Roman" w:cs="Times New Roman"/>
              <w:szCs w:val="24"/>
            </w:rPr>
            <w:t>Penjualan</w:t>
          </w:r>
          <w:proofErr w:type="spellEnd"/>
          <w:r w:rsidRPr="00717176">
            <w:rPr>
              <w:rFonts w:eastAsia="Times New Roman" w:cs="Times New Roman"/>
              <w:szCs w:val="24"/>
            </w:rPr>
            <w:t xml:space="preserve">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Disrupsi</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Bisnis</w:t>
          </w:r>
          <w:proofErr w:type="spellEnd"/>
          <w:r w:rsidRPr="00717176">
            <w:rPr>
              <w:rFonts w:eastAsia="Times New Roman" w:cs="Times New Roman"/>
              <w:szCs w:val="24"/>
            </w:rPr>
            <w:t xml:space="preserve">, </w:t>
          </w:r>
          <w:r w:rsidRPr="00717176">
            <w:rPr>
              <w:rFonts w:eastAsia="Times New Roman" w:cs="Times New Roman"/>
              <w:i/>
              <w:iCs/>
              <w:szCs w:val="24"/>
            </w:rPr>
            <w:t>4</w:t>
          </w:r>
          <w:r w:rsidRPr="00717176">
            <w:rPr>
              <w:rFonts w:eastAsia="Times New Roman" w:cs="Times New Roman"/>
              <w:szCs w:val="24"/>
            </w:rPr>
            <w:t>(2), 118–128. https://doi.org/10.32493/drb.v4i2.9551</w:t>
          </w:r>
        </w:p>
        <w:p w14:paraId="33B620CE"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Dewinta</w:t>
          </w:r>
          <w:proofErr w:type="spellEnd"/>
          <w:r w:rsidRPr="00717176">
            <w:rPr>
              <w:rFonts w:eastAsia="Times New Roman" w:cs="Times New Roman"/>
              <w:szCs w:val="24"/>
            </w:rPr>
            <w:t xml:space="preserve">, I. A. R., &amp; Setiawan, P. E. (2016).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Ukuran</w:t>
          </w:r>
          <w:proofErr w:type="spellEnd"/>
          <w:r w:rsidRPr="00717176">
            <w:rPr>
              <w:rFonts w:eastAsia="Times New Roman" w:cs="Times New Roman"/>
              <w:szCs w:val="24"/>
            </w:rPr>
            <w:t xml:space="preserve"> Perusahaan, </w:t>
          </w:r>
          <w:proofErr w:type="spellStart"/>
          <w:r w:rsidRPr="00717176">
            <w:rPr>
              <w:rFonts w:eastAsia="Times New Roman" w:cs="Times New Roman"/>
              <w:szCs w:val="24"/>
            </w:rPr>
            <w:t>Umur</w:t>
          </w:r>
          <w:proofErr w:type="spellEnd"/>
          <w:r w:rsidRPr="00717176">
            <w:rPr>
              <w:rFonts w:eastAsia="Times New Roman" w:cs="Times New Roman"/>
              <w:szCs w:val="24"/>
            </w:rPr>
            <w:t xml:space="preserve"> Perusahaan, </w:t>
          </w:r>
          <w:proofErr w:type="spellStart"/>
          <w:r w:rsidRPr="00717176">
            <w:rPr>
              <w:rFonts w:eastAsia="Times New Roman" w:cs="Times New Roman"/>
              <w:szCs w:val="24"/>
            </w:rPr>
            <w:t>Profitabilitas</w:t>
          </w:r>
          <w:proofErr w:type="spellEnd"/>
          <w:r w:rsidRPr="00717176">
            <w:rPr>
              <w:rFonts w:eastAsia="Times New Roman" w:cs="Times New Roman"/>
              <w:szCs w:val="24"/>
            </w:rPr>
            <w:t xml:space="preserve">, Leverage, dan </w:t>
          </w:r>
          <w:proofErr w:type="spellStart"/>
          <w:r w:rsidRPr="00717176">
            <w:rPr>
              <w:rFonts w:eastAsia="Times New Roman" w:cs="Times New Roman"/>
              <w:szCs w:val="24"/>
            </w:rPr>
            <w:t>Pertumbuhan</w:t>
          </w:r>
          <w:proofErr w:type="spellEnd"/>
          <w:r w:rsidRPr="00717176">
            <w:rPr>
              <w:rFonts w:eastAsia="Times New Roman" w:cs="Times New Roman"/>
              <w:szCs w:val="24"/>
            </w:rPr>
            <w:t xml:space="preserve"> </w:t>
          </w:r>
          <w:proofErr w:type="spellStart"/>
          <w:r w:rsidRPr="00717176">
            <w:rPr>
              <w:rFonts w:eastAsia="Times New Roman" w:cs="Times New Roman"/>
              <w:szCs w:val="24"/>
            </w:rPr>
            <w:t>Penjualan</w:t>
          </w:r>
          <w:proofErr w:type="spellEnd"/>
          <w:r w:rsidRPr="00717176">
            <w:rPr>
              <w:rFonts w:eastAsia="Times New Roman" w:cs="Times New Roman"/>
              <w:szCs w:val="24"/>
            </w:rPr>
            <w:t xml:space="preserve">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Tax Avoidance. </w:t>
          </w:r>
          <w:r w:rsidRPr="00717176">
            <w:rPr>
              <w:rFonts w:eastAsia="Times New Roman" w:cs="Times New Roman"/>
              <w:i/>
              <w:iCs/>
              <w:szCs w:val="24"/>
            </w:rPr>
            <w:t>E-</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Akuntansi</w:t>
          </w:r>
          <w:proofErr w:type="spellEnd"/>
          <w:r w:rsidRPr="00717176">
            <w:rPr>
              <w:rFonts w:eastAsia="Times New Roman" w:cs="Times New Roman"/>
              <w:i/>
              <w:iCs/>
              <w:szCs w:val="24"/>
            </w:rPr>
            <w:t xml:space="preserve"> Universitas Udayana</w:t>
          </w:r>
          <w:r w:rsidRPr="00717176">
            <w:rPr>
              <w:rFonts w:eastAsia="Times New Roman" w:cs="Times New Roman"/>
              <w:szCs w:val="24"/>
            </w:rPr>
            <w:t xml:space="preserve">, </w:t>
          </w:r>
          <w:r w:rsidRPr="00717176">
            <w:rPr>
              <w:rFonts w:eastAsia="Times New Roman" w:cs="Times New Roman"/>
              <w:i/>
              <w:iCs/>
              <w:szCs w:val="24"/>
            </w:rPr>
            <w:t>14</w:t>
          </w:r>
          <w:r w:rsidRPr="00717176">
            <w:rPr>
              <w:rFonts w:eastAsia="Times New Roman" w:cs="Times New Roman"/>
              <w:szCs w:val="24"/>
            </w:rPr>
            <w:t>(3), 1584–1613.</w:t>
          </w:r>
        </w:p>
        <w:p w14:paraId="6D156064"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Fadjarenie</w:t>
          </w:r>
          <w:proofErr w:type="spellEnd"/>
          <w:r w:rsidRPr="00717176">
            <w:rPr>
              <w:rFonts w:eastAsia="Times New Roman" w:cs="Times New Roman"/>
              <w:szCs w:val="24"/>
            </w:rPr>
            <w:t xml:space="preserve">, A., &amp; Anisah, Y. A. N. (2016).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Corporate Governance dan Sales Growth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Tax Avoidance (Studi </w:t>
          </w:r>
          <w:proofErr w:type="spellStart"/>
          <w:r w:rsidRPr="00717176">
            <w:rPr>
              <w:rFonts w:eastAsia="Times New Roman" w:cs="Times New Roman"/>
              <w:szCs w:val="24"/>
            </w:rPr>
            <w:t>Empiris</w:t>
          </w:r>
          <w:proofErr w:type="spellEnd"/>
          <w:r w:rsidRPr="00717176">
            <w:rPr>
              <w:rFonts w:eastAsia="Times New Roman" w:cs="Times New Roman"/>
              <w:szCs w:val="24"/>
            </w:rPr>
            <w:t xml:space="preserve"> Pada Perusahaan </w:t>
          </w:r>
          <w:proofErr w:type="spellStart"/>
          <w:r w:rsidRPr="00717176">
            <w:rPr>
              <w:rFonts w:eastAsia="Times New Roman" w:cs="Times New Roman"/>
              <w:szCs w:val="24"/>
            </w:rPr>
            <w:t>Otomotif</w:t>
          </w:r>
          <w:proofErr w:type="spellEnd"/>
          <w:r w:rsidRPr="00717176">
            <w:rPr>
              <w:rFonts w:eastAsia="Times New Roman" w:cs="Times New Roman"/>
              <w:szCs w:val="24"/>
            </w:rPr>
            <w:t xml:space="preserve"> Yang </w:t>
          </w:r>
          <w:proofErr w:type="spellStart"/>
          <w:r w:rsidRPr="00717176">
            <w:rPr>
              <w:rFonts w:eastAsia="Times New Roman" w:cs="Times New Roman"/>
              <w:szCs w:val="24"/>
            </w:rPr>
            <w:t>Terdaftar</w:t>
          </w:r>
          <w:proofErr w:type="spellEnd"/>
          <w:r w:rsidRPr="00717176">
            <w:rPr>
              <w:rFonts w:eastAsia="Times New Roman" w:cs="Times New Roman"/>
              <w:szCs w:val="24"/>
            </w:rPr>
            <w:t xml:space="preserve"> </w:t>
          </w:r>
          <w:proofErr w:type="gramStart"/>
          <w:r w:rsidRPr="00717176">
            <w:rPr>
              <w:rFonts w:eastAsia="Times New Roman" w:cs="Times New Roman"/>
              <w:szCs w:val="24"/>
            </w:rPr>
            <w:t>Di</w:t>
          </w:r>
          <w:proofErr w:type="gramEnd"/>
          <w:r w:rsidRPr="00717176">
            <w:rPr>
              <w:rFonts w:eastAsia="Times New Roman" w:cs="Times New Roman"/>
              <w:szCs w:val="24"/>
            </w:rPr>
            <w:t xml:space="preserve"> Bursa </w:t>
          </w:r>
          <w:proofErr w:type="spellStart"/>
          <w:r w:rsidRPr="00717176">
            <w:rPr>
              <w:rFonts w:eastAsia="Times New Roman" w:cs="Times New Roman"/>
              <w:szCs w:val="24"/>
            </w:rPr>
            <w:t>Efek</w:t>
          </w:r>
          <w:proofErr w:type="spellEnd"/>
          <w:r w:rsidRPr="00717176">
            <w:rPr>
              <w:rFonts w:eastAsia="Times New Roman" w:cs="Times New Roman"/>
              <w:szCs w:val="24"/>
            </w:rPr>
            <w:t xml:space="preserve"> Indonesia </w:t>
          </w:r>
          <w:proofErr w:type="spellStart"/>
          <w:r w:rsidRPr="00717176">
            <w:rPr>
              <w:rFonts w:eastAsia="Times New Roman" w:cs="Times New Roman"/>
              <w:szCs w:val="24"/>
            </w:rPr>
            <w:t>Tahun</w:t>
          </w:r>
          <w:proofErr w:type="spellEnd"/>
          <w:r w:rsidRPr="00717176">
            <w:rPr>
              <w:rFonts w:eastAsia="Times New Roman" w:cs="Times New Roman"/>
              <w:szCs w:val="24"/>
            </w:rPr>
            <w:t xml:space="preserve"> 2010-2014). </w:t>
          </w:r>
          <w:r w:rsidRPr="00717176">
            <w:rPr>
              <w:rFonts w:eastAsia="Times New Roman" w:cs="Times New Roman"/>
              <w:i/>
              <w:iCs/>
              <w:szCs w:val="24"/>
            </w:rPr>
            <w:t>STAR - Study &amp; Accounting Research</w:t>
          </w:r>
          <w:r w:rsidRPr="00717176">
            <w:rPr>
              <w:rFonts w:eastAsia="Times New Roman" w:cs="Times New Roman"/>
              <w:szCs w:val="24"/>
            </w:rPr>
            <w:t xml:space="preserve">, </w:t>
          </w:r>
          <w:r w:rsidRPr="00717176">
            <w:rPr>
              <w:rFonts w:eastAsia="Times New Roman" w:cs="Times New Roman"/>
              <w:i/>
              <w:iCs/>
              <w:szCs w:val="24"/>
            </w:rPr>
            <w:t>13</w:t>
          </w:r>
          <w:r w:rsidRPr="00717176">
            <w:rPr>
              <w:rFonts w:eastAsia="Times New Roman" w:cs="Times New Roman"/>
              <w:szCs w:val="24"/>
            </w:rPr>
            <w:t>(3), 48–58. https://doi.org/10.55916/jsar.v13i3.91</w:t>
          </w:r>
        </w:p>
        <w:p w14:paraId="681FC932"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Faradisty</w:t>
          </w:r>
          <w:proofErr w:type="spellEnd"/>
          <w:r w:rsidRPr="00717176">
            <w:rPr>
              <w:rFonts w:eastAsia="Times New Roman" w:cs="Times New Roman"/>
              <w:szCs w:val="24"/>
            </w:rPr>
            <w:t xml:space="preserve">, A., </w:t>
          </w:r>
          <w:proofErr w:type="spellStart"/>
          <w:r w:rsidRPr="00717176">
            <w:rPr>
              <w:rFonts w:eastAsia="Times New Roman" w:cs="Times New Roman"/>
              <w:szCs w:val="24"/>
            </w:rPr>
            <w:t>Hariyani</w:t>
          </w:r>
          <w:proofErr w:type="spellEnd"/>
          <w:r w:rsidRPr="00717176">
            <w:rPr>
              <w:rFonts w:eastAsia="Times New Roman" w:cs="Times New Roman"/>
              <w:szCs w:val="24"/>
            </w:rPr>
            <w:t xml:space="preserve">, E., &amp; </w:t>
          </w:r>
          <w:proofErr w:type="spellStart"/>
          <w:r w:rsidRPr="00717176">
            <w:rPr>
              <w:rFonts w:eastAsia="Times New Roman" w:cs="Times New Roman"/>
              <w:szCs w:val="24"/>
            </w:rPr>
            <w:t>Wiguna</w:t>
          </w:r>
          <w:proofErr w:type="spellEnd"/>
          <w:r w:rsidRPr="00717176">
            <w:rPr>
              <w:rFonts w:eastAsia="Times New Roman" w:cs="Times New Roman"/>
              <w:szCs w:val="24"/>
            </w:rPr>
            <w:t xml:space="preserve">, M. (2019). The effect of corporate social responsibility, profitability, independent commissioners, sales growth and capital intensity on tax avoidance. </w:t>
          </w:r>
          <w:r w:rsidRPr="00717176">
            <w:rPr>
              <w:rFonts w:eastAsia="Times New Roman" w:cs="Times New Roman"/>
              <w:i/>
              <w:iCs/>
              <w:szCs w:val="24"/>
            </w:rPr>
            <w:t>Journal of Contemporary Accounting</w:t>
          </w:r>
          <w:r w:rsidRPr="00717176">
            <w:rPr>
              <w:rFonts w:eastAsia="Times New Roman" w:cs="Times New Roman"/>
              <w:szCs w:val="24"/>
            </w:rPr>
            <w:t xml:space="preserve">, </w:t>
          </w:r>
          <w:r w:rsidRPr="00717176">
            <w:rPr>
              <w:rFonts w:eastAsia="Times New Roman" w:cs="Times New Roman"/>
              <w:i/>
              <w:iCs/>
              <w:szCs w:val="24"/>
            </w:rPr>
            <w:t>1</w:t>
          </w:r>
          <w:r w:rsidRPr="00717176">
            <w:rPr>
              <w:rFonts w:eastAsia="Times New Roman" w:cs="Times New Roman"/>
              <w:szCs w:val="24"/>
            </w:rPr>
            <w:t>(3), 153–160. https://doi.org/10.20885/jca.vol1.iss3.art3</w:t>
          </w:r>
        </w:p>
        <w:p w14:paraId="26768085"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t xml:space="preserve">Fauziah, F., &amp; Kurnia. (2021).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Profitabilitas</w:t>
          </w:r>
          <w:proofErr w:type="spellEnd"/>
          <w:r w:rsidRPr="00717176">
            <w:rPr>
              <w:rFonts w:eastAsia="Times New Roman" w:cs="Times New Roman"/>
              <w:szCs w:val="24"/>
            </w:rPr>
            <w:t xml:space="preserve">, </w:t>
          </w:r>
          <w:proofErr w:type="spellStart"/>
          <w:r w:rsidRPr="00717176">
            <w:rPr>
              <w:rFonts w:eastAsia="Times New Roman" w:cs="Times New Roman"/>
              <w:szCs w:val="24"/>
            </w:rPr>
            <w:t>Ukuran</w:t>
          </w:r>
          <w:proofErr w:type="spellEnd"/>
          <w:r w:rsidRPr="00717176">
            <w:rPr>
              <w:rFonts w:eastAsia="Times New Roman" w:cs="Times New Roman"/>
              <w:szCs w:val="24"/>
            </w:rPr>
            <w:t xml:space="preserve"> Perusahaan, dan Leverage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Perusahaan </w:t>
          </w:r>
          <w:proofErr w:type="spellStart"/>
          <w:r w:rsidRPr="00717176">
            <w:rPr>
              <w:rFonts w:eastAsia="Times New Roman" w:cs="Times New Roman"/>
              <w:szCs w:val="24"/>
            </w:rPr>
            <w:t>Sektor</w:t>
          </w:r>
          <w:proofErr w:type="spellEnd"/>
          <w:r w:rsidRPr="00717176">
            <w:rPr>
              <w:rFonts w:eastAsia="Times New Roman" w:cs="Times New Roman"/>
              <w:szCs w:val="24"/>
            </w:rPr>
            <w:t xml:space="preserve"> </w:t>
          </w:r>
          <w:proofErr w:type="spellStart"/>
          <w:r w:rsidRPr="00717176">
            <w:rPr>
              <w:rFonts w:eastAsia="Times New Roman" w:cs="Times New Roman"/>
              <w:szCs w:val="24"/>
            </w:rPr>
            <w:t>Industri</w:t>
          </w:r>
          <w:proofErr w:type="spellEnd"/>
          <w:r w:rsidRPr="00717176">
            <w:rPr>
              <w:rFonts w:eastAsia="Times New Roman" w:cs="Times New Roman"/>
              <w:szCs w:val="24"/>
            </w:rPr>
            <w:t xml:space="preserve"> Barang </w:t>
          </w:r>
          <w:proofErr w:type="spellStart"/>
          <w:r w:rsidRPr="00717176">
            <w:rPr>
              <w:rFonts w:eastAsia="Times New Roman" w:cs="Times New Roman"/>
              <w:szCs w:val="24"/>
            </w:rPr>
            <w:t>Konsumsi</w:t>
          </w:r>
          <w:proofErr w:type="spellEnd"/>
          <w:r w:rsidRPr="00717176">
            <w:rPr>
              <w:rFonts w:eastAsia="Times New Roman" w:cs="Times New Roman"/>
              <w:szCs w:val="24"/>
            </w:rPr>
            <w:t xml:space="preserve">.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Ilmu</w:t>
          </w:r>
          <w:proofErr w:type="spellEnd"/>
          <w:r w:rsidRPr="00717176">
            <w:rPr>
              <w:rFonts w:eastAsia="Times New Roman" w:cs="Times New Roman"/>
              <w:i/>
              <w:iCs/>
              <w:szCs w:val="24"/>
            </w:rPr>
            <w:t xml:space="preserve"> Dan Riset </w:t>
          </w:r>
          <w:proofErr w:type="spellStart"/>
          <w:r w:rsidRPr="00717176">
            <w:rPr>
              <w:rFonts w:eastAsia="Times New Roman" w:cs="Times New Roman"/>
              <w:i/>
              <w:iCs/>
              <w:szCs w:val="24"/>
            </w:rPr>
            <w:t>Akuntansi</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Sekolah</w:t>
          </w:r>
          <w:proofErr w:type="spellEnd"/>
          <w:r w:rsidRPr="00717176">
            <w:rPr>
              <w:rFonts w:eastAsia="Times New Roman" w:cs="Times New Roman"/>
              <w:i/>
              <w:iCs/>
              <w:szCs w:val="24"/>
            </w:rPr>
            <w:t xml:space="preserve"> Tinggi </w:t>
          </w:r>
          <w:proofErr w:type="spellStart"/>
          <w:r w:rsidRPr="00717176">
            <w:rPr>
              <w:rFonts w:eastAsia="Times New Roman" w:cs="Times New Roman"/>
              <w:i/>
              <w:iCs/>
              <w:szCs w:val="24"/>
            </w:rPr>
            <w:t>Ilmu</w:t>
          </w:r>
          <w:proofErr w:type="spellEnd"/>
          <w:r w:rsidRPr="00717176">
            <w:rPr>
              <w:rFonts w:eastAsia="Times New Roman" w:cs="Times New Roman"/>
              <w:i/>
              <w:iCs/>
              <w:szCs w:val="24"/>
            </w:rPr>
            <w:t xml:space="preserve"> Ekonomi Indonesia (STIESIA) Surabaya</w:t>
          </w:r>
          <w:r w:rsidRPr="00717176">
            <w:rPr>
              <w:rFonts w:eastAsia="Times New Roman" w:cs="Times New Roman"/>
              <w:szCs w:val="24"/>
            </w:rPr>
            <w:t xml:space="preserve">, </w:t>
          </w:r>
          <w:r w:rsidRPr="00717176">
            <w:rPr>
              <w:rFonts w:eastAsia="Times New Roman" w:cs="Times New Roman"/>
              <w:i/>
              <w:iCs/>
              <w:szCs w:val="24"/>
            </w:rPr>
            <w:t>10</w:t>
          </w:r>
          <w:r w:rsidRPr="00717176">
            <w:rPr>
              <w:rFonts w:eastAsia="Times New Roman" w:cs="Times New Roman"/>
              <w:szCs w:val="24"/>
            </w:rPr>
            <w:t>(4), 1–21.</w:t>
          </w:r>
        </w:p>
        <w:p w14:paraId="2B2D43BC"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Ghozali</w:t>
          </w:r>
          <w:proofErr w:type="spellEnd"/>
          <w:r w:rsidRPr="00717176">
            <w:rPr>
              <w:rFonts w:eastAsia="Times New Roman" w:cs="Times New Roman"/>
              <w:szCs w:val="24"/>
            </w:rPr>
            <w:t xml:space="preserve">, I. (2018). </w:t>
          </w:r>
          <w:proofErr w:type="spellStart"/>
          <w:r w:rsidRPr="00717176">
            <w:rPr>
              <w:rFonts w:eastAsia="Times New Roman" w:cs="Times New Roman"/>
              <w:i/>
              <w:iCs/>
              <w:szCs w:val="24"/>
            </w:rPr>
            <w:t>Aplikasi</w:t>
          </w:r>
          <w:proofErr w:type="spellEnd"/>
          <w:r w:rsidRPr="00717176">
            <w:rPr>
              <w:rFonts w:eastAsia="Times New Roman" w:cs="Times New Roman"/>
              <w:i/>
              <w:iCs/>
              <w:szCs w:val="24"/>
            </w:rPr>
            <w:t xml:space="preserve"> Analisis Multivariate </w:t>
          </w:r>
          <w:proofErr w:type="spellStart"/>
          <w:r w:rsidRPr="00717176">
            <w:rPr>
              <w:rFonts w:eastAsia="Times New Roman" w:cs="Times New Roman"/>
              <w:i/>
              <w:iCs/>
              <w:szCs w:val="24"/>
            </w:rPr>
            <w:t>dengan</w:t>
          </w:r>
          <w:proofErr w:type="spellEnd"/>
          <w:r w:rsidRPr="00717176">
            <w:rPr>
              <w:rFonts w:eastAsia="Times New Roman" w:cs="Times New Roman"/>
              <w:i/>
              <w:iCs/>
              <w:szCs w:val="24"/>
            </w:rPr>
            <w:t xml:space="preserve"> Program IBM SPSS 25 (9th ed.)</w:t>
          </w:r>
          <w:r w:rsidRPr="00717176">
            <w:rPr>
              <w:rFonts w:eastAsia="Times New Roman" w:cs="Times New Roman"/>
              <w:szCs w:val="24"/>
            </w:rPr>
            <w:t xml:space="preserve"> (9th ed.). BPFE </w:t>
          </w:r>
          <w:proofErr w:type="spellStart"/>
          <w:r w:rsidRPr="00717176">
            <w:rPr>
              <w:rFonts w:eastAsia="Times New Roman" w:cs="Times New Roman"/>
              <w:szCs w:val="24"/>
            </w:rPr>
            <w:t>Undip</w:t>
          </w:r>
          <w:proofErr w:type="spellEnd"/>
          <w:r w:rsidRPr="00717176">
            <w:rPr>
              <w:rFonts w:eastAsia="Times New Roman" w:cs="Times New Roman"/>
              <w:szCs w:val="24"/>
            </w:rPr>
            <w:t>.</w:t>
          </w:r>
        </w:p>
        <w:p w14:paraId="028C5FD6"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t xml:space="preserve">Global Witness. (2019). </w:t>
          </w:r>
          <w:r w:rsidRPr="00717176">
            <w:rPr>
              <w:rFonts w:eastAsia="Times New Roman" w:cs="Times New Roman"/>
              <w:i/>
              <w:iCs/>
              <w:szCs w:val="24"/>
            </w:rPr>
            <w:t>Adaro moves hundreds of millions of dollars into growing offshore network</w:t>
          </w:r>
          <w:r w:rsidRPr="00717176">
            <w:rPr>
              <w:rFonts w:eastAsia="Times New Roman" w:cs="Times New Roman"/>
              <w:szCs w:val="24"/>
            </w:rPr>
            <w:t>. Globalwitness.Org. https://globalwitness.org/en/press-releases/adaro-moves-hundreds-of-millions-of-dollars-into-growing-offshore-network/</w:t>
          </w:r>
        </w:p>
        <w:p w14:paraId="5E4554BB"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t xml:space="preserve">Jensen, M. C., &amp; Meckling, W. H. (1976). Theory of The </w:t>
          </w:r>
          <w:proofErr w:type="gramStart"/>
          <w:r w:rsidRPr="00717176">
            <w:rPr>
              <w:rFonts w:eastAsia="Times New Roman" w:cs="Times New Roman"/>
              <w:szCs w:val="24"/>
            </w:rPr>
            <w:t>Firm :</w:t>
          </w:r>
          <w:proofErr w:type="gramEnd"/>
          <w:r w:rsidRPr="00717176">
            <w:rPr>
              <w:rFonts w:eastAsia="Times New Roman" w:cs="Times New Roman"/>
              <w:szCs w:val="24"/>
            </w:rPr>
            <w:t xml:space="preserve"> Managerial Behavior, Agency Costs and Ownership Structure. </w:t>
          </w:r>
          <w:r w:rsidRPr="00717176">
            <w:rPr>
              <w:rFonts w:eastAsia="Times New Roman" w:cs="Times New Roman"/>
              <w:i/>
              <w:iCs/>
              <w:szCs w:val="24"/>
            </w:rPr>
            <w:t>Journal of Financial Economics</w:t>
          </w:r>
          <w:r w:rsidRPr="00717176">
            <w:rPr>
              <w:rFonts w:eastAsia="Times New Roman" w:cs="Times New Roman"/>
              <w:szCs w:val="24"/>
            </w:rPr>
            <w:t xml:space="preserve">, </w:t>
          </w:r>
          <w:r w:rsidRPr="00717176">
            <w:rPr>
              <w:rFonts w:eastAsia="Times New Roman" w:cs="Times New Roman"/>
              <w:i/>
              <w:iCs/>
              <w:szCs w:val="24"/>
            </w:rPr>
            <w:t>3</w:t>
          </w:r>
          <w:r w:rsidRPr="00717176">
            <w:rPr>
              <w:rFonts w:eastAsia="Times New Roman" w:cs="Times New Roman"/>
              <w:szCs w:val="24"/>
            </w:rPr>
            <w:t>(4), 305–360. https://doi.org/10.1016/0304-405X(76)90026-X</w:t>
          </w:r>
        </w:p>
        <w:p w14:paraId="24D0686C"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lastRenderedPageBreak/>
            <w:t xml:space="preserve">Juliana, D., </w:t>
          </w:r>
          <w:proofErr w:type="spellStart"/>
          <w:r w:rsidRPr="00717176">
            <w:rPr>
              <w:rFonts w:eastAsia="Times New Roman" w:cs="Times New Roman"/>
              <w:szCs w:val="24"/>
            </w:rPr>
            <w:t>Arieftiara</w:t>
          </w:r>
          <w:proofErr w:type="spellEnd"/>
          <w:r w:rsidRPr="00717176">
            <w:rPr>
              <w:rFonts w:eastAsia="Times New Roman" w:cs="Times New Roman"/>
              <w:szCs w:val="24"/>
            </w:rPr>
            <w:t xml:space="preserve">, D., &amp; </w:t>
          </w:r>
          <w:proofErr w:type="spellStart"/>
          <w:r w:rsidRPr="00717176">
            <w:rPr>
              <w:rFonts w:eastAsia="Times New Roman" w:cs="Times New Roman"/>
              <w:szCs w:val="24"/>
            </w:rPr>
            <w:t>Nugraheni</w:t>
          </w:r>
          <w:proofErr w:type="spellEnd"/>
          <w:r w:rsidRPr="00717176">
            <w:rPr>
              <w:rFonts w:eastAsia="Times New Roman" w:cs="Times New Roman"/>
              <w:szCs w:val="24"/>
            </w:rPr>
            <w:t xml:space="preserve">, R. (2020).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Intensitas</w:t>
          </w:r>
          <w:proofErr w:type="spellEnd"/>
          <w:r w:rsidRPr="00717176">
            <w:rPr>
              <w:rFonts w:eastAsia="Times New Roman" w:cs="Times New Roman"/>
              <w:szCs w:val="24"/>
            </w:rPr>
            <w:t xml:space="preserve"> Modal, </w:t>
          </w:r>
          <w:proofErr w:type="spellStart"/>
          <w:r w:rsidRPr="00717176">
            <w:rPr>
              <w:rFonts w:eastAsia="Times New Roman" w:cs="Times New Roman"/>
              <w:szCs w:val="24"/>
            </w:rPr>
            <w:t>Pertumbuhan</w:t>
          </w:r>
          <w:proofErr w:type="spellEnd"/>
          <w:r w:rsidRPr="00717176">
            <w:rPr>
              <w:rFonts w:eastAsia="Times New Roman" w:cs="Times New Roman"/>
              <w:szCs w:val="24"/>
            </w:rPr>
            <w:t xml:space="preserve"> </w:t>
          </w:r>
          <w:proofErr w:type="spellStart"/>
          <w:r w:rsidRPr="00717176">
            <w:rPr>
              <w:rFonts w:eastAsia="Times New Roman" w:cs="Times New Roman"/>
              <w:szCs w:val="24"/>
            </w:rPr>
            <w:t>Penjualan</w:t>
          </w:r>
          <w:proofErr w:type="spellEnd"/>
          <w:r w:rsidRPr="00717176">
            <w:rPr>
              <w:rFonts w:eastAsia="Times New Roman" w:cs="Times New Roman"/>
              <w:szCs w:val="24"/>
            </w:rPr>
            <w:t xml:space="preserve">, dan CSR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w:t>
          </w:r>
          <w:r w:rsidRPr="00717176">
            <w:rPr>
              <w:rFonts w:eastAsia="Times New Roman" w:cs="Times New Roman"/>
              <w:i/>
              <w:iCs/>
              <w:szCs w:val="24"/>
            </w:rPr>
            <w:t>Business Management, Economic, and Accounting National Seminar</w:t>
          </w:r>
          <w:r w:rsidRPr="00717176">
            <w:rPr>
              <w:rFonts w:eastAsia="Times New Roman" w:cs="Times New Roman"/>
              <w:szCs w:val="24"/>
            </w:rPr>
            <w:t xml:space="preserve">, </w:t>
          </w:r>
          <w:r w:rsidRPr="00717176">
            <w:rPr>
              <w:rFonts w:eastAsia="Times New Roman" w:cs="Times New Roman"/>
              <w:i/>
              <w:iCs/>
              <w:szCs w:val="24"/>
            </w:rPr>
            <w:t>1</w:t>
          </w:r>
          <w:r w:rsidRPr="00717176">
            <w:rPr>
              <w:rFonts w:eastAsia="Times New Roman" w:cs="Times New Roman"/>
              <w:szCs w:val="24"/>
            </w:rPr>
            <w:t>, 1257–1271.</w:t>
          </w:r>
        </w:p>
        <w:p w14:paraId="6A42C396"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Khoirul</w:t>
          </w:r>
          <w:proofErr w:type="spellEnd"/>
          <w:r w:rsidRPr="00717176">
            <w:rPr>
              <w:rFonts w:eastAsia="Times New Roman" w:cs="Times New Roman"/>
              <w:szCs w:val="24"/>
            </w:rPr>
            <w:t xml:space="preserve"> M, A. (2023). </w:t>
          </w:r>
          <w:r w:rsidRPr="00717176">
            <w:rPr>
              <w:rFonts w:eastAsia="Times New Roman" w:cs="Times New Roman"/>
              <w:i/>
              <w:iCs/>
              <w:szCs w:val="24"/>
            </w:rPr>
            <w:t xml:space="preserve">Indonesia, Negara </w:t>
          </w:r>
          <w:proofErr w:type="spellStart"/>
          <w:r w:rsidRPr="00717176">
            <w:rPr>
              <w:rFonts w:eastAsia="Times New Roman" w:cs="Times New Roman"/>
              <w:i/>
              <w:iCs/>
              <w:szCs w:val="24"/>
            </w:rPr>
            <w:t>dengan</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Sumber</w:t>
          </w:r>
          <w:proofErr w:type="spellEnd"/>
          <w:r w:rsidRPr="00717176">
            <w:rPr>
              <w:rFonts w:eastAsia="Times New Roman" w:cs="Times New Roman"/>
              <w:i/>
              <w:iCs/>
              <w:szCs w:val="24"/>
            </w:rPr>
            <w:t xml:space="preserve"> Daya </w:t>
          </w:r>
          <w:proofErr w:type="spellStart"/>
          <w:r w:rsidRPr="00717176">
            <w:rPr>
              <w:rFonts w:eastAsia="Times New Roman" w:cs="Times New Roman"/>
              <w:i/>
              <w:iCs/>
              <w:szCs w:val="24"/>
            </w:rPr>
            <w:t>Geologi</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Terbesar</w:t>
          </w:r>
          <w:proofErr w:type="spellEnd"/>
          <w:r w:rsidRPr="00717176">
            <w:rPr>
              <w:rFonts w:eastAsia="Times New Roman" w:cs="Times New Roman"/>
              <w:i/>
              <w:iCs/>
              <w:szCs w:val="24"/>
            </w:rPr>
            <w:t xml:space="preserve"> Ke-6 di Dunia</w:t>
          </w:r>
          <w:r w:rsidRPr="00717176">
            <w:rPr>
              <w:rFonts w:eastAsia="Times New Roman" w:cs="Times New Roman"/>
              <w:szCs w:val="24"/>
            </w:rPr>
            <w:t xml:space="preserve">. </w:t>
          </w:r>
          <w:proofErr w:type="spellStart"/>
          <w:r w:rsidRPr="00717176">
            <w:rPr>
              <w:rFonts w:eastAsia="Times New Roman" w:cs="Times New Roman"/>
              <w:szCs w:val="24"/>
            </w:rPr>
            <w:t>Intisari</w:t>
          </w:r>
          <w:proofErr w:type="spellEnd"/>
          <w:r w:rsidRPr="00717176">
            <w:rPr>
              <w:rFonts w:eastAsia="Times New Roman" w:cs="Times New Roman"/>
              <w:szCs w:val="24"/>
            </w:rPr>
            <w:t>. https://intisari.grid.id/read/033917093/indonesia-negara-dengan-sumber-daya-geologi-terbesar-ke-6-di-dunia</w:t>
          </w:r>
        </w:p>
        <w:p w14:paraId="1E562EDB"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Khomsiyah</w:t>
          </w:r>
          <w:proofErr w:type="spellEnd"/>
          <w:r w:rsidRPr="00717176">
            <w:rPr>
              <w:rFonts w:eastAsia="Times New Roman" w:cs="Times New Roman"/>
              <w:szCs w:val="24"/>
            </w:rPr>
            <w:t xml:space="preserve">, N., </w:t>
          </w:r>
          <w:proofErr w:type="spellStart"/>
          <w:r w:rsidRPr="00717176">
            <w:rPr>
              <w:rFonts w:eastAsia="Times New Roman" w:cs="Times New Roman"/>
              <w:szCs w:val="24"/>
            </w:rPr>
            <w:t>Muttaqiin</w:t>
          </w:r>
          <w:proofErr w:type="spellEnd"/>
          <w:r w:rsidRPr="00717176">
            <w:rPr>
              <w:rFonts w:eastAsia="Times New Roman" w:cs="Times New Roman"/>
              <w:szCs w:val="24"/>
            </w:rPr>
            <w:t xml:space="preserve">, N., &amp; Katias, P. (2021).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Profitabilitas</w:t>
          </w:r>
          <w:proofErr w:type="spellEnd"/>
          <w:r w:rsidRPr="00717176">
            <w:rPr>
              <w:rFonts w:eastAsia="Times New Roman" w:cs="Times New Roman"/>
              <w:szCs w:val="24"/>
            </w:rPr>
            <w:t xml:space="preserve">, Tata Kelola Perusahaan, Leverage, </w:t>
          </w:r>
          <w:proofErr w:type="spellStart"/>
          <w:r w:rsidRPr="00717176">
            <w:rPr>
              <w:rFonts w:eastAsia="Times New Roman" w:cs="Times New Roman"/>
              <w:szCs w:val="24"/>
            </w:rPr>
            <w:t>Ukuran</w:t>
          </w:r>
          <w:proofErr w:type="spellEnd"/>
          <w:r w:rsidRPr="00717176">
            <w:rPr>
              <w:rFonts w:eastAsia="Times New Roman" w:cs="Times New Roman"/>
              <w:szCs w:val="24"/>
            </w:rPr>
            <w:t xml:space="preserve"> Perusahaan, dan </w:t>
          </w:r>
          <w:proofErr w:type="spellStart"/>
          <w:r w:rsidRPr="00717176">
            <w:rPr>
              <w:rFonts w:eastAsia="Times New Roman" w:cs="Times New Roman"/>
              <w:szCs w:val="24"/>
            </w:rPr>
            <w:t>Pertumbuhan</w:t>
          </w:r>
          <w:proofErr w:type="spellEnd"/>
          <w:r w:rsidRPr="00717176">
            <w:rPr>
              <w:rFonts w:eastAsia="Times New Roman" w:cs="Times New Roman"/>
              <w:szCs w:val="24"/>
            </w:rPr>
            <w:t xml:space="preserve"> </w:t>
          </w:r>
          <w:proofErr w:type="spellStart"/>
          <w:r w:rsidRPr="00717176">
            <w:rPr>
              <w:rFonts w:eastAsia="Times New Roman" w:cs="Times New Roman"/>
              <w:szCs w:val="24"/>
            </w:rPr>
            <w:t>Penjualan</w:t>
          </w:r>
          <w:proofErr w:type="spellEnd"/>
          <w:r w:rsidRPr="00717176">
            <w:rPr>
              <w:rFonts w:eastAsia="Times New Roman" w:cs="Times New Roman"/>
              <w:szCs w:val="24"/>
            </w:rPr>
            <w:t xml:space="preserve">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pada Perusahaan </w:t>
          </w:r>
          <w:proofErr w:type="spellStart"/>
          <w:r w:rsidRPr="00717176">
            <w:rPr>
              <w:rFonts w:eastAsia="Times New Roman" w:cs="Times New Roman"/>
              <w:szCs w:val="24"/>
            </w:rPr>
            <w:t>Pertambangan</w:t>
          </w:r>
          <w:proofErr w:type="spellEnd"/>
          <w:r w:rsidRPr="00717176">
            <w:rPr>
              <w:rFonts w:eastAsia="Times New Roman" w:cs="Times New Roman"/>
              <w:szCs w:val="24"/>
            </w:rPr>
            <w:t xml:space="preserve"> yang </w:t>
          </w:r>
          <w:proofErr w:type="spellStart"/>
          <w:r w:rsidRPr="00717176">
            <w:rPr>
              <w:rFonts w:eastAsia="Times New Roman" w:cs="Times New Roman"/>
              <w:szCs w:val="24"/>
            </w:rPr>
            <w:t>Terdaftar</w:t>
          </w:r>
          <w:proofErr w:type="spellEnd"/>
          <w:r w:rsidRPr="00717176">
            <w:rPr>
              <w:rFonts w:eastAsia="Times New Roman" w:cs="Times New Roman"/>
              <w:szCs w:val="24"/>
            </w:rPr>
            <w:t xml:space="preserve"> di BEI Periode 2014-2018.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Ecopreneur.12</w:t>
          </w:r>
          <w:r w:rsidRPr="00717176">
            <w:rPr>
              <w:rFonts w:eastAsia="Times New Roman" w:cs="Times New Roman"/>
              <w:szCs w:val="24"/>
            </w:rPr>
            <w:t xml:space="preserve">, </w:t>
          </w:r>
          <w:r w:rsidRPr="00717176">
            <w:rPr>
              <w:rFonts w:eastAsia="Times New Roman" w:cs="Times New Roman"/>
              <w:i/>
              <w:iCs/>
              <w:szCs w:val="24"/>
            </w:rPr>
            <w:t>4</w:t>
          </w:r>
          <w:r w:rsidRPr="00717176">
            <w:rPr>
              <w:rFonts w:eastAsia="Times New Roman" w:cs="Times New Roman"/>
              <w:szCs w:val="24"/>
            </w:rPr>
            <w:t>(1), 1. https://doi.org/10.51804/econ12.v4i1.917</w:t>
          </w:r>
        </w:p>
        <w:p w14:paraId="6B504778"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t xml:space="preserve">Kim, C., &amp; Zhang, L. (2016). Corporate Political Connections and Tax Aggressiveness. </w:t>
          </w:r>
          <w:r w:rsidRPr="00717176">
            <w:rPr>
              <w:rFonts w:eastAsia="Times New Roman" w:cs="Times New Roman"/>
              <w:i/>
              <w:iCs/>
              <w:szCs w:val="24"/>
            </w:rPr>
            <w:t>Contemporary Accounting Research</w:t>
          </w:r>
          <w:r w:rsidRPr="00717176">
            <w:rPr>
              <w:rFonts w:eastAsia="Times New Roman" w:cs="Times New Roman"/>
              <w:szCs w:val="24"/>
            </w:rPr>
            <w:t xml:space="preserve">, </w:t>
          </w:r>
          <w:r w:rsidRPr="00717176">
            <w:rPr>
              <w:rFonts w:eastAsia="Times New Roman" w:cs="Times New Roman"/>
              <w:i/>
              <w:iCs/>
              <w:szCs w:val="24"/>
            </w:rPr>
            <w:t>33</w:t>
          </w:r>
          <w:r w:rsidRPr="00717176">
            <w:rPr>
              <w:rFonts w:eastAsia="Times New Roman" w:cs="Times New Roman"/>
              <w:szCs w:val="24"/>
            </w:rPr>
            <w:t>(1), 78–114. https://doi.org/10.1111/1911-3846.12150</w:t>
          </w:r>
        </w:p>
        <w:p w14:paraId="01D2C47A"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Kurniasari</w:t>
          </w:r>
          <w:proofErr w:type="spellEnd"/>
          <w:r w:rsidRPr="00717176">
            <w:rPr>
              <w:rFonts w:eastAsia="Times New Roman" w:cs="Times New Roman"/>
              <w:szCs w:val="24"/>
            </w:rPr>
            <w:t xml:space="preserve">, E. P., &amp; Setiawati, E. (2024). The influence of gender and political connections on tax avoidance in Indonesia. </w:t>
          </w:r>
          <w:r w:rsidRPr="00717176">
            <w:rPr>
              <w:rFonts w:eastAsia="Times New Roman" w:cs="Times New Roman"/>
              <w:i/>
              <w:iCs/>
              <w:szCs w:val="24"/>
            </w:rPr>
            <w:t>Journal of Management Science (JMAS)</w:t>
          </w:r>
          <w:r w:rsidRPr="00717176">
            <w:rPr>
              <w:rFonts w:eastAsia="Times New Roman" w:cs="Times New Roman"/>
              <w:szCs w:val="24"/>
            </w:rPr>
            <w:t xml:space="preserve">, </w:t>
          </w:r>
          <w:r w:rsidRPr="00717176">
            <w:rPr>
              <w:rFonts w:eastAsia="Times New Roman" w:cs="Times New Roman"/>
              <w:i/>
              <w:iCs/>
              <w:szCs w:val="24"/>
            </w:rPr>
            <w:t>7</w:t>
          </w:r>
          <w:r w:rsidRPr="00717176">
            <w:rPr>
              <w:rFonts w:eastAsia="Times New Roman" w:cs="Times New Roman"/>
              <w:szCs w:val="24"/>
            </w:rPr>
            <w:t>(1), 85–93.</w:t>
          </w:r>
        </w:p>
        <w:p w14:paraId="0DC835CB"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Mahanani</w:t>
          </w:r>
          <w:proofErr w:type="spellEnd"/>
          <w:r w:rsidRPr="00717176">
            <w:rPr>
              <w:rFonts w:eastAsia="Times New Roman" w:cs="Times New Roman"/>
              <w:szCs w:val="24"/>
            </w:rPr>
            <w:t xml:space="preserve">, A., </w:t>
          </w:r>
          <w:proofErr w:type="spellStart"/>
          <w:r w:rsidRPr="00717176">
            <w:rPr>
              <w:rFonts w:eastAsia="Times New Roman" w:cs="Times New Roman"/>
              <w:szCs w:val="24"/>
            </w:rPr>
            <w:t>Titisari</w:t>
          </w:r>
          <w:proofErr w:type="spellEnd"/>
          <w:r w:rsidRPr="00717176">
            <w:rPr>
              <w:rFonts w:eastAsia="Times New Roman" w:cs="Times New Roman"/>
              <w:szCs w:val="24"/>
            </w:rPr>
            <w:t xml:space="preserve">, K. H., &amp; </w:t>
          </w:r>
          <w:proofErr w:type="spellStart"/>
          <w:r w:rsidRPr="00717176">
            <w:rPr>
              <w:rFonts w:eastAsia="Times New Roman" w:cs="Times New Roman"/>
              <w:szCs w:val="24"/>
            </w:rPr>
            <w:t>Nurlaela</w:t>
          </w:r>
          <w:proofErr w:type="spellEnd"/>
          <w:r w:rsidRPr="00717176">
            <w:rPr>
              <w:rFonts w:eastAsia="Times New Roman" w:cs="Times New Roman"/>
              <w:szCs w:val="24"/>
            </w:rPr>
            <w:t xml:space="preserve">, S. (2017).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Karakteristik</w:t>
          </w:r>
          <w:proofErr w:type="spellEnd"/>
          <w:r w:rsidRPr="00717176">
            <w:rPr>
              <w:rFonts w:eastAsia="Times New Roman" w:cs="Times New Roman"/>
              <w:szCs w:val="24"/>
            </w:rPr>
            <w:t xml:space="preserve"> Perusahaan, Sales Growth Dan Managerial Ownership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Tax Avoidance. </w:t>
          </w:r>
          <w:r w:rsidRPr="00717176">
            <w:rPr>
              <w:rFonts w:eastAsia="Times New Roman" w:cs="Times New Roman"/>
              <w:i/>
              <w:iCs/>
              <w:szCs w:val="24"/>
            </w:rPr>
            <w:t>Seminar Nasional IENACO</w:t>
          </w:r>
          <w:r w:rsidRPr="00717176">
            <w:rPr>
              <w:rFonts w:eastAsia="Times New Roman" w:cs="Times New Roman"/>
              <w:szCs w:val="24"/>
            </w:rPr>
            <w:t>, 732–746.</w:t>
          </w:r>
        </w:p>
        <w:p w14:paraId="54C46C70"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Manihuruk</w:t>
          </w:r>
          <w:proofErr w:type="spellEnd"/>
          <w:r w:rsidRPr="00717176">
            <w:rPr>
              <w:rFonts w:eastAsia="Times New Roman" w:cs="Times New Roman"/>
              <w:szCs w:val="24"/>
            </w:rPr>
            <w:t xml:space="preserve">, B. P., &amp; Novita, S. (2023).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Koneksi</w:t>
          </w:r>
          <w:proofErr w:type="spellEnd"/>
          <w:r w:rsidRPr="00717176">
            <w:rPr>
              <w:rFonts w:eastAsia="Times New Roman" w:cs="Times New Roman"/>
              <w:szCs w:val="24"/>
            </w:rPr>
            <w:t xml:space="preserve"> </w:t>
          </w:r>
          <w:proofErr w:type="spellStart"/>
          <w:r w:rsidRPr="00717176">
            <w:rPr>
              <w:rFonts w:eastAsia="Times New Roman" w:cs="Times New Roman"/>
              <w:szCs w:val="24"/>
            </w:rPr>
            <w:t>Politik</w:t>
          </w:r>
          <w:proofErr w:type="spellEnd"/>
          <w:r w:rsidRPr="00717176">
            <w:rPr>
              <w:rFonts w:eastAsia="Times New Roman" w:cs="Times New Roman"/>
              <w:szCs w:val="24"/>
            </w:rPr>
            <w:t xml:space="preserve"> dan </w:t>
          </w:r>
          <w:proofErr w:type="spellStart"/>
          <w:r w:rsidRPr="00717176">
            <w:rPr>
              <w:rFonts w:eastAsia="Times New Roman" w:cs="Times New Roman"/>
              <w:szCs w:val="24"/>
            </w:rPr>
            <w:t>Kepemilikan</w:t>
          </w:r>
          <w:proofErr w:type="spellEnd"/>
          <w:r w:rsidRPr="00717176">
            <w:rPr>
              <w:rFonts w:eastAsia="Times New Roman" w:cs="Times New Roman"/>
              <w:szCs w:val="24"/>
            </w:rPr>
            <w:t xml:space="preserve"> </w:t>
          </w:r>
          <w:proofErr w:type="spellStart"/>
          <w:r w:rsidRPr="00717176">
            <w:rPr>
              <w:rFonts w:eastAsia="Times New Roman" w:cs="Times New Roman"/>
              <w:szCs w:val="24"/>
            </w:rPr>
            <w:t>Institusional</w:t>
          </w:r>
          <w:proofErr w:type="spellEnd"/>
          <w:r w:rsidRPr="00717176">
            <w:rPr>
              <w:rFonts w:eastAsia="Times New Roman" w:cs="Times New Roman"/>
              <w:szCs w:val="24"/>
            </w:rPr>
            <w:t xml:space="preserve">. </w:t>
          </w:r>
          <w:r w:rsidRPr="00717176">
            <w:rPr>
              <w:rFonts w:eastAsia="Times New Roman" w:cs="Times New Roman"/>
              <w:i/>
              <w:iCs/>
              <w:szCs w:val="24"/>
            </w:rPr>
            <w:t xml:space="preserve">Owner: Riset &amp;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Akuntansi</w:t>
          </w:r>
          <w:proofErr w:type="spellEnd"/>
          <w:r w:rsidRPr="00717176">
            <w:rPr>
              <w:rFonts w:eastAsia="Times New Roman" w:cs="Times New Roman"/>
              <w:szCs w:val="24"/>
            </w:rPr>
            <w:t xml:space="preserve">, </w:t>
          </w:r>
          <w:r w:rsidRPr="00717176">
            <w:rPr>
              <w:rFonts w:eastAsia="Times New Roman" w:cs="Times New Roman"/>
              <w:i/>
              <w:iCs/>
              <w:szCs w:val="24"/>
            </w:rPr>
            <w:t>7</w:t>
          </w:r>
          <w:r w:rsidRPr="00717176">
            <w:rPr>
              <w:rFonts w:eastAsia="Times New Roman" w:cs="Times New Roman"/>
              <w:szCs w:val="24"/>
            </w:rPr>
            <w:t>(1), 391–400. https://doi.org/10.33395/owner.v7i1.1285</w:t>
          </w:r>
        </w:p>
        <w:p w14:paraId="7FB23FEA" w14:textId="77777777" w:rsidR="00C110C6" w:rsidRPr="00717176" w:rsidRDefault="00D31E25" w:rsidP="00C110C6">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Mardiasmo</w:t>
          </w:r>
          <w:proofErr w:type="spellEnd"/>
          <w:r w:rsidRPr="00717176">
            <w:rPr>
              <w:rFonts w:eastAsia="Times New Roman" w:cs="Times New Roman"/>
              <w:szCs w:val="24"/>
            </w:rPr>
            <w:t xml:space="preserve">. (2016). </w:t>
          </w:r>
          <w:proofErr w:type="spellStart"/>
          <w:r w:rsidRPr="00717176">
            <w:rPr>
              <w:rFonts w:eastAsia="Times New Roman" w:cs="Times New Roman"/>
              <w:i/>
              <w:iCs/>
              <w:szCs w:val="24"/>
            </w:rPr>
            <w:t>Perpajakan</w:t>
          </w:r>
          <w:proofErr w:type="spellEnd"/>
          <w:r w:rsidRPr="00717176">
            <w:rPr>
              <w:rFonts w:eastAsia="Times New Roman" w:cs="Times New Roman"/>
              <w:i/>
              <w:iCs/>
              <w:szCs w:val="24"/>
            </w:rPr>
            <w:t xml:space="preserve"> - </w:t>
          </w:r>
          <w:proofErr w:type="spellStart"/>
          <w:r w:rsidRPr="00717176">
            <w:rPr>
              <w:rFonts w:eastAsia="Times New Roman" w:cs="Times New Roman"/>
              <w:i/>
              <w:iCs/>
              <w:szCs w:val="24"/>
            </w:rPr>
            <w:t>Edisi</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Terbaru</w:t>
          </w:r>
          <w:proofErr w:type="spellEnd"/>
          <w:r w:rsidRPr="00717176">
            <w:rPr>
              <w:rFonts w:eastAsia="Times New Roman" w:cs="Times New Roman"/>
              <w:szCs w:val="24"/>
            </w:rPr>
            <w:t>. ANDI.</w:t>
          </w:r>
        </w:p>
        <w:p w14:paraId="00DD131B" w14:textId="55F3A949" w:rsidR="00D31E25" w:rsidRPr="00717176" w:rsidRDefault="00D31E25" w:rsidP="00C110C6">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Marzad</w:t>
          </w:r>
          <w:proofErr w:type="spellEnd"/>
          <w:r w:rsidRPr="00717176">
            <w:rPr>
              <w:rFonts w:eastAsia="Times New Roman" w:cs="Times New Roman"/>
              <w:szCs w:val="24"/>
            </w:rPr>
            <w:t xml:space="preserve">, D. I., </w:t>
          </w:r>
          <w:proofErr w:type="spellStart"/>
          <w:r w:rsidRPr="00717176">
            <w:rPr>
              <w:rFonts w:eastAsia="Times New Roman" w:cs="Times New Roman"/>
              <w:szCs w:val="24"/>
            </w:rPr>
            <w:t>Mursalim</w:t>
          </w:r>
          <w:proofErr w:type="spellEnd"/>
          <w:r w:rsidRPr="00717176">
            <w:rPr>
              <w:rFonts w:eastAsia="Times New Roman" w:cs="Times New Roman"/>
              <w:szCs w:val="24"/>
            </w:rPr>
            <w:t xml:space="preserve">, &amp; </w:t>
          </w:r>
          <w:proofErr w:type="spellStart"/>
          <w:r w:rsidRPr="00717176">
            <w:rPr>
              <w:rFonts w:eastAsia="Times New Roman" w:cs="Times New Roman"/>
              <w:szCs w:val="24"/>
            </w:rPr>
            <w:t>Tenriwaru</w:t>
          </w:r>
          <w:proofErr w:type="spellEnd"/>
          <w:r w:rsidRPr="00717176">
            <w:rPr>
              <w:rFonts w:eastAsia="Times New Roman" w:cs="Times New Roman"/>
              <w:szCs w:val="24"/>
            </w:rPr>
            <w:t xml:space="preserve">. (2023).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Kualitas</w:t>
          </w:r>
          <w:proofErr w:type="spellEnd"/>
          <w:r w:rsidRPr="00717176">
            <w:rPr>
              <w:rFonts w:eastAsia="Times New Roman" w:cs="Times New Roman"/>
              <w:szCs w:val="24"/>
            </w:rPr>
            <w:t xml:space="preserve"> Audit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Tax Avoidance </w:t>
          </w:r>
          <w:proofErr w:type="spellStart"/>
          <w:r w:rsidRPr="00717176">
            <w:rPr>
              <w:rFonts w:eastAsia="Times New Roman" w:cs="Times New Roman"/>
              <w:szCs w:val="24"/>
            </w:rPr>
            <w:t>Dengan</w:t>
          </w:r>
          <w:proofErr w:type="spellEnd"/>
          <w:r w:rsidRPr="00717176">
            <w:rPr>
              <w:rFonts w:eastAsia="Times New Roman" w:cs="Times New Roman"/>
              <w:szCs w:val="24"/>
            </w:rPr>
            <w:t xml:space="preserve"> Corporate Social Responsibility (CSR) </w:t>
          </w:r>
          <w:proofErr w:type="spellStart"/>
          <w:r w:rsidRPr="00717176">
            <w:rPr>
              <w:rFonts w:eastAsia="Times New Roman" w:cs="Times New Roman"/>
              <w:szCs w:val="24"/>
            </w:rPr>
            <w:t>Sebagai</w:t>
          </w:r>
          <w:proofErr w:type="spellEnd"/>
          <w:r w:rsidRPr="00717176">
            <w:rPr>
              <w:rFonts w:eastAsia="Times New Roman" w:cs="Times New Roman"/>
              <w:szCs w:val="24"/>
            </w:rPr>
            <w:t xml:space="preserve"> </w:t>
          </w:r>
          <w:proofErr w:type="spellStart"/>
          <w:r w:rsidRPr="00717176">
            <w:rPr>
              <w:rFonts w:eastAsia="Times New Roman" w:cs="Times New Roman"/>
              <w:szCs w:val="24"/>
            </w:rPr>
            <w:t>Variabel</w:t>
          </w:r>
          <w:proofErr w:type="spellEnd"/>
          <w:r w:rsidRPr="00717176">
            <w:rPr>
              <w:rFonts w:eastAsia="Times New Roman" w:cs="Times New Roman"/>
              <w:szCs w:val="24"/>
            </w:rPr>
            <w:t xml:space="preserve"> Intervening (Studi Pada Perusahaan </w:t>
          </w:r>
          <w:proofErr w:type="spellStart"/>
          <w:r w:rsidRPr="00717176">
            <w:rPr>
              <w:rFonts w:eastAsia="Times New Roman" w:cs="Times New Roman"/>
              <w:szCs w:val="24"/>
            </w:rPr>
            <w:t>Pertambangan</w:t>
          </w:r>
          <w:proofErr w:type="spellEnd"/>
          <w:r w:rsidRPr="00717176">
            <w:rPr>
              <w:rFonts w:eastAsia="Times New Roman" w:cs="Times New Roman"/>
              <w:szCs w:val="24"/>
            </w:rPr>
            <w:t xml:space="preserve"> Yang </w:t>
          </w:r>
          <w:proofErr w:type="spellStart"/>
          <w:r w:rsidRPr="00717176">
            <w:rPr>
              <w:rFonts w:eastAsia="Times New Roman" w:cs="Times New Roman"/>
              <w:szCs w:val="24"/>
            </w:rPr>
            <w:t>Terdaftar</w:t>
          </w:r>
          <w:proofErr w:type="spellEnd"/>
          <w:r w:rsidRPr="00717176">
            <w:rPr>
              <w:rFonts w:eastAsia="Times New Roman" w:cs="Times New Roman"/>
              <w:szCs w:val="24"/>
            </w:rPr>
            <w:t xml:space="preserve"> Di BEI). </w:t>
          </w:r>
          <w:r w:rsidRPr="00717176">
            <w:rPr>
              <w:rFonts w:eastAsia="Times New Roman" w:cs="Times New Roman"/>
              <w:i/>
              <w:iCs/>
              <w:szCs w:val="24"/>
            </w:rPr>
            <w:t>Journal of Accounting Finance (JAF)</w:t>
          </w:r>
          <w:r w:rsidRPr="00717176">
            <w:rPr>
              <w:rFonts w:eastAsia="Times New Roman" w:cs="Times New Roman"/>
              <w:szCs w:val="24"/>
            </w:rPr>
            <w:t xml:space="preserve">, </w:t>
          </w:r>
          <w:r w:rsidRPr="00717176">
            <w:rPr>
              <w:rFonts w:eastAsia="Times New Roman" w:cs="Times New Roman"/>
              <w:i/>
              <w:iCs/>
              <w:szCs w:val="24"/>
            </w:rPr>
            <w:t>4</w:t>
          </w:r>
          <w:r w:rsidRPr="00717176">
            <w:rPr>
              <w:rFonts w:eastAsia="Times New Roman" w:cs="Times New Roman"/>
              <w:szCs w:val="24"/>
            </w:rPr>
            <w:t>(2).</w:t>
          </w:r>
        </w:p>
        <w:p w14:paraId="3C32B233"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Muthmainah</w:t>
          </w:r>
          <w:proofErr w:type="spellEnd"/>
          <w:r w:rsidRPr="00717176">
            <w:rPr>
              <w:rFonts w:eastAsia="Times New Roman" w:cs="Times New Roman"/>
              <w:szCs w:val="24"/>
            </w:rPr>
            <w:t xml:space="preserve">, S., &amp; Hermanto, H. (2023).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Likuiditas</w:t>
          </w:r>
          <w:proofErr w:type="spellEnd"/>
          <w:r w:rsidRPr="00717176">
            <w:rPr>
              <w:rFonts w:eastAsia="Times New Roman" w:cs="Times New Roman"/>
              <w:szCs w:val="24"/>
            </w:rPr>
            <w:t xml:space="preserve">, </w:t>
          </w:r>
          <w:proofErr w:type="spellStart"/>
          <w:r w:rsidRPr="00717176">
            <w:rPr>
              <w:rFonts w:eastAsia="Times New Roman" w:cs="Times New Roman"/>
              <w:szCs w:val="24"/>
            </w:rPr>
            <w:t>Profitabilitas</w:t>
          </w:r>
          <w:proofErr w:type="spellEnd"/>
          <w:r w:rsidRPr="00717176">
            <w:rPr>
              <w:rFonts w:eastAsia="Times New Roman" w:cs="Times New Roman"/>
              <w:szCs w:val="24"/>
            </w:rPr>
            <w:t xml:space="preserve">, </w:t>
          </w:r>
          <w:proofErr w:type="spellStart"/>
          <w:r w:rsidRPr="00717176">
            <w:rPr>
              <w:rFonts w:eastAsia="Times New Roman" w:cs="Times New Roman"/>
              <w:szCs w:val="24"/>
            </w:rPr>
            <w:t>Kebijakan</w:t>
          </w:r>
          <w:proofErr w:type="spellEnd"/>
          <w:r w:rsidRPr="00717176">
            <w:rPr>
              <w:rFonts w:eastAsia="Times New Roman" w:cs="Times New Roman"/>
              <w:szCs w:val="24"/>
            </w:rPr>
            <w:t xml:space="preserve"> Utang dan </w:t>
          </w:r>
          <w:proofErr w:type="spellStart"/>
          <w:r w:rsidRPr="00717176">
            <w:rPr>
              <w:rFonts w:eastAsia="Times New Roman" w:cs="Times New Roman"/>
              <w:szCs w:val="24"/>
            </w:rPr>
            <w:t>Pertumbuhan</w:t>
          </w:r>
          <w:proofErr w:type="spellEnd"/>
          <w:r w:rsidRPr="00717176">
            <w:rPr>
              <w:rFonts w:eastAsia="Times New Roman" w:cs="Times New Roman"/>
              <w:szCs w:val="24"/>
            </w:rPr>
            <w:t xml:space="preserve"> </w:t>
          </w:r>
          <w:proofErr w:type="spellStart"/>
          <w:r w:rsidRPr="00717176">
            <w:rPr>
              <w:rFonts w:eastAsia="Times New Roman" w:cs="Times New Roman"/>
              <w:szCs w:val="24"/>
            </w:rPr>
            <w:t>Penjualan</w:t>
          </w:r>
          <w:proofErr w:type="spellEnd"/>
          <w:r w:rsidRPr="00717176">
            <w:rPr>
              <w:rFonts w:eastAsia="Times New Roman" w:cs="Times New Roman"/>
              <w:szCs w:val="24"/>
            </w:rPr>
            <w:t xml:space="preserve">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w:t>
          </w:r>
          <w:r w:rsidRPr="00717176">
            <w:rPr>
              <w:rFonts w:eastAsia="Times New Roman" w:cs="Times New Roman"/>
              <w:i/>
              <w:iCs/>
              <w:szCs w:val="24"/>
            </w:rPr>
            <w:t>J-MAS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Manajemen</w:t>
          </w:r>
          <w:proofErr w:type="spellEnd"/>
          <w:r w:rsidRPr="00717176">
            <w:rPr>
              <w:rFonts w:eastAsia="Times New Roman" w:cs="Times New Roman"/>
              <w:i/>
              <w:iCs/>
              <w:szCs w:val="24"/>
            </w:rPr>
            <w:t xml:space="preserve"> Dan Sains)</w:t>
          </w:r>
          <w:r w:rsidRPr="00717176">
            <w:rPr>
              <w:rFonts w:eastAsia="Times New Roman" w:cs="Times New Roman"/>
              <w:szCs w:val="24"/>
            </w:rPr>
            <w:t xml:space="preserve">, </w:t>
          </w:r>
          <w:r w:rsidRPr="00717176">
            <w:rPr>
              <w:rFonts w:eastAsia="Times New Roman" w:cs="Times New Roman"/>
              <w:i/>
              <w:iCs/>
              <w:szCs w:val="24"/>
            </w:rPr>
            <w:t>8</w:t>
          </w:r>
          <w:r w:rsidRPr="00717176">
            <w:rPr>
              <w:rFonts w:eastAsia="Times New Roman" w:cs="Times New Roman"/>
              <w:szCs w:val="24"/>
            </w:rPr>
            <w:t>(1), 396–403. https://doi.org/10.33087/jmas.v8i1.744</w:t>
          </w:r>
        </w:p>
        <w:p w14:paraId="7FEB1BA0" w14:textId="0BCD5092"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t xml:space="preserve">Nathania, C., Wijaya, S., </w:t>
          </w:r>
          <w:proofErr w:type="spellStart"/>
          <w:r w:rsidRPr="00717176">
            <w:rPr>
              <w:rFonts w:eastAsia="Times New Roman" w:cs="Times New Roman"/>
              <w:szCs w:val="24"/>
            </w:rPr>
            <w:t>Hutagalung</w:t>
          </w:r>
          <w:proofErr w:type="spellEnd"/>
          <w:r w:rsidRPr="00717176">
            <w:rPr>
              <w:rFonts w:eastAsia="Times New Roman" w:cs="Times New Roman"/>
              <w:szCs w:val="24"/>
            </w:rPr>
            <w:t xml:space="preserve">, G., &amp; </w:t>
          </w:r>
          <w:proofErr w:type="spellStart"/>
          <w:r w:rsidRPr="00717176">
            <w:rPr>
              <w:rFonts w:eastAsia="Times New Roman" w:cs="Times New Roman"/>
              <w:szCs w:val="24"/>
            </w:rPr>
            <w:t>Simorangkir</w:t>
          </w:r>
          <w:proofErr w:type="spellEnd"/>
          <w:r w:rsidRPr="00717176">
            <w:rPr>
              <w:rFonts w:eastAsia="Times New Roman" w:cs="Times New Roman"/>
              <w:szCs w:val="24"/>
            </w:rPr>
            <w:t xml:space="preserve">, E. N. (2021). The Influence of Company Size and Leverage on Tax Avoidance with Profitability as Intervening </w:t>
          </w:r>
          <w:r w:rsidR="00D206FC" w:rsidRPr="00717176">
            <w:rPr>
              <w:rFonts w:eastAsia="Times New Roman" w:cs="Times New Roman"/>
              <w:szCs w:val="24"/>
            </w:rPr>
            <w:t>variable</w:t>
          </w:r>
          <w:r w:rsidRPr="00717176">
            <w:rPr>
              <w:rFonts w:eastAsia="Times New Roman" w:cs="Times New Roman"/>
              <w:szCs w:val="24"/>
            </w:rPr>
            <w:t xml:space="preserve"> at Mining Company Listed in Indonesia Stock Exchange Period 2016-2018. </w:t>
          </w:r>
          <w:r w:rsidRPr="00717176">
            <w:rPr>
              <w:rFonts w:eastAsia="Times New Roman" w:cs="Times New Roman"/>
              <w:i/>
              <w:iCs/>
              <w:szCs w:val="24"/>
            </w:rPr>
            <w:t>International Journal of Business, Economics and Law</w:t>
          </w:r>
          <w:r w:rsidRPr="00717176">
            <w:rPr>
              <w:rFonts w:eastAsia="Times New Roman" w:cs="Times New Roman"/>
              <w:szCs w:val="24"/>
            </w:rPr>
            <w:t xml:space="preserve">, </w:t>
          </w:r>
          <w:r w:rsidRPr="00717176">
            <w:rPr>
              <w:rFonts w:eastAsia="Times New Roman" w:cs="Times New Roman"/>
              <w:i/>
              <w:iCs/>
              <w:szCs w:val="24"/>
            </w:rPr>
            <w:t>24</w:t>
          </w:r>
          <w:r w:rsidRPr="00717176">
            <w:rPr>
              <w:rFonts w:eastAsia="Times New Roman" w:cs="Times New Roman"/>
              <w:szCs w:val="24"/>
            </w:rPr>
            <w:t>(2), 132–140.</w:t>
          </w:r>
        </w:p>
        <w:p w14:paraId="798FD144"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t xml:space="preserve">Ng, S., &amp; Phie, F. K. (2020).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Corporate Governance Dan Political Connection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Tax Avoidance Dan </w:t>
          </w:r>
          <w:proofErr w:type="spellStart"/>
          <w:r w:rsidRPr="00717176">
            <w:rPr>
              <w:rFonts w:eastAsia="Times New Roman" w:cs="Times New Roman"/>
              <w:szCs w:val="24"/>
            </w:rPr>
            <w:t>Dampaknya</w:t>
          </w:r>
          <w:proofErr w:type="spellEnd"/>
          <w:r w:rsidRPr="00717176">
            <w:rPr>
              <w:rFonts w:eastAsia="Times New Roman" w:cs="Times New Roman"/>
              <w:szCs w:val="24"/>
            </w:rPr>
            <w:t xml:space="preserve"> Pada Nilai Perusahaan. </w:t>
          </w:r>
          <w:r w:rsidRPr="00717176">
            <w:rPr>
              <w:rFonts w:eastAsia="Times New Roman" w:cs="Times New Roman"/>
              <w:i/>
              <w:iCs/>
              <w:szCs w:val="24"/>
            </w:rPr>
            <w:t>Simak</w:t>
          </w:r>
          <w:r w:rsidRPr="00717176">
            <w:rPr>
              <w:rFonts w:eastAsia="Times New Roman" w:cs="Times New Roman"/>
              <w:szCs w:val="24"/>
            </w:rPr>
            <w:t xml:space="preserve">, </w:t>
          </w:r>
          <w:r w:rsidRPr="00717176">
            <w:rPr>
              <w:rFonts w:eastAsia="Times New Roman" w:cs="Times New Roman"/>
              <w:i/>
              <w:iCs/>
              <w:szCs w:val="24"/>
            </w:rPr>
            <w:t>18</w:t>
          </w:r>
          <w:r w:rsidRPr="00717176">
            <w:rPr>
              <w:rFonts w:eastAsia="Times New Roman" w:cs="Times New Roman"/>
              <w:szCs w:val="24"/>
            </w:rPr>
            <w:t>(01), 21–46. https://doi.org/10.35129/simak.v18i01.110</w:t>
          </w:r>
        </w:p>
        <w:p w14:paraId="1D5C1F8E"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Purnamasari</w:t>
          </w:r>
          <w:proofErr w:type="spellEnd"/>
          <w:r w:rsidRPr="00717176">
            <w:rPr>
              <w:rFonts w:eastAsia="Times New Roman" w:cs="Times New Roman"/>
              <w:szCs w:val="24"/>
            </w:rPr>
            <w:t xml:space="preserve">, Melinda., &amp; </w:t>
          </w:r>
          <w:proofErr w:type="spellStart"/>
          <w:r w:rsidRPr="00717176">
            <w:rPr>
              <w:rFonts w:eastAsia="Times New Roman" w:cs="Times New Roman"/>
              <w:szCs w:val="24"/>
            </w:rPr>
            <w:t>Yuniarwati</w:t>
          </w:r>
          <w:proofErr w:type="spellEnd"/>
          <w:r w:rsidRPr="00717176">
            <w:rPr>
              <w:rFonts w:eastAsia="Times New Roman" w:cs="Times New Roman"/>
              <w:szCs w:val="24"/>
            </w:rPr>
            <w:t xml:space="preserve">. (2024).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Profitabilitas</w:t>
          </w:r>
          <w:proofErr w:type="spellEnd"/>
          <w:r w:rsidRPr="00717176">
            <w:rPr>
              <w:rFonts w:eastAsia="Times New Roman" w:cs="Times New Roman"/>
              <w:szCs w:val="24"/>
            </w:rPr>
            <w:t xml:space="preserve">, Leverage, dan </w:t>
          </w:r>
          <w:proofErr w:type="spellStart"/>
          <w:r w:rsidRPr="00717176">
            <w:rPr>
              <w:rFonts w:eastAsia="Times New Roman" w:cs="Times New Roman"/>
              <w:szCs w:val="24"/>
            </w:rPr>
            <w:t>Ukuran</w:t>
          </w:r>
          <w:proofErr w:type="spellEnd"/>
          <w:r w:rsidRPr="00717176">
            <w:rPr>
              <w:rFonts w:eastAsia="Times New Roman" w:cs="Times New Roman"/>
              <w:szCs w:val="24"/>
            </w:rPr>
            <w:t xml:space="preserve"> Perusahaan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Multiparadigma</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Akuntansi</w:t>
          </w:r>
          <w:proofErr w:type="spellEnd"/>
          <w:r w:rsidRPr="00717176">
            <w:rPr>
              <w:rFonts w:eastAsia="Times New Roman" w:cs="Times New Roman"/>
              <w:szCs w:val="24"/>
            </w:rPr>
            <w:t xml:space="preserve">, </w:t>
          </w:r>
          <w:r w:rsidRPr="00717176">
            <w:rPr>
              <w:rFonts w:eastAsia="Times New Roman" w:cs="Times New Roman"/>
              <w:i/>
              <w:iCs/>
              <w:szCs w:val="24"/>
            </w:rPr>
            <w:t>6</w:t>
          </w:r>
          <w:r w:rsidRPr="00717176">
            <w:rPr>
              <w:rFonts w:eastAsia="Times New Roman" w:cs="Times New Roman"/>
              <w:szCs w:val="24"/>
            </w:rPr>
            <w:t>(1), 209–217.</w:t>
          </w:r>
        </w:p>
        <w:p w14:paraId="72335C2E"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lastRenderedPageBreak/>
            <w:t xml:space="preserve">Putri, V. R., &amp; Putra, B. I. (2017).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Leverage, Profitability, </w:t>
          </w:r>
          <w:proofErr w:type="spellStart"/>
          <w:r w:rsidRPr="00717176">
            <w:rPr>
              <w:rFonts w:eastAsia="Times New Roman" w:cs="Times New Roman"/>
              <w:szCs w:val="24"/>
            </w:rPr>
            <w:t>Ukuran</w:t>
          </w:r>
          <w:proofErr w:type="spellEnd"/>
          <w:r w:rsidRPr="00717176">
            <w:rPr>
              <w:rFonts w:eastAsia="Times New Roman" w:cs="Times New Roman"/>
              <w:szCs w:val="24"/>
            </w:rPr>
            <w:t xml:space="preserve"> Perusahaan Dan </w:t>
          </w:r>
          <w:proofErr w:type="spellStart"/>
          <w:r w:rsidRPr="00717176">
            <w:rPr>
              <w:rFonts w:eastAsia="Times New Roman" w:cs="Times New Roman"/>
              <w:szCs w:val="24"/>
            </w:rPr>
            <w:t>Proporsi</w:t>
          </w:r>
          <w:proofErr w:type="spellEnd"/>
          <w:r w:rsidRPr="00717176">
            <w:rPr>
              <w:rFonts w:eastAsia="Times New Roman" w:cs="Times New Roman"/>
              <w:szCs w:val="24"/>
            </w:rPr>
            <w:t xml:space="preserve"> </w:t>
          </w:r>
          <w:proofErr w:type="spellStart"/>
          <w:r w:rsidRPr="00717176">
            <w:rPr>
              <w:rFonts w:eastAsia="Times New Roman" w:cs="Times New Roman"/>
              <w:szCs w:val="24"/>
            </w:rPr>
            <w:t>Kepemilikan</w:t>
          </w:r>
          <w:proofErr w:type="spellEnd"/>
          <w:r w:rsidRPr="00717176">
            <w:rPr>
              <w:rFonts w:eastAsia="Times New Roman" w:cs="Times New Roman"/>
              <w:szCs w:val="24"/>
            </w:rPr>
            <w:t xml:space="preserve"> </w:t>
          </w:r>
          <w:proofErr w:type="spellStart"/>
          <w:r w:rsidRPr="00717176">
            <w:rPr>
              <w:rFonts w:eastAsia="Times New Roman" w:cs="Times New Roman"/>
              <w:szCs w:val="24"/>
            </w:rPr>
            <w:t>Institusional</w:t>
          </w:r>
          <w:proofErr w:type="spellEnd"/>
          <w:r w:rsidRPr="00717176">
            <w:rPr>
              <w:rFonts w:eastAsia="Times New Roman" w:cs="Times New Roman"/>
              <w:szCs w:val="24"/>
            </w:rPr>
            <w:t xml:space="preserve">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Tax Avoidance.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Manajemen</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Dayasaing</w:t>
          </w:r>
          <w:proofErr w:type="spellEnd"/>
          <w:r w:rsidRPr="00717176">
            <w:rPr>
              <w:rFonts w:eastAsia="Times New Roman" w:cs="Times New Roman"/>
              <w:szCs w:val="24"/>
            </w:rPr>
            <w:t xml:space="preserve">, </w:t>
          </w:r>
          <w:r w:rsidRPr="00717176">
            <w:rPr>
              <w:rFonts w:eastAsia="Times New Roman" w:cs="Times New Roman"/>
              <w:i/>
              <w:iCs/>
              <w:szCs w:val="24"/>
            </w:rPr>
            <w:t>19</w:t>
          </w:r>
          <w:r w:rsidRPr="00717176">
            <w:rPr>
              <w:rFonts w:eastAsia="Times New Roman" w:cs="Times New Roman"/>
              <w:szCs w:val="24"/>
            </w:rPr>
            <w:t>(1), 1–11. https://doi.org/10.23917/dayasaing.v19i1.5100</w:t>
          </w:r>
        </w:p>
        <w:p w14:paraId="3764497F"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t xml:space="preserve">Rasyid, N. A., </w:t>
          </w:r>
          <w:proofErr w:type="spellStart"/>
          <w:r w:rsidRPr="00717176">
            <w:rPr>
              <w:rFonts w:eastAsia="Times New Roman" w:cs="Times New Roman"/>
              <w:szCs w:val="24"/>
            </w:rPr>
            <w:t>Marundha</w:t>
          </w:r>
          <w:proofErr w:type="spellEnd"/>
          <w:r w:rsidRPr="00717176">
            <w:rPr>
              <w:rFonts w:eastAsia="Times New Roman" w:cs="Times New Roman"/>
              <w:szCs w:val="24"/>
            </w:rPr>
            <w:t xml:space="preserve">, A., &amp; </w:t>
          </w:r>
          <w:proofErr w:type="spellStart"/>
          <w:r w:rsidRPr="00717176">
            <w:rPr>
              <w:rFonts w:eastAsia="Times New Roman" w:cs="Times New Roman"/>
              <w:szCs w:val="24"/>
            </w:rPr>
            <w:t>Khasanah</w:t>
          </w:r>
          <w:proofErr w:type="spellEnd"/>
          <w:r w:rsidRPr="00717176">
            <w:rPr>
              <w:rFonts w:eastAsia="Times New Roman" w:cs="Times New Roman"/>
              <w:szCs w:val="24"/>
            </w:rPr>
            <w:t xml:space="preserve">, U. (2023). </w:t>
          </w:r>
          <w:proofErr w:type="spellStart"/>
          <w:r w:rsidRPr="00717176">
            <w:rPr>
              <w:rFonts w:eastAsia="Times New Roman" w:cs="Times New Roman"/>
              <w:szCs w:val="24"/>
            </w:rPr>
            <w:t>Intensitas</w:t>
          </w:r>
          <w:proofErr w:type="spellEnd"/>
          <w:r w:rsidRPr="00717176">
            <w:rPr>
              <w:rFonts w:eastAsia="Times New Roman" w:cs="Times New Roman"/>
              <w:szCs w:val="24"/>
            </w:rPr>
            <w:t xml:space="preserve"> Modal, </w:t>
          </w:r>
          <w:proofErr w:type="spellStart"/>
          <w:r w:rsidRPr="00717176">
            <w:rPr>
              <w:rFonts w:eastAsia="Times New Roman" w:cs="Times New Roman"/>
              <w:szCs w:val="24"/>
            </w:rPr>
            <w:t>Pertumbuhan</w:t>
          </w:r>
          <w:proofErr w:type="spellEnd"/>
          <w:r w:rsidRPr="00717176">
            <w:rPr>
              <w:rFonts w:eastAsia="Times New Roman" w:cs="Times New Roman"/>
              <w:szCs w:val="24"/>
            </w:rPr>
            <w:t xml:space="preserve"> </w:t>
          </w:r>
          <w:proofErr w:type="spellStart"/>
          <w:r w:rsidRPr="00717176">
            <w:rPr>
              <w:rFonts w:eastAsia="Times New Roman" w:cs="Times New Roman"/>
              <w:szCs w:val="24"/>
            </w:rPr>
            <w:t>Penjualan</w:t>
          </w:r>
          <w:proofErr w:type="spellEnd"/>
          <w:r w:rsidRPr="00717176">
            <w:rPr>
              <w:rFonts w:eastAsia="Times New Roman" w:cs="Times New Roman"/>
              <w:szCs w:val="24"/>
            </w:rPr>
            <w:t xml:space="preserve">, </w:t>
          </w:r>
          <w:proofErr w:type="spellStart"/>
          <w:r w:rsidRPr="00717176">
            <w:rPr>
              <w:rFonts w:eastAsia="Times New Roman" w:cs="Times New Roman"/>
              <w:szCs w:val="24"/>
            </w:rPr>
            <w:t>Ukuran</w:t>
          </w:r>
          <w:proofErr w:type="spellEnd"/>
          <w:r w:rsidRPr="00717176">
            <w:rPr>
              <w:rFonts w:eastAsia="Times New Roman" w:cs="Times New Roman"/>
              <w:szCs w:val="24"/>
            </w:rPr>
            <w:t xml:space="preserve"> Perusahaan dan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Economina</w:t>
          </w:r>
          <w:proofErr w:type="spellEnd"/>
          <w:r w:rsidRPr="00717176">
            <w:rPr>
              <w:rFonts w:eastAsia="Times New Roman" w:cs="Times New Roman"/>
              <w:szCs w:val="24"/>
            </w:rPr>
            <w:t xml:space="preserve">, </w:t>
          </w:r>
          <w:r w:rsidRPr="00717176">
            <w:rPr>
              <w:rFonts w:eastAsia="Times New Roman" w:cs="Times New Roman"/>
              <w:i/>
              <w:iCs/>
              <w:szCs w:val="24"/>
            </w:rPr>
            <w:t>2</w:t>
          </w:r>
          <w:r w:rsidRPr="00717176">
            <w:rPr>
              <w:rFonts w:eastAsia="Times New Roman" w:cs="Times New Roman"/>
              <w:szCs w:val="24"/>
            </w:rPr>
            <w:t>(10), 2970–2986. https://doi.org/10.55681/economina.v2i10.928</w:t>
          </w:r>
        </w:p>
        <w:p w14:paraId="1D645F7C"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Sawitri</w:t>
          </w:r>
          <w:proofErr w:type="spellEnd"/>
          <w:r w:rsidRPr="00717176">
            <w:rPr>
              <w:rFonts w:eastAsia="Times New Roman" w:cs="Times New Roman"/>
              <w:szCs w:val="24"/>
            </w:rPr>
            <w:t xml:space="preserve">, A. P., </w:t>
          </w:r>
          <w:proofErr w:type="spellStart"/>
          <w:r w:rsidRPr="00717176">
            <w:rPr>
              <w:rFonts w:eastAsia="Times New Roman" w:cs="Times New Roman"/>
              <w:szCs w:val="24"/>
            </w:rPr>
            <w:t>Alam</w:t>
          </w:r>
          <w:proofErr w:type="spellEnd"/>
          <w:r w:rsidRPr="00717176">
            <w:rPr>
              <w:rFonts w:eastAsia="Times New Roman" w:cs="Times New Roman"/>
              <w:szCs w:val="24"/>
            </w:rPr>
            <w:t xml:space="preserve">, W. Y., &amp; Dewi, F. A. A. (2022).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Profitabilitas</w:t>
          </w:r>
          <w:proofErr w:type="spellEnd"/>
          <w:r w:rsidRPr="00717176">
            <w:rPr>
              <w:rFonts w:eastAsia="Times New Roman" w:cs="Times New Roman"/>
              <w:szCs w:val="24"/>
            </w:rPr>
            <w:t xml:space="preserve">, </w:t>
          </w:r>
          <w:proofErr w:type="spellStart"/>
          <w:r w:rsidRPr="00717176">
            <w:rPr>
              <w:rFonts w:eastAsia="Times New Roman" w:cs="Times New Roman"/>
              <w:szCs w:val="24"/>
            </w:rPr>
            <w:t>Pertumbuhan</w:t>
          </w:r>
          <w:proofErr w:type="spellEnd"/>
          <w:r w:rsidRPr="00717176">
            <w:rPr>
              <w:rFonts w:eastAsia="Times New Roman" w:cs="Times New Roman"/>
              <w:szCs w:val="24"/>
            </w:rPr>
            <w:t xml:space="preserve"> </w:t>
          </w:r>
          <w:proofErr w:type="spellStart"/>
          <w:r w:rsidRPr="00717176">
            <w:rPr>
              <w:rFonts w:eastAsia="Times New Roman" w:cs="Times New Roman"/>
              <w:szCs w:val="24"/>
            </w:rPr>
            <w:t>Penjualan</w:t>
          </w:r>
          <w:proofErr w:type="spellEnd"/>
          <w:r w:rsidRPr="00717176">
            <w:rPr>
              <w:rFonts w:eastAsia="Times New Roman" w:cs="Times New Roman"/>
              <w:szCs w:val="24"/>
            </w:rPr>
            <w:t xml:space="preserve">, </w:t>
          </w:r>
          <w:proofErr w:type="spellStart"/>
          <w:r w:rsidRPr="00717176">
            <w:rPr>
              <w:rFonts w:eastAsia="Times New Roman" w:cs="Times New Roman"/>
              <w:szCs w:val="24"/>
            </w:rPr>
            <w:t>Ukuran</w:t>
          </w:r>
          <w:proofErr w:type="spellEnd"/>
          <w:r w:rsidRPr="00717176">
            <w:rPr>
              <w:rFonts w:eastAsia="Times New Roman" w:cs="Times New Roman"/>
              <w:szCs w:val="24"/>
            </w:rPr>
            <w:t xml:space="preserve"> Perusahaan dan </w:t>
          </w:r>
          <w:proofErr w:type="spellStart"/>
          <w:r w:rsidRPr="00717176">
            <w:rPr>
              <w:rFonts w:eastAsia="Times New Roman" w:cs="Times New Roman"/>
              <w:szCs w:val="24"/>
            </w:rPr>
            <w:t>Koneksi</w:t>
          </w:r>
          <w:proofErr w:type="spellEnd"/>
          <w:r w:rsidRPr="00717176">
            <w:rPr>
              <w:rFonts w:eastAsia="Times New Roman" w:cs="Times New Roman"/>
              <w:szCs w:val="24"/>
            </w:rPr>
            <w:t xml:space="preserve"> </w:t>
          </w:r>
          <w:proofErr w:type="spellStart"/>
          <w:r w:rsidRPr="00717176">
            <w:rPr>
              <w:rFonts w:eastAsia="Times New Roman" w:cs="Times New Roman"/>
              <w:szCs w:val="24"/>
            </w:rPr>
            <w:t>Politik</w:t>
          </w:r>
          <w:proofErr w:type="spellEnd"/>
          <w:r w:rsidRPr="00717176">
            <w:rPr>
              <w:rFonts w:eastAsia="Times New Roman" w:cs="Times New Roman"/>
              <w:szCs w:val="24"/>
            </w:rPr>
            <w:t xml:space="preserve">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Riset </w:t>
          </w:r>
          <w:proofErr w:type="spellStart"/>
          <w:r w:rsidRPr="00717176">
            <w:rPr>
              <w:rFonts w:eastAsia="Times New Roman" w:cs="Times New Roman"/>
              <w:i/>
              <w:iCs/>
              <w:szCs w:val="24"/>
            </w:rPr>
            <w:t>Akuntansi</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Mercu</w:t>
          </w:r>
          <w:proofErr w:type="spellEnd"/>
          <w:r w:rsidRPr="00717176">
            <w:rPr>
              <w:rFonts w:eastAsia="Times New Roman" w:cs="Times New Roman"/>
              <w:i/>
              <w:iCs/>
              <w:szCs w:val="24"/>
            </w:rPr>
            <w:t xml:space="preserve"> Buana</w:t>
          </w:r>
          <w:r w:rsidRPr="00717176">
            <w:rPr>
              <w:rFonts w:eastAsia="Times New Roman" w:cs="Times New Roman"/>
              <w:szCs w:val="24"/>
            </w:rPr>
            <w:t xml:space="preserve">, </w:t>
          </w:r>
          <w:r w:rsidRPr="00717176">
            <w:rPr>
              <w:rFonts w:eastAsia="Times New Roman" w:cs="Times New Roman"/>
              <w:i/>
              <w:iCs/>
              <w:szCs w:val="24"/>
            </w:rPr>
            <w:t>8</w:t>
          </w:r>
          <w:r w:rsidRPr="00717176">
            <w:rPr>
              <w:rFonts w:eastAsia="Times New Roman" w:cs="Times New Roman"/>
              <w:szCs w:val="24"/>
            </w:rPr>
            <w:t>(1), 44–52.</w:t>
          </w:r>
        </w:p>
        <w:p w14:paraId="2EAFE36D" w14:textId="77777777"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Sopiyana</w:t>
          </w:r>
          <w:proofErr w:type="spellEnd"/>
          <w:r w:rsidRPr="00717176">
            <w:rPr>
              <w:rFonts w:eastAsia="Times New Roman" w:cs="Times New Roman"/>
              <w:szCs w:val="24"/>
            </w:rPr>
            <w:t xml:space="preserve">, M. (2022). the Effect of Leverage and Firm Size on Tax Avoidance </w:t>
          </w:r>
          <w:proofErr w:type="gramStart"/>
          <w:r w:rsidRPr="00717176">
            <w:rPr>
              <w:rFonts w:eastAsia="Times New Roman" w:cs="Times New Roman"/>
              <w:szCs w:val="24"/>
            </w:rPr>
            <w:t>With</w:t>
          </w:r>
          <w:proofErr w:type="gramEnd"/>
          <w:r w:rsidRPr="00717176">
            <w:rPr>
              <w:rFonts w:eastAsia="Times New Roman" w:cs="Times New Roman"/>
              <w:szCs w:val="24"/>
            </w:rPr>
            <w:t xml:space="preserve"> Profitability As Moderating. </w:t>
          </w:r>
          <w:r w:rsidRPr="00717176">
            <w:rPr>
              <w:rFonts w:eastAsia="Times New Roman" w:cs="Times New Roman"/>
              <w:i/>
              <w:iCs/>
              <w:szCs w:val="24"/>
            </w:rPr>
            <w:t xml:space="preserve">Scientific journal of </w:t>
          </w:r>
          <w:proofErr w:type="gramStart"/>
          <w:r w:rsidRPr="00717176">
            <w:rPr>
              <w:rFonts w:eastAsia="Times New Roman" w:cs="Times New Roman"/>
              <w:i/>
              <w:iCs/>
              <w:szCs w:val="24"/>
            </w:rPr>
            <w:t>reflection :</w:t>
          </w:r>
          <w:proofErr w:type="gramEnd"/>
          <w:r w:rsidRPr="00717176">
            <w:rPr>
              <w:rFonts w:eastAsia="Times New Roman" w:cs="Times New Roman"/>
              <w:i/>
              <w:iCs/>
              <w:szCs w:val="24"/>
            </w:rPr>
            <w:t xml:space="preserve"> Economic, Accounting, Management and Business</w:t>
          </w:r>
          <w:r w:rsidRPr="00717176">
            <w:rPr>
              <w:rFonts w:eastAsia="Times New Roman" w:cs="Times New Roman"/>
              <w:szCs w:val="24"/>
            </w:rPr>
            <w:t xml:space="preserve">, </w:t>
          </w:r>
          <w:r w:rsidRPr="00717176">
            <w:rPr>
              <w:rFonts w:eastAsia="Times New Roman" w:cs="Times New Roman"/>
              <w:i/>
              <w:iCs/>
              <w:szCs w:val="24"/>
            </w:rPr>
            <w:t>5</w:t>
          </w:r>
          <w:r w:rsidRPr="00717176">
            <w:rPr>
              <w:rFonts w:eastAsia="Times New Roman" w:cs="Times New Roman"/>
              <w:szCs w:val="24"/>
            </w:rPr>
            <w:t>(1), 29–37. https://doi.org/10.37481/sjr.v5i1.422</w:t>
          </w:r>
        </w:p>
        <w:p w14:paraId="2CB49C19" w14:textId="77777777" w:rsidR="00D31E25" w:rsidRPr="00717176" w:rsidRDefault="00D31E25" w:rsidP="00C110C6">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Sugiyono</w:t>
          </w:r>
          <w:proofErr w:type="spellEnd"/>
          <w:r w:rsidRPr="00717176">
            <w:rPr>
              <w:rFonts w:eastAsia="Times New Roman" w:cs="Times New Roman"/>
              <w:szCs w:val="24"/>
            </w:rPr>
            <w:t xml:space="preserve">. (2019). </w:t>
          </w:r>
          <w:r w:rsidRPr="00717176">
            <w:rPr>
              <w:rFonts w:eastAsia="Times New Roman" w:cs="Times New Roman"/>
              <w:i/>
              <w:iCs/>
              <w:szCs w:val="24"/>
            </w:rPr>
            <w:t xml:space="preserve">Metode </w:t>
          </w:r>
          <w:proofErr w:type="spellStart"/>
          <w:r w:rsidRPr="00717176">
            <w:rPr>
              <w:rFonts w:eastAsia="Times New Roman" w:cs="Times New Roman"/>
              <w:i/>
              <w:iCs/>
              <w:szCs w:val="24"/>
            </w:rPr>
            <w:t>Penelitian</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Kuantitatif</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Kualitatif</w:t>
          </w:r>
          <w:proofErr w:type="spellEnd"/>
          <w:r w:rsidRPr="00717176">
            <w:rPr>
              <w:rFonts w:eastAsia="Times New Roman" w:cs="Times New Roman"/>
              <w:i/>
              <w:iCs/>
              <w:szCs w:val="24"/>
            </w:rPr>
            <w:t>, dan R&amp;D</w:t>
          </w:r>
          <w:r w:rsidRPr="00717176">
            <w:rPr>
              <w:rFonts w:eastAsia="Times New Roman" w:cs="Times New Roman"/>
              <w:szCs w:val="24"/>
            </w:rPr>
            <w:t xml:space="preserve">. </w:t>
          </w:r>
          <w:proofErr w:type="spellStart"/>
          <w:r w:rsidRPr="00717176">
            <w:rPr>
              <w:rFonts w:eastAsia="Times New Roman" w:cs="Times New Roman"/>
              <w:szCs w:val="24"/>
            </w:rPr>
            <w:t>Alfabeta</w:t>
          </w:r>
          <w:proofErr w:type="spellEnd"/>
          <w:r w:rsidRPr="00717176">
            <w:rPr>
              <w:rFonts w:eastAsia="Times New Roman" w:cs="Times New Roman"/>
              <w:szCs w:val="24"/>
            </w:rPr>
            <w:t>.</w:t>
          </w:r>
        </w:p>
        <w:p w14:paraId="6883463A" w14:textId="77777777" w:rsidR="008A0D28"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Suweta</w:t>
          </w:r>
          <w:proofErr w:type="spellEnd"/>
          <w:r w:rsidRPr="00717176">
            <w:rPr>
              <w:rFonts w:eastAsia="Times New Roman" w:cs="Times New Roman"/>
              <w:szCs w:val="24"/>
            </w:rPr>
            <w:t xml:space="preserve">, N. M. N. P. D., &amp; Dewi, M. R. (2016).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Pertumbuhan</w:t>
          </w:r>
          <w:proofErr w:type="spellEnd"/>
          <w:r w:rsidRPr="00717176">
            <w:rPr>
              <w:rFonts w:eastAsia="Times New Roman" w:cs="Times New Roman"/>
              <w:szCs w:val="24"/>
            </w:rPr>
            <w:t xml:space="preserve"> </w:t>
          </w:r>
          <w:proofErr w:type="spellStart"/>
          <w:r w:rsidRPr="00717176">
            <w:rPr>
              <w:rFonts w:eastAsia="Times New Roman" w:cs="Times New Roman"/>
              <w:szCs w:val="24"/>
            </w:rPr>
            <w:t>Penjualan</w:t>
          </w:r>
          <w:proofErr w:type="spellEnd"/>
          <w:r w:rsidRPr="00717176">
            <w:rPr>
              <w:rFonts w:eastAsia="Times New Roman" w:cs="Times New Roman"/>
              <w:szCs w:val="24"/>
            </w:rPr>
            <w:t xml:space="preserve">, </w:t>
          </w:r>
          <w:proofErr w:type="spellStart"/>
          <w:r w:rsidRPr="00717176">
            <w:rPr>
              <w:rFonts w:eastAsia="Times New Roman" w:cs="Times New Roman"/>
              <w:szCs w:val="24"/>
            </w:rPr>
            <w:t>Struktur</w:t>
          </w:r>
          <w:proofErr w:type="spellEnd"/>
          <w:r w:rsidRPr="00717176">
            <w:rPr>
              <w:rFonts w:eastAsia="Times New Roman" w:cs="Times New Roman"/>
              <w:szCs w:val="24"/>
            </w:rPr>
            <w:t xml:space="preserve"> </w:t>
          </w:r>
          <w:proofErr w:type="spellStart"/>
          <w:r w:rsidRPr="00717176">
            <w:rPr>
              <w:rFonts w:eastAsia="Times New Roman" w:cs="Times New Roman"/>
              <w:szCs w:val="24"/>
            </w:rPr>
            <w:t>Aktiva</w:t>
          </w:r>
          <w:proofErr w:type="spellEnd"/>
          <w:r w:rsidRPr="00717176">
            <w:rPr>
              <w:rFonts w:eastAsia="Times New Roman" w:cs="Times New Roman"/>
              <w:szCs w:val="24"/>
            </w:rPr>
            <w:t xml:space="preserve">, dan </w:t>
          </w:r>
          <w:proofErr w:type="spellStart"/>
          <w:r w:rsidRPr="00717176">
            <w:rPr>
              <w:rFonts w:eastAsia="Times New Roman" w:cs="Times New Roman"/>
              <w:szCs w:val="24"/>
            </w:rPr>
            <w:t>Pertumbuhan</w:t>
          </w:r>
          <w:proofErr w:type="spellEnd"/>
          <w:r w:rsidRPr="00717176">
            <w:rPr>
              <w:rFonts w:eastAsia="Times New Roman" w:cs="Times New Roman"/>
              <w:szCs w:val="24"/>
            </w:rPr>
            <w:t xml:space="preserve"> </w:t>
          </w:r>
          <w:proofErr w:type="spellStart"/>
          <w:r w:rsidRPr="00717176">
            <w:rPr>
              <w:rFonts w:eastAsia="Times New Roman" w:cs="Times New Roman"/>
              <w:szCs w:val="24"/>
            </w:rPr>
            <w:t>Aktiva</w:t>
          </w:r>
          <w:proofErr w:type="spellEnd"/>
          <w:r w:rsidRPr="00717176">
            <w:rPr>
              <w:rFonts w:eastAsia="Times New Roman" w:cs="Times New Roman"/>
              <w:szCs w:val="24"/>
            </w:rPr>
            <w:t xml:space="preserve">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w:t>
          </w:r>
          <w:proofErr w:type="spellStart"/>
          <w:r w:rsidRPr="00717176">
            <w:rPr>
              <w:rFonts w:eastAsia="Times New Roman" w:cs="Times New Roman"/>
              <w:szCs w:val="24"/>
            </w:rPr>
            <w:t>Struktur</w:t>
          </w:r>
          <w:proofErr w:type="spellEnd"/>
          <w:r w:rsidRPr="00717176">
            <w:rPr>
              <w:rFonts w:eastAsia="Times New Roman" w:cs="Times New Roman"/>
              <w:szCs w:val="24"/>
            </w:rPr>
            <w:t xml:space="preserve"> Modal. </w:t>
          </w:r>
          <w:r w:rsidRPr="00717176">
            <w:rPr>
              <w:rFonts w:eastAsia="Times New Roman" w:cs="Times New Roman"/>
              <w:i/>
              <w:iCs/>
              <w:szCs w:val="24"/>
            </w:rPr>
            <w:t>E-</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Manajemen</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Unud</w:t>
          </w:r>
          <w:proofErr w:type="spellEnd"/>
          <w:r w:rsidRPr="00717176">
            <w:rPr>
              <w:rFonts w:eastAsia="Times New Roman" w:cs="Times New Roman"/>
              <w:szCs w:val="24"/>
            </w:rPr>
            <w:t xml:space="preserve">, </w:t>
          </w:r>
          <w:r w:rsidRPr="00717176">
            <w:rPr>
              <w:rFonts w:eastAsia="Times New Roman" w:cs="Times New Roman"/>
              <w:i/>
              <w:iCs/>
              <w:szCs w:val="24"/>
            </w:rPr>
            <w:t>5</w:t>
          </w:r>
          <w:r w:rsidRPr="00717176">
            <w:rPr>
              <w:rFonts w:eastAsia="Times New Roman" w:cs="Times New Roman"/>
              <w:szCs w:val="24"/>
            </w:rPr>
            <w:t>(8), 5172–5199.</w:t>
          </w:r>
        </w:p>
        <w:p w14:paraId="3A26D5E7" w14:textId="23394E73" w:rsidR="00D31E25" w:rsidRPr="00717176" w:rsidRDefault="00D31E25" w:rsidP="008A0D28">
          <w:pPr>
            <w:autoSpaceDE w:val="0"/>
            <w:autoSpaceDN w:val="0"/>
            <w:spacing w:line="240" w:lineRule="auto"/>
            <w:ind w:hanging="480"/>
            <w:rPr>
              <w:rFonts w:eastAsia="Times New Roman" w:cs="Times New Roman"/>
              <w:szCs w:val="24"/>
            </w:rPr>
          </w:pPr>
          <w:proofErr w:type="spellStart"/>
          <w:r w:rsidRPr="00717176">
            <w:rPr>
              <w:rFonts w:eastAsia="Times New Roman" w:cs="Times New Roman"/>
              <w:szCs w:val="24"/>
            </w:rPr>
            <w:t>Tanjaya</w:t>
          </w:r>
          <w:proofErr w:type="spellEnd"/>
          <w:r w:rsidRPr="00717176">
            <w:rPr>
              <w:rFonts w:eastAsia="Times New Roman" w:cs="Times New Roman"/>
              <w:szCs w:val="24"/>
            </w:rPr>
            <w:t xml:space="preserve">, C., &amp; Nazir, N. (2021).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Profitabilitas</w:t>
          </w:r>
          <w:proofErr w:type="spellEnd"/>
          <w:r w:rsidRPr="00717176">
            <w:rPr>
              <w:rFonts w:eastAsia="Times New Roman" w:cs="Times New Roman"/>
              <w:szCs w:val="24"/>
            </w:rPr>
            <w:t xml:space="preserve">, Leverage, </w:t>
          </w:r>
          <w:proofErr w:type="spellStart"/>
          <w:r w:rsidRPr="00717176">
            <w:rPr>
              <w:rFonts w:eastAsia="Times New Roman" w:cs="Times New Roman"/>
              <w:szCs w:val="24"/>
            </w:rPr>
            <w:t>Pertumbuhan</w:t>
          </w:r>
          <w:proofErr w:type="spellEnd"/>
          <w:r w:rsidRPr="00717176">
            <w:rPr>
              <w:rFonts w:eastAsia="Times New Roman" w:cs="Times New Roman"/>
              <w:szCs w:val="24"/>
            </w:rPr>
            <w:t xml:space="preserve"> </w:t>
          </w:r>
          <w:proofErr w:type="spellStart"/>
          <w:r w:rsidRPr="00717176">
            <w:rPr>
              <w:rFonts w:eastAsia="Times New Roman" w:cs="Times New Roman"/>
              <w:szCs w:val="24"/>
            </w:rPr>
            <w:t>Penjualan</w:t>
          </w:r>
          <w:proofErr w:type="spellEnd"/>
          <w:r w:rsidRPr="00717176">
            <w:rPr>
              <w:rFonts w:eastAsia="Times New Roman" w:cs="Times New Roman"/>
              <w:szCs w:val="24"/>
            </w:rPr>
            <w:t xml:space="preserve"> dan </w:t>
          </w:r>
          <w:proofErr w:type="spellStart"/>
          <w:r w:rsidRPr="00717176">
            <w:rPr>
              <w:rFonts w:eastAsia="Times New Roman" w:cs="Times New Roman"/>
              <w:szCs w:val="24"/>
            </w:rPr>
            <w:t>Ukuran</w:t>
          </w:r>
          <w:proofErr w:type="spellEnd"/>
          <w:r w:rsidRPr="00717176">
            <w:rPr>
              <w:rFonts w:eastAsia="Times New Roman" w:cs="Times New Roman"/>
              <w:szCs w:val="24"/>
            </w:rPr>
            <w:t xml:space="preserve"> Perusahaan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Akuntansi</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Trisakti</w:t>
          </w:r>
          <w:proofErr w:type="spellEnd"/>
          <w:r w:rsidRPr="00717176">
            <w:rPr>
              <w:rFonts w:eastAsia="Times New Roman" w:cs="Times New Roman"/>
              <w:szCs w:val="24"/>
            </w:rPr>
            <w:t xml:space="preserve">, </w:t>
          </w:r>
          <w:r w:rsidRPr="00717176">
            <w:rPr>
              <w:rFonts w:eastAsia="Times New Roman" w:cs="Times New Roman"/>
              <w:i/>
              <w:iCs/>
              <w:szCs w:val="24"/>
            </w:rPr>
            <w:t>8</w:t>
          </w:r>
          <w:r w:rsidRPr="00717176">
            <w:rPr>
              <w:rFonts w:eastAsia="Times New Roman" w:cs="Times New Roman"/>
              <w:szCs w:val="24"/>
            </w:rPr>
            <w:t>(2), 2339–0832. https://doi.org/10.25105/jat.v8i2.9260</w:t>
          </w:r>
        </w:p>
        <w:p w14:paraId="7EE8BFCD"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t xml:space="preserve">Tjahyadi, S., &amp; Carolina, V. (2024). Political Connections and Tax Avoidance.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w:t>
          </w:r>
          <w:proofErr w:type="spellStart"/>
          <w:r w:rsidRPr="00717176">
            <w:rPr>
              <w:rFonts w:eastAsia="Times New Roman" w:cs="Times New Roman"/>
              <w:i/>
              <w:iCs/>
              <w:szCs w:val="24"/>
            </w:rPr>
            <w:t>Akuntansi</w:t>
          </w:r>
          <w:proofErr w:type="spellEnd"/>
          <w:r w:rsidRPr="00717176">
            <w:rPr>
              <w:rFonts w:eastAsia="Times New Roman" w:cs="Times New Roman"/>
              <w:szCs w:val="24"/>
            </w:rPr>
            <w:t xml:space="preserve">, </w:t>
          </w:r>
          <w:r w:rsidRPr="00717176">
            <w:rPr>
              <w:rFonts w:eastAsia="Times New Roman" w:cs="Times New Roman"/>
              <w:i/>
              <w:iCs/>
              <w:szCs w:val="24"/>
            </w:rPr>
            <w:t>16</w:t>
          </w:r>
          <w:r w:rsidRPr="00717176">
            <w:rPr>
              <w:rFonts w:eastAsia="Times New Roman" w:cs="Times New Roman"/>
              <w:szCs w:val="24"/>
            </w:rPr>
            <w:t>(1), 158–167.</w:t>
          </w:r>
        </w:p>
        <w:p w14:paraId="42132737" w14:textId="77777777" w:rsidR="00D31E25" w:rsidRPr="00717176" w:rsidRDefault="00D31E25" w:rsidP="008A0D28">
          <w:pPr>
            <w:autoSpaceDE w:val="0"/>
            <w:autoSpaceDN w:val="0"/>
            <w:spacing w:line="240" w:lineRule="auto"/>
            <w:ind w:hanging="480"/>
            <w:rPr>
              <w:rFonts w:eastAsia="Times New Roman" w:cs="Times New Roman"/>
              <w:szCs w:val="24"/>
            </w:rPr>
          </w:pPr>
          <w:r w:rsidRPr="00717176">
            <w:rPr>
              <w:rFonts w:eastAsia="Times New Roman" w:cs="Times New Roman"/>
              <w:szCs w:val="24"/>
            </w:rPr>
            <w:t xml:space="preserve">Wulandari, Y., &amp; </w:t>
          </w:r>
          <w:proofErr w:type="spellStart"/>
          <w:r w:rsidRPr="00717176">
            <w:rPr>
              <w:rFonts w:eastAsia="Times New Roman" w:cs="Times New Roman"/>
              <w:szCs w:val="24"/>
            </w:rPr>
            <w:t>Maqsudi</w:t>
          </w:r>
          <w:proofErr w:type="spellEnd"/>
          <w:r w:rsidRPr="00717176">
            <w:rPr>
              <w:rFonts w:eastAsia="Times New Roman" w:cs="Times New Roman"/>
              <w:szCs w:val="24"/>
            </w:rPr>
            <w:t xml:space="preserve">, A. (2019). </w:t>
          </w:r>
          <w:proofErr w:type="spellStart"/>
          <w:r w:rsidRPr="00717176">
            <w:rPr>
              <w:rFonts w:eastAsia="Times New Roman" w:cs="Times New Roman"/>
              <w:szCs w:val="24"/>
            </w:rPr>
            <w:t>Pengaruh</w:t>
          </w:r>
          <w:proofErr w:type="spellEnd"/>
          <w:r w:rsidRPr="00717176">
            <w:rPr>
              <w:rFonts w:eastAsia="Times New Roman" w:cs="Times New Roman"/>
              <w:szCs w:val="24"/>
            </w:rPr>
            <w:t xml:space="preserve"> </w:t>
          </w:r>
          <w:proofErr w:type="spellStart"/>
          <w:r w:rsidRPr="00717176">
            <w:rPr>
              <w:rFonts w:eastAsia="Times New Roman" w:cs="Times New Roman"/>
              <w:szCs w:val="24"/>
            </w:rPr>
            <w:t>Ukuran</w:t>
          </w:r>
          <w:proofErr w:type="spellEnd"/>
          <w:r w:rsidRPr="00717176">
            <w:rPr>
              <w:rFonts w:eastAsia="Times New Roman" w:cs="Times New Roman"/>
              <w:szCs w:val="24"/>
            </w:rPr>
            <w:t xml:space="preserve"> Perusahaan Leverage dan </w:t>
          </w:r>
          <w:proofErr w:type="spellStart"/>
          <w:r w:rsidRPr="00717176">
            <w:rPr>
              <w:rFonts w:eastAsia="Times New Roman" w:cs="Times New Roman"/>
              <w:szCs w:val="24"/>
            </w:rPr>
            <w:t>Pertumbuhan</w:t>
          </w:r>
          <w:proofErr w:type="spellEnd"/>
          <w:r w:rsidRPr="00717176">
            <w:rPr>
              <w:rFonts w:eastAsia="Times New Roman" w:cs="Times New Roman"/>
              <w:szCs w:val="24"/>
            </w:rPr>
            <w:t xml:space="preserve"> </w:t>
          </w:r>
          <w:proofErr w:type="spellStart"/>
          <w:r w:rsidRPr="00717176">
            <w:rPr>
              <w:rFonts w:eastAsia="Times New Roman" w:cs="Times New Roman"/>
              <w:szCs w:val="24"/>
            </w:rPr>
            <w:t>Penjualan</w:t>
          </w:r>
          <w:proofErr w:type="spellEnd"/>
          <w:r w:rsidRPr="00717176">
            <w:rPr>
              <w:rFonts w:eastAsia="Times New Roman" w:cs="Times New Roman"/>
              <w:szCs w:val="24"/>
            </w:rPr>
            <w:t xml:space="preserve"> </w:t>
          </w:r>
          <w:proofErr w:type="spellStart"/>
          <w:r w:rsidRPr="00717176">
            <w:rPr>
              <w:rFonts w:eastAsia="Times New Roman" w:cs="Times New Roman"/>
              <w:szCs w:val="24"/>
            </w:rPr>
            <w:t>Terhadap</w:t>
          </w:r>
          <w:proofErr w:type="spellEnd"/>
          <w:r w:rsidRPr="00717176">
            <w:rPr>
              <w:rFonts w:eastAsia="Times New Roman" w:cs="Times New Roman"/>
              <w:szCs w:val="24"/>
            </w:rPr>
            <w:t xml:space="preserve"> </w:t>
          </w:r>
          <w:proofErr w:type="spellStart"/>
          <w:r w:rsidRPr="00717176">
            <w:rPr>
              <w:rFonts w:eastAsia="Times New Roman" w:cs="Times New Roman"/>
              <w:szCs w:val="24"/>
            </w:rPr>
            <w:t>Penghindaran</w:t>
          </w:r>
          <w:proofErr w:type="spellEnd"/>
          <w:r w:rsidRPr="00717176">
            <w:rPr>
              <w:rFonts w:eastAsia="Times New Roman" w:cs="Times New Roman"/>
              <w:szCs w:val="24"/>
            </w:rPr>
            <w:t xml:space="preserve"> Pajak </w:t>
          </w:r>
          <w:proofErr w:type="spellStart"/>
          <w:r w:rsidRPr="00717176">
            <w:rPr>
              <w:rFonts w:eastAsia="Times New Roman" w:cs="Times New Roman"/>
              <w:szCs w:val="24"/>
            </w:rPr>
            <w:t>dengan</w:t>
          </w:r>
          <w:proofErr w:type="spellEnd"/>
          <w:r w:rsidRPr="00717176">
            <w:rPr>
              <w:rFonts w:eastAsia="Times New Roman" w:cs="Times New Roman"/>
              <w:szCs w:val="24"/>
            </w:rPr>
            <w:t xml:space="preserve"> </w:t>
          </w:r>
          <w:proofErr w:type="spellStart"/>
          <w:r w:rsidRPr="00717176">
            <w:rPr>
              <w:rFonts w:eastAsia="Times New Roman" w:cs="Times New Roman"/>
              <w:szCs w:val="24"/>
            </w:rPr>
            <w:t>Profitabilitas</w:t>
          </w:r>
          <w:proofErr w:type="spellEnd"/>
          <w:r w:rsidRPr="00717176">
            <w:rPr>
              <w:rFonts w:eastAsia="Times New Roman" w:cs="Times New Roman"/>
              <w:szCs w:val="24"/>
            </w:rPr>
            <w:t xml:space="preserve"> </w:t>
          </w:r>
          <w:proofErr w:type="spellStart"/>
          <w:r w:rsidRPr="00717176">
            <w:rPr>
              <w:rFonts w:eastAsia="Times New Roman" w:cs="Times New Roman"/>
              <w:szCs w:val="24"/>
            </w:rPr>
            <w:t>sebagai</w:t>
          </w:r>
          <w:proofErr w:type="spellEnd"/>
          <w:r w:rsidRPr="00717176">
            <w:rPr>
              <w:rFonts w:eastAsia="Times New Roman" w:cs="Times New Roman"/>
              <w:szCs w:val="24"/>
            </w:rPr>
            <w:t xml:space="preserve"> </w:t>
          </w:r>
          <w:proofErr w:type="spellStart"/>
          <w:r w:rsidRPr="00717176">
            <w:rPr>
              <w:rFonts w:eastAsia="Times New Roman" w:cs="Times New Roman"/>
              <w:szCs w:val="24"/>
            </w:rPr>
            <w:t>Variabel</w:t>
          </w:r>
          <w:proofErr w:type="spellEnd"/>
          <w:r w:rsidRPr="00717176">
            <w:rPr>
              <w:rFonts w:eastAsia="Times New Roman" w:cs="Times New Roman"/>
              <w:szCs w:val="24"/>
            </w:rPr>
            <w:t xml:space="preserve"> Intervening pada Perusahaan </w:t>
          </w:r>
          <w:proofErr w:type="spellStart"/>
          <w:r w:rsidRPr="00717176">
            <w:rPr>
              <w:rFonts w:eastAsia="Times New Roman" w:cs="Times New Roman"/>
              <w:szCs w:val="24"/>
            </w:rPr>
            <w:t>Manufaktur</w:t>
          </w:r>
          <w:proofErr w:type="spellEnd"/>
          <w:r w:rsidRPr="00717176">
            <w:rPr>
              <w:rFonts w:eastAsia="Times New Roman" w:cs="Times New Roman"/>
              <w:szCs w:val="24"/>
            </w:rPr>
            <w:t xml:space="preserve"> </w:t>
          </w:r>
          <w:proofErr w:type="spellStart"/>
          <w:r w:rsidRPr="00717176">
            <w:rPr>
              <w:rFonts w:eastAsia="Times New Roman" w:cs="Times New Roman"/>
              <w:szCs w:val="24"/>
            </w:rPr>
            <w:t>Sektor</w:t>
          </w:r>
          <w:proofErr w:type="spellEnd"/>
          <w:r w:rsidRPr="00717176">
            <w:rPr>
              <w:rFonts w:eastAsia="Times New Roman" w:cs="Times New Roman"/>
              <w:szCs w:val="24"/>
            </w:rPr>
            <w:t xml:space="preserve"> Food &amp; Beverage yang </w:t>
          </w:r>
          <w:proofErr w:type="spellStart"/>
          <w:r w:rsidRPr="00717176">
            <w:rPr>
              <w:rFonts w:eastAsia="Times New Roman" w:cs="Times New Roman"/>
              <w:szCs w:val="24"/>
            </w:rPr>
            <w:t>Terdaftar</w:t>
          </w:r>
          <w:proofErr w:type="spellEnd"/>
          <w:r w:rsidRPr="00717176">
            <w:rPr>
              <w:rFonts w:eastAsia="Times New Roman" w:cs="Times New Roman"/>
              <w:szCs w:val="24"/>
            </w:rPr>
            <w:t xml:space="preserve"> di BEI Periode 2014-2018. </w:t>
          </w:r>
          <w:proofErr w:type="spellStart"/>
          <w:r w:rsidRPr="00717176">
            <w:rPr>
              <w:rFonts w:eastAsia="Times New Roman" w:cs="Times New Roman"/>
              <w:i/>
              <w:iCs/>
              <w:szCs w:val="24"/>
            </w:rPr>
            <w:t>Jurnal</w:t>
          </w:r>
          <w:proofErr w:type="spellEnd"/>
          <w:r w:rsidRPr="00717176">
            <w:rPr>
              <w:rFonts w:eastAsia="Times New Roman" w:cs="Times New Roman"/>
              <w:i/>
              <w:iCs/>
              <w:szCs w:val="24"/>
            </w:rPr>
            <w:t xml:space="preserve"> Ekonomi </w:t>
          </w:r>
          <w:proofErr w:type="spellStart"/>
          <w:r w:rsidRPr="00717176">
            <w:rPr>
              <w:rFonts w:eastAsia="Times New Roman" w:cs="Times New Roman"/>
              <w:i/>
              <w:iCs/>
              <w:szCs w:val="24"/>
            </w:rPr>
            <w:t>Akuntansi</w:t>
          </w:r>
          <w:proofErr w:type="spellEnd"/>
          <w:r w:rsidRPr="00717176">
            <w:rPr>
              <w:rFonts w:eastAsia="Times New Roman" w:cs="Times New Roman"/>
              <w:szCs w:val="24"/>
            </w:rPr>
            <w:t xml:space="preserve">, </w:t>
          </w:r>
          <w:r w:rsidRPr="00717176">
            <w:rPr>
              <w:rFonts w:eastAsia="Times New Roman" w:cs="Times New Roman"/>
              <w:i/>
              <w:iCs/>
              <w:szCs w:val="24"/>
            </w:rPr>
            <w:t>4</w:t>
          </w:r>
          <w:r w:rsidRPr="00717176">
            <w:rPr>
              <w:rFonts w:eastAsia="Times New Roman" w:cs="Times New Roman"/>
              <w:szCs w:val="24"/>
            </w:rPr>
            <w:t>(2), 35–50.</w:t>
          </w:r>
        </w:p>
        <w:p w14:paraId="73D439AD" w14:textId="374F7326" w:rsidR="00D31E25" w:rsidRPr="00717176" w:rsidRDefault="00000000" w:rsidP="0085753F">
          <w:pPr>
            <w:rPr>
              <w:rFonts w:cs="Times New Roman"/>
              <w:szCs w:val="24"/>
            </w:rPr>
          </w:pPr>
        </w:p>
      </w:sdtContent>
    </w:sdt>
    <w:p w14:paraId="2FB593BD" w14:textId="77777777" w:rsidR="00D31E25" w:rsidRPr="00717176" w:rsidRDefault="00D31E25" w:rsidP="00D31E25">
      <w:pPr>
        <w:rPr>
          <w:rFonts w:cs="Times New Roman"/>
          <w:b/>
          <w:bCs/>
          <w:szCs w:val="24"/>
        </w:rPr>
      </w:pPr>
      <w:r w:rsidRPr="00717176">
        <w:rPr>
          <w:rFonts w:cs="Times New Roman"/>
          <w:b/>
          <w:bCs/>
          <w:szCs w:val="24"/>
        </w:rPr>
        <w:br w:type="page"/>
      </w:r>
    </w:p>
    <w:p w14:paraId="63F19718" w14:textId="77777777" w:rsidR="00D31E25" w:rsidRPr="00717176" w:rsidRDefault="00D31E25" w:rsidP="00013FE0">
      <w:pPr>
        <w:pStyle w:val="BAB"/>
        <w:rPr>
          <w:rFonts w:cs="Times New Roman"/>
          <w:color w:val="auto"/>
          <w:szCs w:val="24"/>
        </w:rPr>
      </w:pPr>
      <w:bookmarkStart w:id="103" w:name="_Toc221690188"/>
      <w:r w:rsidRPr="00717176">
        <w:rPr>
          <w:rFonts w:cs="Times New Roman"/>
          <w:color w:val="auto"/>
          <w:szCs w:val="24"/>
        </w:rPr>
        <w:lastRenderedPageBreak/>
        <w:t>LAMPIRAN</w:t>
      </w:r>
      <w:bookmarkEnd w:id="103"/>
    </w:p>
    <w:p w14:paraId="463E60F7" w14:textId="72055907" w:rsidR="00D31E25" w:rsidRPr="00717176" w:rsidRDefault="00D31E25" w:rsidP="00EA6113">
      <w:pPr>
        <w:pStyle w:val="BAB"/>
        <w:jc w:val="left"/>
        <w:rPr>
          <w:color w:val="auto"/>
        </w:rPr>
      </w:pPr>
      <w:bookmarkStart w:id="104" w:name="_Toc213583571"/>
      <w:bookmarkStart w:id="105" w:name="_Toc213585005"/>
      <w:bookmarkStart w:id="106" w:name="_Toc221690189"/>
      <w:r w:rsidRPr="00717176">
        <w:rPr>
          <w:color w:val="auto"/>
        </w:rPr>
        <w:t>Lampiran 1. Da</w:t>
      </w:r>
      <w:bookmarkEnd w:id="104"/>
      <w:bookmarkEnd w:id="105"/>
      <w:r w:rsidR="0055330E" w:rsidRPr="00717176">
        <w:rPr>
          <w:color w:val="auto"/>
        </w:rPr>
        <w:t>ta Perusahaan</w:t>
      </w:r>
      <w:bookmarkEnd w:id="106"/>
    </w:p>
    <w:tbl>
      <w:tblPr>
        <w:tblW w:w="5000" w:type="pct"/>
        <w:jc w:val="center"/>
        <w:tblLook w:val="04A0" w:firstRow="1" w:lastRow="0" w:firstColumn="1" w:lastColumn="0" w:noHBand="0" w:noVBand="1"/>
      </w:tblPr>
      <w:tblGrid>
        <w:gridCol w:w="1264"/>
        <w:gridCol w:w="4727"/>
        <w:gridCol w:w="2221"/>
      </w:tblGrid>
      <w:tr w:rsidR="00717176" w:rsidRPr="00717176" w14:paraId="64D5B3A5" w14:textId="77777777" w:rsidTr="00A87FF5">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hideMark/>
          </w:tcPr>
          <w:p w14:paraId="5904327B"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No</w:t>
            </w:r>
          </w:p>
        </w:tc>
        <w:tc>
          <w:tcPr>
            <w:tcW w:w="2878" w:type="pct"/>
            <w:tcBorders>
              <w:top w:val="single" w:sz="4" w:space="0" w:color="auto"/>
              <w:left w:val="nil"/>
              <w:bottom w:val="single" w:sz="4" w:space="0" w:color="auto"/>
              <w:right w:val="single" w:sz="4" w:space="0" w:color="auto"/>
            </w:tcBorders>
            <w:noWrap/>
            <w:vAlign w:val="bottom"/>
            <w:hideMark/>
          </w:tcPr>
          <w:p w14:paraId="1111812D"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Perusahaan</w:t>
            </w:r>
          </w:p>
        </w:tc>
        <w:tc>
          <w:tcPr>
            <w:tcW w:w="1352" w:type="pct"/>
            <w:tcBorders>
              <w:top w:val="single" w:sz="4" w:space="0" w:color="auto"/>
              <w:left w:val="nil"/>
              <w:bottom w:val="single" w:sz="4" w:space="0" w:color="auto"/>
              <w:right w:val="single" w:sz="4" w:space="0" w:color="auto"/>
            </w:tcBorders>
            <w:noWrap/>
            <w:vAlign w:val="bottom"/>
            <w:hideMark/>
          </w:tcPr>
          <w:p w14:paraId="6795471B"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 xml:space="preserve">Kode Perusahaan </w:t>
            </w:r>
          </w:p>
        </w:tc>
      </w:tr>
      <w:tr w:rsidR="00717176" w:rsidRPr="00717176" w14:paraId="6DC0D6D9" w14:textId="77777777" w:rsidTr="00A87FF5">
        <w:trPr>
          <w:trHeight w:val="312"/>
          <w:jc w:val="center"/>
        </w:trPr>
        <w:tc>
          <w:tcPr>
            <w:tcW w:w="770" w:type="pct"/>
            <w:tcBorders>
              <w:top w:val="nil"/>
              <w:left w:val="single" w:sz="4" w:space="0" w:color="auto"/>
              <w:bottom w:val="single" w:sz="4" w:space="0" w:color="auto"/>
              <w:right w:val="single" w:sz="4" w:space="0" w:color="auto"/>
            </w:tcBorders>
            <w:noWrap/>
            <w:vAlign w:val="bottom"/>
            <w:hideMark/>
          </w:tcPr>
          <w:p w14:paraId="75599CCD"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w:t>
            </w:r>
          </w:p>
        </w:tc>
        <w:tc>
          <w:tcPr>
            <w:tcW w:w="2878" w:type="pct"/>
            <w:tcBorders>
              <w:top w:val="nil"/>
              <w:left w:val="nil"/>
              <w:bottom w:val="single" w:sz="4" w:space="0" w:color="auto"/>
              <w:right w:val="single" w:sz="4" w:space="0" w:color="auto"/>
            </w:tcBorders>
            <w:noWrap/>
            <w:vAlign w:val="bottom"/>
            <w:hideMark/>
          </w:tcPr>
          <w:p w14:paraId="09E158D7" w14:textId="77777777" w:rsidR="007A49EA" w:rsidRPr="00717176" w:rsidRDefault="007A49EA" w:rsidP="00A87FF5">
            <w:pPr>
              <w:spacing w:after="0" w:line="240" w:lineRule="auto"/>
              <w:rPr>
                <w:rFonts w:eastAsia="Times New Roman" w:cs="Times New Roman"/>
                <w:sz w:val="20"/>
                <w:szCs w:val="20"/>
                <w:lang w:eastAsia="en-ID"/>
              </w:rPr>
            </w:pPr>
            <w:proofErr w:type="spellStart"/>
            <w:r w:rsidRPr="00717176">
              <w:rPr>
                <w:rFonts w:eastAsia="Times New Roman" w:cs="Times New Roman"/>
                <w:sz w:val="20"/>
                <w:szCs w:val="20"/>
                <w:lang w:eastAsia="en-ID"/>
              </w:rPr>
              <w:t>Alamtri</w:t>
            </w:r>
            <w:proofErr w:type="spellEnd"/>
            <w:r w:rsidRPr="00717176">
              <w:rPr>
                <w:rFonts w:eastAsia="Times New Roman" w:cs="Times New Roman"/>
                <w:sz w:val="20"/>
                <w:szCs w:val="20"/>
                <w:lang w:eastAsia="en-ID"/>
              </w:rPr>
              <w:t xml:space="preserve"> Resources Indonesia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nil"/>
              <w:left w:val="nil"/>
              <w:bottom w:val="single" w:sz="4" w:space="0" w:color="auto"/>
              <w:right w:val="single" w:sz="4" w:space="0" w:color="auto"/>
            </w:tcBorders>
            <w:noWrap/>
            <w:vAlign w:val="bottom"/>
            <w:hideMark/>
          </w:tcPr>
          <w:p w14:paraId="2519E708"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ADRO</w:t>
            </w:r>
          </w:p>
        </w:tc>
      </w:tr>
      <w:tr w:rsidR="00717176" w:rsidRPr="00717176" w14:paraId="2E6181AF" w14:textId="77777777" w:rsidTr="00A87FF5">
        <w:trPr>
          <w:trHeight w:val="312"/>
          <w:jc w:val="center"/>
        </w:trPr>
        <w:tc>
          <w:tcPr>
            <w:tcW w:w="770" w:type="pct"/>
            <w:tcBorders>
              <w:top w:val="nil"/>
              <w:left w:val="single" w:sz="4" w:space="0" w:color="auto"/>
              <w:bottom w:val="single" w:sz="4" w:space="0" w:color="auto"/>
              <w:right w:val="single" w:sz="4" w:space="0" w:color="auto"/>
            </w:tcBorders>
            <w:noWrap/>
            <w:vAlign w:val="bottom"/>
            <w:hideMark/>
          </w:tcPr>
          <w:p w14:paraId="19FF44D6"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2</w:t>
            </w:r>
          </w:p>
        </w:tc>
        <w:tc>
          <w:tcPr>
            <w:tcW w:w="2878" w:type="pct"/>
            <w:tcBorders>
              <w:top w:val="nil"/>
              <w:left w:val="nil"/>
              <w:bottom w:val="single" w:sz="4" w:space="0" w:color="auto"/>
              <w:right w:val="single" w:sz="4" w:space="0" w:color="auto"/>
            </w:tcBorders>
            <w:noWrap/>
            <w:vAlign w:val="bottom"/>
            <w:hideMark/>
          </w:tcPr>
          <w:p w14:paraId="71007EE9" w14:textId="77777777" w:rsidR="007A49EA" w:rsidRPr="00717176" w:rsidRDefault="007A49EA" w:rsidP="00A87FF5">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AKR </w:t>
            </w:r>
            <w:proofErr w:type="spellStart"/>
            <w:r w:rsidRPr="00717176">
              <w:rPr>
                <w:rFonts w:eastAsia="Times New Roman" w:cs="Times New Roman"/>
                <w:sz w:val="20"/>
                <w:szCs w:val="20"/>
                <w:lang w:eastAsia="en-ID"/>
              </w:rPr>
              <w:t>Corporindo</w:t>
            </w:r>
            <w:proofErr w:type="spellEnd"/>
            <w:r w:rsidRPr="00717176">
              <w:rPr>
                <w:rFonts w:eastAsia="Times New Roman" w:cs="Times New Roman"/>
                <w:sz w:val="20"/>
                <w:szCs w:val="20"/>
                <w:lang w:eastAsia="en-ID"/>
              </w:rPr>
              <w:t xml:space="preserve">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nil"/>
              <w:left w:val="nil"/>
              <w:bottom w:val="single" w:sz="4" w:space="0" w:color="auto"/>
              <w:right w:val="single" w:sz="4" w:space="0" w:color="auto"/>
            </w:tcBorders>
            <w:noWrap/>
            <w:vAlign w:val="bottom"/>
            <w:hideMark/>
          </w:tcPr>
          <w:p w14:paraId="3B11A130"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AKRA</w:t>
            </w:r>
          </w:p>
        </w:tc>
      </w:tr>
      <w:tr w:rsidR="00717176" w:rsidRPr="00717176" w14:paraId="48E1F910" w14:textId="77777777" w:rsidTr="00A87FF5">
        <w:trPr>
          <w:trHeight w:val="312"/>
          <w:jc w:val="center"/>
        </w:trPr>
        <w:tc>
          <w:tcPr>
            <w:tcW w:w="770" w:type="pct"/>
            <w:tcBorders>
              <w:top w:val="nil"/>
              <w:left w:val="single" w:sz="4" w:space="0" w:color="auto"/>
              <w:bottom w:val="single" w:sz="4" w:space="0" w:color="auto"/>
              <w:right w:val="single" w:sz="4" w:space="0" w:color="auto"/>
            </w:tcBorders>
            <w:noWrap/>
            <w:vAlign w:val="bottom"/>
            <w:hideMark/>
          </w:tcPr>
          <w:p w14:paraId="6DB8E8D8"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3</w:t>
            </w:r>
          </w:p>
        </w:tc>
        <w:tc>
          <w:tcPr>
            <w:tcW w:w="2878" w:type="pct"/>
            <w:tcBorders>
              <w:top w:val="nil"/>
              <w:left w:val="nil"/>
              <w:bottom w:val="single" w:sz="4" w:space="0" w:color="auto"/>
              <w:right w:val="single" w:sz="4" w:space="0" w:color="auto"/>
            </w:tcBorders>
            <w:noWrap/>
            <w:vAlign w:val="bottom"/>
            <w:hideMark/>
          </w:tcPr>
          <w:p w14:paraId="69C9913D" w14:textId="77777777" w:rsidR="007A49EA" w:rsidRPr="00717176" w:rsidRDefault="007A49EA" w:rsidP="00A87FF5">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Bayan Resources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nil"/>
              <w:left w:val="nil"/>
              <w:bottom w:val="single" w:sz="4" w:space="0" w:color="auto"/>
              <w:right w:val="single" w:sz="4" w:space="0" w:color="auto"/>
            </w:tcBorders>
            <w:noWrap/>
            <w:vAlign w:val="bottom"/>
            <w:hideMark/>
          </w:tcPr>
          <w:p w14:paraId="74D5CB37"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BYAN</w:t>
            </w:r>
          </w:p>
        </w:tc>
      </w:tr>
      <w:tr w:rsidR="00717176" w:rsidRPr="00717176" w14:paraId="4683A5C6" w14:textId="77777777" w:rsidTr="00A87FF5">
        <w:trPr>
          <w:trHeight w:val="312"/>
          <w:jc w:val="center"/>
        </w:trPr>
        <w:tc>
          <w:tcPr>
            <w:tcW w:w="770" w:type="pct"/>
            <w:tcBorders>
              <w:top w:val="nil"/>
              <w:left w:val="single" w:sz="4" w:space="0" w:color="auto"/>
              <w:bottom w:val="single" w:sz="4" w:space="0" w:color="auto"/>
              <w:right w:val="single" w:sz="4" w:space="0" w:color="auto"/>
            </w:tcBorders>
            <w:noWrap/>
            <w:vAlign w:val="bottom"/>
            <w:hideMark/>
          </w:tcPr>
          <w:p w14:paraId="201CACDC"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4</w:t>
            </w:r>
          </w:p>
        </w:tc>
        <w:tc>
          <w:tcPr>
            <w:tcW w:w="2878" w:type="pct"/>
            <w:tcBorders>
              <w:top w:val="nil"/>
              <w:left w:val="nil"/>
              <w:bottom w:val="single" w:sz="4" w:space="0" w:color="auto"/>
              <w:right w:val="single" w:sz="4" w:space="0" w:color="auto"/>
            </w:tcBorders>
            <w:noWrap/>
            <w:vAlign w:val="bottom"/>
            <w:hideMark/>
          </w:tcPr>
          <w:p w14:paraId="072049CB" w14:textId="77777777" w:rsidR="007A49EA" w:rsidRPr="00717176" w:rsidRDefault="007A49EA" w:rsidP="00A87FF5">
            <w:pPr>
              <w:spacing w:after="0" w:line="240" w:lineRule="auto"/>
              <w:rPr>
                <w:rFonts w:eastAsia="Times New Roman" w:cs="Times New Roman"/>
                <w:sz w:val="20"/>
                <w:szCs w:val="20"/>
                <w:lang w:eastAsia="en-ID"/>
              </w:rPr>
            </w:pPr>
            <w:proofErr w:type="spellStart"/>
            <w:r w:rsidRPr="00717176">
              <w:rPr>
                <w:rFonts w:eastAsia="Times New Roman" w:cs="Times New Roman"/>
                <w:sz w:val="20"/>
                <w:szCs w:val="20"/>
                <w:lang w:eastAsia="en-ID"/>
              </w:rPr>
              <w:t>Elnusa</w:t>
            </w:r>
            <w:proofErr w:type="spellEnd"/>
            <w:r w:rsidRPr="00717176">
              <w:rPr>
                <w:rFonts w:eastAsia="Times New Roman" w:cs="Times New Roman"/>
                <w:sz w:val="20"/>
                <w:szCs w:val="20"/>
                <w:lang w:eastAsia="en-ID"/>
              </w:rPr>
              <w:t xml:space="preserve">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nil"/>
              <w:left w:val="nil"/>
              <w:bottom w:val="single" w:sz="4" w:space="0" w:color="auto"/>
              <w:right w:val="single" w:sz="4" w:space="0" w:color="auto"/>
            </w:tcBorders>
            <w:noWrap/>
            <w:vAlign w:val="bottom"/>
            <w:hideMark/>
          </w:tcPr>
          <w:p w14:paraId="7CBBAA5D"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ELSA</w:t>
            </w:r>
          </w:p>
        </w:tc>
      </w:tr>
      <w:tr w:rsidR="00717176" w:rsidRPr="00717176" w14:paraId="6C2C482D" w14:textId="77777777" w:rsidTr="00A87FF5">
        <w:trPr>
          <w:trHeight w:val="312"/>
          <w:jc w:val="center"/>
        </w:trPr>
        <w:tc>
          <w:tcPr>
            <w:tcW w:w="770" w:type="pct"/>
            <w:tcBorders>
              <w:top w:val="nil"/>
              <w:left w:val="single" w:sz="4" w:space="0" w:color="auto"/>
              <w:bottom w:val="single" w:sz="4" w:space="0" w:color="auto"/>
              <w:right w:val="single" w:sz="4" w:space="0" w:color="auto"/>
            </w:tcBorders>
            <w:noWrap/>
            <w:vAlign w:val="bottom"/>
            <w:hideMark/>
          </w:tcPr>
          <w:p w14:paraId="437B7DAA"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5</w:t>
            </w:r>
          </w:p>
        </w:tc>
        <w:tc>
          <w:tcPr>
            <w:tcW w:w="2878" w:type="pct"/>
            <w:tcBorders>
              <w:top w:val="nil"/>
              <w:left w:val="nil"/>
              <w:bottom w:val="single" w:sz="4" w:space="0" w:color="auto"/>
              <w:right w:val="single" w:sz="4" w:space="0" w:color="auto"/>
            </w:tcBorders>
            <w:noWrap/>
            <w:vAlign w:val="bottom"/>
            <w:hideMark/>
          </w:tcPr>
          <w:p w14:paraId="7390A956" w14:textId="77777777" w:rsidR="007A49EA" w:rsidRPr="00717176" w:rsidRDefault="007A49EA" w:rsidP="00A87FF5">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Perusahaan Gas Negara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nil"/>
              <w:left w:val="nil"/>
              <w:bottom w:val="single" w:sz="4" w:space="0" w:color="auto"/>
              <w:right w:val="single" w:sz="4" w:space="0" w:color="auto"/>
            </w:tcBorders>
            <w:noWrap/>
            <w:vAlign w:val="bottom"/>
            <w:hideMark/>
          </w:tcPr>
          <w:p w14:paraId="0FBD4C7E"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ENRG</w:t>
            </w:r>
          </w:p>
        </w:tc>
      </w:tr>
      <w:tr w:rsidR="00717176" w:rsidRPr="00717176" w14:paraId="6C7D92BB" w14:textId="77777777" w:rsidTr="00A87FF5">
        <w:trPr>
          <w:trHeight w:val="312"/>
          <w:jc w:val="center"/>
        </w:trPr>
        <w:tc>
          <w:tcPr>
            <w:tcW w:w="770" w:type="pct"/>
            <w:tcBorders>
              <w:top w:val="nil"/>
              <w:left w:val="single" w:sz="4" w:space="0" w:color="auto"/>
              <w:bottom w:val="single" w:sz="4" w:space="0" w:color="auto"/>
              <w:right w:val="single" w:sz="4" w:space="0" w:color="auto"/>
            </w:tcBorders>
            <w:noWrap/>
            <w:vAlign w:val="bottom"/>
            <w:hideMark/>
          </w:tcPr>
          <w:p w14:paraId="79D9CE58"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6</w:t>
            </w:r>
          </w:p>
        </w:tc>
        <w:tc>
          <w:tcPr>
            <w:tcW w:w="2878" w:type="pct"/>
            <w:tcBorders>
              <w:top w:val="nil"/>
              <w:left w:val="nil"/>
              <w:bottom w:val="single" w:sz="4" w:space="0" w:color="auto"/>
              <w:right w:val="single" w:sz="4" w:space="0" w:color="auto"/>
            </w:tcBorders>
            <w:noWrap/>
            <w:vAlign w:val="bottom"/>
            <w:hideMark/>
          </w:tcPr>
          <w:p w14:paraId="33CE0AAB" w14:textId="77777777" w:rsidR="007A49EA" w:rsidRPr="00717176" w:rsidRDefault="007A49EA" w:rsidP="00A87FF5">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Bukit Asam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nil"/>
              <w:left w:val="nil"/>
              <w:bottom w:val="single" w:sz="4" w:space="0" w:color="auto"/>
              <w:right w:val="single" w:sz="4" w:space="0" w:color="auto"/>
            </w:tcBorders>
            <w:noWrap/>
            <w:vAlign w:val="bottom"/>
            <w:hideMark/>
          </w:tcPr>
          <w:p w14:paraId="027C0FFA"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PTBA</w:t>
            </w:r>
          </w:p>
        </w:tc>
      </w:tr>
      <w:tr w:rsidR="00717176" w:rsidRPr="00717176" w14:paraId="4485AB26" w14:textId="77777777" w:rsidTr="00A87FF5">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hideMark/>
          </w:tcPr>
          <w:p w14:paraId="2872F085"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7</w:t>
            </w:r>
          </w:p>
        </w:tc>
        <w:tc>
          <w:tcPr>
            <w:tcW w:w="2878" w:type="pct"/>
            <w:tcBorders>
              <w:top w:val="single" w:sz="4" w:space="0" w:color="auto"/>
              <w:left w:val="nil"/>
              <w:bottom w:val="single" w:sz="4" w:space="0" w:color="auto"/>
              <w:right w:val="single" w:sz="4" w:space="0" w:color="auto"/>
            </w:tcBorders>
            <w:noWrap/>
            <w:vAlign w:val="bottom"/>
            <w:hideMark/>
          </w:tcPr>
          <w:p w14:paraId="5C81EDF7" w14:textId="77777777" w:rsidR="007A49EA" w:rsidRPr="00717176" w:rsidRDefault="007A49EA" w:rsidP="00A87FF5">
            <w:pPr>
              <w:spacing w:after="0" w:line="240" w:lineRule="auto"/>
              <w:rPr>
                <w:rFonts w:eastAsia="Times New Roman" w:cs="Times New Roman"/>
                <w:sz w:val="20"/>
                <w:szCs w:val="20"/>
                <w:lang w:eastAsia="en-ID"/>
              </w:rPr>
            </w:pPr>
            <w:proofErr w:type="spellStart"/>
            <w:r w:rsidRPr="00717176">
              <w:rPr>
                <w:rFonts w:eastAsia="Times New Roman" w:cs="Times New Roman"/>
                <w:sz w:val="20"/>
                <w:szCs w:val="20"/>
                <w:lang w:eastAsia="en-ID"/>
              </w:rPr>
              <w:t>Petrosea</w:t>
            </w:r>
            <w:proofErr w:type="spellEnd"/>
            <w:r w:rsidRPr="00717176">
              <w:rPr>
                <w:rFonts w:eastAsia="Times New Roman" w:cs="Times New Roman"/>
                <w:sz w:val="20"/>
                <w:szCs w:val="20"/>
                <w:lang w:eastAsia="en-ID"/>
              </w:rPr>
              <w:t xml:space="preserve">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single" w:sz="4" w:space="0" w:color="auto"/>
              <w:left w:val="nil"/>
              <w:bottom w:val="single" w:sz="4" w:space="0" w:color="auto"/>
              <w:right w:val="single" w:sz="4" w:space="0" w:color="auto"/>
            </w:tcBorders>
            <w:noWrap/>
            <w:vAlign w:val="bottom"/>
            <w:hideMark/>
          </w:tcPr>
          <w:p w14:paraId="7F92F9CA"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PTRO</w:t>
            </w:r>
          </w:p>
        </w:tc>
      </w:tr>
      <w:tr w:rsidR="00717176" w:rsidRPr="00717176" w14:paraId="3B32FF59" w14:textId="77777777" w:rsidTr="00A87FF5">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hideMark/>
          </w:tcPr>
          <w:p w14:paraId="5703B8E1"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8</w:t>
            </w:r>
          </w:p>
        </w:tc>
        <w:tc>
          <w:tcPr>
            <w:tcW w:w="2878" w:type="pct"/>
            <w:tcBorders>
              <w:top w:val="single" w:sz="4" w:space="0" w:color="auto"/>
              <w:left w:val="nil"/>
              <w:bottom w:val="single" w:sz="4" w:space="0" w:color="auto"/>
              <w:right w:val="single" w:sz="4" w:space="0" w:color="auto"/>
            </w:tcBorders>
            <w:noWrap/>
            <w:vAlign w:val="bottom"/>
            <w:hideMark/>
          </w:tcPr>
          <w:p w14:paraId="44D8750B" w14:textId="77777777" w:rsidR="007A49EA" w:rsidRPr="00717176" w:rsidRDefault="007A49EA" w:rsidP="00A87FF5">
            <w:pPr>
              <w:spacing w:after="0" w:line="240" w:lineRule="auto"/>
              <w:rPr>
                <w:rFonts w:eastAsia="Times New Roman" w:cs="Times New Roman"/>
                <w:sz w:val="20"/>
                <w:szCs w:val="20"/>
                <w:lang w:eastAsia="en-ID"/>
              </w:rPr>
            </w:pPr>
            <w:proofErr w:type="spellStart"/>
            <w:r w:rsidRPr="00717176">
              <w:rPr>
                <w:rFonts w:eastAsia="Times New Roman" w:cs="Times New Roman"/>
                <w:sz w:val="20"/>
                <w:szCs w:val="20"/>
                <w:lang w:eastAsia="en-ID"/>
              </w:rPr>
              <w:t>Sillo</w:t>
            </w:r>
            <w:proofErr w:type="spellEnd"/>
            <w:r w:rsidRPr="00717176">
              <w:rPr>
                <w:rFonts w:eastAsia="Times New Roman" w:cs="Times New Roman"/>
                <w:sz w:val="20"/>
                <w:szCs w:val="20"/>
                <w:lang w:eastAsia="en-ID"/>
              </w:rPr>
              <w:t xml:space="preserve"> Maritime Perdana </w:t>
            </w:r>
            <w:proofErr w:type="spellStart"/>
            <w:r w:rsidRPr="00717176">
              <w:rPr>
                <w:rFonts w:eastAsia="Times New Roman" w:cs="Times New Roman"/>
                <w:sz w:val="20"/>
                <w:szCs w:val="20"/>
                <w:lang w:eastAsia="en-ID"/>
              </w:rPr>
              <w:t>Tbk</w:t>
            </w:r>
            <w:proofErr w:type="spellEnd"/>
            <w:r w:rsidRPr="00717176">
              <w:rPr>
                <w:rFonts w:eastAsia="Times New Roman" w:cs="Times New Roman"/>
                <w:sz w:val="20"/>
                <w:szCs w:val="20"/>
                <w:lang w:eastAsia="en-ID"/>
              </w:rPr>
              <w:t>.</w:t>
            </w:r>
          </w:p>
        </w:tc>
        <w:tc>
          <w:tcPr>
            <w:tcW w:w="1352" w:type="pct"/>
            <w:tcBorders>
              <w:top w:val="single" w:sz="4" w:space="0" w:color="auto"/>
              <w:left w:val="nil"/>
              <w:bottom w:val="single" w:sz="4" w:space="0" w:color="auto"/>
              <w:right w:val="single" w:sz="4" w:space="0" w:color="auto"/>
            </w:tcBorders>
            <w:noWrap/>
            <w:vAlign w:val="bottom"/>
            <w:hideMark/>
          </w:tcPr>
          <w:p w14:paraId="3F0EF0A7"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SHIP</w:t>
            </w:r>
          </w:p>
        </w:tc>
      </w:tr>
      <w:tr w:rsidR="00717176" w:rsidRPr="00717176" w14:paraId="14086F55" w14:textId="77777777" w:rsidTr="00A87FF5">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2E7ADA84"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9</w:t>
            </w:r>
          </w:p>
        </w:tc>
        <w:tc>
          <w:tcPr>
            <w:tcW w:w="2878" w:type="pct"/>
            <w:tcBorders>
              <w:top w:val="single" w:sz="4" w:space="0" w:color="auto"/>
              <w:left w:val="nil"/>
              <w:bottom w:val="single" w:sz="4" w:space="0" w:color="auto"/>
              <w:right w:val="single" w:sz="4" w:space="0" w:color="auto"/>
            </w:tcBorders>
            <w:noWrap/>
            <w:vAlign w:val="bottom"/>
          </w:tcPr>
          <w:p w14:paraId="3A1DC3FC" w14:textId="77777777" w:rsidR="007A49EA" w:rsidRPr="00717176" w:rsidRDefault="007A49EA" w:rsidP="00A87FF5">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Golden Energy Mines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22F45FB5"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GEMS</w:t>
            </w:r>
          </w:p>
        </w:tc>
      </w:tr>
      <w:tr w:rsidR="00717176" w:rsidRPr="00717176" w14:paraId="6F2E467B" w14:textId="77777777" w:rsidTr="00A87FF5">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22A3DBC9"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10</w:t>
            </w:r>
          </w:p>
        </w:tc>
        <w:tc>
          <w:tcPr>
            <w:tcW w:w="2878" w:type="pct"/>
            <w:tcBorders>
              <w:top w:val="single" w:sz="4" w:space="0" w:color="auto"/>
              <w:left w:val="nil"/>
              <w:bottom w:val="single" w:sz="4" w:space="0" w:color="auto"/>
              <w:right w:val="single" w:sz="4" w:space="0" w:color="auto"/>
            </w:tcBorders>
            <w:noWrap/>
            <w:vAlign w:val="bottom"/>
          </w:tcPr>
          <w:p w14:paraId="03336193" w14:textId="77777777" w:rsidR="007A49EA" w:rsidRPr="00717176" w:rsidRDefault="007A49EA" w:rsidP="00A87FF5">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Harum Energy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6532F6AD"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HRUM</w:t>
            </w:r>
          </w:p>
        </w:tc>
      </w:tr>
      <w:tr w:rsidR="00717176" w:rsidRPr="00717176" w14:paraId="05A2AC0E" w14:textId="77777777" w:rsidTr="00A87FF5">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5D52C249"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11</w:t>
            </w:r>
          </w:p>
        </w:tc>
        <w:tc>
          <w:tcPr>
            <w:tcW w:w="2878" w:type="pct"/>
            <w:tcBorders>
              <w:top w:val="single" w:sz="4" w:space="0" w:color="auto"/>
              <w:left w:val="nil"/>
              <w:bottom w:val="single" w:sz="4" w:space="0" w:color="auto"/>
              <w:right w:val="single" w:sz="4" w:space="0" w:color="auto"/>
            </w:tcBorders>
            <w:noWrap/>
            <w:vAlign w:val="bottom"/>
          </w:tcPr>
          <w:p w14:paraId="4AF4500C" w14:textId="77777777" w:rsidR="007A49EA" w:rsidRPr="00717176" w:rsidRDefault="007A49EA" w:rsidP="00A87FF5">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Indo </w:t>
            </w:r>
            <w:proofErr w:type="spellStart"/>
            <w:r w:rsidRPr="00717176">
              <w:rPr>
                <w:rFonts w:eastAsia="Times New Roman" w:cs="Times New Roman"/>
                <w:sz w:val="20"/>
                <w:szCs w:val="20"/>
                <w:lang w:eastAsia="en-ID"/>
              </w:rPr>
              <w:t>Tambangraya</w:t>
            </w:r>
            <w:proofErr w:type="spellEnd"/>
            <w:r w:rsidRPr="00717176">
              <w:rPr>
                <w:rFonts w:eastAsia="Times New Roman" w:cs="Times New Roman"/>
                <w:sz w:val="20"/>
                <w:szCs w:val="20"/>
                <w:lang w:eastAsia="en-ID"/>
              </w:rPr>
              <w:t xml:space="preserve"> </w:t>
            </w:r>
            <w:proofErr w:type="spellStart"/>
            <w:r w:rsidRPr="00717176">
              <w:rPr>
                <w:rFonts w:eastAsia="Times New Roman" w:cs="Times New Roman"/>
                <w:sz w:val="20"/>
                <w:szCs w:val="20"/>
                <w:lang w:eastAsia="en-ID"/>
              </w:rPr>
              <w:t>Megah</w:t>
            </w:r>
            <w:proofErr w:type="spellEnd"/>
            <w:r w:rsidRPr="00717176">
              <w:rPr>
                <w:rFonts w:eastAsia="Times New Roman" w:cs="Times New Roman"/>
                <w:sz w:val="20"/>
                <w:szCs w:val="20"/>
                <w:lang w:eastAsia="en-ID"/>
              </w:rPr>
              <w:t xml:space="preserve">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19AFBAEC"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ITMG</w:t>
            </w:r>
          </w:p>
        </w:tc>
      </w:tr>
      <w:tr w:rsidR="00717176" w:rsidRPr="00717176" w14:paraId="49A98D7A" w14:textId="77777777" w:rsidTr="00A87FF5">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4CAF5107"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12</w:t>
            </w:r>
          </w:p>
        </w:tc>
        <w:tc>
          <w:tcPr>
            <w:tcW w:w="2878" w:type="pct"/>
            <w:tcBorders>
              <w:top w:val="single" w:sz="4" w:space="0" w:color="auto"/>
              <w:left w:val="nil"/>
              <w:bottom w:val="single" w:sz="4" w:space="0" w:color="auto"/>
              <w:right w:val="single" w:sz="4" w:space="0" w:color="auto"/>
            </w:tcBorders>
            <w:noWrap/>
            <w:vAlign w:val="bottom"/>
          </w:tcPr>
          <w:p w14:paraId="7CC45F5E" w14:textId="77777777" w:rsidR="007A49EA" w:rsidRPr="00717176" w:rsidRDefault="007A49EA" w:rsidP="00A87FF5">
            <w:pPr>
              <w:spacing w:after="0" w:line="240" w:lineRule="auto"/>
              <w:rPr>
                <w:rFonts w:eastAsia="Times New Roman" w:cs="Times New Roman"/>
                <w:sz w:val="20"/>
                <w:szCs w:val="20"/>
                <w:lang w:eastAsia="en-ID"/>
              </w:rPr>
            </w:pPr>
            <w:proofErr w:type="spellStart"/>
            <w:r w:rsidRPr="00717176">
              <w:rPr>
                <w:rFonts w:eastAsia="Times New Roman" w:cs="Times New Roman"/>
                <w:sz w:val="20"/>
                <w:szCs w:val="20"/>
                <w:lang w:eastAsia="en-ID"/>
              </w:rPr>
              <w:t>Samindo</w:t>
            </w:r>
            <w:proofErr w:type="spellEnd"/>
            <w:r w:rsidRPr="00717176">
              <w:rPr>
                <w:rFonts w:eastAsia="Times New Roman" w:cs="Times New Roman"/>
                <w:sz w:val="20"/>
                <w:szCs w:val="20"/>
                <w:lang w:eastAsia="en-ID"/>
              </w:rPr>
              <w:t xml:space="preserve"> Resources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148B9396"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MYOH</w:t>
            </w:r>
          </w:p>
        </w:tc>
      </w:tr>
      <w:tr w:rsidR="00717176" w:rsidRPr="00717176" w14:paraId="42E29444" w14:textId="77777777" w:rsidTr="00A87FF5">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08A54CB4"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13</w:t>
            </w:r>
          </w:p>
        </w:tc>
        <w:tc>
          <w:tcPr>
            <w:tcW w:w="2878" w:type="pct"/>
            <w:tcBorders>
              <w:top w:val="single" w:sz="4" w:space="0" w:color="auto"/>
              <w:left w:val="nil"/>
              <w:bottom w:val="single" w:sz="4" w:space="0" w:color="auto"/>
              <w:right w:val="single" w:sz="4" w:space="0" w:color="auto"/>
            </w:tcBorders>
            <w:noWrap/>
            <w:vAlign w:val="bottom"/>
          </w:tcPr>
          <w:p w14:paraId="487C3E87" w14:textId="77777777" w:rsidR="007A49EA" w:rsidRPr="00717176" w:rsidRDefault="007A49EA" w:rsidP="00A87FF5">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IMC Pelita </w:t>
            </w:r>
            <w:proofErr w:type="spellStart"/>
            <w:r w:rsidRPr="00717176">
              <w:rPr>
                <w:rFonts w:eastAsia="Times New Roman" w:cs="Times New Roman"/>
                <w:sz w:val="20"/>
                <w:szCs w:val="20"/>
                <w:lang w:eastAsia="en-ID"/>
              </w:rPr>
              <w:t>Logistik</w:t>
            </w:r>
            <w:proofErr w:type="spellEnd"/>
            <w:r w:rsidRPr="00717176">
              <w:rPr>
                <w:rFonts w:eastAsia="Times New Roman" w:cs="Times New Roman"/>
                <w:sz w:val="20"/>
                <w:szCs w:val="20"/>
                <w:lang w:eastAsia="en-ID"/>
              </w:rPr>
              <w:t xml:space="preserve">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6177902A"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PSSI</w:t>
            </w:r>
          </w:p>
        </w:tc>
      </w:tr>
      <w:tr w:rsidR="00717176" w:rsidRPr="00717176" w14:paraId="2550F09D" w14:textId="77777777" w:rsidTr="00A87FF5">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095EDBF5"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14</w:t>
            </w:r>
          </w:p>
        </w:tc>
        <w:tc>
          <w:tcPr>
            <w:tcW w:w="2878" w:type="pct"/>
            <w:tcBorders>
              <w:top w:val="single" w:sz="4" w:space="0" w:color="auto"/>
              <w:left w:val="nil"/>
              <w:bottom w:val="single" w:sz="4" w:space="0" w:color="auto"/>
              <w:right w:val="single" w:sz="4" w:space="0" w:color="auto"/>
            </w:tcBorders>
            <w:noWrap/>
            <w:vAlign w:val="bottom"/>
          </w:tcPr>
          <w:p w14:paraId="17290505" w14:textId="77777777" w:rsidR="007A49EA" w:rsidRPr="00717176" w:rsidRDefault="007A49EA" w:rsidP="00A87FF5">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Tbs </w:t>
            </w:r>
            <w:proofErr w:type="spellStart"/>
            <w:r w:rsidRPr="00717176">
              <w:rPr>
                <w:rFonts w:eastAsia="Times New Roman" w:cs="Times New Roman"/>
                <w:sz w:val="20"/>
                <w:szCs w:val="20"/>
                <w:lang w:eastAsia="en-ID"/>
              </w:rPr>
              <w:t>Energi</w:t>
            </w:r>
            <w:proofErr w:type="spellEnd"/>
            <w:r w:rsidRPr="00717176">
              <w:rPr>
                <w:rFonts w:eastAsia="Times New Roman" w:cs="Times New Roman"/>
                <w:sz w:val="20"/>
                <w:szCs w:val="20"/>
                <w:lang w:eastAsia="en-ID"/>
              </w:rPr>
              <w:t xml:space="preserve"> Utama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1BB26171"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TEBE</w:t>
            </w:r>
          </w:p>
        </w:tc>
      </w:tr>
      <w:tr w:rsidR="007A49EA" w:rsidRPr="00717176" w14:paraId="64E9ED0B" w14:textId="77777777" w:rsidTr="00A87FF5">
        <w:trPr>
          <w:trHeight w:val="312"/>
          <w:jc w:val="center"/>
        </w:trPr>
        <w:tc>
          <w:tcPr>
            <w:tcW w:w="770" w:type="pct"/>
            <w:tcBorders>
              <w:top w:val="single" w:sz="4" w:space="0" w:color="auto"/>
              <w:left w:val="single" w:sz="4" w:space="0" w:color="auto"/>
              <w:bottom w:val="single" w:sz="4" w:space="0" w:color="auto"/>
              <w:right w:val="single" w:sz="4" w:space="0" w:color="auto"/>
            </w:tcBorders>
            <w:noWrap/>
            <w:vAlign w:val="bottom"/>
          </w:tcPr>
          <w:p w14:paraId="2D2B723B" w14:textId="77777777" w:rsidR="007A49EA" w:rsidRPr="00717176" w:rsidRDefault="007A49EA" w:rsidP="00A87FF5">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15</w:t>
            </w:r>
          </w:p>
        </w:tc>
        <w:tc>
          <w:tcPr>
            <w:tcW w:w="2878" w:type="pct"/>
            <w:tcBorders>
              <w:top w:val="single" w:sz="4" w:space="0" w:color="auto"/>
              <w:left w:val="nil"/>
              <w:bottom w:val="single" w:sz="4" w:space="0" w:color="auto"/>
              <w:right w:val="single" w:sz="4" w:space="0" w:color="auto"/>
            </w:tcBorders>
            <w:noWrap/>
            <w:vAlign w:val="bottom"/>
          </w:tcPr>
          <w:p w14:paraId="76CA07F0" w14:textId="77777777" w:rsidR="007A49EA" w:rsidRPr="00717176" w:rsidRDefault="007A49EA" w:rsidP="00A87FF5">
            <w:pPr>
              <w:spacing w:after="0" w:line="240" w:lineRule="auto"/>
              <w:rPr>
                <w:rFonts w:eastAsia="Times New Roman" w:cs="Times New Roman"/>
                <w:sz w:val="20"/>
                <w:szCs w:val="20"/>
                <w:lang w:eastAsia="en-ID"/>
              </w:rPr>
            </w:pPr>
            <w:r w:rsidRPr="00717176">
              <w:rPr>
                <w:rFonts w:eastAsia="Times New Roman" w:cs="Times New Roman"/>
                <w:sz w:val="20"/>
                <w:szCs w:val="20"/>
                <w:lang w:eastAsia="en-ID"/>
              </w:rPr>
              <w:t xml:space="preserve">Trans Power Marine </w:t>
            </w:r>
            <w:proofErr w:type="spellStart"/>
            <w:r w:rsidRPr="00717176">
              <w:rPr>
                <w:rFonts w:eastAsia="Times New Roman" w:cs="Times New Roman"/>
                <w:sz w:val="20"/>
                <w:szCs w:val="20"/>
                <w:lang w:eastAsia="en-ID"/>
              </w:rPr>
              <w:t>Tbk</w:t>
            </w:r>
            <w:proofErr w:type="spellEnd"/>
          </w:p>
        </w:tc>
        <w:tc>
          <w:tcPr>
            <w:tcW w:w="1352" w:type="pct"/>
            <w:tcBorders>
              <w:top w:val="single" w:sz="4" w:space="0" w:color="auto"/>
              <w:left w:val="nil"/>
              <w:bottom w:val="single" w:sz="4" w:space="0" w:color="auto"/>
              <w:right w:val="single" w:sz="4" w:space="0" w:color="auto"/>
            </w:tcBorders>
            <w:noWrap/>
            <w:vAlign w:val="bottom"/>
          </w:tcPr>
          <w:p w14:paraId="3F9F7F78" w14:textId="77777777" w:rsidR="007A49EA" w:rsidRPr="00717176" w:rsidRDefault="007A49EA" w:rsidP="005975C6">
            <w:pPr>
              <w:spacing w:after="0" w:line="240" w:lineRule="auto"/>
              <w:jc w:val="center"/>
              <w:rPr>
                <w:rFonts w:eastAsia="Times New Roman" w:cs="Times New Roman"/>
                <w:sz w:val="20"/>
                <w:szCs w:val="20"/>
                <w:lang w:eastAsia="en-ID"/>
              </w:rPr>
            </w:pPr>
            <w:r w:rsidRPr="00717176">
              <w:rPr>
                <w:rFonts w:eastAsia="Times New Roman" w:cs="Times New Roman"/>
                <w:sz w:val="20"/>
                <w:szCs w:val="20"/>
                <w:lang w:eastAsia="en-ID"/>
              </w:rPr>
              <w:t>TPMA</w:t>
            </w:r>
          </w:p>
        </w:tc>
      </w:tr>
    </w:tbl>
    <w:p w14:paraId="7289252E" w14:textId="36D81478" w:rsidR="00EA6113" w:rsidRPr="00717176" w:rsidRDefault="00EA6113" w:rsidP="005975C6">
      <w:pPr>
        <w:pStyle w:val="BAB"/>
        <w:jc w:val="left"/>
        <w:rPr>
          <w:color w:val="auto"/>
        </w:rPr>
      </w:pPr>
    </w:p>
    <w:p w14:paraId="78D70930" w14:textId="77777777" w:rsidR="002B2A21" w:rsidRPr="00717176" w:rsidRDefault="002B2A21" w:rsidP="00EA6113">
      <w:pPr>
        <w:pStyle w:val="BAB"/>
        <w:jc w:val="left"/>
        <w:rPr>
          <w:color w:val="auto"/>
        </w:rPr>
        <w:sectPr w:rsidR="002B2A21" w:rsidRPr="00717176" w:rsidSect="000D0961">
          <w:pgSz w:w="12191" w:h="16840" w:code="9"/>
          <w:pgMar w:top="2268" w:right="1701" w:bottom="1701" w:left="2268" w:header="720" w:footer="720" w:gutter="0"/>
          <w:cols w:space="720"/>
          <w:titlePg/>
          <w:docGrid w:linePitch="360"/>
        </w:sectPr>
      </w:pPr>
    </w:p>
    <w:p w14:paraId="693C64BE" w14:textId="20A1254B" w:rsidR="00EA6113" w:rsidRPr="00717176" w:rsidRDefault="00EA6113" w:rsidP="00606DEA">
      <w:pPr>
        <w:pStyle w:val="BAB"/>
        <w:spacing w:after="240" w:line="240" w:lineRule="auto"/>
        <w:jc w:val="left"/>
        <w:rPr>
          <w:color w:val="auto"/>
        </w:rPr>
      </w:pPr>
      <w:bookmarkStart w:id="107" w:name="_Toc213583573"/>
      <w:bookmarkStart w:id="108" w:name="_Toc213585007"/>
      <w:bookmarkStart w:id="109" w:name="_Toc221690190"/>
      <w:r w:rsidRPr="00717176">
        <w:rPr>
          <w:color w:val="auto"/>
        </w:rPr>
        <w:lastRenderedPageBreak/>
        <w:t xml:space="preserve">Lampiran </w:t>
      </w:r>
      <w:r w:rsidR="00606DEA" w:rsidRPr="00717176">
        <w:rPr>
          <w:color w:val="auto"/>
        </w:rPr>
        <w:t>2</w:t>
      </w:r>
      <w:r w:rsidRPr="00717176">
        <w:rPr>
          <w:color w:val="auto"/>
        </w:rPr>
        <w:t xml:space="preserve"> </w:t>
      </w:r>
      <w:proofErr w:type="spellStart"/>
      <w:r w:rsidRPr="00717176">
        <w:rPr>
          <w:color w:val="auto"/>
        </w:rPr>
        <w:t>Tab</w:t>
      </w:r>
      <w:bookmarkEnd w:id="107"/>
      <w:bookmarkEnd w:id="108"/>
      <w:r w:rsidR="0055330E" w:rsidRPr="00717176">
        <w:rPr>
          <w:color w:val="auto"/>
        </w:rPr>
        <w:t>ulasi</w:t>
      </w:r>
      <w:proofErr w:type="spellEnd"/>
      <w:r w:rsidR="0055330E" w:rsidRPr="00717176">
        <w:rPr>
          <w:color w:val="auto"/>
        </w:rPr>
        <w:t xml:space="preserve"> Data</w:t>
      </w:r>
      <w:bookmarkEnd w:id="109"/>
    </w:p>
    <w:tbl>
      <w:tblPr>
        <w:tblW w:w="5000" w:type="pct"/>
        <w:tblLook w:val="04A0" w:firstRow="1" w:lastRow="0" w:firstColumn="1" w:lastColumn="0" w:noHBand="0" w:noVBand="1"/>
      </w:tblPr>
      <w:tblGrid>
        <w:gridCol w:w="1943"/>
        <w:gridCol w:w="1800"/>
        <w:gridCol w:w="2227"/>
        <w:gridCol w:w="2423"/>
        <w:gridCol w:w="2227"/>
        <w:gridCol w:w="2221"/>
      </w:tblGrid>
      <w:tr w:rsidR="00717176" w:rsidRPr="00717176" w14:paraId="425F21BA" w14:textId="77777777" w:rsidTr="00606DEA">
        <w:trPr>
          <w:trHeight w:val="310"/>
        </w:trPr>
        <w:tc>
          <w:tcPr>
            <w:tcW w:w="756" w:type="pct"/>
            <w:tcBorders>
              <w:top w:val="single" w:sz="12" w:space="0" w:color="000000"/>
              <w:left w:val="single" w:sz="12" w:space="0" w:color="000000"/>
              <w:bottom w:val="single" w:sz="12" w:space="0" w:color="000000"/>
              <w:right w:val="single" w:sz="4" w:space="0" w:color="000000"/>
            </w:tcBorders>
            <w:noWrap/>
            <w:vAlign w:val="bottom"/>
            <w:hideMark/>
          </w:tcPr>
          <w:p w14:paraId="1302EFDC" w14:textId="77777777" w:rsidR="0055330E" w:rsidRPr="00717176" w:rsidRDefault="0055330E" w:rsidP="0055330E">
            <w:pPr>
              <w:spacing w:after="0" w:line="240" w:lineRule="auto"/>
              <w:jc w:val="left"/>
              <w:rPr>
                <w:rFonts w:eastAsia="Times New Roman" w:cs="Times New Roman"/>
                <w:kern w:val="0"/>
                <w:szCs w:val="24"/>
                <w14:ligatures w14:val="none"/>
              </w:rPr>
            </w:pPr>
            <w:r w:rsidRPr="00717176">
              <w:rPr>
                <w:rFonts w:eastAsia="Times New Roman" w:cs="Times New Roman"/>
                <w:kern w:val="0"/>
                <w:szCs w:val="24"/>
                <w14:ligatures w14:val="none"/>
              </w:rPr>
              <w:t>Nama Perusahaan</w:t>
            </w:r>
          </w:p>
        </w:tc>
        <w:tc>
          <w:tcPr>
            <w:tcW w:w="701" w:type="pct"/>
            <w:tcBorders>
              <w:top w:val="single" w:sz="12" w:space="0" w:color="000000"/>
              <w:left w:val="nil"/>
              <w:bottom w:val="single" w:sz="12" w:space="0" w:color="000000"/>
              <w:right w:val="single" w:sz="4" w:space="0" w:color="000000"/>
            </w:tcBorders>
            <w:noWrap/>
            <w:vAlign w:val="bottom"/>
            <w:hideMark/>
          </w:tcPr>
          <w:p w14:paraId="72B87627" w14:textId="77777777" w:rsidR="0055330E" w:rsidRPr="00717176" w:rsidRDefault="0055330E" w:rsidP="0055330E">
            <w:pPr>
              <w:spacing w:after="0" w:line="240" w:lineRule="auto"/>
              <w:jc w:val="left"/>
              <w:rPr>
                <w:rFonts w:eastAsia="Times New Roman" w:cs="Times New Roman"/>
                <w:kern w:val="0"/>
                <w:szCs w:val="24"/>
                <w14:ligatures w14:val="none"/>
              </w:rPr>
            </w:pPr>
            <w:proofErr w:type="spellStart"/>
            <w:r w:rsidRPr="00717176">
              <w:rPr>
                <w:rFonts w:eastAsia="Times New Roman" w:cs="Times New Roman"/>
                <w:kern w:val="0"/>
                <w:szCs w:val="24"/>
                <w14:ligatures w14:val="none"/>
              </w:rPr>
              <w:t>Tahun</w:t>
            </w:r>
            <w:proofErr w:type="spellEnd"/>
          </w:p>
        </w:tc>
        <w:tc>
          <w:tcPr>
            <w:tcW w:w="867" w:type="pct"/>
            <w:tcBorders>
              <w:top w:val="single" w:sz="12" w:space="0" w:color="000000"/>
              <w:left w:val="nil"/>
              <w:bottom w:val="single" w:sz="12" w:space="0" w:color="000000"/>
              <w:right w:val="single" w:sz="4" w:space="0" w:color="000000"/>
            </w:tcBorders>
            <w:noWrap/>
            <w:vAlign w:val="center"/>
            <w:hideMark/>
          </w:tcPr>
          <w:p w14:paraId="2999AEF4" w14:textId="77777777" w:rsidR="0055330E" w:rsidRPr="00717176" w:rsidRDefault="0055330E" w:rsidP="0055330E">
            <w:pPr>
              <w:spacing w:after="0" w:line="240" w:lineRule="auto"/>
              <w:jc w:val="center"/>
              <w:rPr>
                <w:rFonts w:eastAsia="Times New Roman" w:cs="Times New Roman"/>
                <w:kern w:val="0"/>
                <w:szCs w:val="24"/>
                <w14:ligatures w14:val="none"/>
              </w:rPr>
            </w:pPr>
            <w:proofErr w:type="spellStart"/>
            <w:r w:rsidRPr="00717176">
              <w:rPr>
                <w:rFonts w:eastAsia="Times New Roman" w:cs="Times New Roman"/>
                <w:kern w:val="0"/>
                <w:szCs w:val="24"/>
                <w14:ligatures w14:val="none"/>
              </w:rPr>
              <w:t>Umur</w:t>
            </w:r>
            <w:proofErr w:type="spellEnd"/>
            <w:r w:rsidRPr="00717176">
              <w:rPr>
                <w:rFonts w:eastAsia="Times New Roman" w:cs="Times New Roman"/>
                <w:kern w:val="0"/>
                <w:szCs w:val="24"/>
                <w14:ligatures w14:val="none"/>
              </w:rPr>
              <w:t xml:space="preserve"> Perusahaan</w:t>
            </w:r>
          </w:p>
        </w:tc>
        <w:tc>
          <w:tcPr>
            <w:tcW w:w="943" w:type="pct"/>
            <w:tcBorders>
              <w:top w:val="single" w:sz="12" w:space="0" w:color="000000"/>
              <w:left w:val="nil"/>
              <w:bottom w:val="single" w:sz="12" w:space="0" w:color="000000"/>
              <w:right w:val="single" w:sz="4" w:space="0" w:color="000000"/>
            </w:tcBorders>
            <w:noWrap/>
            <w:vAlign w:val="center"/>
            <w:hideMark/>
          </w:tcPr>
          <w:p w14:paraId="07D998FE" w14:textId="77777777" w:rsidR="0055330E" w:rsidRPr="00717176" w:rsidRDefault="0055330E" w:rsidP="0055330E">
            <w:pPr>
              <w:spacing w:after="0" w:line="240" w:lineRule="auto"/>
              <w:jc w:val="center"/>
              <w:rPr>
                <w:rFonts w:eastAsia="Times New Roman" w:cs="Times New Roman"/>
                <w:kern w:val="0"/>
                <w:szCs w:val="24"/>
                <w14:ligatures w14:val="none"/>
              </w:rPr>
            </w:pPr>
            <w:proofErr w:type="spellStart"/>
            <w:r w:rsidRPr="00717176">
              <w:rPr>
                <w:rFonts w:eastAsia="Times New Roman" w:cs="Times New Roman"/>
                <w:kern w:val="0"/>
                <w:szCs w:val="24"/>
                <w14:ligatures w14:val="none"/>
              </w:rPr>
              <w:t>Petumbuhan</w:t>
            </w:r>
            <w:proofErr w:type="spellEnd"/>
            <w:r w:rsidRPr="00717176">
              <w:rPr>
                <w:rFonts w:eastAsia="Times New Roman" w:cs="Times New Roman"/>
                <w:kern w:val="0"/>
                <w:szCs w:val="24"/>
                <w14:ligatures w14:val="none"/>
              </w:rPr>
              <w:t xml:space="preserve"> </w:t>
            </w:r>
            <w:proofErr w:type="spellStart"/>
            <w:r w:rsidRPr="00717176">
              <w:rPr>
                <w:rFonts w:eastAsia="Times New Roman" w:cs="Times New Roman"/>
                <w:kern w:val="0"/>
                <w:szCs w:val="24"/>
                <w14:ligatures w14:val="none"/>
              </w:rPr>
              <w:t>Penjualan</w:t>
            </w:r>
            <w:proofErr w:type="spellEnd"/>
          </w:p>
        </w:tc>
        <w:tc>
          <w:tcPr>
            <w:tcW w:w="867" w:type="pct"/>
            <w:tcBorders>
              <w:top w:val="single" w:sz="12" w:space="0" w:color="000000"/>
              <w:left w:val="nil"/>
              <w:bottom w:val="single" w:sz="12" w:space="0" w:color="000000"/>
              <w:right w:val="single" w:sz="4" w:space="0" w:color="000000"/>
            </w:tcBorders>
            <w:noWrap/>
            <w:vAlign w:val="center"/>
            <w:hideMark/>
          </w:tcPr>
          <w:p w14:paraId="41CEED4A" w14:textId="77777777" w:rsidR="0055330E" w:rsidRPr="00717176" w:rsidRDefault="0055330E" w:rsidP="0055330E">
            <w:pPr>
              <w:spacing w:after="0" w:line="240" w:lineRule="auto"/>
              <w:jc w:val="center"/>
              <w:rPr>
                <w:rFonts w:eastAsia="Times New Roman" w:cs="Times New Roman"/>
                <w:kern w:val="0"/>
                <w:szCs w:val="24"/>
                <w14:ligatures w14:val="none"/>
              </w:rPr>
            </w:pPr>
            <w:proofErr w:type="spellStart"/>
            <w:r w:rsidRPr="00717176">
              <w:rPr>
                <w:rFonts w:eastAsia="Times New Roman" w:cs="Times New Roman"/>
                <w:kern w:val="0"/>
                <w:szCs w:val="24"/>
                <w14:ligatures w14:val="none"/>
              </w:rPr>
              <w:t>Koneksi</w:t>
            </w:r>
            <w:proofErr w:type="spellEnd"/>
            <w:r w:rsidRPr="00717176">
              <w:rPr>
                <w:rFonts w:eastAsia="Times New Roman" w:cs="Times New Roman"/>
                <w:kern w:val="0"/>
                <w:szCs w:val="24"/>
                <w14:ligatures w14:val="none"/>
              </w:rPr>
              <w:t xml:space="preserve"> </w:t>
            </w:r>
            <w:proofErr w:type="spellStart"/>
            <w:r w:rsidRPr="00717176">
              <w:rPr>
                <w:rFonts w:eastAsia="Times New Roman" w:cs="Times New Roman"/>
                <w:kern w:val="0"/>
                <w:szCs w:val="24"/>
                <w14:ligatures w14:val="none"/>
              </w:rPr>
              <w:t>Politik</w:t>
            </w:r>
            <w:proofErr w:type="spellEnd"/>
          </w:p>
        </w:tc>
        <w:tc>
          <w:tcPr>
            <w:tcW w:w="865" w:type="pct"/>
            <w:tcBorders>
              <w:top w:val="single" w:sz="12" w:space="0" w:color="000000"/>
              <w:left w:val="nil"/>
              <w:bottom w:val="single" w:sz="12" w:space="0" w:color="000000"/>
              <w:right w:val="single" w:sz="12" w:space="0" w:color="000000"/>
            </w:tcBorders>
            <w:noWrap/>
            <w:vAlign w:val="center"/>
            <w:hideMark/>
          </w:tcPr>
          <w:p w14:paraId="3A71FF62" w14:textId="77777777" w:rsidR="0055330E" w:rsidRPr="00717176" w:rsidRDefault="0055330E" w:rsidP="0055330E">
            <w:pPr>
              <w:spacing w:after="0" w:line="240" w:lineRule="auto"/>
              <w:jc w:val="center"/>
              <w:rPr>
                <w:rFonts w:eastAsia="Times New Roman" w:cs="Times New Roman"/>
                <w:kern w:val="0"/>
                <w:szCs w:val="24"/>
                <w14:ligatures w14:val="none"/>
              </w:rPr>
            </w:pPr>
            <w:proofErr w:type="spellStart"/>
            <w:r w:rsidRPr="00717176">
              <w:rPr>
                <w:rFonts w:eastAsia="Times New Roman" w:cs="Times New Roman"/>
                <w:kern w:val="0"/>
                <w:szCs w:val="24"/>
                <w14:ligatures w14:val="none"/>
              </w:rPr>
              <w:t>Agresivitas</w:t>
            </w:r>
            <w:proofErr w:type="spellEnd"/>
            <w:r w:rsidRPr="00717176">
              <w:rPr>
                <w:rFonts w:eastAsia="Times New Roman" w:cs="Times New Roman"/>
                <w:kern w:val="0"/>
                <w:szCs w:val="24"/>
                <w14:ligatures w14:val="none"/>
              </w:rPr>
              <w:t xml:space="preserve"> Pajak</w:t>
            </w:r>
          </w:p>
        </w:tc>
      </w:tr>
      <w:tr w:rsidR="00717176" w:rsidRPr="00717176" w14:paraId="118069E1" w14:textId="77777777" w:rsidTr="00606DEA">
        <w:trPr>
          <w:trHeight w:val="310"/>
        </w:trPr>
        <w:tc>
          <w:tcPr>
            <w:tcW w:w="756" w:type="pct"/>
            <w:vMerge w:val="restart"/>
            <w:tcBorders>
              <w:top w:val="nil"/>
              <w:left w:val="single" w:sz="12" w:space="0" w:color="000000"/>
              <w:bottom w:val="single" w:sz="12" w:space="0" w:color="000000"/>
              <w:right w:val="single" w:sz="4" w:space="0" w:color="000000"/>
            </w:tcBorders>
            <w:noWrap/>
            <w:vAlign w:val="center"/>
            <w:hideMark/>
          </w:tcPr>
          <w:p w14:paraId="569DAF37"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ADRO</w:t>
            </w:r>
          </w:p>
        </w:tc>
        <w:tc>
          <w:tcPr>
            <w:tcW w:w="701" w:type="pct"/>
            <w:tcBorders>
              <w:top w:val="nil"/>
              <w:left w:val="nil"/>
              <w:bottom w:val="single" w:sz="4" w:space="0" w:color="000000"/>
              <w:right w:val="single" w:sz="4" w:space="0" w:color="000000"/>
            </w:tcBorders>
            <w:noWrap/>
            <w:vAlign w:val="center"/>
            <w:hideMark/>
          </w:tcPr>
          <w:p w14:paraId="7A57B83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67" w:type="pct"/>
            <w:tcBorders>
              <w:top w:val="nil"/>
              <w:left w:val="nil"/>
              <w:bottom w:val="single" w:sz="4" w:space="0" w:color="000000"/>
              <w:right w:val="single" w:sz="4" w:space="0" w:color="000000"/>
            </w:tcBorders>
            <w:noWrap/>
            <w:vAlign w:val="bottom"/>
            <w:hideMark/>
          </w:tcPr>
          <w:p w14:paraId="124394D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15</w:t>
            </w:r>
          </w:p>
        </w:tc>
        <w:tc>
          <w:tcPr>
            <w:tcW w:w="943" w:type="pct"/>
            <w:tcBorders>
              <w:top w:val="nil"/>
              <w:left w:val="nil"/>
              <w:bottom w:val="single" w:sz="4" w:space="0" w:color="000000"/>
              <w:right w:val="single" w:sz="4" w:space="0" w:color="000000"/>
            </w:tcBorders>
            <w:noWrap/>
            <w:vAlign w:val="bottom"/>
            <w:hideMark/>
          </w:tcPr>
          <w:p w14:paraId="45B0C04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-0.04</w:t>
            </w:r>
          </w:p>
        </w:tc>
        <w:tc>
          <w:tcPr>
            <w:tcW w:w="867" w:type="pct"/>
            <w:tcBorders>
              <w:top w:val="nil"/>
              <w:left w:val="nil"/>
              <w:bottom w:val="single" w:sz="4" w:space="0" w:color="000000"/>
              <w:right w:val="single" w:sz="4" w:space="0" w:color="000000"/>
            </w:tcBorders>
            <w:noWrap/>
            <w:vAlign w:val="bottom"/>
            <w:hideMark/>
          </w:tcPr>
          <w:p w14:paraId="28CC95DF"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000000"/>
            </w:tcBorders>
            <w:noWrap/>
            <w:vAlign w:val="bottom"/>
            <w:hideMark/>
          </w:tcPr>
          <w:p w14:paraId="4B9E431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0.47</w:t>
            </w:r>
          </w:p>
        </w:tc>
      </w:tr>
      <w:tr w:rsidR="00717176" w:rsidRPr="00717176" w14:paraId="49024055" w14:textId="77777777" w:rsidTr="00606DEA">
        <w:trPr>
          <w:trHeight w:val="310"/>
        </w:trPr>
        <w:tc>
          <w:tcPr>
            <w:tcW w:w="756" w:type="pct"/>
            <w:vMerge/>
            <w:tcBorders>
              <w:top w:val="nil"/>
              <w:left w:val="single" w:sz="12" w:space="0" w:color="000000"/>
              <w:bottom w:val="single" w:sz="12" w:space="0" w:color="000000"/>
              <w:right w:val="single" w:sz="4" w:space="0" w:color="000000"/>
            </w:tcBorders>
            <w:vAlign w:val="center"/>
            <w:hideMark/>
          </w:tcPr>
          <w:p w14:paraId="066A89C6"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4" w:space="0" w:color="000000"/>
              <w:right w:val="single" w:sz="4" w:space="0" w:color="000000"/>
            </w:tcBorders>
            <w:noWrap/>
            <w:vAlign w:val="center"/>
            <w:hideMark/>
          </w:tcPr>
          <w:p w14:paraId="40342AC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67" w:type="pct"/>
            <w:tcBorders>
              <w:top w:val="nil"/>
              <w:left w:val="nil"/>
              <w:bottom w:val="single" w:sz="4" w:space="0" w:color="000000"/>
              <w:right w:val="single" w:sz="4" w:space="0" w:color="000000"/>
            </w:tcBorders>
            <w:noWrap/>
            <w:vAlign w:val="bottom"/>
            <w:hideMark/>
          </w:tcPr>
          <w:p w14:paraId="2C59D07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16</w:t>
            </w:r>
          </w:p>
        </w:tc>
        <w:tc>
          <w:tcPr>
            <w:tcW w:w="943" w:type="pct"/>
            <w:tcBorders>
              <w:top w:val="nil"/>
              <w:left w:val="nil"/>
              <w:bottom w:val="single" w:sz="4" w:space="0" w:color="000000"/>
              <w:right w:val="single" w:sz="4" w:space="0" w:color="000000"/>
            </w:tcBorders>
            <w:noWrap/>
            <w:vAlign w:val="bottom"/>
            <w:hideMark/>
          </w:tcPr>
          <w:p w14:paraId="0C9F133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0.74</w:t>
            </w:r>
          </w:p>
        </w:tc>
        <w:tc>
          <w:tcPr>
            <w:tcW w:w="867" w:type="pct"/>
            <w:tcBorders>
              <w:top w:val="nil"/>
              <w:left w:val="nil"/>
              <w:bottom w:val="single" w:sz="4" w:space="0" w:color="000000"/>
              <w:right w:val="single" w:sz="4" w:space="0" w:color="000000"/>
            </w:tcBorders>
            <w:noWrap/>
            <w:vAlign w:val="bottom"/>
            <w:hideMark/>
          </w:tcPr>
          <w:p w14:paraId="4DB1D2DE"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000000"/>
            </w:tcBorders>
            <w:noWrap/>
            <w:vAlign w:val="bottom"/>
            <w:hideMark/>
          </w:tcPr>
          <w:p w14:paraId="39F361F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0.81</w:t>
            </w:r>
          </w:p>
        </w:tc>
      </w:tr>
      <w:tr w:rsidR="00717176" w:rsidRPr="00717176" w14:paraId="79190232" w14:textId="77777777" w:rsidTr="00606DEA">
        <w:trPr>
          <w:trHeight w:val="310"/>
        </w:trPr>
        <w:tc>
          <w:tcPr>
            <w:tcW w:w="756" w:type="pct"/>
            <w:vMerge/>
            <w:tcBorders>
              <w:top w:val="nil"/>
              <w:left w:val="single" w:sz="12" w:space="0" w:color="000000"/>
              <w:bottom w:val="single" w:sz="12" w:space="0" w:color="000000"/>
              <w:right w:val="single" w:sz="4" w:space="0" w:color="000000"/>
            </w:tcBorders>
            <w:vAlign w:val="center"/>
            <w:hideMark/>
          </w:tcPr>
          <w:p w14:paraId="766AE387"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4" w:space="0" w:color="000000"/>
              <w:right w:val="single" w:sz="4" w:space="0" w:color="000000"/>
            </w:tcBorders>
            <w:noWrap/>
            <w:vAlign w:val="center"/>
            <w:hideMark/>
          </w:tcPr>
          <w:p w14:paraId="7DA7AC6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67" w:type="pct"/>
            <w:tcBorders>
              <w:top w:val="nil"/>
              <w:left w:val="nil"/>
              <w:bottom w:val="single" w:sz="4" w:space="0" w:color="000000"/>
              <w:right w:val="single" w:sz="4" w:space="0" w:color="000000"/>
            </w:tcBorders>
            <w:noWrap/>
            <w:vAlign w:val="bottom"/>
            <w:hideMark/>
          </w:tcPr>
          <w:p w14:paraId="248DB6B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17</w:t>
            </w:r>
          </w:p>
        </w:tc>
        <w:tc>
          <w:tcPr>
            <w:tcW w:w="943" w:type="pct"/>
            <w:tcBorders>
              <w:top w:val="nil"/>
              <w:left w:val="nil"/>
              <w:bottom w:val="single" w:sz="4" w:space="0" w:color="000000"/>
              <w:right w:val="single" w:sz="4" w:space="0" w:color="000000"/>
            </w:tcBorders>
            <w:noWrap/>
            <w:vAlign w:val="bottom"/>
            <w:hideMark/>
          </w:tcPr>
          <w:p w14:paraId="6BA79FC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1.59</w:t>
            </w:r>
          </w:p>
        </w:tc>
        <w:tc>
          <w:tcPr>
            <w:tcW w:w="867" w:type="pct"/>
            <w:tcBorders>
              <w:top w:val="nil"/>
              <w:left w:val="nil"/>
              <w:bottom w:val="single" w:sz="4" w:space="0" w:color="000000"/>
              <w:right w:val="single" w:sz="4" w:space="0" w:color="000000"/>
            </w:tcBorders>
            <w:noWrap/>
            <w:vAlign w:val="bottom"/>
            <w:hideMark/>
          </w:tcPr>
          <w:p w14:paraId="18AAC8C7"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000000"/>
            </w:tcBorders>
            <w:noWrap/>
            <w:vAlign w:val="bottom"/>
            <w:hideMark/>
          </w:tcPr>
          <w:p w14:paraId="6AE5487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0.20</w:t>
            </w:r>
          </w:p>
        </w:tc>
      </w:tr>
      <w:tr w:rsidR="00717176" w:rsidRPr="00717176" w14:paraId="6B07188F" w14:textId="77777777" w:rsidTr="00606DEA">
        <w:trPr>
          <w:trHeight w:val="310"/>
        </w:trPr>
        <w:tc>
          <w:tcPr>
            <w:tcW w:w="756" w:type="pct"/>
            <w:vMerge/>
            <w:tcBorders>
              <w:top w:val="nil"/>
              <w:left w:val="single" w:sz="12" w:space="0" w:color="000000"/>
              <w:bottom w:val="single" w:sz="12" w:space="0" w:color="000000"/>
              <w:right w:val="single" w:sz="4" w:space="0" w:color="000000"/>
            </w:tcBorders>
            <w:vAlign w:val="center"/>
            <w:hideMark/>
          </w:tcPr>
          <w:p w14:paraId="4F762EC6"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4" w:space="0" w:color="000000"/>
              <w:right w:val="single" w:sz="4" w:space="0" w:color="000000"/>
            </w:tcBorders>
            <w:noWrap/>
            <w:vAlign w:val="center"/>
            <w:hideMark/>
          </w:tcPr>
          <w:p w14:paraId="03ED507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67" w:type="pct"/>
            <w:tcBorders>
              <w:top w:val="nil"/>
              <w:left w:val="nil"/>
              <w:bottom w:val="single" w:sz="4" w:space="0" w:color="000000"/>
              <w:right w:val="single" w:sz="4" w:space="0" w:color="000000"/>
            </w:tcBorders>
            <w:noWrap/>
            <w:vAlign w:val="bottom"/>
            <w:hideMark/>
          </w:tcPr>
          <w:p w14:paraId="4234228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18</w:t>
            </w:r>
          </w:p>
        </w:tc>
        <w:tc>
          <w:tcPr>
            <w:tcW w:w="943" w:type="pct"/>
            <w:tcBorders>
              <w:top w:val="nil"/>
              <w:left w:val="nil"/>
              <w:bottom w:val="single" w:sz="4" w:space="0" w:color="000000"/>
              <w:right w:val="single" w:sz="4" w:space="0" w:color="000000"/>
            </w:tcBorders>
            <w:noWrap/>
            <w:vAlign w:val="bottom"/>
            <w:hideMark/>
          </w:tcPr>
          <w:p w14:paraId="651E155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2.24</w:t>
            </w:r>
          </w:p>
        </w:tc>
        <w:tc>
          <w:tcPr>
            <w:tcW w:w="867" w:type="pct"/>
            <w:tcBorders>
              <w:top w:val="nil"/>
              <w:left w:val="nil"/>
              <w:bottom w:val="single" w:sz="4" w:space="0" w:color="000000"/>
              <w:right w:val="single" w:sz="4" w:space="0" w:color="000000"/>
            </w:tcBorders>
            <w:noWrap/>
            <w:vAlign w:val="bottom"/>
            <w:hideMark/>
          </w:tcPr>
          <w:p w14:paraId="4E26C669"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000000"/>
            </w:tcBorders>
            <w:noWrap/>
            <w:vAlign w:val="bottom"/>
            <w:hideMark/>
          </w:tcPr>
          <w:p w14:paraId="40968F5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0.19</w:t>
            </w:r>
          </w:p>
        </w:tc>
      </w:tr>
      <w:tr w:rsidR="00717176" w:rsidRPr="00717176" w14:paraId="208183FA" w14:textId="77777777" w:rsidTr="00606DEA">
        <w:trPr>
          <w:trHeight w:val="310"/>
        </w:trPr>
        <w:tc>
          <w:tcPr>
            <w:tcW w:w="756" w:type="pct"/>
            <w:vMerge/>
            <w:tcBorders>
              <w:top w:val="nil"/>
              <w:left w:val="single" w:sz="12" w:space="0" w:color="000000"/>
              <w:bottom w:val="single" w:sz="12" w:space="0" w:color="000000"/>
              <w:right w:val="single" w:sz="4" w:space="0" w:color="000000"/>
            </w:tcBorders>
            <w:vAlign w:val="center"/>
            <w:hideMark/>
          </w:tcPr>
          <w:p w14:paraId="0A46191E"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4" w:space="0" w:color="000000"/>
              <w:right w:val="single" w:sz="4" w:space="0" w:color="000000"/>
            </w:tcBorders>
            <w:noWrap/>
            <w:vAlign w:val="center"/>
            <w:hideMark/>
          </w:tcPr>
          <w:p w14:paraId="3E3E4E6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67" w:type="pct"/>
            <w:tcBorders>
              <w:top w:val="nil"/>
              <w:left w:val="nil"/>
              <w:bottom w:val="single" w:sz="4" w:space="0" w:color="000000"/>
              <w:right w:val="single" w:sz="4" w:space="0" w:color="000000"/>
            </w:tcBorders>
            <w:noWrap/>
            <w:vAlign w:val="bottom"/>
            <w:hideMark/>
          </w:tcPr>
          <w:p w14:paraId="7753336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19</w:t>
            </w:r>
          </w:p>
        </w:tc>
        <w:tc>
          <w:tcPr>
            <w:tcW w:w="943" w:type="pct"/>
            <w:tcBorders>
              <w:top w:val="nil"/>
              <w:left w:val="nil"/>
              <w:bottom w:val="single" w:sz="4" w:space="0" w:color="000000"/>
              <w:right w:val="single" w:sz="4" w:space="0" w:color="000000"/>
            </w:tcBorders>
            <w:noWrap/>
            <w:vAlign w:val="bottom"/>
            <w:hideMark/>
          </w:tcPr>
          <w:p w14:paraId="4DE758F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0.79</w:t>
            </w:r>
          </w:p>
        </w:tc>
        <w:tc>
          <w:tcPr>
            <w:tcW w:w="867" w:type="pct"/>
            <w:tcBorders>
              <w:top w:val="nil"/>
              <w:left w:val="nil"/>
              <w:bottom w:val="single" w:sz="4" w:space="0" w:color="000000"/>
              <w:right w:val="single" w:sz="4" w:space="0" w:color="000000"/>
            </w:tcBorders>
            <w:noWrap/>
            <w:vAlign w:val="bottom"/>
            <w:hideMark/>
          </w:tcPr>
          <w:p w14:paraId="3F4D139C"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000000"/>
            </w:tcBorders>
            <w:noWrap/>
            <w:vAlign w:val="bottom"/>
            <w:hideMark/>
          </w:tcPr>
          <w:p w14:paraId="0AF628A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0.67</w:t>
            </w:r>
          </w:p>
        </w:tc>
      </w:tr>
      <w:tr w:rsidR="00717176" w:rsidRPr="00717176" w14:paraId="0D20A69C" w14:textId="77777777" w:rsidTr="00606DEA">
        <w:trPr>
          <w:trHeight w:val="310"/>
        </w:trPr>
        <w:tc>
          <w:tcPr>
            <w:tcW w:w="756" w:type="pct"/>
            <w:vMerge/>
            <w:tcBorders>
              <w:top w:val="nil"/>
              <w:left w:val="single" w:sz="12" w:space="0" w:color="000000"/>
              <w:bottom w:val="single" w:sz="12" w:space="0" w:color="000000"/>
              <w:right w:val="single" w:sz="4" w:space="0" w:color="000000"/>
            </w:tcBorders>
            <w:vAlign w:val="center"/>
            <w:hideMark/>
          </w:tcPr>
          <w:p w14:paraId="23B0DF58"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12" w:space="0" w:color="000000"/>
              <w:right w:val="single" w:sz="4" w:space="0" w:color="000000"/>
            </w:tcBorders>
            <w:noWrap/>
            <w:vAlign w:val="center"/>
            <w:hideMark/>
          </w:tcPr>
          <w:p w14:paraId="5374FE6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67" w:type="pct"/>
            <w:tcBorders>
              <w:top w:val="nil"/>
              <w:left w:val="nil"/>
              <w:bottom w:val="single" w:sz="12" w:space="0" w:color="000000"/>
              <w:right w:val="single" w:sz="4" w:space="0" w:color="000000"/>
            </w:tcBorders>
            <w:noWrap/>
            <w:vAlign w:val="bottom"/>
            <w:hideMark/>
          </w:tcPr>
          <w:p w14:paraId="4A514BB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w:t>
            </w:r>
          </w:p>
        </w:tc>
        <w:tc>
          <w:tcPr>
            <w:tcW w:w="943" w:type="pct"/>
            <w:tcBorders>
              <w:top w:val="nil"/>
              <w:left w:val="nil"/>
              <w:bottom w:val="single" w:sz="12" w:space="0" w:color="000000"/>
              <w:right w:val="single" w:sz="4" w:space="0" w:color="000000"/>
            </w:tcBorders>
            <w:noWrap/>
            <w:vAlign w:val="bottom"/>
            <w:hideMark/>
          </w:tcPr>
          <w:p w14:paraId="2BD2036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0.33</w:t>
            </w:r>
          </w:p>
        </w:tc>
        <w:tc>
          <w:tcPr>
            <w:tcW w:w="867" w:type="pct"/>
            <w:tcBorders>
              <w:top w:val="nil"/>
              <w:left w:val="nil"/>
              <w:bottom w:val="single" w:sz="12" w:space="0" w:color="000000"/>
              <w:right w:val="single" w:sz="4" w:space="0" w:color="000000"/>
            </w:tcBorders>
            <w:noWrap/>
            <w:vAlign w:val="bottom"/>
            <w:hideMark/>
          </w:tcPr>
          <w:p w14:paraId="32D90CB7"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12" w:space="0" w:color="000000"/>
              <w:right w:val="single" w:sz="12" w:space="0" w:color="000000"/>
            </w:tcBorders>
            <w:noWrap/>
            <w:vAlign w:val="bottom"/>
            <w:hideMark/>
          </w:tcPr>
          <w:p w14:paraId="4BC985D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0.55</w:t>
            </w:r>
          </w:p>
        </w:tc>
      </w:tr>
      <w:tr w:rsidR="00717176" w:rsidRPr="00717176" w14:paraId="47F8C29A" w14:textId="77777777" w:rsidTr="00606DEA">
        <w:trPr>
          <w:trHeight w:val="310"/>
        </w:trPr>
        <w:tc>
          <w:tcPr>
            <w:tcW w:w="756" w:type="pct"/>
            <w:vMerge w:val="restart"/>
            <w:tcBorders>
              <w:top w:val="nil"/>
              <w:left w:val="single" w:sz="12" w:space="0" w:color="000000"/>
              <w:bottom w:val="single" w:sz="12" w:space="0" w:color="000000"/>
              <w:right w:val="single" w:sz="4" w:space="0" w:color="000000"/>
            </w:tcBorders>
            <w:noWrap/>
            <w:vAlign w:val="center"/>
            <w:hideMark/>
          </w:tcPr>
          <w:p w14:paraId="38A45ACE"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AKRA</w:t>
            </w:r>
          </w:p>
        </w:tc>
        <w:tc>
          <w:tcPr>
            <w:tcW w:w="701" w:type="pct"/>
            <w:tcBorders>
              <w:top w:val="nil"/>
              <w:left w:val="nil"/>
              <w:bottom w:val="single" w:sz="4" w:space="0" w:color="000000"/>
              <w:right w:val="single" w:sz="4" w:space="0" w:color="000000"/>
            </w:tcBorders>
            <w:noWrap/>
            <w:vAlign w:val="center"/>
            <w:hideMark/>
          </w:tcPr>
          <w:p w14:paraId="143C6A2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67" w:type="pct"/>
            <w:tcBorders>
              <w:top w:val="nil"/>
              <w:left w:val="nil"/>
              <w:bottom w:val="single" w:sz="4" w:space="0" w:color="000000"/>
              <w:right w:val="single" w:sz="4" w:space="0" w:color="000000"/>
            </w:tcBorders>
            <w:noWrap/>
            <w:vAlign w:val="bottom"/>
            <w:hideMark/>
          </w:tcPr>
          <w:p w14:paraId="6CC1216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59</w:t>
            </w:r>
          </w:p>
        </w:tc>
        <w:tc>
          <w:tcPr>
            <w:tcW w:w="943" w:type="pct"/>
            <w:tcBorders>
              <w:top w:val="nil"/>
              <w:left w:val="nil"/>
              <w:bottom w:val="single" w:sz="4" w:space="0" w:color="000000"/>
              <w:right w:val="single" w:sz="4" w:space="0" w:color="000000"/>
            </w:tcBorders>
            <w:noWrap/>
            <w:vAlign w:val="bottom"/>
            <w:hideMark/>
          </w:tcPr>
          <w:p w14:paraId="482C227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0.92</w:t>
            </w:r>
          </w:p>
        </w:tc>
        <w:tc>
          <w:tcPr>
            <w:tcW w:w="867" w:type="pct"/>
            <w:tcBorders>
              <w:top w:val="nil"/>
              <w:left w:val="nil"/>
              <w:bottom w:val="single" w:sz="4" w:space="0" w:color="000000"/>
              <w:right w:val="single" w:sz="4" w:space="0" w:color="000000"/>
            </w:tcBorders>
            <w:noWrap/>
            <w:vAlign w:val="bottom"/>
            <w:hideMark/>
          </w:tcPr>
          <w:p w14:paraId="603347B5"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000000"/>
            </w:tcBorders>
            <w:noWrap/>
            <w:vAlign w:val="bottom"/>
            <w:hideMark/>
          </w:tcPr>
          <w:p w14:paraId="2A52DD1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1.03</w:t>
            </w:r>
          </w:p>
        </w:tc>
      </w:tr>
      <w:tr w:rsidR="00717176" w:rsidRPr="00717176" w14:paraId="417A2FE9" w14:textId="77777777" w:rsidTr="00606DEA">
        <w:trPr>
          <w:trHeight w:val="310"/>
        </w:trPr>
        <w:tc>
          <w:tcPr>
            <w:tcW w:w="756" w:type="pct"/>
            <w:vMerge/>
            <w:tcBorders>
              <w:top w:val="nil"/>
              <w:left w:val="single" w:sz="12" w:space="0" w:color="000000"/>
              <w:bottom w:val="single" w:sz="12" w:space="0" w:color="000000"/>
              <w:right w:val="single" w:sz="4" w:space="0" w:color="000000"/>
            </w:tcBorders>
            <w:vAlign w:val="center"/>
            <w:hideMark/>
          </w:tcPr>
          <w:p w14:paraId="2D4E6277"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4" w:space="0" w:color="000000"/>
              <w:right w:val="single" w:sz="4" w:space="0" w:color="000000"/>
            </w:tcBorders>
            <w:noWrap/>
            <w:vAlign w:val="center"/>
            <w:hideMark/>
          </w:tcPr>
          <w:p w14:paraId="332444E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67" w:type="pct"/>
            <w:tcBorders>
              <w:top w:val="nil"/>
              <w:left w:val="nil"/>
              <w:bottom w:val="single" w:sz="4" w:space="0" w:color="000000"/>
              <w:right w:val="single" w:sz="4" w:space="0" w:color="000000"/>
            </w:tcBorders>
            <w:noWrap/>
            <w:vAlign w:val="bottom"/>
            <w:hideMark/>
          </w:tcPr>
          <w:p w14:paraId="1173107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60</w:t>
            </w:r>
          </w:p>
        </w:tc>
        <w:tc>
          <w:tcPr>
            <w:tcW w:w="943" w:type="pct"/>
            <w:tcBorders>
              <w:top w:val="nil"/>
              <w:left w:val="nil"/>
              <w:bottom w:val="single" w:sz="4" w:space="0" w:color="000000"/>
              <w:right w:val="single" w:sz="4" w:space="0" w:color="000000"/>
            </w:tcBorders>
            <w:noWrap/>
            <w:vAlign w:val="bottom"/>
            <w:hideMark/>
          </w:tcPr>
          <w:p w14:paraId="064B0C2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0.82</w:t>
            </w:r>
          </w:p>
        </w:tc>
        <w:tc>
          <w:tcPr>
            <w:tcW w:w="867" w:type="pct"/>
            <w:tcBorders>
              <w:top w:val="nil"/>
              <w:left w:val="nil"/>
              <w:bottom w:val="single" w:sz="4" w:space="0" w:color="000000"/>
              <w:right w:val="single" w:sz="4" w:space="0" w:color="000000"/>
            </w:tcBorders>
            <w:noWrap/>
            <w:vAlign w:val="bottom"/>
            <w:hideMark/>
          </w:tcPr>
          <w:p w14:paraId="081D2D9A"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000000"/>
            </w:tcBorders>
            <w:noWrap/>
            <w:vAlign w:val="bottom"/>
            <w:hideMark/>
          </w:tcPr>
          <w:p w14:paraId="626B17B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0.53</w:t>
            </w:r>
          </w:p>
        </w:tc>
      </w:tr>
      <w:tr w:rsidR="00717176" w:rsidRPr="00717176" w14:paraId="62C5FBBA" w14:textId="77777777" w:rsidTr="00606DEA">
        <w:trPr>
          <w:trHeight w:val="310"/>
        </w:trPr>
        <w:tc>
          <w:tcPr>
            <w:tcW w:w="756" w:type="pct"/>
            <w:vMerge/>
            <w:tcBorders>
              <w:top w:val="nil"/>
              <w:left w:val="single" w:sz="12" w:space="0" w:color="000000"/>
              <w:bottom w:val="single" w:sz="12" w:space="0" w:color="000000"/>
              <w:right w:val="single" w:sz="4" w:space="0" w:color="000000"/>
            </w:tcBorders>
            <w:vAlign w:val="center"/>
            <w:hideMark/>
          </w:tcPr>
          <w:p w14:paraId="078CC25C"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4" w:space="0" w:color="000000"/>
              <w:right w:val="single" w:sz="4" w:space="0" w:color="000000"/>
            </w:tcBorders>
            <w:noWrap/>
            <w:vAlign w:val="center"/>
            <w:hideMark/>
          </w:tcPr>
          <w:p w14:paraId="3E08E63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67" w:type="pct"/>
            <w:tcBorders>
              <w:top w:val="nil"/>
              <w:left w:val="nil"/>
              <w:bottom w:val="single" w:sz="4" w:space="0" w:color="000000"/>
              <w:right w:val="single" w:sz="4" w:space="0" w:color="000000"/>
            </w:tcBorders>
            <w:noWrap/>
            <w:vAlign w:val="bottom"/>
            <w:hideMark/>
          </w:tcPr>
          <w:p w14:paraId="7673A41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61</w:t>
            </w:r>
          </w:p>
        </w:tc>
        <w:tc>
          <w:tcPr>
            <w:tcW w:w="943" w:type="pct"/>
            <w:tcBorders>
              <w:top w:val="nil"/>
              <w:left w:val="nil"/>
              <w:bottom w:val="single" w:sz="4" w:space="0" w:color="000000"/>
              <w:right w:val="single" w:sz="4" w:space="0" w:color="000000"/>
            </w:tcBorders>
            <w:noWrap/>
            <w:vAlign w:val="bottom"/>
            <w:hideMark/>
          </w:tcPr>
          <w:p w14:paraId="4D69F7D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1.45</w:t>
            </w:r>
          </w:p>
        </w:tc>
        <w:tc>
          <w:tcPr>
            <w:tcW w:w="867" w:type="pct"/>
            <w:tcBorders>
              <w:top w:val="nil"/>
              <w:left w:val="nil"/>
              <w:bottom w:val="single" w:sz="4" w:space="0" w:color="000000"/>
              <w:right w:val="single" w:sz="4" w:space="0" w:color="000000"/>
            </w:tcBorders>
            <w:noWrap/>
            <w:vAlign w:val="bottom"/>
            <w:hideMark/>
          </w:tcPr>
          <w:p w14:paraId="7555E106"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000000"/>
            </w:tcBorders>
            <w:noWrap/>
            <w:vAlign w:val="bottom"/>
            <w:hideMark/>
          </w:tcPr>
          <w:p w14:paraId="7AA68EE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1.88</w:t>
            </w:r>
          </w:p>
        </w:tc>
      </w:tr>
      <w:tr w:rsidR="00717176" w:rsidRPr="00717176" w14:paraId="6BE74040" w14:textId="77777777" w:rsidTr="00606DEA">
        <w:trPr>
          <w:trHeight w:val="310"/>
        </w:trPr>
        <w:tc>
          <w:tcPr>
            <w:tcW w:w="756" w:type="pct"/>
            <w:vMerge/>
            <w:tcBorders>
              <w:top w:val="nil"/>
              <w:left w:val="single" w:sz="12" w:space="0" w:color="000000"/>
              <w:bottom w:val="single" w:sz="12" w:space="0" w:color="000000"/>
              <w:right w:val="single" w:sz="4" w:space="0" w:color="000000"/>
            </w:tcBorders>
            <w:vAlign w:val="center"/>
            <w:hideMark/>
          </w:tcPr>
          <w:p w14:paraId="6057027C"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4" w:space="0" w:color="000000"/>
              <w:right w:val="single" w:sz="4" w:space="0" w:color="000000"/>
            </w:tcBorders>
            <w:noWrap/>
            <w:vAlign w:val="center"/>
            <w:hideMark/>
          </w:tcPr>
          <w:p w14:paraId="050728D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67" w:type="pct"/>
            <w:tcBorders>
              <w:top w:val="nil"/>
              <w:left w:val="nil"/>
              <w:bottom w:val="single" w:sz="4" w:space="0" w:color="000000"/>
              <w:right w:val="single" w:sz="4" w:space="0" w:color="000000"/>
            </w:tcBorders>
            <w:noWrap/>
            <w:vAlign w:val="bottom"/>
            <w:hideMark/>
          </w:tcPr>
          <w:p w14:paraId="7EB57E4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62</w:t>
            </w:r>
          </w:p>
        </w:tc>
        <w:tc>
          <w:tcPr>
            <w:tcW w:w="943" w:type="pct"/>
            <w:tcBorders>
              <w:top w:val="nil"/>
              <w:left w:val="nil"/>
              <w:bottom w:val="single" w:sz="4" w:space="0" w:color="000000"/>
              <w:right w:val="single" w:sz="4" w:space="0" w:color="000000"/>
            </w:tcBorders>
            <w:noWrap/>
            <w:vAlign w:val="bottom"/>
            <w:hideMark/>
          </w:tcPr>
          <w:p w14:paraId="13B9D43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1.85</w:t>
            </w:r>
          </w:p>
        </w:tc>
        <w:tc>
          <w:tcPr>
            <w:tcW w:w="867" w:type="pct"/>
            <w:tcBorders>
              <w:top w:val="nil"/>
              <w:left w:val="nil"/>
              <w:bottom w:val="single" w:sz="4" w:space="0" w:color="000000"/>
              <w:right w:val="single" w:sz="4" w:space="0" w:color="000000"/>
            </w:tcBorders>
            <w:noWrap/>
            <w:vAlign w:val="bottom"/>
            <w:hideMark/>
          </w:tcPr>
          <w:p w14:paraId="5B0F0FD4"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000000"/>
            </w:tcBorders>
            <w:noWrap/>
            <w:vAlign w:val="bottom"/>
            <w:hideMark/>
          </w:tcPr>
          <w:p w14:paraId="6BDF2DA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0.58</w:t>
            </w:r>
          </w:p>
        </w:tc>
      </w:tr>
      <w:tr w:rsidR="00717176" w:rsidRPr="00717176" w14:paraId="48A4D136" w14:textId="77777777" w:rsidTr="00606DEA">
        <w:trPr>
          <w:trHeight w:val="315"/>
        </w:trPr>
        <w:tc>
          <w:tcPr>
            <w:tcW w:w="756" w:type="pct"/>
            <w:vMerge/>
            <w:tcBorders>
              <w:top w:val="nil"/>
              <w:left w:val="single" w:sz="12" w:space="0" w:color="000000"/>
              <w:bottom w:val="single" w:sz="12" w:space="0" w:color="000000"/>
              <w:right w:val="single" w:sz="4" w:space="0" w:color="000000"/>
            </w:tcBorders>
            <w:vAlign w:val="center"/>
            <w:hideMark/>
          </w:tcPr>
          <w:p w14:paraId="2198B656"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4" w:space="0" w:color="000000"/>
              <w:right w:val="single" w:sz="4" w:space="0" w:color="000000"/>
            </w:tcBorders>
            <w:noWrap/>
            <w:vAlign w:val="center"/>
            <w:hideMark/>
          </w:tcPr>
          <w:p w14:paraId="7A97C80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67" w:type="pct"/>
            <w:tcBorders>
              <w:top w:val="nil"/>
              <w:left w:val="nil"/>
              <w:bottom w:val="single" w:sz="4" w:space="0" w:color="000000"/>
              <w:right w:val="single" w:sz="4" w:space="0" w:color="000000"/>
            </w:tcBorders>
            <w:noWrap/>
            <w:vAlign w:val="bottom"/>
            <w:hideMark/>
          </w:tcPr>
          <w:p w14:paraId="2BE2672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63</w:t>
            </w:r>
          </w:p>
        </w:tc>
        <w:tc>
          <w:tcPr>
            <w:tcW w:w="943" w:type="pct"/>
            <w:tcBorders>
              <w:top w:val="nil"/>
              <w:left w:val="nil"/>
              <w:bottom w:val="single" w:sz="4" w:space="0" w:color="000000"/>
              <w:right w:val="single" w:sz="4" w:space="0" w:color="000000"/>
            </w:tcBorders>
            <w:noWrap/>
            <w:vAlign w:val="bottom"/>
            <w:hideMark/>
          </w:tcPr>
          <w:p w14:paraId="279C012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0.89</w:t>
            </w:r>
          </w:p>
        </w:tc>
        <w:tc>
          <w:tcPr>
            <w:tcW w:w="867" w:type="pct"/>
            <w:tcBorders>
              <w:top w:val="nil"/>
              <w:left w:val="nil"/>
              <w:bottom w:val="single" w:sz="4" w:space="0" w:color="000000"/>
              <w:right w:val="single" w:sz="4" w:space="0" w:color="000000"/>
            </w:tcBorders>
            <w:noWrap/>
            <w:vAlign w:val="bottom"/>
            <w:hideMark/>
          </w:tcPr>
          <w:p w14:paraId="26E45782"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000000"/>
            </w:tcBorders>
            <w:noWrap/>
            <w:vAlign w:val="bottom"/>
            <w:hideMark/>
          </w:tcPr>
          <w:p w14:paraId="20FDEE1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0.55</w:t>
            </w:r>
          </w:p>
        </w:tc>
      </w:tr>
      <w:tr w:rsidR="00717176" w:rsidRPr="00717176" w14:paraId="09086F1D" w14:textId="77777777" w:rsidTr="00606DEA">
        <w:trPr>
          <w:trHeight w:val="315"/>
        </w:trPr>
        <w:tc>
          <w:tcPr>
            <w:tcW w:w="756" w:type="pct"/>
            <w:vMerge/>
            <w:tcBorders>
              <w:top w:val="nil"/>
              <w:left w:val="single" w:sz="12" w:space="0" w:color="000000"/>
              <w:bottom w:val="single" w:sz="12" w:space="0" w:color="auto"/>
              <w:right w:val="single" w:sz="4" w:space="0" w:color="000000"/>
            </w:tcBorders>
            <w:vAlign w:val="center"/>
            <w:hideMark/>
          </w:tcPr>
          <w:p w14:paraId="75FAD610"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12" w:space="0" w:color="auto"/>
              <w:right w:val="single" w:sz="4" w:space="0" w:color="000000"/>
            </w:tcBorders>
            <w:noWrap/>
            <w:vAlign w:val="center"/>
            <w:hideMark/>
          </w:tcPr>
          <w:p w14:paraId="32F30EA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67" w:type="pct"/>
            <w:tcBorders>
              <w:top w:val="nil"/>
              <w:left w:val="nil"/>
              <w:bottom w:val="single" w:sz="12" w:space="0" w:color="auto"/>
              <w:right w:val="single" w:sz="4" w:space="0" w:color="000000"/>
            </w:tcBorders>
            <w:noWrap/>
            <w:vAlign w:val="bottom"/>
            <w:hideMark/>
          </w:tcPr>
          <w:p w14:paraId="3186442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64</w:t>
            </w:r>
          </w:p>
        </w:tc>
        <w:tc>
          <w:tcPr>
            <w:tcW w:w="943" w:type="pct"/>
            <w:tcBorders>
              <w:top w:val="nil"/>
              <w:left w:val="nil"/>
              <w:bottom w:val="single" w:sz="12" w:space="0" w:color="auto"/>
              <w:right w:val="single" w:sz="4" w:space="0" w:color="000000"/>
            </w:tcBorders>
            <w:noWrap/>
            <w:vAlign w:val="bottom"/>
            <w:hideMark/>
          </w:tcPr>
          <w:p w14:paraId="06F0A4E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0.92</w:t>
            </w:r>
          </w:p>
        </w:tc>
        <w:tc>
          <w:tcPr>
            <w:tcW w:w="867" w:type="pct"/>
            <w:tcBorders>
              <w:top w:val="nil"/>
              <w:left w:val="nil"/>
              <w:bottom w:val="single" w:sz="12" w:space="0" w:color="auto"/>
              <w:right w:val="single" w:sz="4" w:space="0" w:color="000000"/>
            </w:tcBorders>
            <w:noWrap/>
            <w:vAlign w:val="bottom"/>
            <w:hideMark/>
          </w:tcPr>
          <w:p w14:paraId="58F399AC"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12" w:space="0" w:color="auto"/>
              <w:right w:val="single" w:sz="12" w:space="0" w:color="000000"/>
            </w:tcBorders>
            <w:noWrap/>
            <w:vAlign w:val="bottom"/>
            <w:hideMark/>
          </w:tcPr>
          <w:p w14:paraId="145B2E3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0.87</w:t>
            </w:r>
          </w:p>
        </w:tc>
      </w:tr>
      <w:tr w:rsidR="00717176" w:rsidRPr="00717176" w14:paraId="3CC70EE8" w14:textId="77777777" w:rsidTr="00606DEA">
        <w:trPr>
          <w:trHeight w:val="315"/>
        </w:trPr>
        <w:tc>
          <w:tcPr>
            <w:tcW w:w="756" w:type="pct"/>
            <w:vMerge w:val="restart"/>
            <w:tcBorders>
              <w:top w:val="single" w:sz="12" w:space="0" w:color="auto"/>
              <w:left w:val="single" w:sz="12" w:space="0" w:color="auto"/>
              <w:bottom w:val="single" w:sz="12" w:space="0" w:color="00B050"/>
              <w:right w:val="single" w:sz="4" w:space="0" w:color="000000"/>
            </w:tcBorders>
            <w:noWrap/>
            <w:vAlign w:val="center"/>
            <w:hideMark/>
          </w:tcPr>
          <w:p w14:paraId="239B666E"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BYAN</w:t>
            </w:r>
          </w:p>
        </w:tc>
        <w:tc>
          <w:tcPr>
            <w:tcW w:w="701" w:type="pct"/>
            <w:tcBorders>
              <w:top w:val="single" w:sz="12" w:space="0" w:color="auto"/>
              <w:left w:val="nil"/>
              <w:bottom w:val="single" w:sz="4" w:space="0" w:color="000000"/>
              <w:right w:val="single" w:sz="4" w:space="0" w:color="000000"/>
            </w:tcBorders>
            <w:noWrap/>
            <w:vAlign w:val="center"/>
            <w:hideMark/>
          </w:tcPr>
          <w:p w14:paraId="1BB55AF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67" w:type="pct"/>
            <w:tcBorders>
              <w:top w:val="single" w:sz="12" w:space="0" w:color="auto"/>
              <w:left w:val="nil"/>
              <w:bottom w:val="single" w:sz="4" w:space="0" w:color="000000"/>
              <w:right w:val="single" w:sz="4" w:space="0" w:color="000000"/>
            </w:tcBorders>
            <w:noWrap/>
            <w:vAlign w:val="bottom"/>
            <w:hideMark/>
          </w:tcPr>
          <w:p w14:paraId="176F506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15</w:t>
            </w:r>
          </w:p>
        </w:tc>
        <w:tc>
          <w:tcPr>
            <w:tcW w:w="943" w:type="pct"/>
            <w:tcBorders>
              <w:top w:val="single" w:sz="12" w:space="0" w:color="auto"/>
              <w:left w:val="nil"/>
              <w:bottom w:val="single" w:sz="4" w:space="0" w:color="000000"/>
              <w:right w:val="single" w:sz="4" w:space="0" w:color="000000"/>
            </w:tcBorders>
            <w:noWrap/>
            <w:vAlign w:val="bottom"/>
            <w:hideMark/>
          </w:tcPr>
          <w:p w14:paraId="246C72B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0.92</w:t>
            </w:r>
          </w:p>
        </w:tc>
        <w:tc>
          <w:tcPr>
            <w:tcW w:w="867" w:type="pct"/>
            <w:tcBorders>
              <w:top w:val="single" w:sz="12" w:space="0" w:color="auto"/>
              <w:left w:val="nil"/>
              <w:bottom w:val="single" w:sz="4" w:space="0" w:color="000000"/>
              <w:right w:val="single" w:sz="4" w:space="0" w:color="000000"/>
            </w:tcBorders>
            <w:noWrap/>
            <w:vAlign w:val="bottom"/>
            <w:hideMark/>
          </w:tcPr>
          <w:p w14:paraId="6F7A5EAD"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single" w:sz="12" w:space="0" w:color="auto"/>
              <w:left w:val="nil"/>
              <w:bottom w:val="single" w:sz="4" w:space="0" w:color="000000"/>
              <w:right w:val="single" w:sz="12" w:space="0" w:color="auto"/>
            </w:tcBorders>
            <w:noWrap/>
            <w:vAlign w:val="bottom"/>
            <w:hideMark/>
          </w:tcPr>
          <w:p w14:paraId="448EFE8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0.68</w:t>
            </w:r>
          </w:p>
        </w:tc>
      </w:tr>
      <w:tr w:rsidR="00717176" w:rsidRPr="00717176" w14:paraId="2E3F6FFF" w14:textId="77777777" w:rsidTr="00606DEA">
        <w:trPr>
          <w:trHeight w:val="315"/>
        </w:trPr>
        <w:tc>
          <w:tcPr>
            <w:tcW w:w="756" w:type="pct"/>
            <w:vMerge/>
            <w:tcBorders>
              <w:top w:val="nil"/>
              <w:left w:val="single" w:sz="12" w:space="0" w:color="auto"/>
              <w:bottom w:val="single" w:sz="12" w:space="0" w:color="00B050"/>
              <w:right w:val="single" w:sz="4" w:space="0" w:color="000000"/>
            </w:tcBorders>
            <w:vAlign w:val="center"/>
            <w:hideMark/>
          </w:tcPr>
          <w:p w14:paraId="3B93A4E9"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4" w:space="0" w:color="000000"/>
              <w:right w:val="single" w:sz="4" w:space="0" w:color="000000"/>
            </w:tcBorders>
            <w:noWrap/>
            <w:vAlign w:val="center"/>
            <w:hideMark/>
          </w:tcPr>
          <w:p w14:paraId="2A2A553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67" w:type="pct"/>
            <w:tcBorders>
              <w:top w:val="nil"/>
              <w:left w:val="nil"/>
              <w:bottom w:val="single" w:sz="4" w:space="0" w:color="000000"/>
              <w:right w:val="single" w:sz="4" w:space="0" w:color="000000"/>
            </w:tcBorders>
            <w:noWrap/>
            <w:vAlign w:val="bottom"/>
            <w:hideMark/>
          </w:tcPr>
          <w:p w14:paraId="3512E46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16</w:t>
            </w:r>
          </w:p>
        </w:tc>
        <w:tc>
          <w:tcPr>
            <w:tcW w:w="943" w:type="pct"/>
            <w:tcBorders>
              <w:top w:val="nil"/>
              <w:left w:val="nil"/>
              <w:bottom w:val="single" w:sz="4" w:space="0" w:color="000000"/>
              <w:right w:val="single" w:sz="4" w:space="0" w:color="000000"/>
            </w:tcBorders>
            <w:noWrap/>
            <w:vAlign w:val="bottom"/>
            <w:hideMark/>
          </w:tcPr>
          <w:p w14:paraId="30D15F0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1.24</w:t>
            </w:r>
          </w:p>
        </w:tc>
        <w:tc>
          <w:tcPr>
            <w:tcW w:w="867" w:type="pct"/>
            <w:tcBorders>
              <w:top w:val="nil"/>
              <w:left w:val="nil"/>
              <w:bottom w:val="single" w:sz="4" w:space="0" w:color="000000"/>
              <w:right w:val="single" w:sz="4" w:space="0" w:color="000000"/>
            </w:tcBorders>
            <w:noWrap/>
            <w:vAlign w:val="bottom"/>
            <w:hideMark/>
          </w:tcPr>
          <w:p w14:paraId="6B380D19"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auto"/>
            </w:tcBorders>
            <w:noWrap/>
            <w:vAlign w:val="bottom"/>
            <w:hideMark/>
          </w:tcPr>
          <w:p w14:paraId="605B6BB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0.14</w:t>
            </w:r>
          </w:p>
        </w:tc>
      </w:tr>
      <w:tr w:rsidR="00717176" w:rsidRPr="00717176" w14:paraId="69F9DDA7" w14:textId="77777777" w:rsidTr="00606DEA">
        <w:trPr>
          <w:trHeight w:val="315"/>
        </w:trPr>
        <w:tc>
          <w:tcPr>
            <w:tcW w:w="756" w:type="pct"/>
            <w:vMerge/>
            <w:tcBorders>
              <w:top w:val="nil"/>
              <w:left w:val="single" w:sz="12" w:space="0" w:color="auto"/>
              <w:bottom w:val="single" w:sz="12" w:space="0" w:color="00B050"/>
              <w:right w:val="single" w:sz="4" w:space="0" w:color="000000"/>
            </w:tcBorders>
            <w:vAlign w:val="center"/>
            <w:hideMark/>
          </w:tcPr>
          <w:p w14:paraId="52B8456E"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4" w:space="0" w:color="000000"/>
              <w:right w:val="single" w:sz="4" w:space="0" w:color="000000"/>
            </w:tcBorders>
            <w:noWrap/>
            <w:vAlign w:val="center"/>
            <w:hideMark/>
          </w:tcPr>
          <w:p w14:paraId="024C64D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67" w:type="pct"/>
            <w:tcBorders>
              <w:top w:val="nil"/>
              <w:left w:val="nil"/>
              <w:bottom w:val="single" w:sz="4" w:space="0" w:color="000000"/>
              <w:right w:val="single" w:sz="4" w:space="0" w:color="000000"/>
            </w:tcBorders>
            <w:noWrap/>
            <w:vAlign w:val="bottom"/>
            <w:hideMark/>
          </w:tcPr>
          <w:p w14:paraId="47C5DB8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17</w:t>
            </w:r>
          </w:p>
        </w:tc>
        <w:tc>
          <w:tcPr>
            <w:tcW w:w="943" w:type="pct"/>
            <w:tcBorders>
              <w:top w:val="nil"/>
              <w:left w:val="nil"/>
              <w:bottom w:val="single" w:sz="4" w:space="0" w:color="000000"/>
              <w:right w:val="single" w:sz="4" w:space="0" w:color="000000"/>
            </w:tcBorders>
            <w:noWrap/>
            <w:vAlign w:val="bottom"/>
            <w:hideMark/>
          </w:tcPr>
          <w:p w14:paraId="0C82DBA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2.07</w:t>
            </w:r>
          </w:p>
        </w:tc>
        <w:tc>
          <w:tcPr>
            <w:tcW w:w="867" w:type="pct"/>
            <w:tcBorders>
              <w:top w:val="nil"/>
              <w:left w:val="nil"/>
              <w:bottom w:val="single" w:sz="4" w:space="0" w:color="000000"/>
              <w:right w:val="single" w:sz="4" w:space="0" w:color="000000"/>
            </w:tcBorders>
            <w:noWrap/>
            <w:vAlign w:val="bottom"/>
            <w:hideMark/>
          </w:tcPr>
          <w:p w14:paraId="13325757"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auto"/>
            </w:tcBorders>
            <w:noWrap/>
            <w:vAlign w:val="bottom"/>
            <w:hideMark/>
          </w:tcPr>
          <w:p w14:paraId="0D4D4FC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0.07</w:t>
            </w:r>
          </w:p>
        </w:tc>
      </w:tr>
      <w:tr w:rsidR="00717176" w:rsidRPr="00717176" w14:paraId="28063E26" w14:textId="77777777" w:rsidTr="00606DEA">
        <w:trPr>
          <w:trHeight w:val="315"/>
        </w:trPr>
        <w:tc>
          <w:tcPr>
            <w:tcW w:w="756" w:type="pct"/>
            <w:vMerge/>
            <w:tcBorders>
              <w:top w:val="nil"/>
              <w:left w:val="single" w:sz="12" w:space="0" w:color="auto"/>
              <w:bottom w:val="single" w:sz="12" w:space="0" w:color="00B050"/>
              <w:right w:val="single" w:sz="4" w:space="0" w:color="000000"/>
            </w:tcBorders>
            <w:vAlign w:val="center"/>
            <w:hideMark/>
          </w:tcPr>
          <w:p w14:paraId="31B94C80"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4" w:space="0" w:color="000000"/>
              <w:right w:val="single" w:sz="4" w:space="0" w:color="000000"/>
            </w:tcBorders>
            <w:noWrap/>
            <w:vAlign w:val="center"/>
            <w:hideMark/>
          </w:tcPr>
          <w:p w14:paraId="2CB8958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67" w:type="pct"/>
            <w:tcBorders>
              <w:top w:val="nil"/>
              <w:left w:val="nil"/>
              <w:bottom w:val="single" w:sz="4" w:space="0" w:color="000000"/>
              <w:right w:val="single" w:sz="4" w:space="0" w:color="000000"/>
            </w:tcBorders>
            <w:noWrap/>
            <w:vAlign w:val="bottom"/>
            <w:hideMark/>
          </w:tcPr>
          <w:p w14:paraId="404C48E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18</w:t>
            </w:r>
          </w:p>
        </w:tc>
        <w:tc>
          <w:tcPr>
            <w:tcW w:w="943" w:type="pct"/>
            <w:tcBorders>
              <w:top w:val="nil"/>
              <w:left w:val="nil"/>
              <w:bottom w:val="single" w:sz="4" w:space="0" w:color="000000"/>
              <w:right w:val="single" w:sz="4" w:space="0" w:color="000000"/>
            </w:tcBorders>
            <w:noWrap/>
            <w:vAlign w:val="bottom"/>
            <w:hideMark/>
          </w:tcPr>
          <w:p w14:paraId="4994E9D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1.82</w:t>
            </w:r>
          </w:p>
        </w:tc>
        <w:tc>
          <w:tcPr>
            <w:tcW w:w="867" w:type="pct"/>
            <w:tcBorders>
              <w:top w:val="nil"/>
              <w:left w:val="nil"/>
              <w:bottom w:val="single" w:sz="4" w:space="0" w:color="000000"/>
              <w:right w:val="single" w:sz="4" w:space="0" w:color="000000"/>
            </w:tcBorders>
            <w:noWrap/>
            <w:vAlign w:val="bottom"/>
            <w:hideMark/>
          </w:tcPr>
          <w:p w14:paraId="70DB6126"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auto"/>
            </w:tcBorders>
            <w:noWrap/>
            <w:vAlign w:val="bottom"/>
            <w:hideMark/>
          </w:tcPr>
          <w:p w14:paraId="2B2AE7A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0.20</w:t>
            </w:r>
          </w:p>
        </w:tc>
      </w:tr>
      <w:tr w:rsidR="00717176" w:rsidRPr="00717176" w14:paraId="217F19D3" w14:textId="77777777" w:rsidTr="00606DEA">
        <w:trPr>
          <w:trHeight w:val="315"/>
        </w:trPr>
        <w:tc>
          <w:tcPr>
            <w:tcW w:w="756" w:type="pct"/>
            <w:vMerge/>
            <w:tcBorders>
              <w:top w:val="nil"/>
              <w:left w:val="single" w:sz="12" w:space="0" w:color="auto"/>
              <w:bottom w:val="single" w:sz="12" w:space="0" w:color="00B050"/>
              <w:right w:val="single" w:sz="4" w:space="0" w:color="000000"/>
            </w:tcBorders>
            <w:vAlign w:val="center"/>
            <w:hideMark/>
          </w:tcPr>
          <w:p w14:paraId="128B0608"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4" w:space="0" w:color="000000"/>
              <w:right w:val="single" w:sz="4" w:space="0" w:color="000000"/>
            </w:tcBorders>
            <w:noWrap/>
            <w:vAlign w:val="center"/>
            <w:hideMark/>
          </w:tcPr>
          <w:p w14:paraId="7A732CA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67" w:type="pct"/>
            <w:tcBorders>
              <w:top w:val="nil"/>
              <w:left w:val="nil"/>
              <w:bottom w:val="single" w:sz="4" w:space="0" w:color="000000"/>
              <w:right w:val="single" w:sz="4" w:space="0" w:color="000000"/>
            </w:tcBorders>
            <w:noWrap/>
            <w:vAlign w:val="bottom"/>
            <w:hideMark/>
          </w:tcPr>
          <w:p w14:paraId="2F851B6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19</w:t>
            </w:r>
          </w:p>
        </w:tc>
        <w:tc>
          <w:tcPr>
            <w:tcW w:w="943" w:type="pct"/>
            <w:tcBorders>
              <w:top w:val="nil"/>
              <w:left w:val="nil"/>
              <w:bottom w:val="single" w:sz="4" w:space="0" w:color="000000"/>
              <w:right w:val="single" w:sz="4" w:space="0" w:color="000000"/>
            </w:tcBorders>
            <w:noWrap/>
            <w:vAlign w:val="bottom"/>
            <w:hideMark/>
          </w:tcPr>
          <w:p w14:paraId="2077EC8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0.75</w:t>
            </w:r>
          </w:p>
        </w:tc>
        <w:tc>
          <w:tcPr>
            <w:tcW w:w="867" w:type="pct"/>
            <w:tcBorders>
              <w:top w:val="nil"/>
              <w:left w:val="nil"/>
              <w:bottom w:val="single" w:sz="4" w:space="0" w:color="000000"/>
              <w:right w:val="single" w:sz="4" w:space="0" w:color="000000"/>
            </w:tcBorders>
            <w:noWrap/>
            <w:vAlign w:val="bottom"/>
            <w:hideMark/>
          </w:tcPr>
          <w:p w14:paraId="33BA72F4"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4" w:space="0" w:color="000000"/>
              <w:right w:val="single" w:sz="12" w:space="0" w:color="auto"/>
            </w:tcBorders>
            <w:noWrap/>
            <w:vAlign w:val="bottom"/>
            <w:hideMark/>
          </w:tcPr>
          <w:p w14:paraId="12D8C80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0.52</w:t>
            </w:r>
          </w:p>
        </w:tc>
      </w:tr>
      <w:tr w:rsidR="00717176" w:rsidRPr="00717176" w14:paraId="33362B57" w14:textId="77777777" w:rsidTr="00606DEA">
        <w:trPr>
          <w:trHeight w:val="315"/>
        </w:trPr>
        <w:tc>
          <w:tcPr>
            <w:tcW w:w="756" w:type="pct"/>
            <w:vMerge/>
            <w:tcBorders>
              <w:top w:val="nil"/>
              <w:left w:val="single" w:sz="12" w:space="0" w:color="auto"/>
              <w:bottom w:val="single" w:sz="12" w:space="0" w:color="auto"/>
              <w:right w:val="single" w:sz="4" w:space="0" w:color="000000"/>
            </w:tcBorders>
            <w:vAlign w:val="center"/>
            <w:hideMark/>
          </w:tcPr>
          <w:p w14:paraId="240E869A"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01" w:type="pct"/>
            <w:tcBorders>
              <w:top w:val="nil"/>
              <w:left w:val="nil"/>
              <w:bottom w:val="single" w:sz="12" w:space="0" w:color="auto"/>
              <w:right w:val="single" w:sz="4" w:space="0" w:color="000000"/>
            </w:tcBorders>
            <w:noWrap/>
            <w:vAlign w:val="center"/>
            <w:hideMark/>
          </w:tcPr>
          <w:p w14:paraId="5C4E785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67" w:type="pct"/>
            <w:tcBorders>
              <w:top w:val="nil"/>
              <w:left w:val="nil"/>
              <w:bottom w:val="single" w:sz="12" w:space="0" w:color="auto"/>
              <w:right w:val="single" w:sz="4" w:space="0" w:color="000000"/>
            </w:tcBorders>
            <w:noWrap/>
            <w:vAlign w:val="bottom"/>
            <w:hideMark/>
          </w:tcPr>
          <w:p w14:paraId="496B9CD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w:t>
            </w:r>
          </w:p>
        </w:tc>
        <w:tc>
          <w:tcPr>
            <w:tcW w:w="943" w:type="pct"/>
            <w:tcBorders>
              <w:top w:val="nil"/>
              <w:left w:val="nil"/>
              <w:bottom w:val="single" w:sz="12" w:space="0" w:color="auto"/>
              <w:right w:val="single" w:sz="4" w:space="0" w:color="000000"/>
            </w:tcBorders>
            <w:noWrap/>
            <w:vAlign w:val="bottom"/>
            <w:hideMark/>
          </w:tcPr>
          <w:p w14:paraId="406D9C6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1.01</w:t>
            </w:r>
          </w:p>
        </w:tc>
        <w:tc>
          <w:tcPr>
            <w:tcW w:w="867" w:type="pct"/>
            <w:tcBorders>
              <w:top w:val="nil"/>
              <w:left w:val="nil"/>
              <w:bottom w:val="single" w:sz="12" w:space="0" w:color="auto"/>
              <w:right w:val="single" w:sz="4" w:space="0" w:color="000000"/>
            </w:tcBorders>
            <w:noWrap/>
            <w:vAlign w:val="bottom"/>
            <w:hideMark/>
          </w:tcPr>
          <w:p w14:paraId="48161E9E"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65" w:type="pct"/>
            <w:tcBorders>
              <w:top w:val="nil"/>
              <w:left w:val="nil"/>
              <w:bottom w:val="single" w:sz="12" w:space="0" w:color="auto"/>
              <w:right w:val="single" w:sz="12" w:space="0" w:color="auto"/>
            </w:tcBorders>
            <w:noWrap/>
            <w:vAlign w:val="bottom"/>
            <w:hideMark/>
          </w:tcPr>
          <w:p w14:paraId="13A16F4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0.35</w:t>
            </w:r>
          </w:p>
        </w:tc>
      </w:tr>
    </w:tbl>
    <w:p w14:paraId="24ACE43E" w14:textId="231442A5" w:rsidR="00606DEA" w:rsidRPr="00717176" w:rsidRDefault="00606DEA">
      <w:pPr>
        <w:rPr>
          <w:i/>
          <w:iCs/>
        </w:rPr>
      </w:pPr>
      <w:proofErr w:type="spellStart"/>
      <w:r w:rsidRPr="00717176">
        <w:rPr>
          <w:i/>
          <w:iCs/>
        </w:rPr>
        <w:t>Bersambung</w:t>
      </w:r>
      <w:proofErr w:type="spellEnd"/>
      <w:r w:rsidRPr="00717176">
        <w:rPr>
          <w:i/>
          <w:iCs/>
        </w:rPr>
        <w:t xml:space="preserve"> </w:t>
      </w:r>
      <w:proofErr w:type="spellStart"/>
      <w:r w:rsidRPr="00717176">
        <w:rPr>
          <w:i/>
          <w:iCs/>
        </w:rPr>
        <w:t>ke</w:t>
      </w:r>
      <w:proofErr w:type="spellEnd"/>
      <w:r w:rsidRPr="00717176">
        <w:rPr>
          <w:i/>
          <w:iCs/>
        </w:rPr>
        <w:t xml:space="preserve"> </w:t>
      </w:r>
      <w:proofErr w:type="spellStart"/>
      <w:r w:rsidRPr="00717176">
        <w:rPr>
          <w:i/>
          <w:iCs/>
        </w:rPr>
        <w:t>halaman</w:t>
      </w:r>
      <w:proofErr w:type="spellEnd"/>
      <w:r w:rsidRPr="00717176">
        <w:rPr>
          <w:i/>
          <w:iCs/>
        </w:rPr>
        <w:t xml:space="preserve"> </w:t>
      </w:r>
      <w:proofErr w:type="spellStart"/>
      <w:r w:rsidRPr="00717176">
        <w:rPr>
          <w:i/>
          <w:iCs/>
        </w:rPr>
        <w:t>berikutnya</w:t>
      </w:r>
      <w:proofErr w:type="spellEnd"/>
    </w:p>
    <w:p w14:paraId="5B4D72A8" w14:textId="77777777" w:rsidR="00606DEA" w:rsidRPr="00717176" w:rsidRDefault="00606DEA">
      <w:pPr>
        <w:spacing w:line="259" w:lineRule="auto"/>
        <w:jc w:val="left"/>
        <w:rPr>
          <w:i/>
          <w:iCs/>
        </w:rPr>
      </w:pPr>
      <w:r w:rsidRPr="00717176">
        <w:rPr>
          <w:i/>
          <w:iCs/>
        </w:rPr>
        <w:br w:type="page"/>
      </w:r>
    </w:p>
    <w:p w14:paraId="3B2C06F9" w14:textId="7E109DBB" w:rsidR="00606DEA" w:rsidRPr="00717176" w:rsidRDefault="00606DEA" w:rsidP="00606DEA">
      <w:pPr>
        <w:spacing w:line="240" w:lineRule="auto"/>
        <w:rPr>
          <w:b/>
          <w:bCs/>
        </w:rPr>
      </w:pPr>
      <w:r w:rsidRPr="00717176">
        <w:rPr>
          <w:b/>
          <w:bCs/>
        </w:rPr>
        <w:lastRenderedPageBreak/>
        <w:t xml:space="preserve">Lampiran 2 </w:t>
      </w:r>
      <w:proofErr w:type="spellStart"/>
      <w:r w:rsidRPr="00717176">
        <w:rPr>
          <w:b/>
          <w:bCs/>
        </w:rPr>
        <w:t>Sambungan</w:t>
      </w:r>
      <w:proofErr w:type="spellEnd"/>
    </w:p>
    <w:tbl>
      <w:tblPr>
        <w:tblW w:w="5000" w:type="pct"/>
        <w:tblLook w:val="04A0" w:firstRow="1" w:lastRow="0" w:firstColumn="1" w:lastColumn="0" w:noHBand="0" w:noVBand="1"/>
      </w:tblPr>
      <w:tblGrid>
        <w:gridCol w:w="1857"/>
        <w:gridCol w:w="1857"/>
        <w:gridCol w:w="2283"/>
        <w:gridCol w:w="2283"/>
        <w:gridCol w:w="2283"/>
        <w:gridCol w:w="2278"/>
      </w:tblGrid>
      <w:tr w:rsidR="00717176" w:rsidRPr="00717176" w14:paraId="69BD2C54" w14:textId="77777777" w:rsidTr="00606DEA">
        <w:trPr>
          <w:trHeight w:val="315"/>
        </w:trPr>
        <w:tc>
          <w:tcPr>
            <w:tcW w:w="723" w:type="pct"/>
            <w:vMerge w:val="restart"/>
            <w:tcBorders>
              <w:top w:val="single" w:sz="12" w:space="0" w:color="000000"/>
              <w:left w:val="single" w:sz="12" w:space="0" w:color="000000"/>
              <w:bottom w:val="single" w:sz="12" w:space="0" w:color="000000"/>
              <w:right w:val="single" w:sz="4" w:space="0" w:color="000000"/>
            </w:tcBorders>
            <w:noWrap/>
            <w:vAlign w:val="center"/>
            <w:hideMark/>
          </w:tcPr>
          <w:p w14:paraId="402985D1"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ELSA</w:t>
            </w:r>
          </w:p>
        </w:tc>
        <w:tc>
          <w:tcPr>
            <w:tcW w:w="723" w:type="pct"/>
            <w:tcBorders>
              <w:top w:val="single" w:sz="12" w:space="0" w:color="000000"/>
              <w:left w:val="nil"/>
              <w:bottom w:val="single" w:sz="4" w:space="0" w:color="000000"/>
              <w:right w:val="single" w:sz="4" w:space="0" w:color="000000"/>
            </w:tcBorders>
            <w:noWrap/>
            <w:vAlign w:val="center"/>
            <w:hideMark/>
          </w:tcPr>
          <w:p w14:paraId="13FF7B4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89" w:type="pct"/>
            <w:tcBorders>
              <w:top w:val="single" w:sz="12" w:space="0" w:color="000000"/>
              <w:left w:val="nil"/>
              <w:bottom w:val="single" w:sz="4" w:space="0" w:color="000000"/>
              <w:right w:val="single" w:sz="4" w:space="0" w:color="000000"/>
            </w:tcBorders>
            <w:noWrap/>
            <w:vAlign w:val="bottom"/>
            <w:hideMark/>
          </w:tcPr>
          <w:p w14:paraId="4B28BF7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50</w:t>
            </w:r>
          </w:p>
        </w:tc>
        <w:tc>
          <w:tcPr>
            <w:tcW w:w="889" w:type="pct"/>
            <w:tcBorders>
              <w:top w:val="single" w:sz="12" w:space="0" w:color="000000"/>
              <w:left w:val="nil"/>
              <w:bottom w:val="single" w:sz="4" w:space="0" w:color="000000"/>
              <w:right w:val="single" w:sz="4" w:space="0" w:color="000000"/>
            </w:tcBorders>
            <w:noWrap/>
            <w:vAlign w:val="bottom"/>
            <w:hideMark/>
          </w:tcPr>
          <w:p w14:paraId="7545F0F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1.27</w:t>
            </w:r>
          </w:p>
        </w:tc>
        <w:tc>
          <w:tcPr>
            <w:tcW w:w="889" w:type="pct"/>
            <w:tcBorders>
              <w:top w:val="single" w:sz="12" w:space="0" w:color="000000"/>
              <w:left w:val="nil"/>
              <w:bottom w:val="single" w:sz="4" w:space="0" w:color="000000"/>
              <w:right w:val="single" w:sz="4" w:space="0" w:color="000000"/>
            </w:tcBorders>
            <w:noWrap/>
            <w:vAlign w:val="bottom"/>
            <w:hideMark/>
          </w:tcPr>
          <w:p w14:paraId="17398760"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single" w:sz="12" w:space="0" w:color="000000"/>
              <w:left w:val="nil"/>
              <w:bottom w:val="single" w:sz="4" w:space="0" w:color="000000"/>
              <w:right w:val="single" w:sz="12" w:space="0" w:color="000000"/>
            </w:tcBorders>
            <w:noWrap/>
            <w:vAlign w:val="bottom"/>
            <w:hideMark/>
          </w:tcPr>
          <w:p w14:paraId="150B335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0.47</w:t>
            </w:r>
          </w:p>
        </w:tc>
      </w:tr>
      <w:tr w:rsidR="00717176" w:rsidRPr="00717176" w14:paraId="63901D81" w14:textId="77777777" w:rsidTr="00606DEA">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195A744D"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3E2C630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89" w:type="pct"/>
            <w:tcBorders>
              <w:top w:val="nil"/>
              <w:left w:val="nil"/>
              <w:bottom w:val="single" w:sz="4" w:space="0" w:color="000000"/>
              <w:right w:val="single" w:sz="4" w:space="0" w:color="000000"/>
            </w:tcBorders>
            <w:noWrap/>
            <w:vAlign w:val="bottom"/>
            <w:hideMark/>
          </w:tcPr>
          <w:p w14:paraId="47DFA7B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51</w:t>
            </w:r>
          </w:p>
        </w:tc>
        <w:tc>
          <w:tcPr>
            <w:tcW w:w="889" w:type="pct"/>
            <w:tcBorders>
              <w:top w:val="nil"/>
              <w:left w:val="nil"/>
              <w:bottom w:val="single" w:sz="4" w:space="0" w:color="000000"/>
              <w:right w:val="single" w:sz="4" w:space="0" w:color="000000"/>
            </w:tcBorders>
            <w:noWrap/>
            <w:vAlign w:val="bottom"/>
            <w:hideMark/>
          </w:tcPr>
          <w:p w14:paraId="6A32A6D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0.92</w:t>
            </w:r>
          </w:p>
        </w:tc>
        <w:tc>
          <w:tcPr>
            <w:tcW w:w="889" w:type="pct"/>
            <w:tcBorders>
              <w:top w:val="nil"/>
              <w:left w:val="nil"/>
              <w:bottom w:val="single" w:sz="4" w:space="0" w:color="000000"/>
              <w:right w:val="single" w:sz="4" w:space="0" w:color="000000"/>
            </w:tcBorders>
            <w:noWrap/>
            <w:vAlign w:val="bottom"/>
            <w:hideMark/>
          </w:tcPr>
          <w:p w14:paraId="34388F1B"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78D6CD5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0.52</w:t>
            </w:r>
          </w:p>
        </w:tc>
      </w:tr>
      <w:tr w:rsidR="00717176" w:rsidRPr="00717176" w14:paraId="3F4099B5" w14:textId="77777777" w:rsidTr="00606DEA">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2AC8BFCC"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7272B81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89" w:type="pct"/>
            <w:tcBorders>
              <w:top w:val="nil"/>
              <w:left w:val="nil"/>
              <w:bottom w:val="single" w:sz="4" w:space="0" w:color="000000"/>
              <w:right w:val="single" w:sz="4" w:space="0" w:color="000000"/>
            </w:tcBorders>
            <w:noWrap/>
            <w:vAlign w:val="bottom"/>
            <w:hideMark/>
          </w:tcPr>
          <w:p w14:paraId="360D596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52</w:t>
            </w:r>
          </w:p>
        </w:tc>
        <w:tc>
          <w:tcPr>
            <w:tcW w:w="889" w:type="pct"/>
            <w:tcBorders>
              <w:top w:val="nil"/>
              <w:left w:val="nil"/>
              <w:bottom w:val="single" w:sz="4" w:space="0" w:color="000000"/>
              <w:right w:val="single" w:sz="4" w:space="0" w:color="000000"/>
            </w:tcBorders>
            <w:noWrap/>
            <w:vAlign w:val="bottom"/>
            <w:hideMark/>
          </w:tcPr>
          <w:p w14:paraId="392B481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1.05</w:t>
            </w:r>
          </w:p>
        </w:tc>
        <w:tc>
          <w:tcPr>
            <w:tcW w:w="889" w:type="pct"/>
            <w:tcBorders>
              <w:top w:val="nil"/>
              <w:left w:val="nil"/>
              <w:bottom w:val="single" w:sz="4" w:space="0" w:color="000000"/>
              <w:right w:val="single" w:sz="4" w:space="0" w:color="000000"/>
            </w:tcBorders>
            <w:noWrap/>
            <w:vAlign w:val="bottom"/>
            <w:hideMark/>
          </w:tcPr>
          <w:p w14:paraId="4C79705F"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69D8DA6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0.04</w:t>
            </w:r>
          </w:p>
        </w:tc>
      </w:tr>
      <w:tr w:rsidR="00717176" w:rsidRPr="00717176" w14:paraId="43461BD9" w14:textId="77777777" w:rsidTr="00606DEA">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2C55963D"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6A7161B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89" w:type="pct"/>
            <w:tcBorders>
              <w:top w:val="nil"/>
              <w:left w:val="nil"/>
              <w:bottom w:val="single" w:sz="4" w:space="0" w:color="000000"/>
              <w:right w:val="single" w:sz="4" w:space="0" w:color="000000"/>
            </w:tcBorders>
            <w:noWrap/>
            <w:vAlign w:val="bottom"/>
            <w:hideMark/>
          </w:tcPr>
          <w:p w14:paraId="1ABDEB1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53</w:t>
            </w:r>
          </w:p>
        </w:tc>
        <w:tc>
          <w:tcPr>
            <w:tcW w:w="889" w:type="pct"/>
            <w:tcBorders>
              <w:top w:val="nil"/>
              <w:left w:val="nil"/>
              <w:bottom w:val="single" w:sz="4" w:space="0" w:color="000000"/>
              <w:right w:val="single" w:sz="4" w:space="0" w:color="000000"/>
            </w:tcBorders>
            <w:noWrap/>
            <w:vAlign w:val="bottom"/>
            <w:hideMark/>
          </w:tcPr>
          <w:p w14:paraId="02EFB94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1.51</w:t>
            </w:r>
          </w:p>
        </w:tc>
        <w:tc>
          <w:tcPr>
            <w:tcW w:w="889" w:type="pct"/>
            <w:tcBorders>
              <w:top w:val="nil"/>
              <w:left w:val="nil"/>
              <w:bottom w:val="single" w:sz="4" w:space="0" w:color="000000"/>
              <w:right w:val="single" w:sz="4" w:space="0" w:color="000000"/>
            </w:tcBorders>
            <w:noWrap/>
            <w:vAlign w:val="bottom"/>
            <w:hideMark/>
          </w:tcPr>
          <w:p w14:paraId="41A2B06E"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1957402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0.10</w:t>
            </w:r>
          </w:p>
        </w:tc>
      </w:tr>
      <w:tr w:rsidR="00717176" w:rsidRPr="00717176" w14:paraId="7BF8FF2E" w14:textId="77777777" w:rsidTr="00606DEA">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73A72653"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6E763DD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89" w:type="pct"/>
            <w:tcBorders>
              <w:top w:val="nil"/>
              <w:left w:val="nil"/>
              <w:bottom w:val="single" w:sz="4" w:space="0" w:color="000000"/>
              <w:right w:val="single" w:sz="4" w:space="0" w:color="000000"/>
            </w:tcBorders>
            <w:noWrap/>
            <w:vAlign w:val="bottom"/>
            <w:hideMark/>
          </w:tcPr>
          <w:p w14:paraId="492EDBA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54</w:t>
            </w:r>
          </w:p>
        </w:tc>
        <w:tc>
          <w:tcPr>
            <w:tcW w:w="889" w:type="pct"/>
            <w:tcBorders>
              <w:top w:val="nil"/>
              <w:left w:val="nil"/>
              <w:bottom w:val="single" w:sz="4" w:space="0" w:color="000000"/>
              <w:right w:val="single" w:sz="4" w:space="0" w:color="000000"/>
            </w:tcBorders>
            <w:noWrap/>
            <w:vAlign w:val="bottom"/>
            <w:hideMark/>
          </w:tcPr>
          <w:p w14:paraId="25ACCC2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1.02</w:t>
            </w:r>
          </w:p>
        </w:tc>
        <w:tc>
          <w:tcPr>
            <w:tcW w:w="889" w:type="pct"/>
            <w:tcBorders>
              <w:top w:val="nil"/>
              <w:left w:val="nil"/>
              <w:bottom w:val="single" w:sz="4" w:space="0" w:color="000000"/>
              <w:right w:val="single" w:sz="4" w:space="0" w:color="000000"/>
            </w:tcBorders>
            <w:noWrap/>
            <w:vAlign w:val="bottom"/>
            <w:hideMark/>
          </w:tcPr>
          <w:p w14:paraId="712139D3"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22B45A4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0.04</w:t>
            </w:r>
          </w:p>
        </w:tc>
      </w:tr>
      <w:tr w:rsidR="00717176" w:rsidRPr="00717176" w14:paraId="0E9C28B2" w14:textId="77777777" w:rsidTr="00606DEA">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1A62854B"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12" w:space="0" w:color="000000"/>
              <w:right w:val="single" w:sz="4" w:space="0" w:color="000000"/>
            </w:tcBorders>
            <w:noWrap/>
            <w:vAlign w:val="center"/>
            <w:hideMark/>
          </w:tcPr>
          <w:p w14:paraId="50A0523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89" w:type="pct"/>
            <w:tcBorders>
              <w:top w:val="nil"/>
              <w:left w:val="nil"/>
              <w:bottom w:val="single" w:sz="12" w:space="0" w:color="000000"/>
              <w:right w:val="single" w:sz="4" w:space="0" w:color="000000"/>
            </w:tcBorders>
            <w:noWrap/>
            <w:vAlign w:val="bottom"/>
            <w:hideMark/>
          </w:tcPr>
          <w:p w14:paraId="317E8B6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55</w:t>
            </w:r>
          </w:p>
        </w:tc>
        <w:tc>
          <w:tcPr>
            <w:tcW w:w="889" w:type="pct"/>
            <w:tcBorders>
              <w:top w:val="nil"/>
              <w:left w:val="nil"/>
              <w:bottom w:val="single" w:sz="12" w:space="0" w:color="000000"/>
              <w:right w:val="single" w:sz="4" w:space="0" w:color="000000"/>
            </w:tcBorders>
            <w:noWrap/>
            <w:vAlign w:val="bottom"/>
            <w:hideMark/>
          </w:tcPr>
          <w:p w14:paraId="5EB7BC1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1.07</w:t>
            </w:r>
          </w:p>
        </w:tc>
        <w:tc>
          <w:tcPr>
            <w:tcW w:w="889" w:type="pct"/>
            <w:tcBorders>
              <w:top w:val="nil"/>
              <w:left w:val="nil"/>
              <w:bottom w:val="single" w:sz="12" w:space="0" w:color="000000"/>
              <w:right w:val="single" w:sz="4" w:space="0" w:color="000000"/>
            </w:tcBorders>
            <w:noWrap/>
            <w:vAlign w:val="bottom"/>
            <w:hideMark/>
          </w:tcPr>
          <w:p w14:paraId="49B6F8D2"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12" w:space="0" w:color="000000"/>
              <w:right w:val="single" w:sz="12" w:space="0" w:color="000000"/>
            </w:tcBorders>
            <w:noWrap/>
            <w:vAlign w:val="bottom"/>
            <w:hideMark/>
          </w:tcPr>
          <w:p w14:paraId="0B747AE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0.02</w:t>
            </w:r>
          </w:p>
        </w:tc>
      </w:tr>
      <w:tr w:rsidR="00717176" w:rsidRPr="00717176" w14:paraId="118F6DE6" w14:textId="77777777" w:rsidTr="00606DEA">
        <w:trPr>
          <w:trHeight w:val="315"/>
        </w:trPr>
        <w:tc>
          <w:tcPr>
            <w:tcW w:w="723" w:type="pct"/>
            <w:vMerge w:val="restart"/>
            <w:tcBorders>
              <w:top w:val="nil"/>
              <w:left w:val="single" w:sz="12" w:space="0" w:color="000000"/>
              <w:bottom w:val="single" w:sz="12" w:space="0" w:color="0070C0"/>
              <w:right w:val="single" w:sz="4" w:space="0" w:color="000000"/>
            </w:tcBorders>
            <w:noWrap/>
            <w:vAlign w:val="center"/>
            <w:hideMark/>
          </w:tcPr>
          <w:p w14:paraId="17D1E54C"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ENRG</w:t>
            </w:r>
          </w:p>
        </w:tc>
        <w:tc>
          <w:tcPr>
            <w:tcW w:w="723" w:type="pct"/>
            <w:tcBorders>
              <w:top w:val="nil"/>
              <w:left w:val="nil"/>
              <w:bottom w:val="single" w:sz="4" w:space="0" w:color="000000"/>
              <w:right w:val="single" w:sz="4" w:space="0" w:color="000000"/>
            </w:tcBorders>
            <w:noWrap/>
            <w:vAlign w:val="center"/>
            <w:hideMark/>
          </w:tcPr>
          <w:p w14:paraId="6A5643A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89" w:type="pct"/>
            <w:tcBorders>
              <w:top w:val="nil"/>
              <w:left w:val="nil"/>
              <w:bottom w:val="single" w:sz="4" w:space="0" w:color="000000"/>
              <w:right w:val="single" w:sz="4" w:space="0" w:color="000000"/>
            </w:tcBorders>
            <w:noWrap/>
            <w:vAlign w:val="bottom"/>
            <w:hideMark/>
          </w:tcPr>
          <w:p w14:paraId="0A6EAD4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18</w:t>
            </w:r>
          </w:p>
        </w:tc>
        <w:tc>
          <w:tcPr>
            <w:tcW w:w="889" w:type="pct"/>
            <w:tcBorders>
              <w:top w:val="nil"/>
              <w:left w:val="nil"/>
              <w:bottom w:val="single" w:sz="4" w:space="0" w:color="000000"/>
              <w:right w:val="single" w:sz="4" w:space="0" w:color="000000"/>
            </w:tcBorders>
            <w:noWrap/>
            <w:vAlign w:val="bottom"/>
            <w:hideMark/>
          </w:tcPr>
          <w:p w14:paraId="52FAFC9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1.22</w:t>
            </w:r>
          </w:p>
        </w:tc>
        <w:tc>
          <w:tcPr>
            <w:tcW w:w="889" w:type="pct"/>
            <w:tcBorders>
              <w:top w:val="nil"/>
              <w:left w:val="nil"/>
              <w:bottom w:val="single" w:sz="4" w:space="0" w:color="000000"/>
              <w:right w:val="single" w:sz="4" w:space="0" w:color="000000"/>
            </w:tcBorders>
            <w:noWrap/>
            <w:vAlign w:val="bottom"/>
            <w:hideMark/>
          </w:tcPr>
          <w:p w14:paraId="01B95812"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3E745FE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0.52</w:t>
            </w:r>
          </w:p>
        </w:tc>
      </w:tr>
      <w:tr w:rsidR="00717176" w:rsidRPr="00717176" w14:paraId="7C78DF65" w14:textId="77777777" w:rsidTr="00606DEA">
        <w:trPr>
          <w:trHeight w:val="315"/>
        </w:trPr>
        <w:tc>
          <w:tcPr>
            <w:tcW w:w="723" w:type="pct"/>
            <w:vMerge/>
            <w:tcBorders>
              <w:top w:val="nil"/>
              <w:left w:val="single" w:sz="12" w:space="0" w:color="000000"/>
              <w:bottom w:val="single" w:sz="12" w:space="0" w:color="0070C0"/>
              <w:right w:val="single" w:sz="4" w:space="0" w:color="000000"/>
            </w:tcBorders>
            <w:vAlign w:val="center"/>
            <w:hideMark/>
          </w:tcPr>
          <w:p w14:paraId="4677C049"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7B187F0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89" w:type="pct"/>
            <w:tcBorders>
              <w:top w:val="nil"/>
              <w:left w:val="nil"/>
              <w:bottom w:val="single" w:sz="4" w:space="0" w:color="000000"/>
              <w:right w:val="single" w:sz="4" w:space="0" w:color="000000"/>
            </w:tcBorders>
            <w:noWrap/>
            <w:vAlign w:val="bottom"/>
            <w:hideMark/>
          </w:tcPr>
          <w:p w14:paraId="75CEB09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19</w:t>
            </w:r>
          </w:p>
        </w:tc>
        <w:tc>
          <w:tcPr>
            <w:tcW w:w="889" w:type="pct"/>
            <w:tcBorders>
              <w:top w:val="nil"/>
              <w:left w:val="nil"/>
              <w:bottom w:val="single" w:sz="4" w:space="0" w:color="000000"/>
              <w:right w:val="single" w:sz="4" w:space="0" w:color="000000"/>
            </w:tcBorders>
            <w:noWrap/>
            <w:vAlign w:val="bottom"/>
            <w:hideMark/>
          </w:tcPr>
          <w:p w14:paraId="155AA5B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0.99</w:t>
            </w:r>
          </w:p>
        </w:tc>
        <w:tc>
          <w:tcPr>
            <w:tcW w:w="889" w:type="pct"/>
            <w:tcBorders>
              <w:top w:val="nil"/>
              <w:left w:val="nil"/>
              <w:bottom w:val="single" w:sz="4" w:space="0" w:color="000000"/>
              <w:right w:val="single" w:sz="4" w:space="0" w:color="000000"/>
            </w:tcBorders>
            <w:noWrap/>
            <w:vAlign w:val="bottom"/>
            <w:hideMark/>
          </w:tcPr>
          <w:p w14:paraId="519360B9"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1DF288D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0.57</w:t>
            </w:r>
          </w:p>
        </w:tc>
      </w:tr>
      <w:tr w:rsidR="00717176" w:rsidRPr="00717176" w14:paraId="7FF5168B" w14:textId="77777777" w:rsidTr="00606DEA">
        <w:trPr>
          <w:trHeight w:val="315"/>
        </w:trPr>
        <w:tc>
          <w:tcPr>
            <w:tcW w:w="723" w:type="pct"/>
            <w:vMerge/>
            <w:tcBorders>
              <w:top w:val="nil"/>
              <w:left w:val="single" w:sz="12" w:space="0" w:color="000000"/>
              <w:bottom w:val="single" w:sz="12" w:space="0" w:color="0070C0"/>
              <w:right w:val="single" w:sz="4" w:space="0" w:color="000000"/>
            </w:tcBorders>
            <w:vAlign w:val="center"/>
            <w:hideMark/>
          </w:tcPr>
          <w:p w14:paraId="441F1B7B"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786E05D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89" w:type="pct"/>
            <w:tcBorders>
              <w:top w:val="nil"/>
              <w:left w:val="nil"/>
              <w:bottom w:val="single" w:sz="4" w:space="0" w:color="000000"/>
              <w:right w:val="single" w:sz="4" w:space="0" w:color="000000"/>
            </w:tcBorders>
            <w:noWrap/>
            <w:vAlign w:val="bottom"/>
            <w:hideMark/>
          </w:tcPr>
          <w:p w14:paraId="2FE2DFE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w:t>
            </w:r>
          </w:p>
        </w:tc>
        <w:tc>
          <w:tcPr>
            <w:tcW w:w="889" w:type="pct"/>
            <w:tcBorders>
              <w:top w:val="nil"/>
              <w:left w:val="nil"/>
              <w:bottom w:val="single" w:sz="4" w:space="0" w:color="000000"/>
              <w:right w:val="single" w:sz="4" w:space="0" w:color="000000"/>
            </w:tcBorders>
            <w:noWrap/>
            <w:vAlign w:val="bottom"/>
            <w:hideMark/>
          </w:tcPr>
          <w:p w14:paraId="2DB3550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1.26</w:t>
            </w:r>
          </w:p>
        </w:tc>
        <w:tc>
          <w:tcPr>
            <w:tcW w:w="889" w:type="pct"/>
            <w:tcBorders>
              <w:top w:val="nil"/>
              <w:left w:val="nil"/>
              <w:bottom w:val="single" w:sz="4" w:space="0" w:color="000000"/>
              <w:right w:val="single" w:sz="4" w:space="0" w:color="000000"/>
            </w:tcBorders>
            <w:noWrap/>
            <w:vAlign w:val="bottom"/>
            <w:hideMark/>
          </w:tcPr>
          <w:p w14:paraId="53D2311B"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41B2B5C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0.81</w:t>
            </w:r>
          </w:p>
        </w:tc>
      </w:tr>
      <w:tr w:rsidR="00717176" w:rsidRPr="00717176" w14:paraId="66B0D063" w14:textId="77777777" w:rsidTr="00606DEA">
        <w:trPr>
          <w:trHeight w:val="315"/>
        </w:trPr>
        <w:tc>
          <w:tcPr>
            <w:tcW w:w="723" w:type="pct"/>
            <w:vMerge/>
            <w:tcBorders>
              <w:top w:val="nil"/>
              <w:left w:val="single" w:sz="12" w:space="0" w:color="000000"/>
              <w:bottom w:val="single" w:sz="12" w:space="0" w:color="0070C0"/>
              <w:right w:val="single" w:sz="4" w:space="0" w:color="000000"/>
            </w:tcBorders>
            <w:vAlign w:val="center"/>
            <w:hideMark/>
          </w:tcPr>
          <w:p w14:paraId="786EBE9D"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4B93916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89" w:type="pct"/>
            <w:tcBorders>
              <w:top w:val="nil"/>
              <w:left w:val="nil"/>
              <w:bottom w:val="single" w:sz="4" w:space="0" w:color="000000"/>
              <w:right w:val="single" w:sz="4" w:space="0" w:color="000000"/>
            </w:tcBorders>
            <w:noWrap/>
            <w:vAlign w:val="bottom"/>
            <w:hideMark/>
          </w:tcPr>
          <w:p w14:paraId="773F27A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21</w:t>
            </w:r>
          </w:p>
        </w:tc>
        <w:tc>
          <w:tcPr>
            <w:tcW w:w="889" w:type="pct"/>
            <w:tcBorders>
              <w:top w:val="nil"/>
              <w:left w:val="nil"/>
              <w:bottom w:val="single" w:sz="4" w:space="0" w:color="000000"/>
              <w:right w:val="single" w:sz="4" w:space="0" w:color="000000"/>
            </w:tcBorders>
            <w:noWrap/>
            <w:vAlign w:val="bottom"/>
            <w:hideMark/>
          </w:tcPr>
          <w:p w14:paraId="4CE1848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1.23</w:t>
            </w:r>
          </w:p>
        </w:tc>
        <w:tc>
          <w:tcPr>
            <w:tcW w:w="889" w:type="pct"/>
            <w:tcBorders>
              <w:top w:val="nil"/>
              <w:left w:val="nil"/>
              <w:bottom w:val="single" w:sz="4" w:space="0" w:color="000000"/>
              <w:right w:val="single" w:sz="4" w:space="0" w:color="000000"/>
            </w:tcBorders>
            <w:noWrap/>
            <w:vAlign w:val="bottom"/>
            <w:hideMark/>
          </w:tcPr>
          <w:p w14:paraId="02A59B31"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263F551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0.47</w:t>
            </w:r>
          </w:p>
        </w:tc>
      </w:tr>
      <w:tr w:rsidR="00717176" w:rsidRPr="00717176" w14:paraId="77E242A5" w14:textId="77777777" w:rsidTr="00606DEA">
        <w:trPr>
          <w:trHeight w:val="315"/>
        </w:trPr>
        <w:tc>
          <w:tcPr>
            <w:tcW w:w="723" w:type="pct"/>
            <w:vMerge/>
            <w:tcBorders>
              <w:top w:val="nil"/>
              <w:left w:val="single" w:sz="12" w:space="0" w:color="000000"/>
              <w:bottom w:val="single" w:sz="12" w:space="0" w:color="0070C0"/>
              <w:right w:val="single" w:sz="4" w:space="0" w:color="000000"/>
            </w:tcBorders>
            <w:vAlign w:val="center"/>
            <w:hideMark/>
          </w:tcPr>
          <w:p w14:paraId="2837662B"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7057514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89" w:type="pct"/>
            <w:tcBorders>
              <w:top w:val="nil"/>
              <w:left w:val="nil"/>
              <w:bottom w:val="single" w:sz="4" w:space="0" w:color="000000"/>
              <w:right w:val="single" w:sz="4" w:space="0" w:color="000000"/>
            </w:tcBorders>
            <w:noWrap/>
            <w:vAlign w:val="bottom"/>
            <w:hideMark/>
          </w:tcPr>
          <w:p w14:paraId="60D683A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22</w:t>
            </w:r>
          </w:p>
        </w:tc>
        <w:tc>
          <w:tcPr>
            <w:tcW w:w="889" w:type="pct"/>
            <w:tcBorders>
              <w:top w:val="nil"/>
              <w:left w:val="nil"/>
              <w:bottom w:val="single" w:sz="4" w:space="0" w:color="000000"/>
              <w:right w:val="single" w:sz="4" w:space="0" w:color="000000"/>
            </w:tcBorders>
            <w:noWrap/>
            <w:vAlign w:val="bottom"/>
            <w:hideMark/>
          </w:tcPr>
          <w:p w14:paraId="2084D28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0.91</w:t>
            </w:r>
          </w:p>
        </w:tc>
        <w:tc>
          <w:tcPr>
            <w:tcW w:w="889" w:type="pct"/>
            <w:tcBorders>
              <w:top w:val="nil"/>
              <w:left w:val="nil"/>
              <w:bottom w:val="single" w:sz="4" w:space="0" w:color="000000"/>
              <w:right w:val="single" w:sz="4" w:space="0" w:color="000000"/>
            </w:tcBorders>
            <w:noWrap/>
            <w:vAlign w:val="bottom"/>
            <w:hideMark/>
          </w:tcPr>
          <w:p w14:paraId="228CE4AD"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122D88B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0.42</w:t>
            </w:r>
          </w:p>
        </w:tc>
      </w:tr>
      <w:tr w:rsidR="00717176" w:rsidRPr="00717176" w14:paraId="5FBC608A" w14:textId="77777777" w:rsidTr="00606DEA">
        <w:trPr>
          <w:trHeight w:val="315"/>
        </w:trPr>
        <w:tc>
          <w:tcPr>
            <w:tcW w:w="723" w:type="pct"/>
            <w:vMerge/>
            <w:tcBorders>
              <w:top w:val="nil"/>
              <w:left w:val="single" w:sz="12" w:space="0" w:color="000000"/>
              <w:bottom w:val="single" w:sz="12" w:space="0" w:color="0070C0"/>
              <w:right w:val="single" w:sz="4" w:space="0" w:color="000000"/>
            </w:tcBorders>
            <w:vAlign w:val="center"/>
            <w:hideMark/>
          </w:tcPr>
          <w:p w14:paraId="3E23AB4D"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nil"/>
              <w:right w:val="single" w:sz="4" w:space="0" w:color="000000"/>
            </w:tcBorders>
            <w:noWrap/>
            <w:vAlign w:val="center"/>
            <w:hideMark/>
          </w:tcPr>
          <w:p w14:paraId="796F907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89" w:type="pct"/>
            <w:tcBorders>
              <w:top w:val="nil"/>
              <w:left w:val="nil"/>
              <w:bottom w:val="nil"/>
              <w:right w:val="single" w:sz="4" w:space="0" w:color="000000"/>
            </w:tcBorders>
            <w:noWrap/>
            <w:vAlign w:val="bottom"/>
            <w:hideMark/>
          </w:tcPr>
          <w:p w14:paraId="48055FB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23</w:t>
            </w:r>
          </w:p>
        </w:tc>
        <w:tc>
          <w:tcPr>
            <w:tcW w:w="889" w:type="pct"/>
            <w:tcBorders>
              <w:top w:val="nil"/>
              <w:left w:val="nil"/>
              <w:bottom w:val="nil"/>
              <w:right w:val="single" w:sz="4" w:space="0" w:color="000000"/>
            </w:tcBorders>
            <w:noWrap/>
            <w:vAlign w:val="bottom"/>
            <w:hideMark/>
          </w:tcPr>
          <w:p w14:paraId="11351A4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1.16</w:t>
            </w:r>
          </w:p>
        </w:tc>
        <w:tc>
          <w:tcPr>
            <w:tcW w:w="889" w:type="pct"/>
            <w:tcBorders>
              <w:top w:val="nil"/>
              <w:left w:val="nil"/>
              <w:bottom w:val="nil"/>
              <w:right w:val="single" w:sz="4" w:space="0" w:color="000000"/>
            </w:tcBorders>
            <w:noWrap/>
            <w:vAlign w:val="bottom"/>
            <w:hideMark/>
          </w:tcPr>
          <w:p w14:paraId="3D3E4E91"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nil"/>
              <w:right w:val="single" w:sz="12" w:space="0" w:color="000000"/>
            </w:tcBorders>
            <w:noWrap/>
            <w:vAlign w:val="bottom"/>
            <w:hideMark/>
          </w:tcPr>
          <w:p w14:paraId="1A58E7A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0.34</w:t>
            </w:r>
          </w:p>
        </w:tc>
      </w:tr>
      <w:tr w:rsidR="00717176" w:rsidRPr="00717176" w14:paraId="6BEF851F" w14:textId="77777777" w:rsidTr="00606DEA">
        <w:trPr>
          <w:trHeight w:val="315"/>
        </w:trPr>
        <w:tc>
          <w:tcPr>
            <w:tcW w:w="723" w:type="pct"/>
            <w:vMerge w:val="restart"/>
            <w:tcBorders>
              <w:top w:val="single" w:sz="12" w:space="0" w:color="000000"/>
              <w:left w:val="single" w:sz="12" w:space="0" w:color="000000"/>
              <w:bottom w:val="single" w:sz="12" w:space="0" w:color="000000"/>
              <w:right w:val="single" w:sz="4" w:space="0" w:color="000000"/>
            </w:tcBorders>
            <w:noWrap/>
            <w:vAlign w:val="center"/>
            <w:hideMark/>
          </w:tcPr>
          <w:p w14:paraId="58D06AAB"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PTBA</w:t>
            </w:r>
          </w:p>
        </w:tc>
        <w:tc>
          <w:tcPr>
            <w:tcW w:w="723" w:type="pct"/>
            <w:tcBorders>
              <w:top w:val="single" w:sz="12" w:space="0" w:color="000000"/>
              <w:left w:val="nil"/>
              <w:bottom w:val="single" w:sz="4" w:space="0" w:color="000000"/>
              <w:right w:val="single" w:sz="4" w:space="0" w:color="000000"/>
            </w:tcBorders>
            <w:noWrap/>
            <w:vAlign w:val="center"/>
            <w:hideMark/>
          </w:tcPr>
          <w:p w14:paraId="4E99087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89" w:type="pct"/>
            <w:tcBorders>
              <w:top w:val="single" w:sz="12" w:space="0" w:color="000000"/>
              <w:left w:val="nil"/>
              <w:bottom w:val="single" w:sz="4" w:space="0" w:color="000000"/>
              <w:right w:val="single" w:sz="4" w:space="0" w:color="000000"/>
            </w:tcBorders>
            <w:noWrap/>
            <w:vAlign w:val="bottom"/>
            <w:hideMark/>
          </w:tcPr>
          <w:p w14:paraId="5FE6E87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38</w:t>
            </w:r>
          </w:p>
        </w:tc>
        <w:tc>
          <w:tcPr>
            <w:tcW w:w="889" w:type="pct"/>
            <w:tcBorders>
              <w:top w:val="single" w:sz="12" w:space="0" w:color="000000"/>
              <w:left w:val="nil"/>
              <w:bottom w:val="single" w:sz="4" w:space="0" w:color="000000"/>
              <w:right w:val="single" w:sz="4" w:space="0" w:color="000000"/>
            </w:tcBorders>
            <w:noWrap/>
            <w:vAlign w:val="bottom"/>
            <w:hideMark/>
          </w:tcPr>
          <w:p w14:paraId="387012C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1.03</w:t>
            </w:r>
          </w:p>
        </w:tc>
        <w:tc>
          <w:tcPr>
            <w:tcW w:w="889" w:type="pct"/>
            <w:tcBorders>
              <w:top w:val="single" w:sz="12" w:space="0" w:color="000000"/>
              <w:left w:val="nil"/>
              <w:bottom w:val="single" w:sz="4" w:space="0" w:color="000000"/>
              <w:right w:val="single" w:sz="4" w:space="0" w:color="000000"/>
            </w:tcBorders>
            <w:noWrap/>
            <w:vAlign w:val="bottom"/>
            <w:hideMark/>
          </w:tcPr>
          <w:p w14:paraId="3E8CA944"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single" w:sz="12" w:space="0" w:color="000000"/>
              <w:left w:val="nil"/>
              <w:bottom w:val="single" w:sz="4" w:space="0" w:color="000000"/>
              <w:right w:val="single" w:sz="12" w:space="0" w:color="000000"/>
            </w:tcBorders>
            <w:noWrap/>
            <w:vAlign w:val="bottom"/>
            <w:hideMark/>
          </w:tcPr>
          <w:p w14:paraId="35467B2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0.28</w:t>
            </w:r>
          </w:p>
        </w:tc>
      </w:tr>
      <w:tr w:rsidR="00717176" w:rsidRPr="00717176" w14:paraId="3A065582" w14:textId="77777777" w:rsidTr="00606DEA">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5ED2DD10"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5A7790B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89" w:type="pct"/>
            <w:tcBorders>
              <w:top w:val="nil"/>
              <w:left w:val="nil"/>
              <w:bottom w:val="single" w:sz="4" w:space="0" w:color="000000"/>
              <w:right w:val="single" w:sz="4" w:space="0" w:color="000000"/>
            </w:tcBorders>
            <w:noWrap/>
            <w:vAlign w:val="bottom"/>
            <w:hideMark/>
          </w:tcPr>
          <w:p w14:paraId="37F8B26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39</w:t>
            </w:r>
          </w:p>
        </w:tc>
        <w:tc>
          <w:tcPr>
            <w:tcW w:w="889" w:type="pct"/>
            <w:tcBorders>
              <w:top w:val="nil"/>
              <w:left w:val="nil"/>
              <w:bottom w:val="single" w:sz="4" w:space="0" w:color="000000"/>
              <w:right w:val="single" w:sz="4" w:space="0" w:color="000000"/>
            </w:tcBorders>
            <w:noWrap/>
            <w:vAlign w:val="bottom"/>
            <w:hideMark/>
          </w:tcPr>
          <w:p w14:paraId="5ADFCF2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0.80</w:t>
            </w:r>
          </w:p>
        </w:tc>
        <w:tc>
          <w:tcPr>
            <w:tcW w:w="889" w:type="pct"/>
            <w:tcBorders>
              <w:top w:val="nil"/>
              <w:left w:val="nil"/>
              <w:bottom w:val="single" w:sz="4" w:space="0" w:color="000000"/>
              <w:right w:val="single" w:sz="4" w:space="0" w:color="000000"/>
            </w:tcBorders>
            <w:noWrap/>
            <w:vAlign w:val="bottom"/>
            <w:hideMark/>
          </w:tcPr>
          <w:p w14:paraId="571C34C2"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7020EBE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0.22</w:t>
            </w:r>
          </w:p>
        </w:tc>
      </w:tr>
      <w:tr w:rsidR="00717176" w:rsidRPr="00717176" w14:paraId="594EF546" w14:textId="77777777" w:rsidTr="00606DEA">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200B2163"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660C9F8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89" w:type="pct"/>
            <w:tcBorders>
              <w:top w:val="nil"/>
              <w:left w:val="nil"/>
              <w:bottom w:val="single" w:sz="4" w:space="0" w:color="000000"/>
              <w:right w:val="single" w:sz="4" w:space="0" w:color="000000"/>
            </w:tcBorders>
            <w:noWrap/>
            <w:vAlign w:val="bottom"/>
            <w:hideMark/>
          </w:tcPr>
          <w:p w14:paraId="0D51636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40</w:t>
            </w:r>
          </w:p>
        </w:tc>
        <w:tc>
          <w:tcPr>
            <w:tcW w:w="889" w:type="pct"/>
            <w:tcBorders>
              <w:top w:val="nil"/>
              <w:left w:val="nil"/>
              <w:bottom w:val="single" w:sz="4" w:space="0" w:color="000000"/>
              <w:right w:val="single" w:sz="4" w:space="0" w:color="000000"/>
            </w:tcBorders>
            <w:noWrap/>
            <w:vAlign w:val="bottom"/>
            <w:hideMark/>
          </w:tcPr>
          <w:p w14:paraId="065F19F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1.69</w:t>
            </w:r>
          </w:p>
        </w:tc>
        <w:tc>
          <w:tcPr>
            <w:tcW w:w="889" w:type="pct"/>
            <w:tcBorders>
              <w:top w:val="nil"/>
              <w:left w:val="nil"/>
              <w:bottom w:val="single" w:sz="4" w:space="0" w:color="000000"/>
              <w:right w:val="single" w:sz="4" w:space="0" w:color="000000"/>
            </w:tcBorders>
            <w:noWrap/>
            <w:vAlign w:val="bottom"/>
            <w:hideMark/>
          </w:tcPr>
          <w:p w14:paraId="097417BD"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45BF5C9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0.13</w:t>
            </w:r>
          </w:p>
        </w:tc>
      </w:tr>
      <w:tr w:rsidR="00717176" w:rsidRPr="00717176" w14:paraId="67AB0BA9" w14:textId="77777777" w:rsidTr="00606DEA">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45246D06"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21775CE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89" w:type="pct"/>
            <w:tcBorders>
              <w:top w:val="nil"/>
              <w:left w:val="nil"/>
              <w:bottom w:val="single" w:sz="4" w:space="0" w:color="000000"/>
              <w:right w:val="single" w:sz="4" w:space="0" w:color="000000"/>
            </w:tcBorders>
            <w:noWrap/>
            <w:vAlign w:val="bottom"/>
            <w:hideMark/>
          </w:tcPr>
          <w:p w14:paraId="7B345FC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41</w:t>
            </w:r>
          </w:p>
        </w:tc>
        <w:tc>
          <w:tcPr>
            <w:tcW w:w="889" w:type="pct"/>
            <w:tcBorders>
              <w:top w:val="nil"/>
              <w:left w:val="nil"/>
              <w:bottom w:val="single" w:sz="4" w:space="0" w:color="000000"/>
              <w:right w:val="single" w:sz="4" w:space="0" w:color="000000"/>
            </w:tcBorders>
            <w:noWrap/>
            <w:vAlign w:val="bottom"/>
            <w:hideMark/>
          </w:tcPr>
          <w:p w14:paraId="234AA51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1.46</w:t>
            </w:r>
          </w:p>
        </w:tc>
        <w:tc>
          <w:tcPr>
            <w:tcW w:w="889" w:type="pct"/>
            <w:tcBorders>
              <w:top w:val="nil"/>
              <w:left w:val="nil"/>
              <w:bottom w:val="single" w:sz="4" w:space="0" w:color="000000"/>
              <w:right w:val="single" w:sz="4" w:space="0" w:color="000000"/>
            </w:tcBorders>
            <w:noWrap/>
            <w:vAlign w:val="bottom"/>
            <w:hideMark/>
          </w:tcPr>
          <w:p w14:paraId="01AD2B52"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6B639DD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0.26</w:t>
            </w:r>
          </w:p>
        </w:tc>
      </w:tr>
      <w:tr w:rsidR="00717176" w:rsidRPr="00717176" w14:paraId="2CAEB45E" w14:textId="77777777" w:rsidTr="00606DEA">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27EB38F9"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05F5757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89" w:type="pct"/>
            <w:tcBorders>
              <w:top w:val="nil"/>
              <w:left w:val="nil"/>
              <w:bottom w:val="single" w:sz="4" w:space="0" w:color="000000"/>
              <w:right w:val="single" w:sz="4" w:space="0" w:color="000000"/>
            </w:tcBorders>
            <w:noWrap/>
            <w:vAlign w:val="bottom"/>
            <w:hideMark/>
          </w:tcPr>
          <w:p w14:paraId="34A8E56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42</w:t>
            </w:r>
          </w:p>
        </w:tc>
        <w:tc>
          <w:tcPr>
            <w:tcW w:w="889" w:type="pct"/>
            <w:tcBorders>
              <w:top w:val="nil"/>
              <w:left w:val="nil"/>
              <w:bottom w:val="single" w:sz="4" w:space="0" w:color="000000"/>
              <w:right w:val="single" w:sz="4" w:space="0" w:color="000000"/>
            </w:tcBorders>
            <w:noWrap/>
            <w:vAlign w:val="bottom"/>
            <w:hideMark/>
          </w:tcPr>
          <w:p w14:paraId="4E753B3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0.90</w:t>
            </w:r>
          </w:p>
        </w:tc>
        <w:tc>
          <w:tcPr>
            <w:tcW w:w="889" w:type="pct"/>
            <w:tcBorders>
              <w:top w:val="nil"/>
              <w:left w:val="nil"/>
              <w:bottom w:val="single" w:sz="4" w:space="0" w:color="000000"/>
              <w:right w:val="single" w:sz="4" w:space="0" w:color="000000"/>
            </w:tcBorders>
            <w:noWrap/>
            <w:vAlign w:val="bottom"/>
            <w:hideMark/>
          </w:tcPr>
          <w:p w14:paraId="026E946A"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674066A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0.31</w:t>
            </w:r>
          </w:p>
        </w:tc>
      </w:tr>
      <w:tr w:rsidR="00717176" w:rsidRPr="00717176" w14:paraId="25421F29" w14:textId="77777777" w:rsidTr="00606DEA">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454A3E42"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12" w:space="0" w:color="000000"/>
              <w:right w:val="single" w:sz="4" w:space="0" w:color="000000"/>
            </w:tcBorders>
            <w:noWrap/>
            <w:vAlign w:val="center"/>
            <w:hideMark/>
          </w:tcPr>
          <w:p w14:paraId="4C43481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89" w:type="pct"/>
            <w:tcBorders>
              <w:top w:val="nil"/>
              <w:left w:val="nil"/>
              <w:bottom w:val="single" w:sz="12" w:space="0" w:color="000000"/>
              <w:right w:val="single" w:sz="4" w:space="0" w:color="000000"/>
            </w:tcBorders>
            <w:noWrap/>
            <w:vAlign w:val="bottom"/>
            <w:hideMark/>
          </w:tcPr>
          <w:p w14:paraId="4C31533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42</w:t>
            </w:r>
          </w:p>
        </w:tc>
        <w:tc>
          <w:tcPr>
            <w:tcW w:w="889" w:type="pct"/>
            <w:tcBorders>
              <w:top w:val="nil"/>
              <w:left w:val="nil"/>
              <w:bottom w:val="single" w:sz="12" w:space="0" w:color="000000"/>
              <w:right w:val="single" w:sz="4" w:space="0" w:color="000000"/>
            </w:tcBorders>
            <w:noWrap/>
            <w:vAlign w:val="bottom"/>
            <w:hideMark/>
          </w:tcPr>
          <w:p w14:paraId="1B52ACB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1.11</w:t>
            </w:r>
          </w:p>
        </w:tc>
        <w:tc>
          <w:tcPr>
            <w:tcW w:w="889" w:type="pct"/>
            <w:tcBorders>
              <w:top w:val="nil"/>
              <w:left w:val="nil"/>
              <w:bottom w:val="single" w:sz="12" w:space="0" w:color="000000"/>
              <w:right w:val="single" w:sz="4" w:space="0" w:color="000000"/>
            </w:tcBorders>
            <w:noWrap/>
            <w:vAlign w:val="bottom"/>
            <w:hideMark/>
          </w:tcPr>
          <w:p w14:paraId="4DB9B23D"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12" w:space="0" w:color="000000"/>
              <w:right w:val="single" w:sz="12" w:space="0" w:color="000000"/>
            </w:tcBorders>
            <w:noWrap/>
            <w:vAlign w:val="bottom"/>
            <w:hideMark/>
          </w:tcPr>
          <w:p w14:paraId="67F7B75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0.22</w:t>
            </w:r>
          </w:p>
        </w:tc>
      </w:tr>
    </w:tbl>
    <w:p w14:paraId="577B417C" w14:textId="52715372" w:rsidR="00606DEA" w:rsidRPr="00717176" w:rsidRDefault="00606DEA">
      <w:pPr>
        <w:rPr>
          <w:i/>
          <w:iCs/>
        </w:rPr>
      </w:pPr>
      <w:proofErr w:type="spellStart"/>
      <w:r w:rsidRPr="00717176">
        <w:rPr>
          <w:i/>
          <w:iCs/>
        </w:rPr>
        <w:t>Bersambung</w:t>
      </w:r>
      <w:proofErr w:type="spellEnd"/>
      <w:r w:rsidRPr="00717176">
        <w:rPr>
          <w:i/>
          <w:iCs/>
        </w:rPr>
        <w:t xml:space="preserve"> </w:t>
      </w:r>
      <w:proofErr w:type="spellStart"/>
      <w:r w:rsidRPr="00717176">
        <w:rPr>
          <w:i/>
          <w:iCs/>
        </w:rPr>
        <w:t>ke</w:t>
      </w:r>
      <w:proofErr w:type="spellEnd"/>
      <w:r w:rsidRPr="00717176">
        <w:rPr>
          <w:i/>
          <w:iCs/>
        </w:rPr>
        <w:t xml:space="preserve"> </w:t>
      </w:r>
      <w:proofErr w:type="spellStart"/>
      <w:r w:rsidRPr="00717176">
        <w:rPr>
          <w:i/>
          <w:iCs/>
        </w:rPr>
        <w:t>halaman</w:t>
      </w:r>
      <w:proofErr w:type="spellEnd"/>
      <w:r w:rsidRPr="00717176">
        <w:rPr>
          <w:i/>
          <w:iCs/>
        </w:rPr>
        <w:t xml:space="preserve"> </w:t>
      </w:r>
      <w:proofErr w:type="spellStart"/>
      <w:r w:rsidRPr="00717176">
        <w:rPr>
          <w:i/>
          <w:iCs/>
        </w:rPr>
        <w:t>berikutnya</w:t>
      </w:r>
      <w:proofErr w:type="spellEnd"/>
    </w:p>
    <w:p w14:paraId="79D18CA2" w14:textId="77777777" w:rsidR="00606DEA" w:rsidRPr="00717176" w:rsidRDefault="00606DEA">
      <w:pPr>
        <w:spacing w:line="259" w:lineRule="auto"/>
        <w:jc w:val="left"/>
      </w:pPr>
      <w:r w:rsidRPr="00717176">
        <w:br w:type="page"/>
      </w:r>
    </w:p>
    <w:p w14:paraId="4F548241" w14:textId="15DCF69A" w:rsidR="00606DEA" w:rsidRPr="00717176" w:rsidRDefault="00606DEA" w:rsidP="00606DEA">
      <w:pPr>
        <w:spacing w:line="240" w:lineRule="auto"/>
        <w:rPr>
          <w:b/>
          <w:bCs/>
        </w:rPr>
      </w:pPr>
      <w:r w:rsidRPr="00717176">
        <w:rPr>
          <w:b/>
          <w:bCs/>
        </w:rPr>
        <w:lastRenderedPageBreak/>
        <w:t xml:space="preserve">Lampiran 2 </w:t>
      </w:r>
      <w:proofErr w:type="spellStart"/>
      <w:r w:rsidRPr="00717176">
        <w:rPr>
          <w:b/>
          <w:bCs/>
        </w:rPr>
        <w:t>Sambungan</w:t>
      </w:r>
      <w:proofErr w:type="spellEnd"/>
    </w:p>
    <w:tbl>
      <w:tblPr>
        <w:tblW w:w="5000" w:type="pct"/>
        <w:tblLook w:val="04A0" w:firstRow="1" w:lastRow="0" w:firstColumn="1" w:lastColumn="0" w:noHBand="0" w:noVBand="1"/>
      </w:tblPr>
      <w:tblGrid>
        <w:gridCol w:w="1857"/>
        <w:gridCol w:w="1857"/>
        <w:gridCol w:w="2283"/>
        <w:gridCol w:w="2283"/>
        <w:gridCol w:w="2283"/>
        <w:gridCol w:w="2278"/>
      </w:tblGrid>
      <w:tr w:rsidR="00717176" w:rsidRPr="00717176" w14:paraId="29230271" w14:textId="77777777" w:rsidTr="00606DEA">
        <w:trPr>
          <w:trHeight w:val="315"/>
        </w:trPr>
        <w:tc>
          <w:tcPr>
            <w:tcW w:w="723" w:type="pct"/>
            <w:vMerge w:val="restart"/>
            <w:tcBorders>
              <w:top w:val="single" w:sz="12" w:space="0" w:color="auto"/>
              <w:left w:val="single" w:sz="12" w:space="0" w:color="000000"/>
              <w:bottom w:val="single" w:sz="12" w:space="0" w:color="ED7D31"/>
              <w:right w:val="single" w:sz="4" w:space="0" w:color="000000"/>
            </w:tcBorders>
            <w:noWrap/>
            <w:vAlign w:val="center"/>
            <w:hideMark/>
          </w:tcPr>
          <w:p w14:paraId="74B24075"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PTRO</w:t>
            </w:r>
          </w:p>
        </w:tc>
        <w:tc>
          <w:tcPr>
            <w:tcW w:w="723" w:type="pct"/>
            <w:tcBorders>
              <w:top w:val="single" w:sz="12" w:space="0" w:color="auto"/>
              <w:left w:val="nil"/>
              <w:bottom w:val="single" w:sz="4" w:space="0" w:color="000000"/>
              <w:right w:val="single" w:sz="4" w:space="0" w:color="000000"/>
            </w:tcBorders>
            <w:noWrap/>
            <w:vAlign w:val="center"/>
            <w:hideMark/>
          </w:tcPr>
          <w:p w14:paraId="755FBD2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89" w:type="pct"/>
            <w:tcBorders>
              <w:top w:val="single" w:sz="12" w:space="0" w:color="auto"/>
              <w:left w:val="nil"/>
              <w:bottom w:val="single" w:sz="4" w:space="0" w:color="000000"/>
              <w:right w:val="single" w:sz="4" w:space="0" w:color="000000"/>
            </w:tcBorders>
            <w:noWrap/>
            <w:vAlign w:val="bottom"/>
            <w:hideMark/>
          </w:tcPr>
          <w:p w14:paraId="74E8ED6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47</w:t>
            </w:r>
          </w:p>
        </w:tc>
        <w:tc>
          <w:tcPr>
            <w:tcW w:w="889" w:type="pct"/>
            <w:tcBorders>
              <w:top w:val="single" w:sz="12" w:space="0" w:color="auto"/>
              <w:left w:val="nil"/>
              <w:bottom w:val="single" w:sz="4" w:space="0" w:color="000000"/>
              <w:right w:val="single" w:sz="4" w:space="0" w:color="000000"/>
            </w:tcBorders>
            <w:noWrap/>
            <w:vAlign w:val="bottom"/>
            <w:hideMark/>
          </w:tcPr>
          <w:p w14:paraId="26E8F0C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1.02</w:t>
            </w:r>
          </w:p>
        </w:tc>
        <w:tc>
          <w:tcPr>
            <w:tcW w:w="889" w:type="pct"/>
            <w:tcBorders>
              <w:top w:val="single" w:sz="12" w:space="0" w:color="auto"/>
              <w:left w:val="nil"/>
              <w:bottom w:val="single" w:sz="4" w:space="0" w:color="000000"/>
              <w:right w:val="single" w:sz="4" w:space="0" w:color="000000"/>
            </w:tcBorders>
            <w:noWrap/>
            <w:vAlign w:val="bottom"/>
            <w:hideMark/>
          </w:tcPr>
          <w:p w14:paraId="516999BF"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single" w:sz="12" w:space="0" w:color="auto"/>
              <w:left w:val="nil"/>
              <w:bottom w:val="single" w:sz="4" w:space="0" w:color="000000"/>
              <w:right w:val="single" w:sz="12" w:space="0" w:color="000000"/>
            </w:tcBorders>
            <w:noWrap/>
            <w:vAlign w:val="bottom"/>
            <w:hideMark/>
          </w:tcPr>
          <w:p w14:paraId="5B3C089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0.32</w:t>
            </w:r>
          </w:p>
        </w:tc>
      </w:tr>
      <w:tr w:rsidR="00717176" w:rsidRPr="00717176" w14:paraId="4FC35423" w14:textId="77777777" w:rsidTr="00606DEA">
        <w:trPr>
          <w:trHeight w:val="315"/>
        </w:trPr>
        <w:tc>
          <w:tcPr>
            <w:tcW w:w="723" w:type="pct"/>
            <w:vMerge/>
            <w:tcBorders>
              <w:top w:val="nil"/>
              <w:left w:val="single" w:sz="12" w:space="0" w:color="000000"/>
              <w:bottom w:val="single" w:sz="12" w:space="0" w:color="ED7D31"/>
              <w:right w:val="single" w:sz="4" w:space="0" w:color="000000"/>
            </w:tcBorders>
            <w:vAlign w:val="center"/>
            <w:hideMark/>
          </w:tcPr>
          <w:p w14:paraId="3F21849D"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03E9538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89" w:type="pct"/>
            <w:tcBorders>
              <w:top w:val="nil"/>
              <w:left w:val="nil"/>
              <w:bottom w:val="single" w:sz="4" w:space="0" w:color="000000"/>
              <w:right w:val="single" w:sz="4" w:space="0" w:color="000000"/>
            </w:tcBorders>
            <w:noWrap/>
            <w:vAlign w:val="bottom"/>
            <w:hideMark/>
          </w:tcPr>
          <w:p w14:paraId="2936296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48</w:t>
            </w:r>
          </w:p>
        </w:tc>
        <w:tc>
          <w:tcPr>
            <w:tcW w:w="889" w:type="pct"/>
            <w:tcBorders>
              <w:top w:val="nil"/>
              <w:left w:val="nil"/>
              <w:bottom w:val="single" w:sz="4" w:space="0" w:color="000000"/>
              <w:right w:val="single" w:sz="4" w:space="0" w:color="000000"/>
            </w:tcBorders>
            <w:noWrap/>
            <w:vAlign w:val="bottom"/>
            <w:hideMark/>
          </w:tcPr>
          <w:p w14:paraId="1DDE1EB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0.73</w:t>
            </w:r>
          </w:p>
        </w:tc>
        <w:tc>
          <w:tcPr>
            <w:tcW w:w="889" w:type="pct"/>
            <w:tcBorders>
              <w:top w:val="nil"/>
              <w:left w:val="nil"/>
              <w:bottom w:val="single" w:sz="4" w:space="0" w:color="000000"/>
              <w:right w:val="single" w:sz="4" w:space="0" w:color="000000"/>
            </w:tcBorders>
            <w:noWrap/>
            <w:vAlign w:val="bottom"/>
            <w:hideMark/>
          </w:tcPr>
          <w:p w14:paraId="6D4D4053"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47A994E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0.42</w:t>
            </w:r>
          </w:p>
        </w:tc>
      </w:tr>
      <w:tr w:rsidR="00717176" w:rsidRPr="00717176" w14:paraId="777198A5" w14:textId="77777777" w:rsidTr="00606DEA">
        <w:trPr>
          <w:trHeight w:val="315"/>
        </w:trPr>
        <w:tc>
          <w:tcPr>
            <w:tcW w:w="723" w:type="pct"/>
            <w:vMerge/>
            <w:tcBorders>
              <w:top w:val="nil"/>
              <w:left w:val="single" w:sz="12" w:space="0" w:color="000000"/>
              <w:bottom w:val="single" w:sz="12" w:space="0" w:color="ED7D31"/>
              <w:right w:val="single" w:sz="4" w:space="0" w:color="000000"/>
            </w:tcBorders>
            <w:vAlign w:val="center"/>
            <w:hideMark/>
          </w:tcPr>
          <w:p w14:paraId="137FAF37"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2471850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89" w:type="pct"/>
            <w:tcBorders>
              <w:top w:val="nil"/>
              <w:left w:val="nil"/>
              <w:bottom w:val="single" w:sz="4" w:space="0" w:color="000000"/>
              <w:right w:val="single" w:sz="4" w:space="0" w:color="000000"/>
            </w:tcBorders>
            <w:noWrap/>
            <w:vAlign w:val="bottom"/>
            <w:hideMark/>
          </w:tcPr>
          <w:p w14:paraId="320A4D2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49</w:t>
            </w:r>
          </w:p>
        </w:tc>
        <w:tc>
          <w:tcPr>
            <w:tcW w:w="889" w:type="pct"/>
            <w:tcBorders>
              <w:top w:val="nil"/>
              <w:left w:val="nil"/>
              <w:bottom w:val="single" w:sz="4" w:space="0" w:color="000000"/>
              <w:right w:val="single" w:sz="4" w:space="0" w:color="000000"/>
            </w:tcBorders>
            <w:noWrap/>
            <w:vAlign w:val="bottom"/>
            <w:hideMark/>
          </w:tcPr>
          <w:p w14:paraId="503E3CD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1.23</w:t>
            </w:r>
          </w:p>
        </w:tc>
        <w:tc>
          <w:tcPr>
            <w:tcW w:w="889" w:type="pct"/>
            <w:tcBorders>
              <w:top w:val="nil"/>
              <w:left w:val="nil"/>
              <w:bottom w:val="single" w:sz="4" w:space="0" w:color="000000"/>
              <w:right w:val="single" w:sz="4" w:space="0" w:color="000000"/>
            </w:tcBorders>
            <w:noWrap/>
            <w:vAlign w:val="bottom"/>
            <w:hideMark/>
          </w:tcPr>
          <w:p w14:paraId="7EB1BB81"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000000"/>
            </w:tcBorders>
            <w:noWrap/>
            <w:vAlign w:val="bottom"/>
            <w:hideMark/>
          </w:tcPr>
          <w:p w14:paraId="0373402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0.16</w:t>
            </w:r>
          </w:p>
        </w:tc>
      </w:tr>
      <w:tr w:rsidR="00717176" w:rsidRPr="00717176" w14:paraId="7CDD705C" w14:textId="77777777" w:rsidTr="009531D0">
        <w:trPr>
          <w:trHeight w:val="315"/>
        </w:trPr>
        <w:tc>
          <w:tcPr>
            <w:tcW w:w="723" w:type="pct"/>
            <w:vMerge/>
            <w:tcBorders>
              <w:top w:val="nil"/>
              <w:left w:val="single" w:sz="12" w:space="0" w:color="000000"/>
              <w:bottom w:val="single" w:sz="12" w:space="0" w:color="ED7D31"/>
              <w:right w:val="single" w:sz="4" w:space="0" w:color="000000"/>
            </w:tcBorders>
            <w:vAlign w:val="center"/>
            <w:hideMark/>
          </w:tcPr>
          <w:p w14:paraId="5BF9E8C7"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1D63F76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89" w:type="pct"/>
            <w:tcBorders>
              <w:top w:val="nil"/>
              <w:left w:val="nil"/>
              <w:bottom w:val="single" w:sz="4" w:space="0" w:color="000000"/>
              <w:right w:val="single" w:sz="4" w:space="0" w:color="000000"/>
            </w:tcBorders>
            <w:noWrap/>
            <w:vAlign w:val="bottom"/>
            <w:hideMark/>
          </w:tcPr>
          <w:p w14:paraId="1F18085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50</w:t>
            </w:r>
          </w:p>
        </w:tc>
        <w:tc>
          <w:tcPr>
            <w:tcW w:w="889" w:type="pct"/>
            <w:tcBorders>
              <w:top w:val="nil"/>
              <w:left w:val="nil"/>
              <w:bottom w:val="single" w:sz="4" w:space="0" w:color="000000"/>
              <w:right w:val="single" w:sz="4" w:space="0" w:color="000000"/>
            </w:tcBorders>
            <w:noWrap/>
            <w:vAlign w:val="bottom"/>
            <w:hideMark/>
          </w:tcPr>
          <w:p w14:paraId="780488C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1.26</w:t>
            </w:r>
          </w:p>
        </w:tc>
        <w:tc>
          <w:tcPr>
            <w:tcW w:w="889" w:type="pct"/>
            <w:tcBorders>
              <w:top w:val="nil"/>
              <w:left w:val="nil"/>
              <w:bottom w:val="single" w:sz="4" w:space="0" w:color="000000"/>
              <w:right w:val="single" w:sz="4" w:space="0" w:color="000000"/>
            </w:tcBorders>
            <w:noWrap/>
            <w:vAlign w:val="bottom"/>
            <w:hideMark/>
          </w:tcPr>
          <w:p w14:paraId="60FF592F"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auto"/>
            </w:tcBorders>
            <w:noWrap/>
            <w:vAlign w:val="bottom"/>
            <w:hideMark/>
          </w:tcPr>
          <w:p w14:paraId="3F0D50B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0.37</w:t>
            </w:r>
          </w:p>
        </w:tc>
      </w:tr>
      <w:tr w:rsidR="00717176" w:rsidRPr="00717176" w14:paraId="5B912FED" w14:textId="77777777" w:rsidTr="009531D0">
        <w:trPr>
          <w:trHeight w:val="315"/>
        </w:trPr>
        <w:tc>
          <w:tcPr>
            <w:tcW w:w="723" w:type="pct"/>
            <w:vMerge/>
            <w:tcBorders>
              <w:top w:val="nil"/>
              <w:left w:val="single" w:sz="12" w:space="0" w:color="000000"/>
              <w:bottom w:val="single" w:sz="12" w:space="0" w:color="ED7D31"/>
              <w:right w:val="single" w:sz="4" w:space="0" w:color="000000"/>
            </w:tcBorders>
            <w:vAlign w:val="center"/>
            <w:hideMark/>
          </w:tcPr>
          <w:p w14:paraId="562C865C"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052B6AE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89" w:type="pct"/>
            <w:tcBorders>
              <w:top w:val="nil"/>
              <w:left w:val="nil"/>
              <w:bottom w:val="single" w:sz="4" w:space="0" w:color="000000"/>
              <w:right w:val="single" w:sz="4" w:space="0" w:color="000000"/>
            </w:tcBorders>
            <w:noWrap/>
            <w:vAlign w:val="bottom"/>
            <w:hideMark/>
          </w:tcPr>
          <w:p w14:paraId="6DB05CC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51</w:t>
            </w:r>
          </w:p>
        </w:tc>
        <w:tc>
          <w:tcPr>
            <w:tcW w:w="889" w:type="pct"/>
            <w:tcBorders>
              <w:top w:val="nil"/>
              <w:left w:val="nil"/>
              <w:bottom w:val="single" w:sz="4" w:space="0" w:color="000000"/>
              <w:right w:val="single" w:sz="4" w:space="0" w:color="000000"/>
            </w:tcBorders>
            <w:noWrap/>
            <w:vAlign w:val="bottom"/>
            <w:hideMark/>
          </w:tcPr>
          <w:p w14:paraId="21E4481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1.19</w:t>
            </w:r>
          </w:p>
        </w:tc>
        <w:tc>
          <w:tcPr>
            <w:tcW w:w="889" w:type="pct"/>
            <w:tcBorders>
              <w:top w:val="nil"/>
              <w:left w:val="nil"/>
              <w:bottom w:val="single" w:sz="4" w:space="0" w:color="000000"/>
              <w:right w:val="single" w:sz="4" w:space="0" w:color="000000"/>
            </w:tcBorders>
            <w:noWrap/>
            <w:vAlign w:val="bottom"/>
            <w:hideMark/>
          </w:tcPr>
          <w:p w14:paraId="4DAE4F54"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auto"/>
            </w:tcBorders>
            <w:noWrap/>
            <w:vAlign w:val="bottom"/>
            <w:hideMark/>
          </w:tcPr>
          <w:p w14:paraId="3326337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0.98</w:t>
            </w:r>
          </w:p>
        </w:tc>
      </w:tr>
      <w:tr w:rsidR="00717176" w:rsidRPr="00717176" w14:paraId="6FB17256" w14:textId="77777777" w:rsidTr="009531D0">
        <w:trPr>
          <w:trHeight w:val="315"/>
        </w:trPr>
        <w:tc>
          <w:tcPr>
            <w:tcW w:w="723" w:type="pct"/>
            <w:vMerge/>
            <w:tcBorders>
              <w:top w:val="nil"/>
              <w:left w:val="single" w:sz="12" w:space="0" w:color="000000"/>
              <w:bottom w:val="single" w:sz="12" w:space="0" w:color="ED7D31"/>
              <w:right w:val="single" w:sz="4" w:space="0" w:color="000000"/>
            </w:tcBorders>
            <w:vAlign w:val="center"/>
            <w:hideMark/>
          </w:tcPr>
          <w:p w14:paraId="6BE86CD0"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nil"/>
              <w:right w:val="single" w:sz="4" w:space="0" w:color="000000"/>
            </w:tcBorders>
            <w:noWrap/>
            <w:vAlign w:val="center"/>
            <w:hideMark/>
          </w:tcPr>
          <w:p w14:paraId="4EA35FF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89" w:type="pct"/>
            <w:tcBorders>
              <w:top w:val="nil"/>
              <w:left w:val="nil"/>
              <w:bottom w:val="nil"/>
              <w:right w:val="single" w:sz="4" w:space="0" w:color="000000"/>
            </w:tcBorders>
            <w:noWrap/>
            <w:vAlign w:val="bottom"/>
            <w:hideMark/>
          </w:tcPr>
          <w:p w14:paraId="6CA5A96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52</w:t>
            </w:r>
          </w:p>
        </w:tc>
        <w:tc>
          <w:tcPr>
            <w:tcW w:w="889" w:type="pct"/>
            <w:tcBorders>
              <w:top w:val="nil"/>
              <w:left w:val="nil"/>
              <w:bottom w:val="nil"/>
              <w:right w:val="single" w:sz="4" w:space="0" w:color="000000"/>
            </w:tcBorders>
            <w:noWrap/>
            <w:vAlign w:val="bottom"/>
            <w:hideMark/>
          </w:tcPr>
          <w:p w14:paraId="2A60950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1.25</w:t>
            </w:r>
          </w:p>
        </w:tc>
        <w:tc>
          <w:tcPr>
            <w:tcW w:w="889" w:type="pct"/>
            <w:tcBorders>
              <w:top w:val="nil"/>
              <w:left w:val="nil"/>
              <w:bottom w:val="nil"/>
              <w:right w:val="single" w:sz="4" w:space="0" w:color="000000"/>
            </w:tcBorders>
            <w:noWrap/>
            <w:vAlign w:val="bottom"/>
            <w:hideMark/>
          </w:tcPr>
          <w:p w14:paraId="56413761"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nil"/>
              <w:right w:val="single" w:sz="12" w:space="0" w:color="auto"/>
            </w:tcBorders>
            <w:noWrap/>
            <w:vAlign w:val="bottom"/>
            <w:hideMark/>
          </w:tcPr>
          <w:p w14:paraId="1EF6734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2.52</w:t>
            </w:r>
          </w:p>
        </w:tc>
      </w:tr>
      <w:tr w:rsidR="00717176" w:rsidRPr="00717176" w14:paraId="5602EECA" w14:textId="77777777" w:rsidTr="009531D0">
        <w:trPr>
          <w:trHeight w:val="315"/>
        </w:trPr>
        <w:tc>
          <w:tcPr>
            <w:tcW w:w="723" w:type="pct"/>
            <w:vMerge w:val="restart"/>
            <w:tcBorders>
              <w:top w:val="single" w:sz="12" w:space="0" w:color="000000"/>
              <w:left w:val="single" w:sz="12" w:space="0" w:color="000000"/>
              <w:bottom w:val="single" w:sz="12" w:space="0" w:color="000000"/>
              <w:right w:val="single" w:sz="4" w:space="0" w:color="000000"/>
            </w:tcBorders>
            <w:noWrap/>
            <w:vAlign w:val="center"/>
            <w:hideMark/>
          </w:tcPr>
          <w:p w14:paraId="057C3DA3"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SHIP</w:t>
            </w:r>
          </w:p>
        </w:tc>
        <w:tc>
          <w:tcPr>
            <w:tcW w:w="723" w:type="pct"/>
            <w:tcBorders>
              <w:top w:val="single" w:sz="12" w:space="0" w:color="000000"/>
              <w:left w:val="nil"/>
              <w:bottom w:val="single" w:sz="4" w:space="0" w:color="000000"/>
              <w:right w:val="single" w:sz="4" w:space="0" w:color="000000"/>
            </w:tcBorders>
            <w:noWrap/>
            <w:vAlign w:val="center"/>
            <w:hideMark/>
          </w:tcPr>
          <w:p w14:paraId="0A555B6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89" w:type="pct"/>
            <w:tcBorders>
              <w:top w:val="single" w:sz="12" w:space="0" w:color="000000"/>
              <w:left w:val="nil"/>
              <w:bottom w:val="single" w:sz="4" w:space="0" w:color="000000"/>
              <w:right w:val="single" w:sz="4" w:space="0" w:color="000000"/>
            </w:tcBorders>
            <w:noWrap/>
            <w:vAlign w:val="bottom"/>
            <w:hideMark/>
          </w:tcPr>
          <w:p w14:paraId="079F3E7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30</w:t>
            </w:r>
          </w:p>
        </w:tc>
        <w:tc>
          <w:tcPr>
            <w:tcW w:w="889" w:type="pct"/>
            <w:tcBorders>
              <w:top w:val="single" w:sz="12" w:space="0" w:color="000000"/>
              <w:left w:val="nil"/>
              <w:bottom w:val="single" w:sz="4" w:space="0" w:color="000000"/>
              <w:right w:val="single" w:sz="4" w:space="0" w:color="000000"/>
            </w:tcBorders>
            <w:noWrap/>
            <w:vAlign w:val="bottom"/>
            <w:hideMark/>
          </w:tcPr>
          <w:p w14:paraId="032BB40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1.34</w:t>
            </w:r>
          </w:p>
        </w:tc>
        <w:tc>
          <w:tcPr>
            <w:tcW w:w="889" w:type="pct"/>
            <w:tcBorders>
              <w:top w:val="single" w:sz="12" w:space="0" w:color="000000"/>
              <w:left w:val="nil"/>
              <w:bottom w:val="single" w:sz="4" w:space="0" w:color="000000"/>
              <w:right w:val="single" w:sz="4" w:space="0" w:color="000000"/>
            </w:tcBorders>
            <w:noWrap/>
            <w:vAlign w:val="bottom"/>
            <w:hideMark/>
          </w:tcPr>
          <w:p w14:paraId="3EA6E3E9"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single" w:sz="12" w:space="0" w:color="000000"/>
              <w:left w:val="nil"/>
              <w:bottom w:val="single" w:sz="4" w:space="0" w:color="000000"/>
              <w:right w:val="single" w:sz="12" w:space="0" w:color="auto"/>
            </w:tcBorders>
            <w:noWrap/>
            <w:vAlign w:val="bottom"/>
            <w:hideMark/>
          </w:tcPr>
          <w:p w14:paraId="23823A4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0.19</w:t>
            </w:r>
          </w:p>
        </w:tc>
      </w:tr>
      <w:tr w:rsidR="00717176" w:rsidRPr="00717176" w14:paraId="553CD009" w14:textId="77777777" w:rsidTr="009531D0">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498FA747"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27113E3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89" w:type="pct"/>
            <w:tcBorders>
              <w:top w:val="nil"/>
              <w:left w:val="nil"/>
              <w:bottom w:val="single" w:sz="4" w:space="0" w:color="000000"/>
              <w:right w:val="single" w:sz="4" w:space="0" w:color="000000"/>
            </w:tcBorders>
            <w:noWrap/>
            <w:vAlign w:val="bottom"/>
            <w:hideMark/>
          </w:tcPr>
          <w:p w14:paraId="5B8C7B4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31</w:t>
            </w:r>
          </w:p>
        </w:tc>
        <w:tc>
          <w:tcPr>
            <w:tcW w:w="889" w:type="pct"/>
            <w:tcBorders>
              <w:top w:val="nil"/>
              <w:left w:val="nil"/>
              <w:bottom w:val="single" w:sz="4" w:space="0" w:color="000000"/>
              <w:right w:val="single" w:sz="4" w:space="0" w:color="000000"/>
            </w:tcBorders>
            <w:noWrap/>
            <w:vAlign w:val="bottom"/>
            <w:hideMark/>
          </w:tcPr>
          <w:p w14:paraId="37622E9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0.96</w:t>
            </w:r>
          </w:p>
        </w:tc>
        <w:tc>
          <w:tcPr>
            <w:tcW w:w="889" w:type="pct"/>
            <w:tcBorders>
              <w:top w:val="nil"/>
              <w:left w:val="nil"/>
              <w:bottom w:val="single" w:sz="4" w:space="0" w:color="000000"/>
              <w:right w:val="single" w:sz="4" w:space="0" w:color="000000"/>
            </w:tcBorders>
            <w:noWrap/>
            <w:vAlign w:val="bottom"/>
            <w:hideMark/>
          </w:tcPr>
          <w:p w14:paraId="4CA1D129"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auto"/>
            </w:tcBorders>
            <w:noWrap/>
            <w:vAlign w:val="bottom"/>
            <w:hideMark/>
          </w:tcPr>
          <w:p w14:paraId="76E1F33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0.15</w:t>
            </w:r>
          </w:p>
        </w:tc>
      </w:tr>
      <w:tr w:rsidR="00717176" w:rsidRPr="00717176" w14:paraId="03D5E9C1" w14:textId="77777777" w:rsidTr="009531D0">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1905CCB4"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0E8ACA4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89" w:type="pct"/>
            <w:tcBorders>
              <w:top w:val="nil"/>
              <w:left w:val="nil"/>
              <w:bottom w:val="single" w:sz="4" w:space="0" w:color="000000"/>
              <w:right w:val="single" w:sz="4" w:space="0" w:color="000000"/>
            </w:tcBorders>
            <w:noWrap/>
            <w:vAlign w:val="bottom"/>
            <w:hideMark/>
          </w:tcPr>
          <w:p w14:paraId="7D7F5BD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32</w:t>
            </w:r>
          </w:p>
        </w:tc>
        <w:tc>
          <w:tcPr>
            <w:tcW w:w="889" w:type="pct"/>
            <w:tcBorders>
              <w:top w:val="nil"/>
              <w:left w:val="nil"/>
              <w:bottom w:val="single" w:sz="4" w:space="0" w:color="000000"/>
              <w:right w:val="single" w:sz="4" w:space="0" w:color="000000"/>
            </w:tcBorders>
            <w:noWrap/>
            <w:vAlign w:val="bottom"/>
            <w:hideMark/>
          </w:tcPr>
          <w:p w14:paraId="19F4051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1.20</w:t>
            </w:r>
          </w:p>
        </w:tc>
        <w:tc>
          <w:tcPr>
            <w:tcW w:w="889" w:type="pct"/>
            <w:tcBorders>
              <w:top w:val="nil"/>
              <w:left w:val="nil"/>
              <w:bottom w:val="single" w:sz="4" w:space="0" w:color="000000"/>
              <w:right w:val="single" w:sz="4" w:space="0" w:color="000000"/>
            </w:tcBorders>
            <w:noWrap/>
            <w:vAlign w:val="bottom"/>
            <w:hideMark/>
          </w:tcPr>
          <w:p w14:paraId="41748BCA"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auto"/>
            </w:tcBorders>
            <w:noWrap/>
            <w:vAlign w:val="bottom"/>
            <w:hideMark/>
          </w:tcPr>
          <w:p w14:paraId="2F2399F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0.18</w:t>
            </w:r>
          </w:p>
        </w:tc>
      </w:tr>
      <w:tr w:rsidR="00717176" w:rsidRPr="00717176" w14:paraId="23ABD447" w14:textId="77777777" w:rsidTr="009531D0">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407548DC"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6E78FF2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89" w:type="pct"/>
            <w:tcBorders>
              <w:top w:val="nil"/>
              <w:left w:val="nil"/>
              <w:bottom w:val="single" w:sz="4" w:space="0" w:color="000000"/>
              <w:right w:val="single" w:sz="4" w:space="0" w:color="000000"/>
            </w:tcBorders>
            <w:noWrap/>
            <w:vAlign w:val="bottom"/>
            <w:hideMark/>
          </w:tcPr>
          <w:p w14:paraId="32E1763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33</w:t>
            </w:r>
          </w:p>
        </w:tc>
        <w:tc>
          <w:tcPr>
            <w:tcW w:w="889" w:type="pct"/>
            <w:tcBorders>
              <w:top w:val="nil"/>
              <w:left w:val="nil"/>
              <w:bottom w:val="single" w:sz="4" w:space="0" w:color="000000"/>
              <w:right w:val="single" w:sz="4" w:space="0" w:color="000000"/>
            </w:tcBorders>
            <w:noWrap/>
            <w:vAlign w:val="bottom"/>
            <w:hideMark/>
          </w:tcPr>
          <w:p w14:paraId="0E80664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1.46</w:t>
            </w:r>
          </w:p>
        </w:tc>
        <w:tc>
          <w:tcPr>
            <w:tcW w:w="889" w:type="pct"/>
            <w:tcBorders>
              <w:top w:val="nil"/>
              <w:left w:val="nil"/>
              <w:bottom w:val="single" w:sz="4" w:space="0" w:color="000000"/>
              <w:right w:val="single" w:sz="4" w:space="0" w:color="000000"/>
            </w:tcBorders>
            <w:noWrap/>
            <w:vAlign w:val="bottom"/>
            <w:hideMark/>
          </w:tcPr>
          <w:p w14:paraId="6EDFC2BF"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auto"/>
            </w:tcBorders>
            <w:noWrap/>
            <w:vAlign w:val="bottom"/>
            <w:hideMark/>
          </w:tcPr>
          <w:p w14:paraId="193F124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0.11</w:t>
            </w:r>
          </w:p>
        </w:tc>
      </w:tr>
      <w:tr w:rsidR="00717176" w:rsidRPr="00717176" w14:paraId="38E89988" w14:textId="77777777" w:rsidTr="009531D0">
        <w:trPr>
          <w:trHeight w:val="315"/>
        </w:trPr>
        <w:tc>
          <w:tcPr>
            <w:tcW w:w="723" w:type="pct"/>
            <w:vMerge/>
            <w:tcBorders>
              <w:top w:val="single" w:sz="12" w:space="0" w:color="000000"/>
              <w:left w:val="single" w:sz="12" w:space="0" w:color="000000"/>
              <w:bottom w:val="single" w:sz="12" w:space="0" w:color="000000"/>
              <w:right w:val="single" w:sz="4" w:space="0" w:color="000000"/>
            </w:tcBorders>
            <w:vAlign w:val="center"/>
            <w:hideMark/>
          </w:tcPr>
          <w:p w14:paraId="11FB7605"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76EB699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89" w:type="pct"/>
            <w:tcBorders>
              <w:top w:val="nil"/>
              <w:left w:val="nil"/>
              <w:bottom w:val="single" w:sz="4" w:space="0" w:color="000000"/>
              <w:right w:val="single" w:sz="4" w:space="0" w:color="000000"/>
            </w:tcBorders>
            <w:noWrap/>
            <w:vAlign w:val="bottom"/>
            <w:hideMark/>
          </w:tcPr>
          <w:p w14:paraId="403DD20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34</w:t>
            </w:r>
          </w:p>
        </w:tc>
        <w:tc>
          <w:tcPr>
            <w:tcW w:w="889" w:type="pct"/>
            <w:tcBorders>
              <w:top w:val="nil"/>
              <w:left w:val="nil"/>
              <w:bottom w:val="single" w:sz="4" w:space="0" w:color="000000"/>
              <w:right w:val="single" w:sz="4" w:space="0" w:color="000000"/>
            </w:tcBorders>
            <w:noWrap/>
            <w:vAlign w:val="bottom"/>
            <w:hideMark/>
          </w:tcPr>
          <w:p w14:paraId="1EAEC47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1.19</w:t>
            </w:r>
          </w:p>
        </w:tc>
        <w:tc>
          <w:tcPr>
            <w:tcW w:w="889" w:type="pct"/>
            <w:tcBorders>
              <w:top w:val="nil"/>
              <w:left w:val="nil"/>
              <w:bottom w:val="single" w:sz="4" w:space="0" w:color="000000"/>
              <w:right w:val="single" w:sz="4" w:space="0" w:color="000000"/>
            </w:tcBorders>
            <w:noWrap/>
            <w:vAlign w:val="bottom"/>
            <w:hideMark/>
          </w:tcPr>
          <w:p w14:paraId="31B4AB81"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4" w:space="0" w:color="000000"/>
              <w:right w:val="single" w:sz="12" w:space="0" w:color="auto"/>
            </w:tcBorders>
            <w:noWrap/>
            <w:vAlign w:val="bottom"/>
            <w:hideMark/>
          </w:tcPr>
          <w:p w14:paraId="7B24414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0.18</w:t>
            </w:r>
          </w:p>
        </w:tc>
      </w:tr>
      <w:tr w:rsidR="00717176" w:rsidRPr="00717176" w14:paraId="0812D065" w14:textId="77777777" w:rsidTr="009531D0">
        <w:trPr>
          <w:trHeight w:val="315"/>
        </w:trPr>
        <w:tc>
          <w:tcPr>
            <w:tcW w:w="723" w:type="pct"/>
            <w:vMerge/>
            <w:tcBorders>
              <w:top w:val="single" w:sz="12" w:space="0" w:color="000000"/>
              <w:left w:val="single" w:sz="12" w:space="0" w:color="000000"/>
              <w:bottom w:val="single" w:sz="12" w:space="0" w:color="auto"/>
              <w:right w:val="single" w:sz="4" w:space="0" w:color="000000"/>
            </w:tcBorders>
            <w:vAlign w:val="center"/>
            <w:hideMark/>
          </w:tcPr>
          <w:p w14:paraId="4E56C95A"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12" w:space="0" w:color="auto"/>
              <w:right w:val="single" w:sz="4" w:space="0" w:color="000000"/>
            </w:tcBorders>
            <w:noWrap/>
            <w:vAlign w:val="center"/>
            <w:hideMark/>
          </w:tcPr>
          <w:p w14:paraId="72775E7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89" w:type="pct"/>
            <w:tcBorders>
              <w:top w:val="nil"/>
              <w:left w:val="nil"/>
              <w:bottom w:val="single" w:sz="12" w:space="0" w:color="auto"/>
              <w:right w:val="single" w:sz="4" w:space="0" w:color="000000"/>
            </w:tcBorders>
            <w:noWrap/>
            <w:vAlign w:val="bottom"/>
            <w:hideMark/>
          </w:tcPr>
          <w:p w14:paraId="686F836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35</w:t>
            </w:r>
          </w:p>
        </w:tc>
        <w:tc>
          <w:tcPr>
            <w:tcW w:w="889" w:type="pct"/>
            <w:tcBorders>
              <w:top w:val="nil"/>
              <w:left w:val="nil"/>
              <w:bottom w:val="single" w:sz="12" w:space="0" w:color="auto"/>
              <w:right w:val="single" w:sz="4" w:space="0" w:color="000000"/>
            </w:tcBorders>
            <w:noWrap/>
            <w:vAlign w:val="bottom"/>
            <w:hideMark/>
          </w:tcPr>
          <w:p w14:paraId="1910B24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1.19</w:t>
            </w:r>
          </w:p>
        </w:tc>
        <w:tc>
          <w:tcPr>
            <w:tcW w:w="889" w:type="pct"/>
            <w:tcBorders>
              <w:top w:val="nil"/>
              <w:left w:val="nil"/>
              <w:bottom w:val="single" w:sz="12" w:space="0" w:color="auto"/>
              <w:right w:val="single" w:sz="4" w:space="0" w:color="000000"/>
            </w:tcBorders>
            <w:noWrap/>
            <w:vAlign w:val="bottom"/>
            <w:hideMark/>
          </w:tcPr>
          <w:p w14:paraId="3093250E"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1</w:t>
            </w:r>
          </w:p>
        </w:tc>
        <w:tc>
          <w:tcPr>
            <w:tcW w:w="887" w:type="pct"/>
            <w:tcBorders>
              <w:top w:val="nil"/>
              <w:left w:val="nil"/>
              <w:bottom w:val="single" w:sz="12" w:space="0" w:color="auto"/>
              <w:right w:val="single" w:sz="12" w:space="0" w:color="auto"/>
            </w:tcBorders>
            <w:noWrap/>
            <w:vAlign w:val="bottom"/>
            <w:hideMark/>
          </w:tcPr>
          <w:p w14:paraId="180161D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0.21</w:t>
            </w:r>
          </w:p>
        </w:tc>
      </w:tr>
      <w:tr w:rsidR="00717176" w:rsidRPr="00717176" w14:paraId="2E45DD25" w14:textId="77777777" w:rsidTr="009531D0">
        <w:trPr>
          <w:trHeight w:val="315"/>
        </w:trPr>
        <w:tc>
          <w:tcPr>
            <w:tcW w:w="723" w:type="pct"/>
            <w:vMerge w:val="restart"/>
            <w:tcBorders>
              <w:top w:val="single" w:sz="12" w:space="0" w:color="auto"/>
              <w:left w:val="single" w:sz="8" w:space="0" w:color="000000"/>
              <w:bottom w:val="single" w:sz="8" w:space="0" w:color="000000"/>
              <w:right w:val="single" w:sz="4" w:space="0" w:color="000000"/>
            </w:tcBorders>
            <w:noWrap/>
            <w:vAlign w:val="center"/>
            <w:hideMark/>
          </w:tcPr>
          <w:p w14:paraId="54D16604"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GEMS</w:t>
            </w:r>
          </w:p>
        </w:tc>
        <w:tc>
          <w:tcPr>
            <w:tcW w:w="723" w:type="pct"/>
            <w:tcBorders>
              <w:top w:val="single" w:sz="12" w:space="0" w:color="auto"/>
              <w:left w:val="nil"/>
              <w:bottom w:val="single" w:sz="4" w:space="0" w:color="000000"/>
              <w:right w:val="single" w:sz="4" w:space="0" w:color="000000"/>
            </w:tcBorders>
            <w:noWrap/>
            <w:vAlign w:val="center"/>
            <w:hideMark/>
          </w:tcPr>
          <w:p w14:paraId="0043918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89" w:type="pct"/>
            <w:tcBorders>
              <w:top w:val="single" w:sz="12" w:space="0" w:color="auto"/>
              <w:left w:val="nil"/>
              <w:bottom w:val="single" w:sz="4" w:space="0" w:color="000000"/>
              <w:right w:val="single" w:sz="4" w:space="0" w:color="000000"/>
            </w:tcBorders>
            <w:noWrap/>
            <w:vAlign w:val="bottom"/>
            <w:hideMark/>
          </w:tcPr>
          <w:p w14:paraId="3B33AFD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22</w:t>
            </w:r>
          </w:p>
        </w:tc>
        <w:tc>
          <w:tcPr>
            <w:tcW w:w="889" w:type="pct"/>
            <w:tcBorders>
              <w:top w:val="single" w:sz="12" w:space="0" w:color="auto"/>
              <w:left w:val="nil"/>
              <w:bottom w:val="single" w:sz="4" w:space="0" w:color="000000"/>
              <w:right w:val="single" w:sz="4" w:space="0" w:color="000000"/>
            </w:tcBorders>
            <w:noWrap/>
            <w:vAlign w:val="bottom"/>
            <w:hideMark/>
          </w:tcPr>
          <w:p w14:paraId="48EE320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1.06</w:t>
            </w:r>
          </w:p>
        </w:tc>
        <w:tc>
          <w:tcPr>
            <w:tcW w:w="889" w:type="pct"/>
            <w:tcBorders>
              <w:top w:val="single" w:sz="12" w:space="0" w:color="auto"/>
              <w:left w:val="nil"/>
              <w:bottom w:val="single" w:sz="4" w:space="0" w:color="000000"/>
              <w:right w:val="single" w:sz="4" w:space="0" w:color="000000"/>
            </w:tcBorders>
            <w:noWrap/>
            <w:vAlign w:val="bottom"/>
            <w:hideMark/>
          </w:tcPr>
          <w:p w14:paraId="75026473"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single" w:sz="12" w:space="0" w:color="auto"/>
              <w:left w:val="nil"/>
              <w:bottom w:val="single" w:sz="4" w:space="0" w:color="000000"/>
              <w:right w:val="single" w:sz="12" w:space="0" w:color="auto"/>
            </w:tcBorders>
            <w:noWrap/>
            <w:vAlign w:val="bottom"/>
            <w:hideMark/>
          </w:tcPr>
          <w:p w14:paraId="77D4802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0.42</w:t>
            </w:r>
          </w:p>
        </w:tc>
      </w:tr>
      <w:tr w:rsidR="00717176" w:rsidRPr="00717176" w14:paraId="6F8E2C2F" w14:textId="77777777" w:rsidTr="009531D0">
        <w:trPr>
          <w:trHeight w:val="315"/>
        </w:trPr>
        <w:tc>
          <w:tcPr>
            <w:tcW w:w="723" w:type="pct"/>
            <w:vMerge/>
            <w:tcBorders>
              <w:top w:val="single" w:sz="8" w:space="0" w:color="000000"/>
              <w:left w:val="single" w:sz="8" w:space="0" w:color="000000"/>
              <w:bottom w:val="single" w:sz="8" w:space="0" w:color="000000"/>
              <w:right w:val="single" w:sz="4" w:space="0" w:color="000000"/>
            </w:tcBorders>
            <w:vAlign w:val="center"/>
            <w:hideMark/>
          </w:tcPr>
          <w:p w14:paraId="4941A118"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75CDE89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89" w:type="pct"/>
            <w:tcBorders>
              <w:top w:val="nil"/>
              <w:left w:val="nil"/>
              <w:bottom w:val="single" w:sz="4" w:space="0" w:color="000000"/>
              <w:right w:val="single" w:sz="4" w:space="0" w:color="000000"/>
            </w:tcBorders>
            <w:noWrap/>
            <w:vAlign w:val="bottom"/>
            <w:hideMark/>
          </w:tcPr>
          <w:p w14:paraId="7760BEA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23</w:t>
            </w:r>
          </w:p>
        </w:tc>
        <w:tc>
          <w:tcPr>
            <w:tcW w:w="889" w:type="pct"/>
            <w:tcBorders>
              <w:top w:val="nil"/>
              <w:left w:val="nil"/>
              <w:bottom w:val="single" w:sz="4" w:space="0" w:color="000000"/>
              <w:right w:val="single" w:sz="4" w:space="0" w:color="000000"/>
            </w:tcBorders>
            <w:noWrap/>
            <w:vAlign w:val="bottom"/>
            <w:hideMark/>
          </w:tcPr>
          <w:p w14:paraId="557EBF6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0.97</w:t>
            </w:r>
          </w:p>
        </w:tc>
        <w:tc>
          <w:tcPr>
            <w:tcW w:w="889" w:type="pct"/>
            <w:tcBorders>
              <w:top w:val="nil"/>
              <w:left w:val="nil"/>
              <w:bottom w:val="single" w:sz="4" w:space="0" w:color="000000"/>
              <w:right w:val="single" w:sz="4" w:space="0" w:color="000000"/>
            </w:tcBorders>
            <w:noWrap/>
            <w:vAlign w:val="bottom"/>
            <w:hideMark/>
          </w:tcPr>
          <w:p w14:paraId="7A815E7A"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12" w:space="0" w:color="auto"/>
            </w:tcBorders>
            <w:noWrap/>
            <w:vAlign w:val="bottom"/>
            <w:hideMark/>
          </w:tcPr>
          <w:p w14:paraId="501277E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0.17</w:t>
            </w:r>
          </w:p>
        </w:tc>
      </w:tr>
      <w:tr w:rsidR="00717176" w:rsidRPr="00717176" w14:paraId="73A2113D" w14:textId="77777777" w:rsidTr="009531D0">
        <w:trPr>
          <w:trHeight w:val="315"/>
        </w:trPr>
        <w:tc>
          <w:tcPr>
            <w:tcW w:w="723" w:type="pct"/>
            <w:vMerge/>
            <w:tcBorders>
              <w:top w:val="single" w:sz="8" w:space="0" w:color="000000"/>
              <w:left w:val="single" w:sz="8" w:space="0" w:color="000000"/>
              <w:bottom w:val="single" w:sz="8" w:space="0" w:color="000000"/>
              <w:right w:val="single" w:sz="4" w:space="0" w:color="000000"/>
            </w:tcBorders>
            <w:vAlign w:val="center"/>
            <w:hideMark/>
          </w:tcPr>
          <w:p w14:paraId="3C41F66B"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49973DB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89" w:type="pct"/>
            <w:tcBorders>
              <w:top w:val="nil"/>
              <w:left w:val="nil"/>
              <w:bottom w:val="single" w:sz="4" w:space="0" w:color="000000"/>
              <w:right w:val="single" w:sz="4" w:space="0" w:color="000000"/>
            </w:tcBorders>
            <w:noWrap/>
            <w:vAlign w:val="bottom"/>
            <w:hideMark/>
          </w:tcPr>
          <w:p w14:paraId="4A275CF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24</w:t>
            </w:r>
          </w:p>
        </w:tc>
        <w:tc>
          <w:tcPr>
            <w:tcW w:w="889" w:type="pct"/>
            <w:tcBorders>
              <w:top w:val="nil"/>
              <w:left w:val="nil"/>
              <w:bottom w:val="single" w:sz="4" w:space="0" w:color="000000"/>
              <w:right w:val="single" w:sz="4" w:space="0" w:color="000000"/>
            </w:tcBorders>
            <w:noWrap/>
            <w:vAlign w:val="bottom"/>
            <w:hideMark/>
          </w:tcPr>
          <w:p w14:paraId="63262E2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1.51</w:t>
            </w:r>
          </w:p>
        </w:tc>
        <w:tc>
          <w:tcPr>
            <w:tcW w:w="889" w:type="pct"/>
            <w:tcBorders>
              <w:top w:val="nil"/>
              <w:left w:val="nil"/>
              <w:bottom w:val="single" w:sz="4" w:space="0" w:color="000000"/>
              <w:right w:val="single" w:sz="4" w:space="0" w:color="000000"/>
            </w:tcBorders>
            <w:noWrap/>
            <w:vAlign w:val="bottom"/>
            <w:hideMark/>
          </w:tcPr>
          <w:p w14:paraId="4AC5270B"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12" w:space="0" w:color="auto"/>
            </w:tcBorders>
            <w:noWrap/>
            <w:vAlign w:val="bottom"/>
            <w:hideMark/>
          </w:tcPr>
          <w:p w14:paraId="0877B68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0.11</w:t>
            </w:r>
          </w:p>
        </w:tc>
      </w:tr>
      <w:tr w:rsidR="00717176" w:rsidRPr="00717176" w14:paraId="28DA1061" w14:textId="77777777" w:rsidTr="009531D0">
        <w:trPr>
          <w:trHeight w:val="315"/>
        </w:trPr>
        <w:tc>
          <w:tcPr>
            <w:tcW w:w="723" w:type="pct"/>
            <w:vMerge/>
            <w:tcBorders>
              <w:top w:val="single" w:sz="8" w:space="0" w:color="000000"/>
              <w:left w:val="single" w:sz="8" w:space="0" w:color="000000"/>
              <w:bottom w:val="single" w:sz="8" w:space="0" w:color="000000"/>
              <w:right w:val="single" w:sz="4" w:space="0" w:color="000000"/>
            </w:tcBorders>
            <w:vAlign w:val="center"/>
            <w:hideMark/>
          </w:tcPr>
          <w:p w14:paraId="2B7C33D8"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56DDA17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89" w:type="pct"/>
            <w:tcBorders>
              <w:top w:val="nil"/>
              <w:left w:val="nil"/>
              <w:bottom w:val="single" w:sz="4" w:space="0" w:color="000000"/>
              <w:right w:val="single" w:sz="4" w:space="0" w:color="000000"/>
            </w:tcBorders>
            <w:noWrap/>
            <w:vAlign w:val="bottom"/>
            <w:hideMark/>
          </w:tcPr>
          <w:p w14:paraId="0F88FED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25</w:t>
            </w:r>
          </w:p>
        </w:tc>
        <w:tc>
          <w:tcPr>
            <w:tcW w:w="889" w:type="pct"/>
            <w:tcBorders>
              <w:top w:val="nil"/>
              <w:left w:val="nil"/>
              <w:bottom w:val="single" w:sz="4" w:space="0" w:color="000000"/>
              <w:right w:val="single" w:sz="4" w:space="0" w:color="000000"/>
            </w:tcBorders>
            <w:noWrap/>
            <w:vAlign w:val="bottom"/>
            <w:hideMark/>
          </w:tcPr>
          <w:p w14:paraId="15A5746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2.03</w:t>
            </w:r>
          </w:p>
        </w:tc>
        <w:tc>
          <w:tcPr>
            <w:tcW w:w="889" w:type="pct"/>
            <w:tcBorders>
              <w:top w:val="nil"/>
              <w:left w:val="nil"/>
              <w:bottom w:val="single" w:sz="4" w:space="0" w:color="000000"/>
              <w:right w:val="single" w:sz="4" w:space="0" w:color="000000"/>
            </w:tcBorders>
            <w:noWrap/>
            <w:vAlign w:val="bottom"/>
            <w:hideMark/>
          </w:tcPr>
          <w:p w14:paraId="076FFF72"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12" w:space="0" w:color="auto"/>
            </w:tcBorders>
            <w:noWrap/>
            <w:vAlign w:val="bottom"/>
            <w:hideMark/>
          </w:tcPr>
          <w:p w14:paraId="6EA7725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0.00</w:t>
            </w:r>
          </w:p>
        </w:tc>
      </w:tr>
      <w:tr w:rsidR="00717176" w:rsidRPr="00717176" w14:paraId="15D7316E" w14:textId="77777777" w:rsidTr="009531D0">
        <w:trPr>
          <w:trHeight w:val="315"/>
        </w:trPr>
        <w:tc>
          <w:tcPr>
            <w:tcW w:w="723" w:type="pct"/>
            <w:vMerge/>
            <w:tcBorders>
              <w:top w:val="single" w:sz="8" w:space="0" w:color="000000"/>
              <w:left w:val="single" w:sz="8" w:space="0" w:color="000000"/>
              <w:bottom w:val="single" w:sz="8" w:space="0" w:color="000000"/>
              <w:right w:val="single" w:sz="4" w:space="0" w:color="000000"/>
            </w:tcBorders>
            <w:vAlign w:val="center"/>
            <w:hideMark/>
          </w:tcPr>
          <w:p w14:paraId="50B3297C"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044B687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89" w:type="pct"/>
            <w:tcBorders>
              <w:top w:val="nil"/>
              <w:left w:val="nil"/>
              <w:bottom w:val="single" w:sz="4" w:space="0" w:color="000000"/>
              <w:right w:val="single" w:sz="4" w:space="0" w:color="000000"/>
            </w:tcBorders>
            <w:noWrap/>
            <w:vAlign w:val="bottom"/>
            <w:hideMark/>
          </w:tcPr>
          <w:p w14:paraId="5BF4799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26</w:t>
            </w:r>
          </w:p>
        </w:tc>
        <w:tc>
          <w:tcPr>
            <w:tcW w:w="889" w:type="pct"/>
            <w:tcBorders>
              <w:top w:val="nil"/>
              <w:left w:val="nil"/>
              <w:bottom w:val="single" w:sz="4" w:space="0" w:color="000000"/>
              <w:right w:val="single" w:sz="4" w:space="0" w:color="000000"/>
            </w:tcBorders>
            <w:noWrap/>
            <w:vAlign w:val="bottom"/>
            <w:hideMark/>
          </w:tcPr>
          <w:p w14:paraId="4CE8C10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0.97</w:t>
            </w:r>
          </w:p>
        </w:tc>
        <w:tc>
          <w:tcPr>
            <w:tcW w:w="889" w:type="pct"/>
            <w:tcBorders>
              <w:top w:val="nil"/>
              <w:left w:val="nil"/>
              <w:bottom w:val="single" w:sz="4" w:space="0" w:color="000000"/>
              <w:right w:val="single" w:sz="4" w:space="0" w:color="000000"/>
            </w:tcBorders>
            <w:noWrap/>
            <w:vAlign w:val="bottom"/>
            <w:hideMark/>
          </w:tcPr>
          <w:p w14:paraId="18425ECC"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12" w:space="0" w:color="auto"/>
            </w:tcBorders>
            <w:noWrap/>
            <w:vAlign w:val="bottom"/>
            <w:hideMark/>
          </w:tcPr>
          <w:p w14:paraId="453B7A7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0.00</w:t>
            </w:r>
          </w:p>
        </w:tc>
      </w:tr>
      <w:tr w:rsidR="00717176" w:rsidRPr="00717176" w14:paraId="269FEF32" w14:textId="77777777" w:rsidTr="009531D0">
        <w:trPr>
          <w:trHeight w:val="315"/>
        </w:trPr>
        <w:tc>
          <w:tcPr>
            <w:tcW w:w="723" w:type="pct"/>
            <w:vMerge/>
            <w:tcBorders>
              <w:top w:val="single" w:sz="8" w:space="0" w:color="000000"/>
              <w:left w:val="single" w:sz="8" w:space="0" w:color="000000"/>
              <w:bottom w:val="single" w:sz="12" w:space="0" w:color="auto"/>
              <w:right w:val="single" w:sz="4" w:space="0" w:color="000000"/>
            </w:tcBorders>
            <w:vAlign w:val="center"/>
            <w:hideMark/>
          </w:tcPr>
          <w:p w14:paraId="7B9013E3"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12" w:space="0" w:color="auto"/>
              <w:right w:val="single" w:sz="4" w:space="0" w:color="000000"/>
            </w:tcBorders>
            <w:noWrap/>
            <w:vAlign w:val="center"/>
            <w:hideMark/>
          </w:tcPr>
          <w:p w14:paraId="6157DDE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89" w:type="pct"/>
            <w:tcBorders>
              <w:top w:val="nil"/>
              <w:left w:val="nil"/>
              <w:bottom w:val="single" w:sz="12" w:space="0" w:color="auto"/>
              <w:right w:val="single" w:sz="4" w:space="0" w:color="000000"/>
            </w:tcBorders>
            <w:noWrap/>
            <w:vAlign w:val="bottom"/>
            <w:hideMark/>
          </w:tcPr>
          <w:p w14:paraId="02E7E8A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27</w:t>
            </w:r>
          </w:p>
        </w:tc>
        <w:tc>
          <w:tcPr>
            <w:tcW w:w="889" w:type="pct"/>
            <w:tcBorders>
              <w:top w:val="nil"/>
              <w:left w:val="nil"/>
              <w:bottom w:val="single" w:sz="12" w:space="0" w:color="auto"/>
              <w:right w:val="single" w:sz="4" w:space="0" w:color="000000"/>
            </w:tcBorders>
            <w:noWrap/>
            <w:vAlign w:val="bottom"/>
            <w:hideMark/>
          </w:tcPr>
          <w:p w14:paraId="15D5992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0.98</w:t>
            </w:r>
          </w:p>
        </w:tc>
        <w:tc>
          <w:tcPr>
            <w:tcW w:w="889" w:type="pct"/>
            <w:tcBorders>
              <w:top w:val="nil"/>
              <w:left w:val="nil"/>
              <w:bottom w:val="single" w:sz="12" w:space="0" w:color="auto"/>
              <w:right w:val="single" w:sz="4" w:space="0" w:color="000000"/>
            </w:tcBorders>
            <w:noWrap/>
            <w:vAlign w:val="bottom"/>
            <w:hideMark/>
          </w:tcPr>
          <w:p w14:paraId="3E603286"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12" w:space="0" w:color="auto"/>
              <w:right w:val="single" w:sz="12" w:space="0" w:color="auto"/>
            </w:tcBorders>
            <w:noWrap/>
            <w:vAlign w:val="bottom"/>
            <w:hideMark/>
          </w:tcPr>
          <w:p w14:paraId="0B7F1D9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0.37</w:t>
            </w:r>
          </w:p>
        </w:tc>
      </w:tr>
    </w:tbl>
    <w:p w14:paraId="5FCC005E" w14:textId="54E39A3A" w:rsidR="00606DEA" w:rsidRPr="00717176" w:rsidRDefault="00606DEA">
      <w:pPr>
        <w:rPr>
          <w:i/>
          <w:iCs/>
        </w:rPr>
      </w:pPr>
      <w:proofErr w:type="spellStart"/>
      <w:r w:rsidRPr="00717176">
        <w:rPr>
          <w:i/>
          <w:iCs/>
        </w:rPr>
        <w:t>Bersambung</w:t>
      </w:r>
      <w:proofErr w:type="spellEnd"/>
      <w:r w:rsidRPr="00717176">
        <w:rPr>
          <w:i/>
          <w:iCs/>
        </w:rPr>
        <w:t xml:space="preserve"> </w:t>
      </w:r>
      <w:proofErr w:type="spellStart"/>
      <w:r w:rsidRPr="00717176">
        <w:rPr>
          <w:i/>
          <w:iCs/>
        </w:rPr>
        <w:t>ke</w:t>
      </w:r>
      <w:proofErr w:type="spellEnd"/>
      <w:r w:rsidRPr="00717176">
        <w:rPr>
          <w:i/>
          <w:iCs/>
        </w:rPr>
        <w:t xml:space="preserve"> </w:t>
      </w:r>
      <w:proofErr w:type="spellStart"/>
      <w:r w:rsidRPr="00717176">
        <w:rPr>
          <w:i/>
          <w:iCs/>
        </w:rPr>
        <w:t>halaman</w:t>
      </w:r>
      <w:proofErr w:type="spellEnd"/>
      <w:r w:rsidRPr="00717176">
        <w:rPr>
          <w:i/>
          <w:iCs/>
        </w:rPr>
        <w:t xml:space="preserve"> </w:t>
      </w:r>
      <w:proofErr w:type="spellStart"/>
      <w:r w:rsidRPr="00717176">
        <w:rPr>
          <w:i/>
          <w:iCs/>
        </w:rPr>
        <w:t>berikutnya</w:t>
      </w:r>
      <w:proofErr w:type="spellEnd"/>
    </w:p>
    <w:p w14:paraId="457828B4" w14:textId="77777777" w:rsidR="00606DEA" w:rsidRPr="00717176" w:rsidRDefault="00606DEA">
      <w:pPr>
        <w:spacing w:line="259" w:lineRule="auto"/>
        <w:jc w:val="left"/>
      </w:pPr>
      <w:r w:rsidRPr="00717176">
        <w:br w:type="page"/>
      </w:r>
    </w:p>
    <w:p w14:paraId="4B58D844" w14:textId="674CF33C" w:rsidR="00606DEA" w:rsidRPr="00717176" w:rsidRDefault="00606DEA" w:rsidP="00606DEA">
      <w:pPr>
        <w:spacing w:line="240" w:lineRule="auto"/>
        <w:rPr>
          <w:b/>
          <w:bCs/>
        </w:rPr>
      </w:pPr>
      <w:r w:rsidRPr="00717176">
        <w:rPr>
          <w:b/>
          <w:bCs/>
        </w:rPr>
        <w:lastRenderedPageBreak/>
        <w:t xml:space="preserve">Lampiran 2 </w:t>
      </w:r>
      <w:proofErr w:type="spellStart"/>
      <w:r w:rsidRPr="00717176">
        <w:rPr>
          <w:b/>
          <w:bCs/>
        </w:rPr>
        <w:t>Tabulasi</w:t>
      </w:r>
      <w:proofErr w:type="spellEnd"/>
      <w:r w:rsidRPr="00717176">
        <w:rPr>
          <w:b/>
          <w:bCs/>
        </w:rPr>
        <w:t xml:space="preserve"> data</w:t>
      </w:r>
    </w:p>
    <w:tbl>
      <w:tblPr>
        <w:tblW w:w="5000" w:type="pct"/>
        <w:tblLook w:val="04A0" w:firstRow="1" w:lastRow="0" w:firstColumn="1" w:lastColumn="0" w:noHBand="0" w:noVBand="1"/>
      </w:tblPr>
      <w:tblGrid>
        <w:gridCol w:w="1857"/>
        <w:gridCol w:w="1857"/>
        <w:gridCol w:w="2283"/>
        <w:gridCol w:w="2283"/>
        <w:gridCol w:w="2283"/>
        <w:gridCol w:w="2278"/>
      </w:tblGrid>
      <w:tr w:rsidR="00717176" w:rsidRPr="00717176" w14:paraId="7F938965" w14:textId="77777777" w:rsidTr="00606DEA">
        <w:trPr>
          <w:trHeight w:val="315"/>
        </w:trPr>
        <w:tc>
          <w:tcPr>
            <w:tcW w:w="723" w:type="pct"/>
            <w:vMerge w:val="restart"/>
            <w:tcBorders>
              <w:top w:val="single" w:sz="12" w:space="0" w:color="auto"/>
              <w:left w:val="single" w:sz="12" w:space="0" w:color="000000"/>
              <w:bottom w:val="single" w:sz="12" w:space="0" w:color="000000"/>
              <w:right w:val="single" w:sz="4" w:space="0" w:color="000000"/>
            </w:tcBorders>
            <w:noWrap/>
            <w:vAlign w:val="center"/>
            <w:hideMark/>
          </w:tcPr>
          <w:p w14:paraId="60A81EDD"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HRUM</w:t>
            </w:r>
          </w:p>
        </w:tc>
        <w:tc>
          <w:tcPr>
            <w:tcW w:w="723" w:type="pct"/>
            <w:tcBorders>
              <w:top w:val="single" w:sz="12" w:space="0" w:color="auto"/>
              <w:left w:val="nil"/>
              <w:bottom w:val="single" w:sz="4" w:space="0" w:color="000000"/>
              <w:right w:val="single" w:sz="4" w:space="0" w:color="000000"/>
            </w:tcBorders>
            <w:noWrap/>
            <w:vAlign w:val="center"/>
            <w:hideMark/>
          </w:tcPr>
          <w:p w14:paraId="2CB4EBF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89" w:type="pct"/>
            <w:tcBorders>
              <w:top w:val="single" w:sz="12" w:space="0" w:color="auto"/>
              <w:left w:val="nil"/>
              <w:bottom w:val="single" w:sz="4" w:space="0" w:color="000000"/>
              <w:right w:val="single" w:sz="4" w:space="0" w:color="000000"/>
            </w:tcBorders>
            <w:noWrap/>
            <w:vAlign w:val="bottom"/>
            <w:hideMark/>
          </w:tcPr>
          <w:p w14:paraId="33CE0B5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24</w:t>
            </w:r>
          </w:p>
        </w:tc>
        <w:tc>
          <w:tcPr>
            <w:tcW w:w="889" w:type="pct"/>
            <w:tcBorders>
              <w:top w:val="single" w:sz="12" w:space="0" w:color="auto"/>
              <w:left w:val="nil"/>
              <w:bottom w:val="single" w:sz="4" w:space="0" w:color="000000"/>
              <w:right w:val="single" w:sz="4" w:space="0" w:color="000000"/>
            </w:tcBorders>
            <w:noWrap/>
            <w:vAlign w:val="bottom"/>
            <w:hideMark/>
          </w:tcPr>
          <w:p w14:paraId="029719C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0.78</w:t>
            </w:r>
          </w:p>
        </w:tc>
        <w:tc>
          <w:tcPr>
            <w:tcW w:w="889" w:type="pct"/>
            <w:tcBorders>
              <w:top w:val="single" w:sz="12" w:space="0" w:color="auto"/>
              <w:left w:val="nil"/>
              <w:bottom w:val="single" w:sz="4" w:space="0" w:color="000000"/>
              <w:right w:val="single" w:sz="4" w:space="0" w:color="000000"/>
            </w:tcBorders>
            <w:noWrap/>
            <w:vAlign w:val="bottom"/>
            <w:hideMark/>
          </w:tcPr>
          <w:p w14:paraId="79C487BC"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single" w:sz="12" w:space="0" w:color="auto"/>
              <w:left w:val="nil"/>
              <w:bottom w:val="single" w:sz="4" w:space="0" w:color="000000"/>
              <w:right w:val="single" w:sz="12" w:space="0" w:color="000000"/>
            </w:tcBorders>
            <w:noWrap/>
            <w:vAlign w:val="bottom"/>
            <w:hideMark/>
          </w:tcPr>
          <w:p w14:paraId="03982A1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0.57</w:t>
            </w:r>
          </w:p>
        </w:tc>
      </w:tr>
      <w:tr w:rsidR="00717176" w:rsidRPr="00717176" w14:paraId="486630A6" w14:textId="77777777" w:rsidTr="00606DEA">
        <w:trPr>
          <w:trHeight w:val="315"/>
        </w:trPr>
        <w:tc>
          <w:tcPr>
            <w:tcW w:w="723" w:type="pct"/>
            <w:vMerge/>
            <w:tcBorders>
              <w:top w:val="nil"/>
              <w:left w:val="single" w:sz="12" w:space="0" w:color="000000"/>
              <w:bottom w:val="single" w:sz="12" w:space="0" w:color="000000"/>
              <w:right w:val="single" w:sz="4" w:space="0" w:color="000000"/>
            </w:tcBorders>
            <w:vAlign w:val="center"/>
            <w:hideMark/>
          </w:tcPr>
          <w:p w14:paraId="5A0AEE1D"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705DA34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89" w:type="pct"/>
            <w:tcBorders>
              <w:top w:val="nil"/>
              <w:left w:val="nil"/>
              <w:bottom w:val="single" w:sz="4" w:space="0" w:color="000000"/>
              <w:right w:val="single" w:sz="4" w:space="0" w:color="000000"/>
            </w:tcBorders>
            <w:noWrap/>
            <w:vAlign w:val="bottom"/>
            <w:hideMark/>
          </w:tcPr>
          <w:p w14:paraId="534DC55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25</w:t>
            </w:r>
          </w:p>
        </w:tc>
        <w:tc>
          <w:tcPr>
            <w:tcW w:w="889" w:type="pct"/>
            <w:tcBorders>
              <w:top w:val="nil"/>
              <w:left w:val="nil"/>
              <w:bottom w:val="single" w:sz="4" w:space="0" w:color="000000"/>
              <w:right w:val="single" w:sz="4" w:space="0" w:color="000000"/>
            </w:tcBorders>
            <w:noWrap/>
            <w:vAlign w:val="bottom"/>
            <w:hideMark/>
          </w:tcPr>
          <w:p w14:paraId="69987FD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0.61</w:t>
            </w:r>
          </w:p>
        </w:tc>
        <w:tc>
          <w:tcPr>
            <w:tcW w:w="889" w:type="pct"/>
            <w:tcBorders>
              <w:top w:val="nil"/>
              <w:left w:val="nil"/>
              <w:bottom w:val="single" w:sz="4" w:space="0" w:color="000000"/>
              <w:right w:val="single" w:sz="4" w:space="0" w:color="000000"/>
            </w:tcBorders>
            <w:noWrap/>
            <w:vAlign w:val="bottom"/>
            <w:hideMark/>
          </w:tcPr>
          <w:p w14:paraId="1A6CF76E"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12" w:space="0" w:color="000000"/>
            </w:tcBorders>
            <w:noWrap/>
            <w:vAlign w:val="bottom"/>
            <w:hideMark/>
          </w:tcPr>
          <w:p w14:paraId="615D03C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0.06</w:t>
            </w:r>
          </w:p>
        </w:tc>
      </w:tr>
      <w:tr w:rsidR="00717176" w:rsidRPr="00717176" w14:paraId="4AE01C87" w14:textId="77777777" w:rsidTr="00606DEA">
        <w:trPr>
          <w:trHeight w:val="315"/>
        </w:trPr>
        <w:tc>
          <w:tcPr>
            <w:tcW w:w="723" w:type="pct"/>
            <w:vMerge/>
            <w:tcBorders>
              <w:top w:val="nil"/>
              <w:left w:val="single" w:sz="12" w:space="0" w:color="000000"/>
              <w:bottom w:val="single" w:sz="12" w:space="0" w:color="000000"/>
              <w:right w:val="single" w:sz="4" w:space="0" w:color="000000"/>
            </w:tcBorders>
            <w:vAlign w:val="center"/>
            <w:hideMark/>
          </w:tcPr>
          <w:p w14:paraId="13651DDC"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2937345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89" w:type="pct"/>
            <w:tcBorders>
              <w:top w:val="nil"/>
              <w:left w:val="nil"/>
              <w:bottom w:val="single" w:sz="4" w:space="0" w:color="000000"/>
              <w:right w:val="single" w:sz="4" w:space="0" w:color="000000"/>
            </w:tcBorders>
            <w:noWrap/>
            <w:vAlign w:val="bottom"/>
            <w:hideMark/>
          </w:tcPr>
          <w:p w14:paraId="45DF1ED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26</w:t>
            </w:r>
          </w:p>
        </w:tc>
        <w:tc>
          <w:tcPr>
            <w:tcW w:w="889" w:type="pct"/>
            <w:tcBorders>
              <w:top w:val="nil"/>
              <w:left w:val="nil"/>
              <w:bottom w:val="single" w:sz="4" w:space="0" w:color="000000"/>
              <w:right w:val="single" w:sz="4" w:space="0" w:color="000000"/>
            </w:tcBorders>
            <w:noWrap/>
            <w:vAlign w:val="bottom"/>
            <w:hideMark/>
          </w:tcPr>
          <w:p w14:paraId="1BAF951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2.15</w:t>
            </w:r>
          </w:p>
        </w:tc>
        <w:tc>
          <w:tcPr>
            <w:tcW w:w="889" w:type="pct"/>
            <w:tcBorders>
              <w:top w:val="nil"/>
              <w:left w:val="nil"/>
              <w:bottom w:val="single" w:sz="4" w:space="0" w:color="000000"/>
              <w:right w:val="single" w:sz="4" w:space="0" w:color="000000"/>
            </w:tcBorders>
            <w:noWrap/>
            <w:vAlign w:val="bottom"/>
            <w:hideMark/>
          </w:tcPr>
          <w:p w14:paraId="39F6A164"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12" w:space="0" w:color="000000"/>
            </w:tcBorders>
            <w:noWrap/>
            <w:vAlign w:val="bottom"/>
            <w:hideMark/>
          </w:tcPr>
          <w:p w14:paraId="459A489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0.07</w:t>
            </w:r>
          </w:p>
        </w:tc>
      </w:tr>
      <w:tr w:rsidR="00717176" w:rsidRPr="00717176" w14:paraId="5C7EC568" w14:textId="77777777" w:rsidTr="00606DEA">
        <w:trPr>
          <w:trHeight w:val="315"/>
        </w:trPr>
        <w:tc>
          <w:tcPr>
            <w:tcW w:w="723" w:type="pct"/>
            <w:vMerge/>
            <w:tcBorders>
              <w:top w:val="nil"/>
              <w:left w:val="single" w:sz="12" w:space="0" w:color="000000"/>
              <w:bottom w:val="single" w:sz="12" w:space="0" w:color="000000"/>
              <w:right w:val="single" w:sz="4" w:space="0" w:color="000000"/>
            </w:tcBorders>
            <w:vAlign w:val="center"/>
            <w:hideMark/>
          </w:tcPr>
          <w:p w14:paraId="12B3460E"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029346D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89" w:type="pct"/>
            <w:tcBorders>
              <w:top w:val="nil"/>
              <w:left w:val="nil"/>
              <w:bottom w:val="single" w:sz="4" w:space="0" w:color="000000"/>
              <w:right w:val="single" w:sz="4" w:space="0" w:color="000000"/>
            </w:tcBorders>
            <w:noWrap/>
            <w:vAlign w:val="bottom"/>
            <w:hideMark/>
          </w:tcPr>
          <w:p w14:paraId="6711E2C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27</w:t>
            </w:r>
          </w:p>
        </w:tc>
        <w:tc>
          <w:tcPr>
            <w:tcW w:w="889" w:type="pct"/>
            <w:tcBorders>
              <w:top w:val="nil"/>
              <w:left w:val="nil"/>
              <w:bottom w:val="single" w:sz="4" w:space="0" w:color="000000"/>
              <w:right w:val="single" w:sz="4" w:space="0" w:color="000000"/>
            </w:tcBorders>
            <w:noWrap/>
            <w:vAlign w:val="bottom"/>
            <w:hideMark/>
          </w:tcPr>
          <w:p w14:paraId="3435AE0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2.97</w:t>
            </w:r>
          </w:p>
        </w:tc>
        <w:tc>
          <w:tcPr>
            <w:tcW w:w="889" w:type="pct"/>
            <w:tcBorders>
              <w:top w:val="nil"/>
              <w:left w:val="nil"/>
              <w:bottom w:val="single" w:sz="4" w:space="0" w:color="000000"/>
              <w:right w:val="single" w:sz="4" w:space="0" w:color="000000"/>
            </w:tcBorders>
            <w:noWrap/>
            <w:vAlign w:val="bottom"/>
            <w:hideMark/>
          </w:tcPr>
          <w:p w14:paraId="0A6158AC"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12" w:space="0" w:color="000000"/>
            </w:tcBorders>
            <w:noWrap/>
            <w:vAlign w:val="bottom"/>
            <w:hideMark/>
          </w:tcPr>
          <w:p w14:paraId="53937F1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0.06</w:t>
            </w:r>
          </w:p>
        </w:tc>
      </w:tr>
      <w:tr w:rsidR="00717176" w:rsidRPr="00717176" w14:paraId="781BFDED" w14:textId="77777777" w:rsidTr="00606DEA">
        <w:trPr>
          <w:trHeight w:val="315"/>
        </w:trPr>
        <w:tc>
          <w:tcPr>
            <w:tcW w:w="723" w:type="pct"/>
            <w:vMerge/>
            <w:tcBorders>
              <w:top w:val="nil"/>
              <w:left w:val="single" w:sz="12" w:space="0" w:color="000000"/>
              <w:bottom w:val="single" w:sz="12" w:space="0" w:color="000000"/>
              <w:right w:val="single" w:sz="4" w:space="0" w:color="000000"/>
            </w:tcBorders>
            <w:vAlign w:val="center"/>
            <w:hideMark/>
          </w:tcPr>
          <w:p w14:paraId="066807E4"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600378E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89" w:type="pct"/>
            <w:tcBorders>
              <w:top w:val="nil"/>
              <w:left w:val="nil"/>
              <w:bottom w:val="single" w:sz="4" w:space="0" w:color="000000"/>
              <w:right w:val="single" w:sz="4" w:space="0" w:color="000000"/>
            </w:tcBorders>
            <w:noWrap/>
            <w:vAlign w:val="bottom"/>
            <w:hideMark/>
          </w:tcPr>
          <w:p w14:paraId="00418C1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28</w:t>
            </w:r>
          </w:p>
        </w:tc>
        <w:tc>
          <w:tcPr>
            <w:tcW w:w="889" w:type="pct"/>
            <w:tcBorders>
              <w:top w:val="nil"/>
              <w:left w:val="nil"/>
              <w:bottom w:val="single" w:sz="4" w:space="0" w:color="000000"/>
              <w:right w:val="single" w:sz="4" w:space="0" w:color="000000"/>
            </w:tcBorders>
            <w:noWrap/>
            <w:vAlign w:val="bottom"/>
            <w:hideMark/>
          </w:tcPr>
          <w:p w14:paraId="6DA8DA5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1.00</w:t>
            </w:r>
          </w:p>
        </w:tc>
        <w:tc>
          <w:tcPr>
            <w:tcW w:w="889" w:type="pct"/>
            <w:tcBorders>
              <w:top w:val="nil"/>
              <w:left w:val="nil"/>
              <w:bottom w:val="single" w:sz="4" w:space="0" w:color="000000"/>
              <w:right w:val="single" w:sz="4" w:space="0" w:color="000000"/>
            </w:tcBorders>
            <w:noWrap/>
            <w:vAlign w:val="bottom"/>
            <w:hideMark/>
          </w:tcPr>
          <w:p w14:paraId="01CE644E"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12" w:space="0" w:color="000000"/>
            </w:tcBorders>
            <w:noWrap/>
            <w:vAlign w:val="bottom"/>
            <w:hideMark/>
          </w:tcPr>
          <w:p w14:paraId="65EAB48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0.53</w:t>
            </w:r>
          </w:p>
        </w:tc>
      </w:tr>
      <w:tr w:rsidR="00717176" w:rsidRPr="00717176" w14:paraId="12FACE8E" w14:textId="77777777" w:rsidTr="00606DEA">
        <w:trPr>
          <w:trHeight w:val="315"/>
        </w:trPr>
        <w:tc>
          <w:tcPr>
            <w:tcW w:w="723" w:type="pct"/>
            <w:vMerge/>
            <w:tcBorders>
              <w:top w:val="nil"/>
              <w:left w:val="single" w:sz="12" w:space="0" w:color="000000"/>
              <w:bottom w:val="single" w:sz="12" w:space="0" w:color="auto"/>
              <w:right w:val="single" w:sz="4" w:space="0" w:color="000000"/>
            </w:tcBorders>
            <w:vAlign w:val="center"/>
            <w:hideMark/>
          </w:tcPr>
          <w:p w14:paraId="64E95300"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12" w:space="0" w:color="auto"/>
              <w:right w:val="single" w:sz="4" w:space="0" w:color="000000"/>
            </w:tcBorders>
            <w:noWrap/>
            <w:vAlign w:val="center"/>
            <w:hideMark/>
          </w:tcPr>
          <w:p w14:paraId="6622020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89" w:type="pct"/>
            <w:tcBorders>
              <w:top w:val="nil"/>
              <w:left w:val="nil"/>
              <w:bottom w:val="single" w:sz="12" w:space="0" w:color="auto"/>
              <w:right w:val="single" w:sz="4" w:space="0" w:color="000000"/>
            </w:tcBorders>
            <w:noWrap/>
            <w:vAlign w:val="bottom"/>
            <w:hideMark/>
          </w:tcPr>
          <w:p w14:paraId="41B507B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29</w:t>
            </w:r>
          </w:p>
        </w:tc>
        <w:tc>
          <w:tcPr>
            <w:tcW w:w="889" w:type="pct"/>
            <w:tcBorders>
              <w:top w:val="nil"/>
              <w:left w:val="nil"/>
              <w:bottom w:val="single" w:sz="12" w:space="0" w:color="auto"/>
              <w:right w:val="single" w:sz="4" w:space="0" w:color="000000"/>
            </w:tcBorders>
            <w:noWrap/>
            <w:vAlign w:val="bottom"/>
            <w:hideMark/>
          </w:tcPr>
          <w:p w14:paraId="58F58EE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1.47</w:t>
            </w:r>
          </w:p>
        </w:tc>
        <w:tc>
          <w:tcPr>
            <w:tcW w:w="889" w:type="pct"/>
            <w:tcBorders>
              <w:top w:val="nil"/>
              <w:left w:val="nil"/>
              <w:bottom w:val="single" w:sz="12" w:space="0" w:color="auto"/>
              <w:right w:val="single" w:sz="4" w:space="0" w:color="000000"/>
            </w:tcBorders>
            <w:noWrap/>
            <w:vAlign w:val="bottom"/>
            <w:hideMark/>
          </w:tcPr>
          <w:p w14:paraId="5F793B0B"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12" w:space="0" w:color="auto"/>
              <w:right w:val="single" w:sz="12" w:space="0" w:color="000000"/>
            </w:tcBorders>
            <w:noWrap/>
            <w:vAlign w:val="bottom"/>
            <w:hideMark/>
          </w:tcPr>
          <w:p w14:paraId="48DAF52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0.76</w:t>
            </w:r>
          </w:p>
        </w:tc>
      </w:tr>
      <w:tr w:rsidR="00717176" w:rsidRPr="00717176" w14:paraId="6A20F007" w14:textId="77777777" w:rsidTr="00606DEA">
        <w:trPr>
          <w:trHeight w:val="315"/>
        </w:trPr>
        <w:tc>
          <w:tcPr>
            <w:tcW w:w="723" w:type="pct"/>
            <w:vMerge w:val="restart"/>
            <w:tcBorders>
              <w:top w:val="single" w:sz="12" w:space="0" w:color="auto"/>
              <w:left w:val="single" w:sz="8" w:space="0" w:color="000000"/>
              <w:bottom w:val="single" w:sz="8" w:space="0" w:color="000000"/>
              <w:right w:val="single" w:sz="4" w:space="0" w:color="000000"/>
            </w:tcBorders>
            <w:noWrap/>
            <w:vAlign w:val="center"/>
            <w:hideMark/>
          </w:tcPr>
          <w:p w14:paraId="3AD2CFB7"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ITMG</w:t>
            </w:r>
          </w:p>
        </w:tc>
        <w:tc>
          <w:tcPr>
            <w:tcW w:w="723" w:type="pct"/>
            <w:tcBorders>
              <w:top w:val="single" w:sz="12" w:space="0" w:color="auto"/>
              <w:left w:val="nil"/>
              <w:bottom w:val="single" w:sz="4" w:space="0" w:color="000000"/>
              <w:right w:val="single" w:sz="4" w:space="0" w:color="000000"/>
            </w:tcBorders>
            <w:noWrap/>
            <w:vAlign w:val="center"/>
            <w:hideMark/>
          </w:tcPr>
          <w:p w14:paraId="447766D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89" w:type="pct"/>
            <w:tcBorders>
              <w:top w:val="single" w:sz="12" w:space="0" w:color="auto"/>
              <w:left w:val="nil"/>
              <w:bottom w:val="single" w:sz="4" w:space="0" w:color="000000"/>
              <w:right w:val="single" w:sz="4" w:space="0" w:color="000000"/>
            </w:tcBorders>
            <w:noWrap/>
            <w:vAlign w:val="bottom"/>
            <w:hideMark/>
          </w:tcPr>
          <w:p w14:paraId="33B0106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32</w:t>
            </w:r>
          </w:p>
        </w:tc>
        <w:tc>
          <w:tcPr>
            <w:tcW w:w="889" w:type="pct"/>
            <w:tcBorders>
              <w:top w:val="single" w:sz="12" w:space="0" w:color="auto"/>
              <w:left w:val="nil"/>
              <w:bottom w:val="single" w:sz="4" w:space="0" w:color="000000"/>
              <w:right w:val="single" w:sz="4" w:space="0" w:color="000000"/>
            </w:tcBorders>
            <w:noWrap/>
            <w:vAlign w:val="bottom"/>
            <w:hideMark/>
          </w:tcPr>
          <w:p w14:paraId="04722D4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0.85</w:t>
            </w:r>
          </w:p>
        </w:tc>
        <w:tc>
          <w:tcPr>
            <w:tcW w:w="889" w:type="pct"/>
            <w:tcBorders>
              <w:top w:val="single" w:sz="12" w:space="0" w:color="auto"/>
              <w:left w:val="nil"/>
              <w:bottom w:val="single" w:sz="4" w:space="0" w:color="000000"/>
              <w:right w:val="single" w:sz="4" w:space="0" w:color="000000"/>
            </w:tcBorders>
            <w:noWrap/>
            <w:vAlign w:val="bottom"/>
            <w:hideMark/>
          </w:tcPr>
          <w:p w14:paraId="2B3F481F"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single" w:sz="12" w:space="0" w:color="auto"/>
              <w:left w:val="nil"/>
              <w:bottom w:val="single" w:sz="4" w:space="0" w:color="000000"/>
              <w:right w:val="single" w:sz="8" w:space="0" w:color="000000"/>
            </w:tcBorders>
            <w:noWrap/>
            <w:vAlign w:val="bottom"/>
            <w:hideMark/>
          </w:tcPr>
          <w:p w14:paraId="35BE8C8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0.62</w:t>
            </w:r>
          </w:p>
        </w:tc>
      </w:tr>
      <w:tr w:rsidR="00717176" w:rsidRPr="00717176" w14:paraId="0D27218D" w14:textId="77777777" w:rsidTr="00606DEA">
        <w:trPr>
          <w:trHeight w:val="315"/>
        </w:trPr>
        <w:tc>
          <w:tcPr>
            <w:tcW w:w="723" w:type="pct"/>
            <w:vMerge/>
            <w:tcBorders>
              <w:top w:val="single" w:sz="8" w:space="0" w:color="000000"/>
              <w:left w:val="single" w:sz="8" w:space="0" w:color="000000"/>
              <w:bottom w:val="single" w:sz="8" w:space="0" w:color="000000"/>
              <w:right w:val="single" w:sz="4" w:space="0" w:color="000000"/>
            </w:tcBorders>
            <w:vAlign w:val="center"/>
            <w:hideMark/>
          </w:tcPr>
          <w:p w14:paraId="0CA51B1B"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350D972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89" w:type="pct"/>
            <w:tcBorders>
              <w:top w:val="nil"/>
              <w:left w:val="nil"/>
              <w:bottom w:val="single" w:sz="4" w:space="0" w:color="000000"/>
              <w:right w:val="single" w:sz="4" w:space="0" w:color="000000"/>
            </w:tcBorders>
            <w:noWrap/>
            <w:vAlign w:val="bottom"/>
            <w:hideMark/>
          </w:tcPr>
          <w:p w14:paraId="656B88E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33</w:t>
            </w:r>
          </w:p>
        </w:tc>
        <w:tc>
          <w:tcPr>
            <w:tcW w:w="889" w:type="pct"/>
            <w:tcBorders>
              <w:top w:val="nil"/>
              <w:left w:val="nil"/>
              <w:bottom w:val="single" w:sz="4" w:space="0" w:color="000000"/>
              <w:right w:val="single" w:sz="4" w:space="0" w:color="000000"/>
            </w:tcBorders>
            <w:noWrap/>
            <w:vAlign w:val="bottom"/>
            <w:hideMark/>
          </w:tcPr>
          <w:p w14:paraId="6970F84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0.70</w:t>
            </w:r>
          </w:p>
        </w:tc>
        <w:tc>
          <w:tcPr>
            <w:tcW w:w="889" w:type="pct"/>
            <w:tcBorders>
              <w:top w:val="nil"/>
              <w:left w:val="nil"/>
              <w:bottom w:val="single" w:sz="4" w:space="0" w:color="000000"/>
              <w:right w:val="single" w:sz="4" w:space="0" w:color="000000"/>
            </w:tcBorders>
            <w:noWrap/>
            <w:vAlign w:val="bottom"/>
            <w:hideMark/>
          </w:tcPr>
          <w:p w14:paraId="2DF202F4"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8" w:space="0" w:color="000000"/>
            </w:tcBorders>
            <w:noWrap/>
            <w:vAlign w:val="bottom"/>
            <w:hideMark/>
          </w:tcPr>
          <w:p w14:paraId="38681CD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1.02</w:t>
            </w:r>
          </w:p>
        </w:tc>
      </w:tr>
      <w:tr w:rsidR="00717176" w:rsidRPr="00717176" w14:paraId="2510EE67" w14:textId="77777777" w:rsidTr="00606DEA">
        <w:trPr>
          <w:trHeight w:val="315"/>
        </w:trPr>
        <w:tc>
          <w:tcPr>
            <w:tcW w:w="723" w:type="pct"/>
            <w:vMerge/>
            <w:tcBorders>
              <w:top w:val="single" w:sz="8" w:space="0" w:color="000000"/>
              <w:left w:val="single" w:sz="8" w:space="0" w:color="000000"/>
              <w:bottom w:val="single" w:sz="8" w:space="0" w:color="000000"/>
              <w:right w:val="single" w:sz="4" w:space="0" w:color="000000"/>
            </w:tcBorders>
            <w:vAlign w:val="center"/>
            <w:hideMark/>
          </w:tcPr>
          <w:p w14:paraId="313ECF9A"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51AF155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89" w:type="pct"/>
            <w:tcBorders>
              <w:top w:val="nil"/>
              <w:left w:val="nil"/>
              <w:bottom w:val="single" w:sz="4" w:space="0" w:color="000000"/>
              <w:right w:val="single" w:sz="4" w:space="0" w:color="000000"/>
            </w:tcBorders>
            <w:noWrap/>
            <w:vAlign w:val="bottom"/>
            <w:hideMark/>
          </w:tcPr>
          <w:p w14:paraId="44D1C47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34</w:t>
            </w:r>
          </w:p>
        </w:tc>
        <w:tc>
          <w:tcPr>
            <w:tcW w:w="889" w:type="pct"/>
            <w:tcBorders>
              <w:top w:val="nil"/>
              <w:left w:val="nil"/>
              <w:bottom w:val="single" w:sz="4" w:space="0" w:color="000000"/>
              <w:right w:val="single" w:sz="4" w:space="0" w:color="000000"/>
            </w:tcBorders>
            <w:noWrap/>
            <w:vAlign w:val="bottom"/>
            <w:hideMark/>
          </w:tcPr>
          <w:p w14:paraId="3E6B666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1.77</w:t>
            </w:r>
          </w:p>
        </w:tc>
        <w:tc>
          <w:tcPr>
            <w:tcW w:w="889" w:type="pct"/>
            <w:tcBorders>
              <w:top w:val="nil"/>
              <w:left w:val="nil"/>
              <w:bottom w:val="single" w:sz="4" w:space="0" w:color="000000"/>
              <w:right w:val="single" w:sz="4" w:space="0" w:color="000000"/>
            </w:tcBorders>
            <w:noWrap/>
            <w:vAlign w:val="bottom"/>
            <w:hideMark/>
          </w:tcPr>
          <w:p w14:paraId="3944F881"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8" w:space="0" w:color="000000"/>
            </w:tcBorders>
            <w:noWrap/>
            <w:vAlign w:val="bottom"/>
            <w:hideMark/>
          </w:tcPr>
          <w:p w14:paraId="25FE3A5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0.11</w:t>
            </w:r>
          </w:p>
        </w:tc>
      </w:tr>
      <w:tr w:rsidR="00717176" w:rsidRPr="00717176" w14:paraId="0B50FEFD" w14:textId="77777777" w:rsidTr="00606DEA">
        <w:trPr>
          <w:trHeight w:val="315"/>
        </w:trPr>
        <w:tc>
          <w:tcPr>
            <w:tcW w:w="723" w:type="pct"/>
            <w:vMerge/>
            <w:tcBorders>
              <w:top w:val="single" w:sz="8" w:space="0" w:color="000000"/>
              <w:left w:val="single" w:sz="8" w:space="0" w:color="000000"/>
              <w:bottom w:val="single" w:sz="8" w:space="0" w:color="000000"/>
              <w:right w:val="single" w:sz="4" w:space="0" w:color="000000"/>
            </w:tcBorders>
            <w:vAlign w:val="center"/>
            <w:hideMark/>
          </w:tcPr>
          <w:p w14:paraId="1596B43F"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518D8BA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89" w:type="pct"/>
            <w:tcBorders>
              <w:top w:val="nil"/>
              <w:left w:val="nil"/>
              <w:bottom w:val="single" w:sz="4" w:space="0" w:color="000000"/>
              <w:right w:val="single" w:sz="4" w:space="0" w:color="000000"/>
            </w:tcBorders>
            <w:noWrap/>
            <w:vAlign w:val="bottom"/>
            <w:hideMark/>
          </w:tcPr>
          <w:p w14:paraId="3E33A3C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35</w:t>
            </w:r>
          </w:p>
        </w:tc>
        <w:tc>
          <w:tcPr>
            <w:tcW w:w="889" w:type="pct"/>
            <w:tcBorders>
              <w:top w:val="nil"/>
              <w:left w:val="nil"/>
              <w:bottom w:val="single" w:sz="4" w:space="0" w:color="000000"/>
              <w:right w:val="single" w:sz="4" w:space="0" w:color="000000"/>
            </w:tcBorders>
            <w:noWrap/>
            <w:vAlign w:val="bottom"/>
            <w:hideMark/>
          </w:tcPr>
          <w:p w14:paraId="5E1E7A1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1.93</w:t>
            </w:r>
          </w:p>
        </w:tc>
        <w:tc>
          <w:tcPr>
            <w:tcW w:w="889" w:type="pct"/>
            <w:tcBorders>
              <w:top w:val="nil"/>
              <w:left w:val="nil"/>
              <w:bottom w:val="single" w:sz="4" w:space="0" w:color="000000"/>
              <w:right w:val="single" w:sz="4" w:space="0" w:color="000000"/>
            </w:tcBorders>
            <w:noWrap/>
            <w:vAlign w:val="bottom"/>
            <w:hideMark/>
          </w:tcPr>
          <w:p w14:paraId="523E5656"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8" w:space="0" w:color="000000"/>
            </w:tcBorders>
            <w:noWrap/>
            <w:vAlign w:val="bottom"/>
            <w:hideMark/>
          </w:tcPr>
          <w:p w14:paraId="3C8311D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0.14</w:t>
            </w:r>
          </w:p>
        </w:tc>
      </w:tr>
      <w:tr w:rsidR="00717176" w:rsidRPr="00717176" w14:paraId="206F1AF4" w14:textId="77777777" w:rsidTr="00606DEA">
        <w:trPr>
          <w:trHeight w:val="315"/>
        </w:trPr>
        <w:tc>
          <w:tcPr>
            <w:tcW w:w="723" w:type="pct"/>
            <w:vMerge/>
            <w:tcBorders>
              <w:top w:val="single" w:sz="8" w:space="0" w:color="000000"/>
              <w:left w:val="single" w:sz="8" w:space="0" w:color="000000"/>
              <w:bottom w:val="single" w:sz="8" w:space="0" w:color="000000"/>
              <w:right w:val="single" w:sz="4" w:space="0" w:color="000000"/>
            </w:tcBorders>
            <w:vAlign w:val="center"/>
            <w:hideMark/>
          </w:tcPr>
          <w:p w14:paraId="3D52F020"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31D2C8A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89" w:type="pct"/>
            <w:tcBorders>
              <w:top w:val="nil"/>
              <w:left w:val="nil"/>
              <w:bottom w:val="single" w:sz="4" w:space="0" w:color="000000"/>
              <w:right w:val="single" w:sz="4" w:space="0" w:color="000000"/>
            </w:tcBorders>
            <w:noWrap/>
            <w:vAlign w:val="bottom"/>
            <w:hideMark/>
          </w:tcPr>
          <w:p w14:paraId="7E687E0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36</w:t>
            </w:r>
          </w:p>
        </w:tc>
        <w:tc>
          <w:tcPr>
            <w:tcW w:w="889" w:type="pct"/>
            <w:tcBorders>
              <w:top w:val="nil"/>
              <w:left w:val="nil"/>
              <w:bottom w:val="single" w:sz="4" w:space="0" w:color="000000"/>
              <w:right w:val="single" w:sz="4" w:space="0" w:color="000000"/>
            </w:tcBorders>
            <w:noWrap/>
            <w:vAlign w:val="bottom"/>
            <w:hideMark/>
          </w:tcPr>
          <w:p w14:paraId="09B7470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0.64</w:t>
            </w:r>
          </w:p>
        </w:tc>
        <w:tc>
          <w:tcPr>
            <w:tcW w:w="889" w:type="pct"/>
            <w:tcBorders>
              <w:top w:val="nil"/>
              <w:left w:val="nil"/>
              <w:bottom w:val="single" w:sz="4" w:space="0" w:color="000000"/>
              <w:right w:val="single" w:sz="4" w:space="0" w:color="000000"/>
            </w:tcBorders>
            <w:noWrap/>
            <w:vAlign w:val="bottom"/>
            <w:hideMark/>
          </w:tcPr>
          <w:p w14:paraId="572BCC66"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8" w:space="0" w:color="000000"/>
            </w:tcBorders>
            <w:noWrap/>
            <w:vAlign w:val="bottom"/>
            <w:hideMark/>
          </w:tcPr>
          <w:p w14:paraId="464D597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0.62</w:t>
            </w:r>
          </w:p>
        </w:tc>
      </w:tr>
      <w:tr w:rsidR="00717176" w:rsidRPr="00717176" w14:paraId="332034AD" w14:textId="77777777" w:rsidTr="00606DEA">
        <w:trPr>
          <w:trHeight w:val="315"/>
        </w:trPr>
        <w:tc>
          <w:tcPr>
            <w:tcW w:w="723" w:type="pct"/>
            <w:vMerge/>
            <w:tcBorders>
              <w:top w:val="single" w:sz="8" w:space="0" w:color="000000"/>
              <w:left w:val="single" w:sz="8" w:space="0" w:color="000000"/>
              <w:bottom w:val="single" w:sz="12" w:space="0" w:color="auto"/>
              <w:right w:val="single" w:sz="4" w:space="0" w:color="000000"/>
            </w:tcBorders>
            <w:vAlign w:val="center"/>
            <w:hideMark/>
          </w:tcPr>
          <w:p w14:paraId="6169D6DC"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12" w:space="0" w:color="auto"/>
              <w:right w:val="single" w:sz="4" w:space="0" w:color="000000"/>
            </w:tcBorders>
            <w:noWrap/>
            <w:vAlign w:val="center"/>
            <w:hideMark/>
          </w:tcPr>
          <w:p w14:paraId="3464960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89" w:type="pct"/>
            <w:tcBorders>
              <w:top w:val="nil"/>
              <w:left w:val="nil"/>
              <w:bottom w:val="single" w:sz="12" w:space="0" w:color="auto"/>
              <w:right w:val="single" w:sz="4" w:space="0" w:color="000000"/>
            </w:tcBorders>
            <w:noWrap/>
            <w:vAlign w:val="bottom"/>
            <w:hideMark/>
          </w:tcPr>
          <w:p w14:paraId="11DD72A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37</w:t>
            </w:r>
          </w:p>
        </w:tc>
        <w:tc>
          <w:tcPr>
            <w:tcW w:w="889" w:type="pct"/>
            <w:tcBorders>
              <w:top w:val="nil"/>
              <w:left w:val="nil"/>
              <w:bottom w:val="single" w:sz="12" w:space="0" w:color="auto"/>
              <w:right w:val="single" w:sz="4" w:space="0" w:color="000000"/>
            </w:tcBorders>
            <w:noWrap/>
            <w:vAlign w:val="bottom"/>
            <w:hideMark/>
          </w:tcPr>
          <w:p w14:paraId="778422C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1.02</w:t>
            </w:r>
          </w:p>
        </w:tc>
        <w:tc>
          <w:tcPr>
            <w:tcW w:w="889" w:type="pct"/>
            <w:tcBorders>
              <w:top w:val="nil"/>
              <w:left w:val="nil"/>
              <w:bottom w:val="single" w:sz="12" w:space="0" w:color="auto"/>
              <w:right w:val="single" w:sz="4" w:space="0" w:color="000000"/>
            </w:tcBorders>
            <w:noWrap/>
            <w:vAlign w:val="bottom"/>
            <w:hideMark/>
          </w:tcPr>
          <w:p w14:paraId="2337B371"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12" w:space="0" w:color="auto"/>
              <w:right w:val="single" w:sz="8" w:space="0" w:color="000000"/>
            </w:tcBorders>
            <w:noWrap/>
            <w:vAlign w:val="bottom"/>
            <w:hideMark/>
          </w:tcPr>
          <w:p w14:paraId="2AEBCCE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0.50</w:t>
            </w:r>
          </w:p>
        </w:tc>
      </w:tr>
      <w:tr w:rsidR="00717176" w:rsidRPr="00717176" w14:paraId="7ACD4B2D" w14:textId="77777777" w:rsidTr="00606DEA">
        <w:trPr>
          <w:trHeight w:val="315"/>
        </w:trPr>
        <w:tc>
          <w:tcPr>
            <w:tcW w:w="723" w:type="pct"/>
            <w:vMerge w:val="restart"/>
            <w:tcBorders>
              <w:top w:val="single" w:sz="12" w:space="0" w:color="auto"/>
              <w:left w:val="single" w:sz="12" w:space="0" w:color="000000"/>
              <w:bottom w:val="single" w:sz="12" w:space="0" w:color="000000"/>
              <w:right w:val="single" w:sz="4" w:space="0" w:color="000000"/>
            </w:tcBorders>
            <w:noWrap/>
            <w:vAlign w:val="center"/>
            <w:hideMark/>
          </w:tcPr>
          <w:p w14:paraId="75918F43"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MYOH</w:t>
            </w:r>
          </w:p>
        </w:tc>
        <w:tc>
          <w:tcPr>
            <w:tcW w:w="723" w:type="pct"/>
            <w:tcBorders>
              <w:top w:val="single" w:sz="12" w:space="0" w:color="auto"/>
              <w:left w:val="nil"/>
              <w:bottom w:val="single" w:sz="4" w:space="0" w:color="000000"/>
              <w:right w:val="single" w:sz="4" w:space="0" w:color="000000"/>
            </w:tcBorders>
            <w:noWrap/>
            <w:vAlign w:val="center"/>
            <w:hideMark/>
          </w:tcPr>
          <w:p w14:paraId="6C31E2F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89" w:type="pct"/>
            <w:tcBorders>
              <w:top w:val="single" w:sz="12" w:space="0" w:color="auto"/>
              <w:left w:val="nil"/>
              <w:bottom w:val="single" w:sz="4" w:space="0" w:color="000000"/>
              <w:right w:val="single" w:sz="4" w:space="0" w:color="000000"/>
            </w:tcBorders>
            <w:noWrap/>
            <w:vAlign w:val="bottom"/>
            <w:hideMark/>
          </w:tcPr>
          <w:p w14:paraId="50DC1D1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19</w:t>
            </w:r>
          </w:p>
        </w:tc>
        <w:tc>
          <w:tcPr>
            <w:tcW w:w="889" w:type="pct"/>
            <w:tcBorders>
              <w:top w:val="single" w:sz="12" w:space="0" w:color="auto"/>
              <w:left w:val="nil"/>
              <w:bottom w:val="single" w:sz="4" w:space="0" w:color="000000"/>
              <w:right w:val="single" w:sz="4" w:space="0" w:color="000000"/>
            </w:tcBorders>
            <w:noWrap/>
            <w:vAlign w:val="bottom"/>
            <w:hideMark/>
          </w:tcPr>
          <w:p w14:paraId="275466E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1.06</w:t>
            </w:r>
          </w:p>
        </w:tc>
        <w:tc>
          <w:tcPr>
            <w:tcW w:w="889" w:type="pct"/>
            <w:tcBorders>
              <w:top w:val="single" w:sz="12" w:space="0" w:color="auto"/>
              <w:left w:val="nil"/>
              <w:bottom w:val="single" w:sz="4" w:space="0" w:color="000000"/>
              <w:right w:val="single" w:sz="4" w:space="0" w:color="000000"/>
            </w:tcBorders>
            <w:noWrap/>
            <w:vAlign w:val="bottom"/>
            <w:hideMark/>
          </w:tcPr>
          <w:p w14:paraId="6BFC6F34"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single" w:sz="12" w:space="0" w:color="auto"/>
              <w:left w:val="nil"/>
              <w:bottom w:val="single" w:sz="4" w:space="0" w:color="000000"/>
              <w:right w:val="single" w:sz="12" w:space="0" w:color="000000"/>
            </w:tcBorders>
            <w:noWrap/>
            <w:vAlign w:val="bottom"/>
            <w:hideMark/>
          </w:tcPr>
          <w:p w14:paraId="4E42FC1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0.39</w:t>
            </w:r>
          </w:p>
        </w:tc>
      </w:tr>
      <w:tr w:rsidR="00717176" w:rsidRPr="00717176" w14:paraId="3C4D163A" w14:textId="77777777" w:rsidTr="00606DEA">
        <w:trPr>
          <w:trHeight w:val="315"/>
        </w:trPr>
        <w:tc>
          <w:tcPr>
            <w:tcW w:w="723" w:type="pct"/>
            <w:vMerge/>
            <w:tcBorders>
              <w:top w:val="nil"/>
              <w:left w:val="single" w:sz="12" w:space="0" w:color="000000"/>
              <w:bottom w:val="single" w:sz="12" w:space="0" w:color="000000"/>
              <w:right w:val="single" w:sz="4" w:space="0" w:color="000000"/>
            </w:tcBorders>
            <w:vAlign w:val="center"/>
            <w:hideMark/>
          </w:tcPr>
          <w:p w14:paraId="30C9FB3A"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4FB7BFE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89" w:type="pct"/>
            <w:tcBorders>
              <w:top w:val="nil"/>
              <w:left w:val="nil"/>
              <w:bottom w:val="single" w:sz="4" w:space="0" w:color="000000"/>
              <w:right w:val="single" w:sz="4" w:space="0" w:color="000000"/>
            </w:tcBorders>
            <w:noWrap/>
            <w:vAlign w:val="bottom"/>
            <w:hideMark/>
          </w:tcPr>
          <w:p w14:paraId="5749E6F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w:t>
            </w:r>
          </w:p>
        </w:tc>
        <w:tc>
          <w:tcPr>
            <w:tcW w:w="889" w:type="pct"/>
            <w:tcBorders>
              <w:top w:val="nil"/>
              <w:left w:val="nil"/>
              <w:bottom w:val="single" w:sz="4" w:space="0" w:color="000000"/>
              <w:right w:val="single" w:sz="4" w:space="0" w:color="000000"/>
            </w:tcBorders>
            <w:noWrap/>
            <w:vAlign w:val="bottom"/>
            <w:hideMark/>
          </w:tcPr>
          <w:p w14:paraId="492EA11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0.69</w:t>
            </w:r>
          </w:p>
        </w:tc>
        <w:tc>
          <w:tcPr>
            <w:tcW w:w="889" w:type="pct"/>
            <w:tcBorders>
              <w:top w:val="nil"/>
              <w:left w:val="nil"/>
              <w:bottom w:val="single" w:sz="4" w:space="0" w:color="000000"/>
              <w:right w:val="single" w:sz="4" w:space="0" w:color="000000"/>
            </w:tcBorders>
            <w:noWrap/>
            <w:vAlign w:val="bottom"/>
            <w:hideMark/>
          </w:tcPr>
          <w:p w14:paraId="1CE5F560"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12" w:space="0" w:color="000000"/>
            </w:tcBorders>
            <w:noWrap/>
            <w:vAlign w:val="bottom"/>
            <w:hideMark/>
          </w:tcPr>
          <w:p w14:paraId="3D03227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0.23</w:t>
            </w:r>
          </w:p>
        </w:tc>
      </w:tr>
      <w:tr w:rsidR="00717176" w:rsidRPr="00717176" w14:paraId="02AF3E1C" w14:textId="77777777" w:rsidTr="00606DEA">
        <w:trPr>
          <w:trHeight w:val="315"/>
        </w:trPr>
        <w:tc>
          <w:tcPr>
            <w:tcW w:w="723" w:type="pct"/>
            <w:vMerge/>
            <w:tcBorders>
              <w:top w:val="nil"/>
              <w:left w:val="single" w:sz="12" w:space="0" w:color="000000"/>
              <w:bottom w:val="single" w:sz="12" w:space="0" w:color="000000"/>
              <w:right w:val="single" w:sz="4" w:space="0" w:color="000000"/>
            </w:tcBorders>
            <w:vAlign w:val="center"/>
            <w:hideMark/>
          </w:tcPr>
          <w:p w14:paraId="745A8C5A"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50C75E5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89" w:type="pct"/>
            <w:tcBorders>
              <w:top w:val="nil"/>
              <w:left w:val="nil"/>
              <w:bottom w:val="single" w:sz="4" w:space="0" w:color="000000"/>
              <w:right w:val="single" w:sz="4" w:space="0" w:color="000000"/>
            </w:tcBorders>
            <w:noWrap/>
            <w:vAlign w:val="bottom"/>
            <w:hideMark/>
          </w:tcPr>
          <w:p w14:paraId="0B7C17C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21</w:t>
            </w:r>
          </w:p>
        </w:tc>
        <w:tc>
          <w:tcPr>
            <w:tcW w:w="889" w:type="pct"/>
            <w:tcBorders>
              <w:top w:val="nil"/>
              <w:left w:val="nil"/>
              <w:bottom w:val="single" w:sz="4" w:space="0" w:color="000000"/>
              <w:right w:val="single" w:sz="4" w:space="0" w:color="000000"/>
            </w:tcBorders>
            <w:noWrap/>
            <w:vAlign w:val="bottom"/>
            <w:hideMark/>
          </w:tcPr>
          <w:p w14:paraId="32A9597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0.94</w:t>
            </w:r>
          </w:p>
        </w:tc>
        <w:tc>
          <w:tcPr>
            <w:tcW w:w="889" w:type="pct"/>
            <w:tcBorders>
              <w:top w:val="nil"/>
              <w:left w:val="nil"/>
              <w:bottom w:val="single" w:sz="4" w:space="0" w:color="000000"/>
              <w:right w:val="single" w:sz="4" w:space="0" w:color="000000"/>
            </w:tcBorders>
            <w:noWrap/>
            <w:vAlign w:val="bottom"/>
            <w:hideMark/>
          </w:tcPr>
          <w:p w14:paraId="25DA86E5"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12" w:space="0" w:color="000000"/>
            </w:tcBorders>
            <w:noWrap/>
            <w:vAlign w:val="bottom"/>
            <w:hideMark/>
          </w:tcPr>
          <w:p w14:paraId="4B75D66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0.20</w:t>
            </w:r>
          </w:p>
        </w:tc>
      </w:tr>
      <w:tr w:rsidR="00717176" w:rsidRPr="00717176" w14:paraId="5C40BDAF" w14:textId="77777777" w:rsidTr="00606DEA">
        <w:trPr>
          <w:trHeight w:val="315"/>
        </w:trPr>
        <w:tc>
          <w:tcPr>
            <w:tcW w:w="723" w:type="pct"/>
            <w:vMerge/>
            <w:tcBorders>
              <w:top w:val="nil"/>
              <w:left w:val="single" w:sz="12" w:space="0" w:color="000000"/>
              <w:bottom w:val="single" w:sz="12" w:space="0" w:color="000000"/>
              <w:right w:val="single" w:sz="4" w:space="0" w:color="000000"/>
            </w:tcBorders>
            <w:vAlign w:val="center"/>
            <w:hideMark/>
          </w:tcPr>
          <w:p w14:paraId="17EE61FC"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2F31C1A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89" w:type="pct"/>
            <w:tcBorders>
              <w:top w:val="nil"/>
              <w:left w:val="nil"/>
              <w:bottom w:val="single" w:sz="4" w:space="0" w:color="000000"/>
              <w:right w:val="single" w:sz="4" w:space="0" w:color="000000"/>
            </w:tcBorders>
            <w:noWrap/>
            <w:vAlign w:val="bottom"/>
            <w:hideMark/>
          </w:tcPr>
          <w:p w14:paraId="22DF5B5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22</w:t>
            </w:r>
          </w:p>
        </w:tc>
        <w:tc>
          <w:tcPr>
            <w:tcW w:w="889" w:type="pct"/>
            <w:tcBorders>
              <w:top w:val="nil"/>
              <w:left w:val="nil"/>
              <w:bottom w:val="single" w:sz="4" w:space="0" w:color="000000"/>
              <w:right w:val="single" w:sz="4" w:space="0" w:color="000000"/>
            </w:tcBorders>
            <w:noWrap/>
            <w:vAlign w:val="bottom"/>
            <w:hideMark/>
          </w:tcPr>
          <w:p w14:paraId="6DBF13F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0.97</w:t>
            </w:r>
          </w:p>
        </w:tc>
        <w:tc>
          <w:tcPr>
            <w:tcW w:w="889" w:type="pct"/>
            <w:tcBorders>
              <w:top w:val="nil"/>
              <w:left w:val="nil"/>
              <w:bottom w:val="single" w:sz="4" w:space="0" w:color="000000"/>
              <w:right w:val="single" w:sz="4" w:space="0" w:color="000000"/>
            </w:tcBorders>
            <w:noWrap/>
            <w:vAlign w:val="bottom"/>
            <w:hideMark/>
          </w:tcPr>
          <w:p w14:paraId="566E710E"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12" w:space="0" w:color="000000"/>
            </w:tcBorders>
            <w:noWrap/>
            <w:vAlign w:val="bottom"/>
            <w:hideMark/>
          </w:tcPr>
          <w:p w14:paraId="65F3FD1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0.40</w:t>
            </w:r>
          </w:p>
        </w:tc>
      </w:tr>
      <w:tr w:rsidR="00717176" w:rsidRPr="00717176" w14:paraId="397A90AB" w14:textId="77777777" w:rsidTr="00606DEA">
        <w:trPr>
          <w:trHeight w:val="315"/>
        </w:trPr>
        <w:tc>
          <w:tcPr>
            <w:tcW w:w="723" w:type="pct"/>
            <w:vMerge/>
            <w:tcBorders>
              <w:top w:val="nil"/>
              <w:left w:val="single" w:sz="12" w:space="0" w:color="000000"/>
              <w:bottom w:val="single" w:sz="12" w:space="0" w:color="000000"/>
              <w:right w:val="single" w:sz="4" w:space="0" w:color="000000"/>
            </w:tcBorders>
            <w:vAlign w:val="center"/>
            <w:hideMark/>
          </w:tcPr>
          <w:p w14:paraId="3AB9BF1C"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02E57B8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89" w:type="pct"/>
            <w:tcBorders>
              <w:top w:val="nil"/>
              <w:left w:val="nil"/>
              <w:bottom w:val="single" w:sz="4" w:space="0" w:color="000000"/>
              <w:right w:val="single" w:sz="4" w:space="0" w:color="000000"/>
            </w:tcBorders>
            <w:noWrap/>
            <w:vAlign w:val="bottom"/>
            <w:hideMark/>
          </w:tcPr>
          <w:p w14:paraId="38C0A22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23</w:t>
            </w:r>
          </w:p>
        </w:tc>
        <w:tc>
          <w:tcPr>
            <w:tcW w:w="889" w:type="pct"/>
            <w:tcBorders>
              <w:top w:val="nil"/>
              <w:left w:val="nil"/>
              <w:bottom w:val="single" w:sz="4" w:space="0" w:color="000000"/>
              <w:right w:val="single" w:sz="4" w:space="0" w:color="000000"/>
            </w:tcBorders>
            <w:noWrap/>
            <w:vAlign w:val="bottom"/>
            <w:hideMark/>
          </w:tcPr>
          <w:p w14:paraId="511A00F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0.93</w:t>
            </w:r>
          </w:p>
        </w:tc>
        <w:tc>
          <w:tcPr>
            <w:tcW w:w="889" w:type="pct"/>
            <w:tcBorders>
              <w:top w:val="nil"/>
              <w:left w:val="nil"/>
              <w:bottom w:val="single" w:sz="4" w:space="0" w:color="000000"/>
              <w:right w:val="single" w:sz="4" w:space="0" w:color="000000"/>
            </w:tcBorders>
            <w:noWrap/>
            <w:vAlign w:val="bottom"/>
            <w:hideMark/>
          </w:tcPr>
          <w:p w14:paraId="6DA42785"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4" w:space="0" w:color="000000"/>
              <w:right w:val="single" w:sz="12" w:space="0" w:color="000000"/>
            </w:tcBorders>
            <w:noWrap/>
            <w:vAlign w:val="bottom"/>
            <w:hideMark/>
          </w:tcPr>
          <w:p w14:paraId="4D8D1C1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0.21</w:t>
            </w:r>
          </w:p>
        </w:tc>
      </w:tr>
      <w:tr w:rsidR="00717176" w:rsidRPr="00717176" w14:paraId="42F33B1E" w14:textId="77777777" w:rsidTr="00606DEA">
        <w:trPr>
          <w:trHeight w:val="315"/>
        </w:trPr>
        <w:tc>
          <w:tcPr>
            <w:tcW w:w="723" w:type="pct"/>
            <w:vMerge/>
            <w:tcBorders>
              <w:top w:val="nil"/>
              <w:left w:val="single" w:sz="12" w:space="0" w:color="000000"/>
              <w:bottom w:val="single" w:sz="12" w:space="0" w:color="auto"/>
              <w:right w:val="single" w:sz="4" w:space="0" w:color="000000"/>
            </w:tcBorders>
            <w:vAlign w:val="center"/>
            <w:hideMark/>
          </w:tcPr>
          <w:p w14:paraId="2E0CB774"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12" w:space="0" w:color="auto"/>
              <w:right w:val="single" w:sz="4" w:space="0" w:color="000000"/>
            </w:tcBorders>
            <w:noWrap/>
            <w:vAlign w:val="center"/>
            <w:hideMark/>
          </w:tcPr>
          <w:p w14:paraId="38E6B3F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89" w:type="pct"/>
            <w:tcBorders>
              <w:top w:val="nil"/>
              <w:left w:val="nil"/>
              <w:bottom w:val="single" w:sz="12" w:space="0" w:color="auto"/>
              <w:right w:val="single" w:sz="4" w:space="0" w:color="000000"/>
            </w:tcBorders>
            <w:noWrap/>
            <w:vAlign w:val="bottom"/>
            <w:hideMark/>
          </w:tcPr>
          <w:p w14:paraId="0593920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24</w:t>
            </w:r>
          </w:p>
        </w:tc>
        <w:tc>
          <w:tcPr>
            <w:tcW w:w="889" w:type="pct"/>
            <w:tcBorders>
              <w:top w:val="nil"/>
              <w:left w:val="nil"/>
              <w:bottom w:val="single" w:sz="12" w:space="0" w:color="auto"/>
              <w:right w:val="single" w:sz="4" w:space="0" w:color="000000"/>
            </w:tcBorders>
            <w:noWrap/>
            <w:vAlign w:val="bottom"/>
            <w:hideMark/>
          </w:tcPr>
          <w:p w14:paraId="0955FB5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1.40</w:t>
            </w:r>
          </w:p>
        </w:tc>
        <w:tc>
          <w:tcPr>
            <w:tcW w:w="889" w:type="pct"/>
            <w:tcBorders>
              <w:top w:val="nil"/>
              <w:left w:val="nil"/>
              <w:bottom w:val="single" w:sz="12" w:space="0" w:color="auto"/>
              <w:right w:val="single" w:sz="4" w:space="0" w:color="000000"/>
            </w:tcBorders>
            <w:noWrap/>
            <w:vAlign w:val="bottom"/>
            <w:hideMark/>
          </w:tcPr>
          <w:p w14:paraId="42975E64"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7" w:type="pct"/>
            <w:tcBorders>
              <w:top w:val="nil"/>
              <w:left w:val="nil"/>
              <w:bottom w:val="single" w:sz="12" w:space="0" w:color="auto"/>
              <w:right w:val="single" w:sz="12" w:space="0" w:color="000000"/>
            </w:tcBorders>
            <w:noWrap/>
            <w:vAlign w:val="bottom"/>
            <w:hideMark/>
          </w:tcPr>
          <w:p w14:paraId="440D07D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0.32</w:t>
            </w:r>
          </w:p>
        </w:tc>
      </w:tr>
    </w:tbl>
    <w:p w14:paraId="09A0B598" w14:textId="4D6AAECD" w:rsidR="00606DEA" w:rsidRPr="00717176" w:rsidRDefault="00606DEA">
      <w:pPr>
        <w:rPr>
          <w:i/>
          <w:iCs/>
        </w:rPr>
      </w:pPr>
      <w:proofErr w:type="spellStart"/>
      <w:r w:rsidRPr="00717176">
        <w:rPr>
          <w:i/>
          <w:iCs/>
        </w:rPr>
        <w:t>Bersambung</w:t>
      </w:r>
      <w:proofErr w:type="spellEnd"/>
      <w:r w:rsidRPr="00717176">
        <w:rPr>
          <w:i/>
          <w:iCs/>
        </w:rPr>
        <w:t xml:space="preserve"> </w:t>
      </w:r>
      <w:proofErr w:type="spellStart"/>
      <w:r w:rsidRPr="00717176">
        <w:rPr>
          <w:i/>
          <w:iCs/>
        </w:rPr>
        <w:t>ke</w:t>
      </w:r>
      <w:proofErr w:type="spellEnd"/>
      <w:r w:rsidRPr="00717176">
        <w:rPr>
          <w:i/>
          <w:iCs/>
        </w:rPr>
        <w:t xml:space="preserve"> </w:t>
      </w:r>
      <w:proofErr w:type="spellStart"/>
      <w:r w:rsidRPr="00717176">
        <w:rPr>
          <w:i/>
          <w:iCs/>
        </w:rPr>
        <w:t>halaman</w:t>
      </w:r>
      <w:proofErr w:type="spellEnd"/>
      <w:r w:rsidRPr="00717176">
        <w:rPr>
          <w:i/>
          <w:iCs/>
        </w:rPr>
        <w:t xml:space="preserve"> </w:t>
      </w:r>
      <w:proofErr w:type="spellStart"/>
      <w:r w:rsidRPr="00717176">
        <w:rPr>
          <w:i/>
          <w:iCs/>
        </w:rPr>
        <w:t>berikutnya</w:t>
      </w:r>
      <w:proofErr w:type="spellEnd"/>
    </w:p>
    <w:p w14:paraId="432E5656" w14:textId="77777777" w:rsidR="00606DEA" w:rsidRPr="00717176" w:rsidRDefault="00606DEA">
      <w:pPr>
        <w:spacing w:line="259" w:lineRule="auto"/>
        <w:jc w:val="left"/>
      </w:pPr>
      <w:r w:rsidRPr="00717176">
        <w:br w:type="page"/>
      </w:r>
    </w:p>
    <w:p w14:paraId="7CC1D8A4" w14:textId="70AE48A7" w:rsidR="00606DEA" w:rsidRPr="00717176" w:rsidRDefault="00606DEA" w:rsidP="00606DEA">
      <w:pPr>
        <w:spacing w:line="240" w:lineRule="auto"/>
        <w:rPr>
          <w:b/>
          <w:bCs/>
        </w:rPr>
      </w:pPr>
      <w:r w:rsidRPr="00717176">
        <w:rPr>
          <w:b/>
          <w:bCs/>
        </w:rPr>
        <w:lastRenderedPageBreak/>
        <w:t xml:space="preserve">Lampiran 2 </w:t>
      </w:r>
      <w:proofErr w:type="spellStart"/>
      <w:r w:rsidRPr="00717176">
        <w:rPr>
          <w:b/>
          <w:bCs/>
        </w:rPr>
        <w:t>Tabulasi</w:t>
      </w:r>
      <w:proofErr w:type="spellEnd"/>
      <w:r w:rsidRPr="00717176">
        <w:rPr>
          <w:b/>
          <w:bCs/>
        </w:rPr>
        <w:t xml:space="preserve"> data</w:t>
      </w:r>
    </w:p>
    <w:tbl>
      <w:tblPr>
        <w:tblW w:w="5000" w:type="pct"/>
        <w:tblLook w:val="04A0" w:firstRow="1" w:lastRow="0" w:firstColumn="1" w:lastColumn="0" w:noHBand="0" w:noVBand="1"/>
      </w:tblPr>
      <w:tblGrid>
        <w:gridCol w:w="1857"/>
        <w:gridCol w:w="1857"/>
        <w:gridCol w:w="2283"/>
        <w:gridCol w:w="2283"/>
        <w:gridCol w:w="2283"/>
        <w:gridCol w:w="2278"/>
      </w:tblGrid>
      <w:tr w:rsidR="00717176" w:rsidRPr="00717176" w14:paraId="6788ABED" w14:textId="77777777" w:rsidTr="009531D0">
        <w:trPr>
          <w:trHeight w:val="315"/>
        </w:trPr>
        <w:tc>
          <w:tcPr>
            <w:tcW w:w="723" w:type="pct"/>
            <w:vMerge w:val="restart"/>
            <w:tcBorders>
              <w:top w:val="single" w:sz="12" w:space="0" w:color="auto"/>
              <w:left w:val="single" w:sz="12" w:space="0" w:color="auto"/>
              <w:bottom w:val="single" w:sz="8" w:space="0" w:color="000000"/>
              <w:right w:val="single" w:sz="4" w:space="0" w:color="000000"/>
            </w:tcBorders>
            <w:noWrap/>
            <w:vAlign w:val="center"/>
            <w:hideMark/>
          </w:tcPr>
          <w:p w14:paraId="082FD095"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PSSI</w:t>
            </w:r>
          </w:p>
        </w:tc>
        <w:tc>
          <w:tcPr>
            <w:tcW w:w="723" w:type="pct"/>
            <w:tcBorders>
              <w:top w:val="single" w:sz="12" w:space="0" w:color="auto"/>
              <w:left w:val="nil"/>
              <w:bottom w:val="single" w:sz="4" w:space="0" w:color="000000"/>
              <w:right w:val="single" w:sz="4" w:space="0" w:color="000000"/>
            </w:tcBorders>
            <w:noWrap/>
            <w:vAlign w:val="center"/>
            <w:hideMark/>
          </w:tcPr>
          <w:p w14:paraId="2D61A01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89" w:type="pct"/>
            <w:tcBorders>
              <w:top w:val="single" w:sz="12" w:space="0" w:color="auto"/>
              <w:left w:val="nil"/>
              <w:bottom w:val="single" w:sz="4" w:space="0" w:color="000000"/>
              <w:right w:val="single" w:sz="4" w:space="0" w:color="000000"/>
            </w:tcBorders>
            <w:noWrap/>
            <w:vAlign w:val="bottom"/>
            <w:hideMark/>
          </w:tcPr>
          <w:p w14:paraId="1546B85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w:t>
            </w:r>
          </w:p>
        </w:tc>
        <w:tc>
          <w:tcPr>
            <w:tcW w:w="889" w:type="pct"/>
            <w:tcBorders>
              <w:top w:val="single" w:sz="12" w:space="0" w:color="auto"/>
              <w:left w:val="nil"/>
              <w:bottom w:val="single" w:sz="4" w:space="0" w:color="000000"/>
              <w:right w:val="single" w:sz="4" w:space="0" w:color="000000"/>
            </w:tcBorders>
            <w:noWrap/>
            <w:vAlign w:val="bottom"/>
            <w:hideMark/>
          </w:tcPr>
          <w:p w14:paraId="551BC23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1.19</w:t>
            </w:r>
          </w:p>
        </w:tc>
        <w:tc>
          <w:tcPr>
            <w:tcW w:w="889" w:type="pct"/>
            <w:tcBorders>
              <w:top w:val="single" w:sz="12" w:space="0" w:color="auto"/>
              <w:left w:val="nil"/>
              <w:bottom w:val="single" w:sz="4" w:space="0" w:color="000000"/>
              <w:right w:val="single" w:sz="4" w:space="0" w:color="000000"/>
            </w:tcBorders>
            <w:noWrap/>
            <w:vAlign w:val="bottom"/>
            <w:hideMark/>
          </w:tcPr>
          <w:p w14:paraId="24F6B08B"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single" w:sz="12" w:space="0" w:color="auto"/>
              <w:left w:val="nil"/>
              <w:bottom w:val="single" w:sz="4" w:space="0" w:color="000000"/>
              <w:right w:val="single" w:sz="12" w:space="0" w:color="auto"/>
            </w:tcBorders>
            <w:noWrap/>
            <w:vAlign w:val="bottom"/>
            <w:hideMark/>
          </w:tcPr>
          <w:p w14:paraId="26DF81F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0.25</w:t>
            </w:r>
          </w:p>
        </w:tc>
      </w:tr>
      <w:tr w:rsidR="00717176" w:rsidRPr="00717176" w14:paraId="6E8BF25B" w14:textId="77777777" w:rsidTr="009531D0">
        <w:trPr>
          <w:trHeight w:val="315"/>
        </w:trPr>
        <w:tc>
          <w:tcPr>
            <w:tcW w:w="723" w:type="pct"/>
            <w:vMerge/>
            <w:tcBorders>
              <w:top w:val="single" w:sz="8" w:space="0" w:color="000000"/>
              <w:left w:val="single" w:sz="12" w:space="0" w:color="auto"/>
              <w:bottom w:val="single" w:sz="8" w:space="0" w:color="000000"/>
              <w:right w:val="single" w:sz="4" w:space="0" w:color="000000"/>
            </w:tcBorders>
            <w:vAlign w:val="center"/>
            <w:hideMark/>
          </w:tcPr>
          <w:p w14:paraId="013897D7"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7325C66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89" w:type="pct"/>
            <w:tcBorders>
              <w:top w:val="nil"/>
              <w:left w:val="nil"/>
              <w:bottom w:val="single" w:sz="4" w:space="0" w:color="000000"/>
              <w:right w:val="single" w:sz="4" w:space="0" w:color="000000"/>
            </w:tcBorders>
            <w:noWrap/>
            <w:vAlign w:val="bottom"/>
            <w:hideMark/>
          </w:tcPr>
          <w:p w14:paraId="0B3A541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13</w:t>
            </w:r>
          </w:p>
        </w:tc>
        <w:tc>
          <w:tcPr>
            <w:tcW w:w="889" w:type="pct"/>
            <w:tcBorders>
              <w:top w:val="nil"/>
              <w:left w:val="nil"/>
              <w:bottom w:val="single" w:sz="4" w:space="0" w:color="000000"/>
              <w:right w:val="single" w:sz="4" w:space="0" w:color="000000"/>
            </w:tcBorders>
            <w:noWrap/>
            <w:vAlign w:val="bottom"/>
            <w:hideMark/>
          </w:tcPr>
          <w:p w14:paraId="57B7B09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0.92</w:t>
            </w:r>
          </w:p>
        </w:tc>
        <w:tc>
          <w:tcPr>
            <w:tcW w:w="889" w:type="pct"/>
            <w:tcBorders>
              <w:top w:val="nil"/>
              <w:left w:val="nil"/>
              <w:bottom w:val="single" w:sz="4" w:space="0" w:color="000000"/>
              <w:right w:val="single" w:sz="4" w:space="0" w:color="000000"/>
            </w:tcBorders>
            <w:noWrap/>
            <w:vAlign w:val="bottom"/>
            <w:hideMark/>
          </w:tcPr>
          <w:p w14:paraId="3CFF9030"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4" w:space="0" w:color="000000"/>
              <w:right w:val="single" w:sz="12" w:space="0" w:color="auto"/>
            </w:tcBorders>
            <w:noWrap/>
            <w:vAlign w:val="bottom"/>
            <w:hideMark/>
          </w:tcPr>
          <w:p w14:paraId="334B65C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0.24</w:t>
            </w:r>
          </w:p>
        </w:tc>
      </w:tr>
      <w:tr w:rsidR="00717176" w:rsidRPr="00717176" w14:paraId="355602AE" w14:textId="77777777" w:rsidTr="009531D0">
        <w:trPr>
          <w:trHeight w:val="315"/>
        </w:trPr>
        <w:tc>
          <w:tcPr>
            <w:tcW w:w="723" w:type="pct"/>
            <w:vMerge/>
            <w:tcBorders>
              <w:top w:val="single" w:sz="8" w:space="0" w:color="000000"/>
              <w:left w:val="single" w:sz="12" w:space="0" w:color="auto"/>
              <w:bottom w:val="single" w:sz="8" w:space="0" w:color="000000"/>
              <w:right w:val="single" w:sz="4" w:space="0" w:color="000000"/>
            </w:tcBorders>
            <w:vAlign w:val="center"/>
            <w:hideMark/>
          </w:tcPr>
          <w:p w14:paraId="09DD8B51"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1336587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89" w:type="pct"/>
            <w:tcBorders>
              <w:top w:val="nil"/>
              <w:left w:val="nil"/>
              <w:bottom w:val="single" w:sz="4" w:space="0" w:color="000000"/>
              <w:right w:val="single" w:sz="4" w:space="0" w:color="000000"/>
            </w:tcBorders>
            <w:noWrap/>
            <w:vAlign w:val="bottom"/>
            <w:hideMark/>
          </w:tcPr>
          <w:p w14:paraId="26EC0C3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14</w:t>
            </w:r>
          </w:p>
        </w:tc>
        <w:tc>
          <w:tcPr>
            <w:tcW w:w="889" w:type="pct"/>
            <w:tcBorders>
              <w:top w:val="nil"/>
              <w:left w:val="nil"/>
              <w:bottom w:val="single" w:sz="4" w:space="0" w:color="000000"/>
              <w:right w:val="single" w:sz="4" w:space="0" w:color="000000"/>
            </w:tcBorders>
            <w:noWrap/>
            <w:vAlign w:val="bottom"/>
            <w:hideMark/>
          </w:tcPr>
          <w:p w14:paraId="489C9A8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1.61</w:t>
            </w:r>
          </w:p>
        </w:tc>
        <w:tc>
          <w:tcPr>
            <w:tcW w:w="889" w:type="pct"/>
            <w:tcBorders>
              <w:top w:val="nil"/>
              <w:left w:val="nil"/>
              <w:bottom w:val="single" w:sz="4" w:space="0" w:color="000000"/>
              <w:right w:val="single" w:sz="4" w:space="0" w:color="000000"/>
            </w:tcBorders>
            <w:noWrap/>
            <w:vAlign w:val="bottom"/>
            <w:hideMark/>
          </w:tcPr>
          <w:p w14:paraId="3AE10802"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4" w:space="0" w:color="000000"/>
              <w:right w:val="single" w:sz="12" w:space="0" w:color="auto"/>
            </w:tcBorders>
            <w:noWrap/>
            <w:vAlign w:val="bottom"/>
            <w:hideMark/>
          </w:tcPr>
          <w:p w14:paraId="65FCFBD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0.06</w:t>
            </w:r>
          </w:p>
        </w:tc>
      </w:tr>
      <w:tr w:rsidR="00717176" w:rsidRPr="00717176" w14:paraId="6B2BDC28" w14:textId="77777777" w:rsidTr="009531D0">
        <w:trPr>
          <w:trHeight w:val="315"/>
        </w:trPr>
        <w:tc>
          <w:tcPr>
            <w:tcW w:w="723" w:type="pct"/>
            <w:vMerge/>
            <w:tcBorders>
              <w:top w:val="single" w:sz="8" w:space="0" w:color="000000"/>
              <w:left w:val="single" w:sz="12" w:space="0" w:color="auto"/>
              <w:bottom w:val="single" w:sz="8" w:space="0" w:color="000000"/>
              <w:right w:val="single" w:sz="4" w:space="0" w:color="000000"/>
            </w:tcBorders>
            <w:vAlign w:val="center"/>
            <w:hideMark/>
          </w:tcPr>
          <w:p w14:paraId="3FB1A10E"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1C7C79B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89" w:type="pct"/>
            <w:tcBorders>
              <w:top w:val="nil"/>
              <w:left w:val="nil"/>
              <w:bottom w:val="single" w:sz="4" w:space="0" w:color="000000"/>
              <w:right w:val="single" w:sz="4" w:space="0" w:color="000000"/>
            </w:tcBorders>
            <w:noWrap/>
            <w:vAlign w:val="bottom"/>
            <w:hideMark/>
          </w:tcPr>
          <w:p w14:paraId="6E5737D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15</w:t>
            </w:r>
          </w:p>
        </w:tc>
        <w:tc>
          <w:tcPr>
            <w:tcW w:w="889" w:type="pct"/>
            <w:tcBorders>
              <w:top w:val="nil"/>
              <w:left w:val="nil"/>
              <w:bottom w:val="single" w:sz="4" w:space="0" w:color="000000"/>
              <w:right w:val="single" w:sz="4" w:space="0" w:color="000000"/>
            </w:tcBorders>
            <w:noWrap/>
            <w:vAlign w:val="bottom"/>
            <w:hideMark/>
          </w:tcPr>
          <w:p w14:paraId="230596A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1.21</w:t>
            </w:r>
          </w:p>
        </w:tc>
        <w:tc>
          <w:tcPr>
            <w:tcW w:w="889" w:type="pct"/>
            <w:tcBorders>
              <w:top w:val="nil"/>
              <w:left w:val="nil"/>
              <w:bottom w:val="single" w:sz="4" w:space="0" w:color="000000"/>
              <w:right w:val="single" w:sz="4" w:space="0" w:color="000000"/>
            </w:tcBorders>
            <w:noWrap/>
            <w:vAlign w:val="bottom"/>
            <w:hideMark/>
          </w:tcPr>
          <w:p w14:paraId="28709DCB"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4" w:space="0" w:color="000000"/>
              <w:right w:val="single" w:sz="12" w:space="0" w:color="auto"/>
            </w:tcBorders>
            <w:noWrap/>
            <w:vAlign w:val="bottom"/>
            <w:hideMark/>
          </w:tcPr>
          <w:p w14:paraId="03623F8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0.08</w:t>
            </w:r>
          </w:p>
        </w:tc>
      </w:tr>
      <w:tr w:rsidR="00717176" w:rsidRPr="00717176" w14:paraId="62FAF3CD" w14:textId="77777777" w:rsidTr="009531D0">
        <w:trPr>
          <w:trHeight w:val="315"/>
        </w:trPr>
        <w:tc>
          <w:tcPr>
            <w:tcW w:w="723" w:type="pct"/>
            <w:vMerge/>
            <w:tcBorders>
              <w:top w:val="single" w:sz="8" w:space="0" w:color="000000"/>
              <w:left w:val="single" w:sz="12" w:space="0" w:color="auto"/>
              <w:bottom w:val="single" w:sz="8" w:space="0" w:color="000000"/>
              <w:right w:val="single" w:sz="4" w:space="0" w:color="000000"/>
            </w:tcBorders>
            <w:vAlign w:val="center"/>
            <w:hideMark/>
          </w:tcPr>
          <w:p w14:paraId="0CA9DAA1"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6B34FBC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89" w:type="pct"/>
            <w:tcBorders>
              <w:top w:val="nil"/>
              <w:left w:val="nil"/>
              <w:bottom w:val="single" w:sz="4" w:space="0" w:color="000000"/>
              <w:right w:val="single" w:sz="4" w:space="0" w:color="000000"/>
            </w:tcBorders>
            <w:noWrap/>
            <w:vAlign w:val="bottom"/>
            <w:hideMark/>
          </w:tcPr>
          <w:p w14:paraId="6AABB7F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16</w:t>
            </w:r>
          </w:p>
        </w:tc>
        <w:tc>
          <w:tcPr>
            <w:tcW w:w="889" w:type="pct"/>
            <w:tcBorders>
              <w:top w:val="nil"/>
              <w:left w:val="nil"/>
              <w:bottom w:val="single" w:sz="4" w:space="0" w:color="000000"/>
              <w:right w:val="single" w:sz="4" w:space="0" w:color="000000"/>
            </w:tcBorders>
            <w:noWrap/>
            <w:vAlign w:val="bottom"/>
            <w:hideMark/>
          </w:tcPr>
          <w:p w14:paraId="58BE55D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0.84</w:t>
            </w:r>
          </w:p>
        </w:tc>
        <w:tc>
          <w:tcPr>
            <w:tcW w:w="889" w:type="pct"/>
            <w:tcBorders>
              <w:top w:val="nil"/>
              <w:left w:val="nil"/>
              <w:bottom w:val="single" w:sz="4" w:space="0" w:color="000000"/>
              <w:right w:val="single" w:sz="4" w:space="0" w:color="000000"/>
            </w:tcBorders>
            <w:noWrap/>
            <w:vAlign w:val="bottom"/>
            <w:hideMark/>
          </w:tcPr>
          <w:p w14:paraId="18EF7598"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4" w:space="0" w:color="000000"/>
              <w:right w:val="single" w:sz="12" w:space="0" w:color="auto"/>
            </w:tcBorders>
            <w:noWrap/>
            <w:vAlign w:val="bottom"/>
            <w:hideMark/>
          </w:tcPr>
          <w:p w14:paraId="357EF7F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0.10</w:t>
            </w:r>
          </w:p>
        </w:tc>
      </w:tr>
      <w:tr w:rsidR="00717176" w:rsidRPr="00717176" w14:paraId="04025D7B" w14:textId="77777777" w:rsidTr="009531D0">
        <w:trPr>
          <w:trHeight w:val="315"/>
        </w:trPr>
        <w:tc>
          <w:tcPr>
            <w:tcW w:w="723" w:type="pct"/>
            <w:vMerge/>
            <w:tcBorders>
              <w:top w:val="single" w:sz="8" w:space="0" w:color="000000"/>
              <w:left w:val="single" w:sz="12" w:space="0" w:color="auto"/>
              <w:bottom w:val="single" w:sz="12" w:space="0" w:color="auto"/>
              <w:right w:val="single" w:sz="4" w:space="0" w:color="000000"/>
            </w:tcBorders>
            <w:vAlign w:val="center"/>
            <w:hideMark/>
          </w:tcPr>
          <w:p w14:paraId="5067E719"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12" w:space="0" w:color="auto"/>
              <w:right w:val="single" w:sz="4" w:space="0" w:color="000000"/>
            </w:tcBorders>
            <w:noWrap/>
            <w:vAlign w:val="center"/>
            <w:hideMark/>
          </w:tcPr>
          <w:p w14:paraId="3D198BF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89" w:type="pct"/>
            <w:tcBorders>
              <w:top w:val="nil"/>
              <w:left w:val="nil"/>
              <w:bottom w:val="single" w:sz="12" w:space="0" w:color="auto"/>
              <w:right w:val="single" w:sz="4" w:space="0" w:color="000000"/>
            </w:tcBorders>
            <w:noWrap/>
            <w:vAlign w:val="bottom"/>
            <w:hideMark/>
          </w:tcPr>
          <w:p w14:paraId="181A589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17</w:t>
            </w:r>
          </w:p>
        </w:tc>
        <w:tc>
          <w:tcPr>
            <w:tcW w:w="889" w:type="pct"/>
            <w:tcBorders>
              <w:top w:val="nil"/>
              <w:left w:val="nil"/>
              <w:bottom w:val="single" w:sz="12" w:space="0" w:color="auto"/>
              <w:right w:val="single" w:sz="4" w:space="0" w:color="000000"/>
            </w:tcBorders>
            <w:noWrap/>
            <w:vAlign w:val="bottom"/>
            <w:hideMark/>
          </w:tcPr>
          <w:p w14:paraId="45C49F7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0.83</w:t>
            </w:r>
          </w:p>
        </w:tc>
        <w:tc>
          <w:tcPr>
            <w:tcW w:w="889" w:type="pct"/>
            <w:tcBorders>
              <w:top w:val="nil"/>
              <w:left w:val="nil"/>
              <w:bottom w:val="single" w:sz="12" w:space="0" w:color="auto"/>
              <w:right w:val="single" w:sz="4" w:space="0" w:color="000000"/>
            </w:tcBorders>
            <w:noWrap/>
            <w:vAlign w:val="bottom"/>
            <w:hideMark/>
          </w:tcPr>
          <w:p w14:paraId="2326B4E8"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12" w:space="0" w:color="auto"/>
              <w:right w:val="single" w:sz="12" w:space="0" w:color="auto"/>
            </w:tcBorders>
            <w:noWrap/>
            <w:vAlign w:val="bottom"/>
            <w:hideMark/>
          </w:tcPr>
          <w:p w14:paraId="1EF6FAD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0.29</w:t>
            </w:r>
          </w:p>
        </w:tc>
      </w:tr>
      <w:tr w:rsidR="00717176" w:rsidRPr="00717176" w14:paraId="1733A7D5" w14:textId="77777777" w:rsidTr="009531D0">
        <w:trPr>
          <w:trHeight w:val="315"/>
        </w:trPr>
        <w:tc>
          <w:tcPr>
            <w:tcW w:w="723" w:type="pct"/>
            <w:vMerge w:val="restart"/>
            <w:tcBorders>
              <w:top w:val="single" w:sz="12" w:space="0" w:color="auto"/>
              <w:left w:val="single" w:sz="12" w:space="0" w:color="auto"/>
              <w:bottom w:val="single" w:sz="12" w:space="0" w:color="000000"/>
              <w:right w:val="single" w:sz="4" w:space="0" w:color="000000"/>
            </w:tcBorders>
            <w:noWrap/>
            <w:vAlign w:val="center"/>
            <w:hideMark/>
          </w:tcPr>
          <w:p w14:paraId="69C8FAD1"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TEBE</w:t>
            </w:r>
          </w:p>
        </w:tc>
        <w:tc>
          <w:tcPr>
            <w:tcW w:w="723" w:type="pct"/>
            <w:tcBorders>
              <w:top w:val="single" w:sz="12" w:space="0" w:color="auto"/>
              <w:left w:val="nil"/>
              <w:bottom w:val="single" w:sz="4" w:space="0" w:color="000000"/>
              <w:right w:val="single" w:sz="4" w:space="0" w:color="000000"/>
            </w:tcBorders>
            <w:noWrap/>
            <w:vAlign w:val="center"/>
            <w:hideMark/>
          </w:tcPr>
          <w:p w14:paraId="5E4B1A8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89" w:type="pct"/>
            <w:tcBorders>
              <w:top w:val="single" w:sz="12" w:space="0" w:color="auto"/>
              <w:left w:val="nil"/>
              <w:bottom w:val="single" w:sz="4" w:space="0" w:color="000000"/>
              <w:right w:val="single" w:sz="4" w:space="0" w:color="000000"/>
            </w:tcBorders>
            <w:noWrap/>
            <w:vAlign w:val="bottom"/>
            <w:hideMark/>
          </w:tcPr>
          <w:p w14:paraId="0245E83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11</w:t>
            </w:r>
          </w:p>
        </w:tc>
        <w:tc>
          <w:tcPr>
            <w:tcW w:w="889" w:type="pct"/>
            <w:tcBorders>
              <w:top w:val="single" w:sz="12" w:space="0" w:color="auto"/>
              <w:left w:val="nil"/>
              <w:bottom w:val="single" w:sz="4" w:space="0" w:color="000000"/>
              <w:right w:val="single" w:sz="4" w:space="0" w:color="000000"/>
            </w:tcBorders>
            <w:noWrap/>
            <w:vAlign w:val="bottom"/>
            <w:hideMark/>
          </w:tcPr>
          <w:p w14:paraId="4EEA55C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1.29</w:t>
            </w:r>
          </w:p>
        </w:tc>
        <w:tc>
          <w:tcPr>
            <w:tcW w:w="889" w:type="pct"/>
            <w:tcBorders>
              <w:top w:val="single" w:sz="12" w:space="0" w:color="auto"/>
              <w:left w:val="nil"/>
              <w:bottom w:val="single" w:sz="4" w:space="0" w:color="000000"/>
              <w:right w:val="single" w:sz="4" w:space="0" w:color="000000"/>
            </w:tcBorders>
            <w:noWrap/>
            <w:vAlign w:val="bottom"/>
            <w:hideMark/>
          </w:tcPr>
          <w:p w14:paraId="0EE99E4C"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single" w:sz="12" w:space="0" w:color="auto"/>
              <w:left w:val="nil"/>
              <w:bottom w:val="single" w:sz="4" w:space="0" w:color="000000"/>
              <w:right w:val="single" w:sz="12" w:space="0" w:color="auto"/>
            </w:tcBorders>
            <w:noWrap/>
            <w:vAlign w:val="bottom"/>
            <w:hideMark/>
          </w:tcPr>
          <w:p w14:paraId="336A7C69"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0.28</w:t>
            </w:r>
          </w:p>
        </w:tc>
      </w:tr>
      <w:tr w:rsidR="00717176" w:rsidRPr="00717176" w14:paraId="573654F8" w14:textId="77777777" w:rsidTr="009531D0">
        <w:trPr>
          <w:trHeight w:val="315"/>
        </w:trPr>
        <w:tc>
          <w:tcPr>
            <w:tcW w:w="723" w:type="pct"/>
            <w:vMerge/>
            <w:tcBorders>
              <w:top w:val="nil"/>
              <w:left w:val="single" w:sz="12" w:space="0" w:color="auto"/>
              <w:bottom w:val="single" w:sz="12" w:space="0" w:color="000000"/>
              <w:right w:val="single" w:sz="4" w:space="0" w:color="000000"/>
            </w:tcBorders>
            <w:vAlign w:val="center"/>
            <w:hideMark/>
          </w:tcPr>
          <w:p w14:paraId="33BA4822"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0C6E0B3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89" w:type="pct"/>
            <w:tcBorders>
              <w:top w:val="nil"/>
              <w:left w:val="nil"/>
              <w:bottom w:val="single" w:sz="4" w:space="0" w:color="000000"/>
              <w:right w:val="single" w:sz="4" w:space="0" w:color="000000"/>
            </w:tcBorders>
            <w:noWrap/>
            <w:vAlign w:val="bottom"/>
            <w:hideMark/>
          </w:tcPr>
          <w:p w14:paraId="74B0B55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12</w:t>
            </w:r>
          </w:p>
        </w:tc>
        <w:tc>
          <w:tcPr>
            <w:tcW w:w="889" w:type="pct"/>
            <w:tcBorders>
              <w:top w:val="nil"/>
              <w:left w:val="nil"/>
              <w:bottom w:val="single" w:sz="4" w:space="0" w:color="000000"/>
              <w:right w:val="single" w:sz="4" w:space="0" w:color="000000"/>
            </w:tcBorders>
            <w:noWrap/>
            <w:vAlign w:val="bottom"/>
            <w:hideMark/>
          </w:tcPr>
          <w:p w14:paraId="3A299037"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0.87</w:t>
            </w:r>
          </w:p>
        </w:tc>
        <w:tc>
          <w:tcPr>
            <w:tcW w:w="889" w:type="pct"/>
            <w:tcBorders>
              <w:top w:val="nil"/>
              <w:left w:val="nil"/>
              <w:bottom w:val="single" w:sz="4" w:space="0" w:color="000000"/>
              <w:right w:val="single" w:sz="4" w:space="0" w:color="000000"/>
            </w:tcBorders>
            <w:noWrap/>
            <w:vAlign w:val="bottom"/>
            <w:hideMark/>
          </w:tcPr>
          <w:p w14:paraId="678E5E14"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4" w:space="0" w:color="000000"/>
              <w:right w:val="single" w:sz="12" w:space="0" w:color="auto"/>
            </w:tcBorders>
            <w:noWrap/>
            <w:vAlign w:val="bottom"/>
            <w:hideMark/>
          </w:tcPr>
          <w:p w14:paraId="5BBC05C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0.15</w:t>
            </w:r>
          </w:p>
        </w:tc>
      </w:tr>
      <w:tr w:rsidR="00717176" w:rsidRPr="00717176" w14:paraId="1A7A4A4E" w14:textId="77777777" w:rsidTr="009531D0">
        <w:trPr>
          <w:trHeight w:val="315"/>
        </w:trPr>
        <w:tc>
          <w:tcPr>
            <w:tcW w:w="723" w:type="pct"/>
            <w:vMerge/>
            <w:tcBorders>
              <w:top w:val="nil"/>
              <w:left w:val="single" w:sz="12" w:space="0" w:color="auto"/>
              <w:bottom w:val="single" w:sz="12" w:space="0" w:color="000000"/>
              <w:right w:val="single" w:sz="4" w:space="0" w:color="000000"/>
            </w:tcBorders>
            <w:vAlign w:val="center"/>
            <w:hideMark/>
          </w:tcPr>
          <w:p w14:paraId="5A669857"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2CEF312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89" w:type="pct"/>
            <w:tcBorders>
              <w:top w:val="nil"/>
              <w:left w:val="nil"/>
              <w:bottom w:val="single" w:sz="4" w:space="0" w:color="000000"/>
              <w:right w:val="single" w:sz="4" w:space="0" w:color="000000"/>
            </w:tcBorders>
            <w:noWrap/>
            <w:vAlign w:val="bottom"/>
            <w:hideMark/>
          </w:tcPr>
          <w:p w14:paraId="6F3E509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13</w:t>
            </w:r>
          </w:p>
        </w:tc>
        <w:tc>
          <w:tcPr>
            <w:tcW w:w="889" w:type="pct"/>
            <w:tcBorders>
              <w:top w:val="nil"/>
              <w:left w:val="nil"/>
              <w:bottom w:val="single" w:sz="4" w:space="0" w:color="000000"/>
              <w:right w:val="single" w:sz="4" w:space="0" w:color="000000"/>
            </w:tcBorders>
            <w:noWrap/>
            <w:vAlign w:val="bottom"/>
            <w:hideMark/>
          </w:tcPr>
          <w:p w14:paraId="44A637A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1.39</w:t>
            </w:r>
          </w:p>
        </w:tc>
        <w:tc>
          <w:tcPr>
            <w:tcW w:w="889" w:type="pct"/>
            <w:tcBorders>
              <w:top w:val="nil"/>
              <w:left w:val="nil"/>
              <w:bottom w:val="single" w:sz="4" w:space="0" w:color="000000"/>
              <w:right w:val="single" w:sz="4" w:space="0" w:color="000000"/>
            </w:tcBorders>
            <w:noWrap/>
            <w:vAlign w:val="bottom"/>
            <w:hideMark/>
          </w:tcPr>
          <w:p w14:paraId="37B2AFB4"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4" w:space="0" w:color="000000"/>
              <w:right w:val="single" w:sz="12" w:space="0" w:color="auto"/>
            </w:tcBorders>
            <w:noWrap/>
            <w:vAlign w:val="bottom"/>
            <w:hideMark/>
          </w:tcPr>
          <w:p w14:paraId="5D0B6DA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0.10</w:t>
            </w:r>
          </w:p>
        </w:tc>
      </w:tr>
      <w:tr w:rsidR="00717176" w:rsidRPr="00717176" w14:paraId="2BE7B584" w14:textId="77777777" w:rsidTr="009531D0">
        <w:trPr>
          <w:trHeight w:val="315"/>
        </w:trPr>
        <w:tc>
          <w:tcPr>
            <w:tcW w:w="723" w:type="pct"/>
            <w:vMerge/>
            <w:tcBorders>
              <w:top w:val="nil"/>
              <w:left w:val="single" w:sz="12" w:space="0" w:color="auto"/>
              <w:bottom w:val="single" w:sz="12" w:space="0" w:color="000000"/>
              <w:right w:val="single" w:sz="4" w:space="0" w:color="000000"/>
            </w:tcBorders>
            <w:vAlign w:val="center"/>
            <w:hideMark/>
          </w:tcPr>
          <w:p w14:paraId="6081535F"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5C6856D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89" w:type="pct"/>
            <w:tcBorders>
              <w:top w:val="nil"/>
              <w:left w:val="nil"/>
              <w:bottom w:val="single" w:sz="4" w:space="0" w:color="000000"/>
              <w:right w:val="single" w:sz="4" w:space="0" w:color="000000"/>
            </w:tcBorders>
            <w:noWrap/>
            <w:vAlign w:val="bottom"/>
            <w:hideMark/>
          </w:tcPr>
          <w:p w14:paraId="29D7CB66"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14</w:t>
            </w:r>
          </w:p>
        </w:tc>
        <w:tc>
          <w:tcPr>
            <w:tcW w:w="889" w:type="pct"/>
            <w:tcBorders>
              <w:top w:val="nil"/>
              <w:left w:val="nil"/>
              <w:bottom w:val="single" w:sz="4" w:space="0" w:color="000000"/>
              <w:right w:val="single" w:sz="4" w:space="0" w:color="000000"/>
            </w:tcBorders>
            <w:noWrap/>
            <w:vAlign w:val="bottom"/>
            <w:hideMark/>
          </w:tcPr>
          <w:p w14:paraId="56A2CD5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1.69</w:t>
            </w:r>
          </w:p>
        </w:tc>
        <w:tc>
          <w:tcPr>
            <w:tcW w:w="889" w:type="pct"/>
            <w:tcBorders>
              <w:top w:val="nil"/>
              <w:left w:val="nil"/>
              <w:bottom w:val="single" w:sz="4" w:space="0" w:color="000000"/>
              <w:right w:val="single" w:sz="4" w:space="0" w:color="000000"/>
            </w:tcBorders>
            <w:noWrap/>
            <w:vAlign w:val="bottom"/>
            <w:hideMark/>
          </w:tcPr>
          <w:p w14:paraId="3EAD434D"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4" w:space="0" w:color="000000"/>
              <w:right w:val="single" w:sz="12" w:space="0" w:color="auto"/>
            </w:tcBorders>
            <w:noWrap/>
            <w:vAlign w:val="bottom"/>
            <w:hideMark/>
          </w:tcPr>
          <w:p w14:paraId="17FBA4A3"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0.18</w:t>
            </w:r>
          </w:p>
        </w:tc>
      </w:tr>
      <w:tr w:rsidR="00717176" w:rsidRPr="00717176" w14:paraId="5FE12412" w14:textId="77777777" w:rsidTr="009531D0">
        <w:trPr>
          <w:trHeight w:val="315"/>
        </w:trPr>
        <w:tc>
          <w:tcPr>
            <w:tcW w:w="723" w:type="pct"/>
            <w:vMerge/>
            <w:tcBorders>
              <w:top w:val="nil"/>
              <w:left w:val="single" w:sz="12" w:space="0" w:color="auto"/>
              <w:bottom w:val="single" w:sz="12" w:space="0" w:color="000000"/>
              <w:right w:val="single" w:sz="4" w:space="0" w:color="000000"/>
            </w:tcBorders>
            <w:vAlign w:val="center"/>
            <w:hideMark/>
          </w:tcPr>
          <w:p w14:paraId="732B5A8C"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613DA5A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89" w:type="pct"/>
            <w:tcBorders>
              <w:top w:val="nil"/>
              <w:left w:val="nil"/>
              <w:bottom w:val="single" w:sz="4" w:space="0" w:color="000000"/>
              <w:right w:val="single" w:sz="4" w:space="0" w:color="000000"/>
            </w:tcBorders>
            <w:noWrap/>
            <w:vAlign w:val="bottom"/>
            <w:hideMark/>
          </w:tcPr>
          <w:p w14:paraId="15087D4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15</w:t>
            </w:r>
          </w:p>
        </w:tc>
        <w:tc>
          <w:tcPr>
            <w:tcW w:w="889" w:type="pct"/>
            <w:tcBorders>
              <w:top w:val="nil"/>
              <w:left w:val="nil"/>
              <w:bottom w:val="single" w:sz="4" w:space="0" w:color="000000"/>
              <w:right w:val="single" w:sz="4" w:space="0" w:color="000000"/>
            </w:tcBorders>
            <w:noWrap/>
            <w:vAlign w:val="bottom"/>
            <w:hideMark/>
          </w:tcPr>
          <w:p w14:paraId="01BB4B4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0.81</w:t>
            </w:r>
          </w:p>
        </w:tc>
        <w:tc>
          <w:tcPr>
            <w:tcW w:w="889" w:type="pct"/>
            <w:tcBorders>
              <w:top w:val="nil"/>
              <w:left w:val="nil"/>
              <w:bottom w:val="single" w:sz="4" w:space="0" w:color="000000"/>
              <w:right w:val="single" w:sz="4" w:space="0" w:color="000000"/>
            </w:tcBorders>
            <w:noWrap/>
            <w:vAlign w:val="bottom"/>
            <w:hideMark/>
          </w:tcPr>
          <w:p w14:paraId="094318D8"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4" w:space="0" w:color="000000"/>
              <w:right w:val="single" w:sz="12" w:space="0" w:color="auto"/>
            </w:tcBorders>
            <w:noWrap/>
            <w:vAlign w:val="bottom"/>
            <w:hideMark/>
          </w:tcPr>
          <w:p w14:paraId="6E1CBF3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0.46</w:t>
            </w:r>
          </w:p>
        </w:tc>
      </w:tr>
      <w:tr w:rsidR="00717176" w:rsidRPr="00717176" w14:paraId="7233BA8E" w14:textId="77777777" w:rsidTr="009531D0">
        <w:trPr>
          <w:trHeight w:val="315"/>
        </w:trPr>
        <w:tc>
          <w:tcPr>
            <w:tcW w:w="723" w:type="pct"/>
            <w:vMerge/>
            <w:tcBorders>
              <w:top w:val="nil"/>
              <w:left w:val="single" w:sz="12" w:space="0" w:color="auto"/>
              <w:bottom w:val="single" w:sz="12" w:space="0" w:color="auto"/>
              <w:right w:val="single" w:sz="4" w:space="0" w:color="000000"/>
            </w:tcBorders>
            <w:vAlign w:val="center"/>
            <w:hideMark/>
          </w:tcPr>
          <w:p w14:paraId="5B31BBF3"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12" w:space="0" w:color="auto"/>
              <w:right w:val="single" w:sz="4" w:space="0" w:color="000000"/>
            </w:tcBorders>
            <w:noWrap/>
            <w:vAlign w:val="center"/>
            <w:hideMark/>
          </w:tcPr>
          <w:p w14:paraId="1E044B5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89" w:type="pct"/>
            <w:tcBorders>
              <w:top w:val="nil"/>
              <w:left w:val="nil"/>
              <w:bottom w:val="single" w:sz="12" w:space="0" w:color="auto"/>
              <w:right w:val="single" w:sz="4" w:space="0" w:color="000000"/>
            </w:tcBorders>
            <w:noWrap/>
            <w:vAlign w:val="bottom"/>
            <w:hideMark/>
          </w:tcPr>
          <w:p w14:paraId="25CA4DC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16</w:t>
            </w:r>
          </w:p>
        </w:tc>
        <w:tc>
          <w:tcPr>
            <w:tcW w:w="889" w:type="pct"/>
            <w:tcBorders>
              <w:top w:val="nil"/>
              <w:left w:val="nil"/>
              <w:bottom w:val="single" w:sz="12" w:space="0" w:color="auto"/>
              <w:right w:val="single" w:sz="4" w:space="0" w:color="000000"/>
            </w:tcBorders>
            <w:noWrap/>
            <w:vAlign w:val="bottom"/>
            <w:hideMark/>
          </w:tcPr>
          <w:p w14:paraId="5D17701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0.90</w:t>
            </w:r>
          </w:p>
        </w:tc>
        <w:tc>
          <w:tcPr>
            <w:tcW w:w="889" w:type="pct"/>
            <w:tcBorders>
              <w:top w:val="nil"/>
              <w:left w:val="nil"/>
              <w:bottom w:val="single" w:sz="12" w:space="0" w:color="auto"/>
              <w:right w:val="single" w:sz="4" w:space="0" w:color="000000"/>
            </w:tcBorders>
            <w:noWrap/>
            <w:vAlign w:val="bottom"/>
            <w:hideMark/>
          </w:tcPr>
          <w:p w14:paraId="6734DCAD"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12" w:space="0" w:color="auto"/>
              <w:right w:val="single" w:sz="12" w:space="0" w:color="auto"/>
            </w:tcBorders>
            <w:noWrap/>
            <w:vAlign w:val="bottom"/>
            <w:hideMark/>
          </w:tcPr>
          <w:p w14:paraId="7202D85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0.39</w:t>
            </w:r>
          </w:p>
        </w:tc>
      </w:tr>
      <w:tr w:rsidR="00717176" w:rsidRPr="00717176" w14:paraId="67FA9685" w14:textId="77777777" w:rsidTr="009531D0">
        <w:trPr>
          <w:trHeight w:val="315"/>
        </w:trPr>
        <w:tc>
          <w:tcPr>
            <w:tcW w:w="723" w:type="pct"/>
            <w:vMerge w:val="restart"/>
            <w:tcBorders>
              <w:top w:val="single" w:sz="12" w:space="0" w:color="auto"/>
              <w:left w:val="single" w:sz="12" w:space="0" w:color="auto"/>
              <w:bottom w:val="single" w:sz="8" w:space="0" w:color="000000"/>
              <w:right w:val="single" w:sz="4" w:space="0" w:color="000000"/>
            </w:tcBorders>
            <w:noWrap/>
            <w:vAlign w:val="center"/>
            <w:hideMark/>
          </w:tcPr>
          <w:p w14:paraId="4588D824" w14:textId="77777777" w:rsidR="0055330E" w:rsidRPr="00717176" w:rsidRDefault="0055330E" w:rsidP="0055330E">
            <w:pPr>
              <w:spacing w:after="0" w:line="240" w:lineRule="auto"/>
              <w:jc w:val="center"/>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TPMA</w:t>
            </w:r>
          </w:p>
        </w:tc>
        <w:tc>
          <w:tcPr>
            <w:tcW w:w="723" w:type="pct"/>
            <w:tcBorders>
              <w:top w:val="single" w:sz="12" w:space="0" w:color="auto"/>
              <w:left w:val="nil"/>
              <w:bottom w:val="single" w:sz="4" w:space="0" w:color="000000"/>
              <w:right w:val="single" w:sz="4" w:space="0" w:color="000000"/>
            </w:tcBorders>
            <w:noWrap/>
            <w:vAlign w:val="center"/>
            <w:hideMark/>
          </w:tcPr>
          <w:p w14:paraId="2DD8AEF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2019</w:t>
            </w:r>
          </w:p>
        </w:tc>
        <w:tc>
          <w:tcPr>
            <w:tcW w:w="889" w:type="pct"/>
            <w:tcBorders>
              <w:top w:val="single" w:sz="12" w:space="0" w:color="auto"/>
              <w:left w:val="nil"/>
              <w:bottom w:val="single" w:sz="4" w:space="0" w:color="000000"/>
              <w:right w:val="single" w:sz="4" w:space="0" w:color="000000"/>
            </w:tcBorders>
            <w:noWrap/>
            <w:vAlign w:val="bottom"/>
            <w:hideMark/>
          </w:tcPr>
          <w:p w14:paraId="6CBD74C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14</w:t>
            </w:r>
          </w:p>
        </w:tc>
        <w:tc>
          <w:tcPr>
            <w:tcW w:w="889" w:type="pct"/>
            <w:tcBorders>
              <w:top w:val="single" w:sz="12" w:space="0" w:color="auto"/>
              <w:left w:val="nil"/>
              <w:bottom w:val="single" w:sz="4" w:space="0" w:color="000000"/>
              <w:right w:val="single" w:sz="4" w:space="0" w:color="000000"/>
            </w:tcBorders>
            <w:noWrap/>
            <w:vAlign w:val="bottom"/>
            <w:hideMark/>
          </w:tcPr>
          <w:p w14:paraId="3B34D1F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1.09</w:t>
            </w:r>
          </w:p>
        </w:tc>
        <w:tc>
          <w:tcPr>
            <w:tcW w:w="889" w:type="pct"/>
            <w:tcBorders>
              <w:top w:val="single" w:sz="12" w:space="0" w:color="auto"/>
              <w:left w:val="nil"/>
              <w:bottom w:val="single" w:sz="4" w:space="0" w:color="000000"/>
              <w:right w:val="single" w:sz="4" w:space="0" w:color="000000"/>
            </w:tcBorders>
            <w:noWrap/>
            <w:vAlign w:val="bottom"/>
            <w:hideMark/>
          </w:tcPr>
          <w:p w14:paraId="746830C5"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single" w:sz="12" w:space="0" w:color="auto"/>
              <w:left w:val="nil"/>
              <w:bottom w:val="single" w:sz="4" w:space="0" w:color="000000"/>
              <w:right w:val="single" w:sz="12" w:space="0" w:color="auto"/>
            </w:tcBorders>
            <w:noWrap/>
            <w:vAlign w:val="bottom"/>
            <w:hideMark/>
          </w:tcPr>
          <w:p w14:paraId="5C23E44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0.25</w:t>
            </w:r>
          </w:p>
        </w:tc>
      </w:tr>
      <w:tr w:rsidR="00717176" w:rsidRPr="00717176" w14:paraId="6E15C045" w14:textId="77777777" w:rsidTr="009531D0">
        <w:trPr>
          <w:trHeight w:val="315"/>
        </w:trPr>
        <w:tc>
          <w:tcPr>
            <w:tcW w:w="723" w:type="pct"/>
            <w:vMerge/>
            <w:tcBorders>
              <w:top w:val="single" w:sz="8" w:space="0" w:color="000000"/>
              <w:left w:val="single" w:sz="12" w:space="0" w:color="auto"/>
              <w:bottom w:val="single" w:sz="8" w:space="0" w:color="000000"/>
              <w:right w:val="single" w:sz="4" w:space="0" w:color="000000"/>
            </w:tcBorders>
            <w:vAlign w:val="center"/>
            <w:hideMark/>
          </w:tcPr>
          <w:p w14:paraId="136D54C5"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6459C4F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2020</w:t>
            </w:r>
          </w:p>
        </w:tc>
        <w:tc>
          <w:tcPr>
            <w:tcW w:w="889" w:type="pct"/>
            <w:tcBorders>
              <w:top w:val="nil"/>
              <w:left w:val="nil"/>
              <w:bottom w:val="single" w:sz="4" w:space="0" w:color="000000"/>
              <w:right w:val="single" w:sz="4" w:space="0" w:color="000000"/>
            </w:tcBorders>
            <w:noWrap/>
            <w:vAlign w:val="bottom"/>
            <w:hideMark/>
          </w:tcPr>
          <w:p w14:paraId="62E6D2F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15</w:t>
            </w:r>
          </w:p>
        </w:tc>
        <w:tc>
          <w:tcPr>
            <w:tcW w:w="889" w:type="pct"/>
            <w:tcBorders>
              <w:top w:val="nil"/>
              <w:left w:val="nil"/>
              <w:bottom w:val="single" w:sz="4" w:space="0" w:color="000000"/>
              <w:right w:val="single" w:sz="4" w:space="0" w:color="000000"/>
            </w:tcBorders>
            <w:noWrap/>
            <w:vAlign w:val="bottom"/>
            <w:hideMark/>
          </w:tcPr>
          <w:p w14:paraId="4C37F1E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0.85</w:t>
            </w:r>
          </w:p>
        </w:tc>
        <w:tc>
          <w:tcPr>
            <w:tcW w:w="889" w:type="pct"/>
            <w:tcBorders>
              <w:top w:val="nil"/>
              <w:left w:val="nil"/>
              <w:bottom w:val="single" w:sz="4" w:space="0" w:color="000000"/>
              <w:right w:val="single" w:sz="4" w:space="0" w:color="000000"/>
            </w:tcBorders>
            <w:noWrap/>
            <w:vAlign w:val="bottom"/>
            <w:hideMark/>
          </w:tcPr>
          <w:p w14:paraId="1948BA50"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4" w:space="0" w:color="000000"/>
              <w:right w:val="single" w:sz="12" w:space="0" w:color="auto"/>
            </w:tcBorders>
            <w:noWrap/>
            <w:vAlign w:val="bottom"/>
            <w:hideMark/>
          </w:tcPr>
          <w:p w14:paraId="16203ECB"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0.78</w:t>
            </w:r>
          </w:p>
        </w:tc>
      </w:tr>
      <w:tr w:rsidR="00717176" w:rsidRPr="00717176" w14:paraId="6EB46E3A" w14:textId="77777777" w:rsidTr="009531D0">
        <w:trPr>
          <w:trHeight w:val="315"/>
        </w:trPr>
        <w:tc>
          <w:tcPr>
            <w:tcW w:w="723" w:type="pct"/>
            <w:vMerge/>
            <w:tcBorders>
              <w:top w:val="single" w:sz="8" w:space="0" w:color="000000"/>
              <w:left w:val="single" w:sz="12" w:space="0" w:color="auto"/>
              <w:bottom w:val="single" w:sz="8" w:space="0" w:color="000000"/>
              <w:right w:val="single" w:sz="4" w:space="0" w:color="000000"/>
            </w:tcBorders>
            <w:vAlign w:val="center"/>
            <w:hideMark/>
          </w:tcPr>
          <w:p w14:paraId="537DFEB1"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23A0AE3C"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2021</w:t>
            </w:r>
          </w:p>
        </w:tc>
        <w:tc>
          <w:tcPr>
            <w:tcW w:w="889" w:type="pct"/>
            <w:tcBorders>
              <w:top w:val="nil"/>
              <w:left w:val="nil"/>
              <w:bottom w:val="single" w:sz="4" w:space="0" w:color="000000"/>
              <w:right w:val="single" w:sz="4" w:space="0" w:color="000000"/>
            </w:tcBorders>
            <w:noWrap/>
            <w:vAlign w:val="bottom"/>
            <w:hideMark/>
          </w:tcPr>
          <w:p w14:paraId="6648F6C8"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16</w:t>
            </w:r>
          </w:p>
        </w:tc>
        <w:tc>
          <w:tcPr>
            <w:tcW w:w="889" w:type="pct"/>
            <w:tcBorders>
              <w:top w:val="nil"/>
              <w:left w:val="nil"/>
              <w:bottom w:val="single" w:sz="4" w:space="0" w:color="000000"/>
              <w:right w:val="single" w:sz="4" w:space="0" w:color="000000"/>
            </w:tcBorders>
            <w:noWrap/>
            <w:vAlign w:val="bottom"/>
            <w:hideMark/>
          </w:tcPr>
          <w:p w14:paraId="18303F55"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1.07</w:t>
            </w:r>
          </w:p>
        </w:tc>
        <w:tc>
          <w:tcPr>
            <w:tcW w:w="889" w:type="pct"/>
            <w:tcBorders>
              <w:top w:val="nil"/>
              <w:left w:val="nil"/>
              <w:bottom w:val="single" w:sz="4" w:space="0" w:color="000000"/>
              <w:right w:val="single" w:sz="4" w:space="0" w:color="000000"/>
            </w:tcBorders>
            <w:noWrap/>
            <w:vAlign w:val="bottom"/>
            <w:hideMark/>
          </w:tcPr>
          <w:p w14:paraId="0DFA7035"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4" w:space="0" w:color="000000"/>
              <w:right w:val="single" w:sz="12" w:space="0" w:color="auto"/>
            </w:tcBorders>
            <w:noWrap/>
            <w:vAlign w:val="bottom"/>
            <w:hideMark/>
          </w:tcPr>
          <w:p w14:paraId="5BAF49F0"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0.39</w:t>
            </w:r>
          </w:p>
        </w:tc>
      </w:tr>
      <w:tr w:rsidR="00717176" w:rsidRPr="00717176" w14:paraId="34F4D60D" w14:textId="77777777" w:rsidTr="009531D0">
        <w:trPr>
          <w:trHeight w:val="315"/>
        </w:trPr>
        <w:tc>
          <w:tcPr>
            <w:tcW w:w="723" w:type="pct"/>
            <w:vMerge/>
            <w:tcBorders>
              <w:top w:val="single" w:sz="8" w:space="0" w:color="000000"/>
              <w:left w:val="single" w:sz="12" w:space="0" w:color="auto"/>
              <w:bottom w:val="single" w:sz="8" w:space="0" w:color="000000"/>
              <w:right w:val="single" w:sz="4" w:space="0" w:color="000000"/>
            </w:tcBorders>
            <w:vAlign w:val="center"/>
            <w:hideMark/>
          </w:tcPr>
          <w:p w14:paraId="1AF59272"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59FFDE2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2022</w:t>
            </w:r>
          </w:p>
        </w:tc>
        <w:tc>
          <w:tcPr>
            <w:tcW w:w="889" w:type="pct"/>
            <w:tcBorders>
              <w:top w:val="nil"/>
              <w:left w:val="nil"/>
              <w:bottom w:val="single" w:sz="4" w:space="0" w:color="000000"/>
              <w:right w:val="single" w:sz="4" w:space="0" w:color="000000"/>
            </w:tcBorders>
            <w:noWrap/>
            <w:vAlign w:val="bottom"/>
            <w:hideMark/>
          </w:tcPr>
          <w:p w14:paraId="47F9731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17</w:t>
            </w:r>
          </w:p>
        </w:tc>
        <w:tc>
          <w:tcPr>
            <w:tcW w:w="889" w:type="pct"/>
            <w:tcBorders>
              <w:top w:val="nil"/>
              <w:left w:val="nil"/>
              <w:bottom w:val="single" w:sz="4" w:space="0" w:color="000000"/>
              <w:right w:val="single" w:sz="4" w:space="0" w:color="000000"/>
            </w:tcBorders>
            <w:noWrap/>
            <w:vAlign w:val="bottom"/>
            <w:hideMark/>
          </w:tcPr>
          <w:p w14:paraId="47C1817D"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1.65</w:t>
            </w:r>
          </w:p>
        </w:tc>
        <w:tc>
          <w:tcPr>
            <w:tcW w:w="889" w:type="pct"/>
            <w:tcBorders>
              <w:top w:val="nil"/>
              <w:left w:val="nil"/>
              <w:bottom w:val="single" w:sz="4" w:space="0" w:color="000000"/>
              <w:right w:val="single" w:sz="4" w:space="0" w:color="000000"/>
            </w:tcBorders>
            <w:noWrap/>
            <w:vAlign w:val="bottom"/>
            <w:hideMark/>
          </w:tcPr>
          <w:p w14:paraId="65917877"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4" w:space="0" w:color="000000"/>
              <w:right w:val="single" w:sz="12" w:space="0" w:color="auto"/>
            </w:tcBorders>
            <w:noWrap/>
            <w:vAlign w:val="bottom"/>
            <w:hideMark/>
          </w:tcPr>
          <w:p w14:paraId="18C7683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0.27</w:t>
            </w:r>
          </w:p>
        </w:tc>
      </w:tr>
      <w:tr w:rsidR="00717176" w:rsidRPr="00717176" w14:paraId="1AFC6963" w14:textId="77777777" w:rsidTr="009531D0">
        <w:trPr>
          <w:trHeight w:val="315"/>
        </w:trPr>
        <w:tc>
          <w:tcPr>
            <w:tcW w:w="723" w:type="pct"/>
            <w:vMerge/>
            <w:tcBorders>
              <w:top w:val="single" w:sz="8" w:space="0" w:color="000000"/>
              <w:left w:val="single" w:sz="12" w:space="0" w:color="auto"/>
              <w:bottom w:val="single" w:sz="8" w:space="0" w:color="000000"/>
              <w:right w:val="single" w:sz="4" w:space="0" w:color="000000"/>
            </w:tcBorders>
            <w:vAlign w:val="center"/>
            <w:hideMark/>
          </w:tcPr>
          <w:p w14:paraId="2FC477AE"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4" w:space="0" w:color="000000"/>
              <w:right w:val="single" w:sz="4" w:space="0" w:color="000000"/>
            </w:tcBorders>
            <w:noWrap/>
            <w:vAlign w:val="center"/>
            <w:hideMark/>
          </w:tcPr>
          <w:p w14:paraId="1F30289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2023</w:t>
            </w:r>
          </w:p>
        </w:tc>
        <w:tc>
          <w:tcPr>
            <w:tcW w:w="889" w:type="pct"/>
            <w:tcBorders>
              <w:top w:val="nil"/>
              <w:left w:val="nil"/>
              <w:bottom w:val="single" w:sz="4" w:space="0" w:color="000000"/>
              <w:right w:val="single" w:sz="4" w:space="0" w:color="000000"/>
            </w:tcBorders>
            <w:noWrap/>
            <w:vAlign w:val="bottom"/>
            <w:hideMark/>
          </w:tcPr>
          <w:p w14:paraId="15916B7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18</w:t>
            </w:r>
          </w:p>
        </w:tc>
        <w:tc>
          <w:tcPr>
            <w:tcW w:w="889" w:type="pct"/>
            <w:tcBorders>
              <w:top w:val="nil"/>
              <w:left w:val="nil"/>
              <w:bottom w:val="single" w:sz="4" w:space="0" w:color="000000"/>
              <w:right w:val="single" w:sz="4" w:space="0" w:color="000000"/>
            </w:tcBorders>
            <w:noWrap/>
            <w:vAlign w:val="bottom"/>
            <w:hideMark/>
          </w:tcPr>
          <w:p w14:paraId="06D57D52"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1.74</w:t>
            </w:r>
          </w:p>
        </w:tc>
        <w:tc>
          <w:tcPr>
            <w:tcW w:w="889" w:type="pct"/>
            <w:tcBorders>
              <w:top w:val="nil"/>
              <w:left w:val="nil"/>
              <w:bottom w:val="single" w:sz="4" w:space="0" w:color="000000"/>
              <w:right w:val="single" w:sz="4" w:space="0" w:color="000000"/>
            </w:tcBorders>
            <w:noWrap/>
            <w:vAlign w:val="bottom"/>
            <w:hideMark/>
          </w:tcPr>
          <w:p w14:paraId="47355D46"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4" w:space="0" w:color="000000"/>
              <w:right w:val="single" w:sz="12" w:space="0" w:color="auto"/>
            </w:tcBorders>
            <w:noWrap/>
            <w:vAlign w:val="bottom"/>
            <w:hideMark/>
          </w:tcPr>
          <w:p w14:paraId="65481FE4"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0.10</w:t>
            </w:r>
          </w:p>
        </w:tc>
      </w:tr>
      <w:tr w:rsidR="0055330E" w:rsidRPr="00717176" w14:paraId="1B666B3D" w14:textId="77777777" w:rsidTr="009531D0">
        <w:trPr>
          <w:trHeight w:val="315"/>
        </w:trPr>
        <w:tc>
          <w:tcPr>
            <w:tcW w:w="723" w:type="pct"/>
            <w:vMerge/>
            <w:tcBorders>
              <w:top w:val="single" w:sz="8" w:space="0" w:color="000000"/>
              <w:left w:val="single" w:sz="12" w:space="0" w:color="auto"/>
              <w:bottom w:val="single" w:sz="12" w:space="0" w:color="auto"/>
              <w:right w:val="single" w:sz="4" w:space="0" w:color="000000"/>
            </w:tcBorders>
            <w:vAlign w:val="center"/>
            <w:hideMark/>
          </w:tcPr>
          <w:p w14:paraId="6063C298" w14:textId="77777777" w:rsidR="0055330E" w:rsidRPr="00717176" w:rsidRDefault="0055330E" w:rsidP="0055330E">
            <w:pPr>
              <w:spacing w:after="0" w:line="240" w:lineRule="auto"/>
              <w:jc w:val="left"/>
              <w:rPr>
                <w:rFonts w:ascii="Calibri" w:eastAsia="Times New Roman" w:hAnsi="Calibri" w:cs="Calibri"/>
                <w:kern w:val="0"/>
                <w:sz w:val="22"/>
                <w14:ligatures w14:val="none"/>
              </w:rPr>
            </w:pPr>
          </w:p>
        </w:tc>
        <w:tc>
          <w:tcPr>
            <w:tcW w:w="723" w:type="pct"/>
            <w:tcBorders>
              <w:top w:val="nil"/>
              <w:left w:val="nil"/>
              <w:bottom w:val="single" w:sz="12" w:space="0" w:color="auto"/>
              <w:right w:val="single" w:sz="4" w:space="0" w:color="000000"/>
            </w:tcBorders>
            <w:noWrap/>
            <w:vAlign w:val="center"/>
            <w:hideMark/>
          </w:tcPr>
          <w:p w14:paraId="6E2D33EE"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2024</w:t>
            </w:r>
          </w:p>
        </w:tc>
        <w:tc>
          <w:tcPr>
            <w:tcW w:w="889" w:type="pct"/>
            <w:tcBorders>
              <w:top w:val="nil"/>
              <w:left w:val="nil"/>
              <w:bottom w:val="single" w:sz="12" w:space="0" w:color="auto"/>
              <w:right w:val="single" w:sz="4" w:space="0" w:color="000000"/>
            </w:tcBorders>
            <w:noWrap/>
            <w:vAlign w:val="bottom"/>
            <w:hideMark/>
          </w:tcPr>
          <w:p w14:paraId="572E352F"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19</w:t>
            </w:r>
          </w:p>
        </w:tc>
        <w:tc>
          <w:tcPr>
            <w:tcW w:w="889" w:type="pct"/>
            <w:tcBorders>
              <w:top w:val="nil"/>
              <w:left w:val="nil"/>
              <w:bottom w:val="single" w:sz="12" w:space="0" w:color="auto"/>
              <w:right w:val="single" w:sz="4" w:space="0" w:color="000000"/>
            </w:tcBorders>
            <w:noWrap/>
            <w:vAlign w:val="bottom"/>
            <w:hideMark/>
          </w:tcPr>
          <w:p w14:paraId="22BB3281"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1.12</w:t>
            </w:r>
          </w:p>
        </w:tc>
        <w:tc>
          <w:tcPr>
            <w:tcW w:w="889" w:type="pct"/>
            <w:tcBorders>
              <w:top w:val="nil"/>
              <w:left w:val="nil"/>
              <w:bottom w:val="single" w:sz="12" w:space="0" w:color="auto"/>
              <w:right w:val="single" w:sz="4" w:space="0" w:color="000000"/>
            </w:tcBorders>
            <w:noWrap/>
            <w:vAlign w:val="bottom"/>
            <w:hideMark/>
          </w:tcPr>
          <w:p w14:paraId="028D3DF5" w14:textId="77777777" w:rsidR="0055330E" w:rsidRPr="00717176" w:rsidRDefault="0055330E" w:rsidP="0055330E">
            <w:pPr>
              <w:spacing w:after="0" w:line="240" w:lineRule="auto"/>
              <w:jc w:val="right"/>
              <w:rPr>
                <w:rFonts w:ascii="Calibri" w:eastAsia="Times New Roman" w:hAnsi="Calibri" w:cs="Calibri"/>
                <w:kern w:val="0"/>
                <w:sz w:val="22"/>
                <w14:ligatures w14:val="none"/>
              </w:rPr>
            </w:pPr>
            <w:r w:rsidRPr="00717176">
              <w:rPr>
                <w:rFonts w:ascii="Calibri" w:eastAsia="Times New Roman" w:hAnsi="Calibri" w:cs="Calibri"/>
                <w:kern w:val="0"/>
                <w:sz w:val="22"/>
                <w14:ligatures w14:val="none"/>
              </w:rPr>
              <w:t>0</w:t>
            </w:r>
          </w:p>
        </w:tc>
        <w:tc>
          <w:tcPr>
            <w:tcW w:w="889" w:type="pct"/>
            <w:tcBorders>
              <w:top w:val="nil"/>
              <w:left w:val="nil"/>
              <w:bottom w:val="single" w:sz="12" w:space="0" w:color="auto"/>
              <w:right w:val="single" w:sz="12" w:space="0" w:color="auto"/>
            </w:tcBorders>
            <w:noWrap/>
            <w:vAlign w:val="bottom"/>
            <w:hideMark/>
          </w:tcPr>
          <w:p w14:paraId="7F8E913A" w14:textId="77777777" w:rsidR="0055330E" w:rsidRPr="00717176" w:rsidRDefault="0055330E" w:rsidP="0055330E">
            <w:pPr>
              <w:spacing w:after="0" w:line="240" w:lineRule="auto"/>
              <w:jc w:val="right"/>
              <w:rPr>
                <w:rFonts w:eastAsia="Times New Roman" w:cs="Times New Roman"/>
                <w:kern w:val="0"/>
                <w:szCs w:val="24"/>
                <w14:ligatures w14:val="none"/>
              </w:rPr>
            </w:pPr>
            <w:r w:rsidRPr="00717176">
              <w:rPr>
                <w:rFonts w:eastAsia="Times New Roman" w:cs="Times New Roman"/>
                <w:kern w:val="0"/>
                <w:szCs w:val="24"/>
                <w14:ligatures w14:val="none"/>
              </w:rPr>
              <w:t>0.21</w:t>
            </w:r>
          </w:p>
        </w:tc>
      </w:tr>
    </w:tbl>
    <w:p w14:paraId="08FABCC9" w14:textId="43E4EEC3" w:rsidR="000C36DE" w:rsidRPr="00717176" w:rsidRDefault="000C36DE">
      <w:pPr>
        <w:spacing w:line="259" w:lineRule="auto"/>
        <w:jc w:val="left"/>
      </w:pPr>
    </w:p>
    <w:p w14:paraId="27A7E3EE" w14:textId="308E0239" w:rsidR="001557C5" w:rsidRPr="00717176" w:rsidRDefault="001557C5" w:rsidP="000C36DE"/>
    <w:p w14:paraId="52F80A64" w14:textId="77777777" w:rsidR="001557C5" w:rsidRPr="00717176" w:rsidRDefault="001557C5">
      <w:pPr>
        <w:spacing w:line="259" w:lineRule="auto"/>
        <w:jc w:val="left"/>
      </w:pPr>
      <w:r w:rsidRPr="00717176">
        <w:br w:type="page"/>
      </w:r>
    </w:p>
    <w:p w14:paraId="1FC521D8" w14:textId="77777777" w:rsidR="000C45FD" w:rsidRPr="00717176" w:rsidRDefault="000C45FD" w:rsidP="001557C5">
      <w:pPr>
        <w:pStyle w:val="BAB"/>
        <w:jc w:val="left"/>
        <w:rPr>
          <w:color w:val="auto"/>
        </w:rPr>
        <w:sectPr w:rsidR="000C45FD" w:rsidRPr="00717176" w:rsidSect="002B2A21">
          <w:pgSz w:w="16840" w:h="12191" w:orient="landscape" w:code="9"/>
          <w:pgMar w:top="2268" w:right="2268" w:bottom="1701" w:left="1701" w:header="720" w:footer="720" w:gutter="0"/>
          <w:cols w:space="720"/>
          <w:titlePg/>
          <w:docGrid w:linePitch="360"/>
        </w:sectPr>
      </w:pPr>
    </w:p>
    <w:p w14:paraId="5E63AA6D" w14:textId="4658A1AC" w:rsidR="000C36DE" w:rsidRPr="00717176" w:rsidRDefault="001557C5" w:rsidP="001557C5">
      <w:pPr>
        <w:pStyle w:val="BAB"/>
        <w:jc w:val="left"/>
        <w:rPr>
          <w:color w:val="auto"/>
        </w:rPr>
      </w:pPr>
      <w:bookmarkStart w:id="110" w:name="_Toc213583575"/>
      <w:bookmarkStart w:id="111" w:name="_Toc213585009"/>
      <w:bookmarkStart w:id="112" w:name="_Toc221690191"/>
      <w:r w:rsidRPr="00717176">
        <w:rPr>
          <w:color w:val="auto"/>
        </w:rPr>
        <w:lastRenderedPageBreak/>
        <w:t xml:space="preserve">Lampiran </w:t>
      </w:r>
      <w:r w:rsidR="009531D0" w:rsidRPr="00717176">
        <w:rPr>
          <w:color w:val="auto"/>
        </w:rPr>
        <w:t>3</w:t>
      </w:r>
      <w:r w:rsidRPr="00717176">
        <w:rPr>
          <w:color w:val="auto"/>
        </w:rPr>
        <w:t xml:space="preserve"> </w:t>
      </w:r>
      <w:bookmarkEnd w:id="110"/>
      <w:bookmarkEnd w:id="111"/>
      <w:r w:rsidR="009531D0" w:rsidRPr="00717176">
        <w:rPr>
          <w:color w:val="auto"/>
        </w:rPr>
        <w:t>Analisis Data</w:t>
      </w:r>
      <w:bookmarkEnd w:id="112"/>
    </w:p>
    <w:p w14:paraId="274EC3B6" w14:textId="43C8D65D" w:rsidR="00532D3D" w:rsidRPr="00717176" w:rsidRDefault="00A96363" w:rsidP="00532D3D">
      <w:pPr>
        <w:pStyle w:val="ListParagraph"/>
        <w:numPr>
          <w:ilvl w:val="0"/>
          <w:numId w:val="57"/>
        </w:numPr>
        <w:ind w:left="900"/>
        <w:rPr>
          <w:b/>
          <w:bCs/>
        </w:rPr>
      </w:pPr>
      <w:r w:rsidRPr="00717176">
        <w:rPr>
          <w:b/>
          <w:bCs/>
        </w:rPr>
        <w:t xml:space="preserve">Analisis Statistik Deskriptif Sebelum </w:t>
      </w:r>
      <w:r w:rsidRPr="00717176">
        <w:rPr>
          <w:b/>
          <w:bCs/>
          <w:i/>
          <w:iCs/>
        </w:rPr>
        <w:t>Outlier</w:t>
      </w:r>
    </w:p>
    <w:tbl>
      <w:tblPr>
        <w:tblpPr w:leftFromText="180" w:rightFromText="180" w:vertAnchor="text" w:horzAnchor="margin" w:tblpY="178"/>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8"/>
        <w:gridCol w:w="1145"/>
        <w:gridCol w:w="1197"/>
        <w:gridCol w:w="1232"/>
        <w:gridCol w:w="1214"/>
        <w:gridCol w:w="1414"/>
      </w:tblGrid>
      <w:tr w:rsidR="00717176" w:rsidRPr="00717176" w14:paraId="43634B81" w14:textId="77777777" w:rsidTr="00082F13">
        <w:trPr>
          <w:cantSplit/>
          <w:trHeight w:val="446"/>
        </w:trPr>
        <w:tc>
          <w:tcPr>
            <w:tcW w:w="8100" w:type="dxa"/>
            <w:gridSpan w:val="6"/>
            <w:tcBorders>
              <w:top w:val="nil"/>
              <w:left w:val="nil"/>
              <w:bottom w:val="single" w:sz="4" w:space="0" w:color="auto"/>
              <w:right w:val="nil"/>
            </w:tcBorders>
            <w:shd w:val="clear" w:color="auto" w:fill="FFFFFF"/>
            <w:vAlign w:val="center"/>
          </w:tcPr>
          <w:p w14:paraId="44DF3E3C" w14:textId="77777777" w:rsidR="00532D3D" w:rsidRPr="00717176" w:rsidRDefault="00532D3D" w:rsidP="00082F13">
            <w:pPr>
              <w:spacing w:after="0" w:line="240" w:lineRule="auto"/>
              <w:jc w:val="center"/>
              <w:rPr>
                <w:b/>
                <w:bCs/>
                <w:sz w:val="20"/>
                <w:szCs w:val="20"/>
              </w:rPr>
            </w:pPr>
            <w:r w:rsidRPr="00717176">
              <w:rPr>
                <w:b/>
                <w:bCs/>
                <w:sz w:val="20"/>
                <w:szCs w:val="20"/>
              </w:rPr>
              <w:t>Descriptive Statistics</w:t>
            </w:r>
          </w:p>
        </w:tc>
      </w:tr>
      <w:tr w:rsidR="00717176" w:rsidRPr="00717176" w14:paraId="70F11B46" w14:textId="77777777" w:rsidTr="00082F13">
        <w:trPr>
          <w:cantSplit/>
          <w:trHeight w:val="83"/>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54672F" w14:textId="77777777" w:rsidR="00532D3D" w:rsidRPr="00717176" w:rsidRDefault="00532D3D" w:rsidP="00082F13">
            <w:pPr>
              <w:spacing w:after="0" w:line="240" w:lineRule="auto"/>
              <w:jc w:val="center"/>
              <w:rPr>
                <w:sz w:val="20"/>
                <w:szCs w:val="20"/>
              </w:rPr>
            </w:pP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68074F50" w14:textId="77777777" w:rsidR="00532D3D" w:rsidRPr="00717176" w:rsidRDefault="00532D3D" w:rsidP="00082F13">
            <w:pPr>
              <w:spacing w:after="0" w:line="240" w:lineRule="auto"/>
              <w:jc w:val="center"/>
              <w:rPr>
                <w:sz w:val="20"/>
                <w:szCs w:val="20"/>
              </w:rPr>
            </w:pPr>
            <w:r w:rsidRPr="00717176">
              <w:rPr>
                <w:sz w:val="20"/>
                <w:szCs w:val="20"/>
              </w:rPr>
              <w:t>N</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7B7A96B6" w14:textId="77777777" w:rsidR="00532D3D" w:rsidRPr="00717176" w:rsidRDefault="00532D3D" w:rsidP="00082F13">
            <w:pPr>
              <w:spacing w:after="0" w:line="240" w:lineRule="auto"/>
              <w:jc w:val="center"/>
              <w:rPr>
                <w:sz w:val="20"/>
                <w:szCs w:val="20"/>
              </w:rPr>
            </w:pPr>
            <w:r w:rsidRPr="00717176">
              <w:rPr>
                <w:sz w:val="20"/>
                <w:szCs w:val="20"/>
              </w:rPr>
              <w:t>Minimum</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28F4BE7A" w14:textId="77777777" w:rsidR="00532D3D" w:rsidRPr="00717176" w:rsidRDefault="00532D3D" w:rsidP="00082F13">
            <w:pPr>
              <w:spacing w:after="0" w:line="240" w:lineRule="auto"/>
              <w:jc w:val="center"/>
              <w:rPr>
                <w:sz w:val="20"/>
                <w:szCs w:val="20"/>
              </w:rPr>
            </w:pPr>
            <w:r w:rsidRPr="00717176">
              <w:rPr>
                <w:sz w:val="20"/>
                <w:szCs w:val="20"/>
              </w:rPr>
              <w:t>Maximum</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503C199F" w14:textId="77777777" w:rsidR="00532D3D" w:rsidRPr="00717176" w:rsidRDefault="00532D3D" w:rsidP="00082F13">
            <w:pPr>
              <w:spacing w:after="0" w:line="240" w:lineRule="auto"/>
              <w:jc w:val="center"/>
              <w:rPr>
                <w:sz w:val="20"/>
                <w:szCs w:val="20"/>
              </w:rPr>
            </w:pPr>
            <w:r w:rsidRPr="00717176">
              <w:rPr>
                <w:sz w:val="20"/>
                <w:szCs w:val="20"/>
              </w:rPr>
              <w:t>Mean</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2CAFD7A8" w14:textId="77777777" w:rsidR="00532D3D" w:rsidRPr="00717176" w:rsidRDefault="00532D3D" w:rsidP="00082F13">
            <w:pPr>
              <w:spacing w:after="0" w:line="240" w:lineRule="auto"/>
              <w:jc w:val="center"/>
              <w:rPr>
                <w:sz w:val="20"/>
                <w:szCs w:val="20"/>
              </w:rPr>
            </w:pPr>
            <w:r w:rsidRPr="00717176">
              <w:rPr>
                <w:sz w:val="20"/>
                <w:szCs w:val="20"/>
              </w:rPr>
              <w:t>Std. Deviation</w:t>
            </w:r>
          </w:p>
        </w:tc>
      </w:tr>
      <w:tr w:rsidR="00717176" w:rsidRPr="00717176" w14:paraId="77B5C8A6" w14:textId="77777777" w:rsidTr="00DE21B4">
        <w:trPr>
          <w:cantSplit/>
          <w:trHeight w:val="163"/>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B04510" w14:textId="77777777" w:rsidR="00532D3D" w:rsidRPr="00717176" w:rsidRDefault="00532D3D" w:rsidP="00532D3D">
            <w:pPr>
              <w:spacing w:after="0" w:line="240" w:lineRule="auto"/>
              <w:jc w:val="left"/>
              <w:rPr>
                <w:sz w:val="20"/>
                <w:szCs w:val="20"/>
              </w:rPr>
            </w:pPr>
            <w:proofErr w:type="spellStart"/>
            <w:r w:rsidRPr="00717176">
              <w:rPr>
                <w:sz w:val="20"/>
                <w:szCs w:val="20"/>
              </w:rPr>
              <w:t>Umur</w:t>
            </w:r>
            <w:proofErr w:type="spellEnd"/>
            <w:r w:rsidRPr="00717176">
              <w:rPr>
                <w:sz w:val="20"/>
                <w:szCs w:val="20"/>
              </w:rPr>
              <w:t xml:space="preserve"> Perusahaan</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415661BC" w14:textId="45EA03C0" w:rsidR="00532D3D" w:rsidRPr="00717176" w:rsidRDefault="00532D3D" w:rsidP="00532D3D">
            <w:pPr>
              <w:spacing w:after="0" w:line="240" w:lineRule="auto"/>
              <w:jc w:val="right"/>
              <w:rPr>
                <w:sz w:val="20"/>
                <w:szCs w:val="20"/>
              </w:rPr>
            </w:pPr>
            <w:r w:rsidRPr="00717176">
              <w:rPr>
                <w:rFonts w:cs="Times New Roman"/>
                <w:kern w:val="0"/>
                <w:sz w:val="20"/>
                <w:szCs w:val="20"/>
              </w:rPr>
              <w:t>90</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29F04AEE" w14:textId="4331CAFE" w:rsidR="00532D3D" w:rsidRPr="00717176" w:rsidRDefault="00532D3D" w:rsidP="00532D3D">
            <w:pPr>
              <w:spacing w:after="0" w:line="240" w:lineRule="auto"/>
              <w:jc w:val="right"/>
              <w:rPr>
                <w:sz w:val="20"/>
                <w:szCs w:val="20"/>
              </w:rPr>
            </w:pPr>
            <w:r w:rsidRPr="00717176">
              <w:rPr>
                <w:rFonts w:cs="Times New Roman"/>
                <w:kern w:val="0"/>
                <w:sz w:val="20"/>
                <w:szCs w:val="20"/>
              </w:rPr>
              <w:t>11.0</w:t>
            </w:r>
            <w:r w:rsidR="004452A8" w:rsidRPr="00717176">
              <w:rPr>
                <w:rFonts w:cs="Times New Roman"/>
                <w:kern w:val="0"/>
                <w:sz w:val="20"/>
                <w:szCs w:val="20"/>
              </w:rPr>
              <w:t>0</w:t>
            </w:r>
            <w:r w:rsidRPr="00717176">
              <w:rPr>
                <w:rFonts w:cs="Times New Roman"/>
                <w:kern w:val="0"/>
                <w:sz w:val="20"/>
                <w:szCs w:val="20"/>
              </w:rPr>
              <w:t>0</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027759F1" w14:textId="5E0ABE95" w:rsidR="00532D3D" w:rsidRPr="00717176" w:rsidRDefault="00532D3D" w:rsidP="00532D3D">
            <w:pPr>
              <w:spacing w:after="0" w:line="240" w:lineRule="auto"/>
              <w:jc w:val="right"/>
              <w:rPr>
                <w:sz w:val="20"/>
                <w:szCs w:val="20"/>
              </w:rPr>
            </w:pPr>
            <w:r w:rsidRPr="00717176">
              <w:rPr>
                <w:rFonts w:cs="Times New Roman"/>
                <w:kern w:val="0"/>
                <w:sz w:val="20"/>
                <w:szCs w:val="20"/>
              </w:rPr>
              <w:t>64.0</w:t>
            </w:r>
            <w:r w:rsidR="004452A8" w:rsidRPr="00717176">
              <w:rPr>
                <w:rFonts w:cs="Times New Roman"/>
                <w:kern w:val="0"/>
                <w:sz w:val="20"/>
                <w:szCs w:val="20"/>
              </w:rPr>
              <w:t>0</w:t>
            </w:r>
            <w:r w:rsidRPr="00717176">
              <w:rPr>
                <w:rFonts w:cs="Times New Roman"/>
                <w:kern w:val="0"/>
                <w:sz w:val="20"/>
                <w:szCs w:val="20"/>
              </w:rPr>
              <w:t>0</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37C21EFC" w14:textId="5D3E45A6" w:rsidR="00532D3D" w:rsidRPr="00717176" w:rsidRDefault="00532D3D" w:rsidP="00532D3D">
            <w:pPr>
              <w:spacing w:after="0" w:line="240" w:lineRule="auto"/>
              <w:jc w:val="right"/>
              <w:rPr>
                <w:sz w:val="20"/>
                <w:szCs w:val="20"/>
              </w:rPr>
            </w:pPr>
            <w:r w:rsidRPr="00717176">
              <w:rPr>
                <w:rFonts w:cs="Times New Roman"/>
                <w:kern w:val="0"/>
                <w:sz w:val="20"/>
                <w:szCs w:val="20"/>
              </w:rPr>
              <w:t>29.555</w:t>
            </w:r>
          </w:p>
        </w:tc>
        <w:tc>
          <w:tcPr>
            <w:tcW w:w="1414" w:type="dxa"/>
            <w:tcBorders>
              <w:top w:val="single" w:sz="4" w:space="0" w:color="auto"/>
              <w:left w:val="single" w:sz="4" w:space="0" w:color="auto"/>
              <w:bottom w:val="single" w:sz="4" w:space="0" w:color="auto"/>
              <w:right w:val="single" w:sz="4" w:space="0" w:color="auto"/>
            </w:tcBorders>
            <w:shd w:val="clear" w:color="auto" w:fill="FFFFFF"/>
          </w:tcPr>
          <w:p w14:paraId="2D2B7860" w14:textId="66F1DF84" w:rsidR="00532D3D" w:rsidRPr="00717176" w:rsidRDefault="00532D3D" w:rsidP="00532D3D">
            <w:pPr>
              <w:spacing w:after="0" w:line="240" w:lineRule="auto"/>
              <w:jc w:val="right"/>
              <w:rPr>
                <w:sz w:val="20"/>
                <w:szCs w:val="20"/>
              </w:rPr>
            </w:pPr>
            <w:r w:rsidRPr="00717176">
              <w:rPr>
                <w:rFonts w:cs="Times New Roman"/>
                <w:kern w:val="0"/>
                <w:sz w:val="20"/>
                <w:szCs w:val="20"/>
              </w:rPr>
              <w:t>14.834</w:t>
            </w:r>
          </w:p>
        </w:tc>
      </w:tr>
      <w:tr w:rsidR="00717176" w:rsidRPr="00717176" w14:paraId="06899BB5" w14:textId="77777777" w:rsidTr="00DE21B4">
        <w:trPr>
          <w:cantSplit/>
          <w:trHeight w:val="446"/>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DF76FA" w14:textId="77777777" w:rsidR="00532D3D" w:rsidRPr="00717176" w:rsidRDefault="00532D3D" w:rsidP="00532D3D">
            <w:pPr>
              <w:spacing w:after="0" w:line="240" w:lineRule="auto"/>
              <w:jc w:val="left"/>
              <w:rPr>
                <w:sz w:val="20"/>
                <w:szCs w:val="20"/>
              </w:rPr>
            </w:pPr>
            <w:proofErr w:type="spellStart"/>
            <w:r w:rsidRPr="00717176">
              <w:rPr>
                <w:sz w:val="20"/>
                <w:szCs w:val="20"/>
              </w:rPr>
              <w:t>Pertumbuhan</w:t>
            </w:r>
            <w:proofErr w:type="spellEnd"/>
            <w:r w:rsidRPr="00717176">
              <w:rPr>
                <w:sz w:val="20"/>
                <w:szCs w:val="20"/>
              </w:rPr>
              <w:t xml:space="preserve"> </w:t>
            </w:r>
            <w:proofErr w:type="spellStart"/>
            <w:r w:rsidRPr="00717176">
              <w:rPr>
                <w:sz w:val="20"/>
                <w:szCs w:val="20"/>
              </w:rPr>
              <w:t>Penjualan</w:t>
            </w:r>
            <w:proofErr w:type="spellEnd"/>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7EE4133B" w14:textId="3EB3B14D" w:rsidR="00532D3D" w:rsidRPr="00717176" w:rsidRDefault="00532D3D" w:rsidP="00532D3D">
            <w:pPr>
              <w:spacing w:after="0" w:line="240" w:lineRule="auto"/>
              <w:jc w:val="right"/>
              <w:rPr>
                <w:sz w:val="20"/>
                <w:szCs w:val="20"/>
              </w:rPr>
            </w:pPr>
            <w:r w:rsidRPr="00717176">
              <w:rPr>
                <w:rFonts w:cs="Times New Roman"/>
                <w:kern w:val="0"/>
                <w:sz w:val="20"/>
                <w:szCs w:val="20"/>
              </w:rPr>
              <w:t>90</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0EC2CA67" w14:textId="684547FD" w:rsidR="00532D3D" w:rsidRPr="00717176" w:rsidRDefault="00532D3D" w:rsidP="00532D3D">
            <w:pPr>
              <w:spacing w:after="0" w:line="240" w:lineRule="auto"/>
              <w:jc w:val="right"/>
              <w:rPr>
                <w:sz w:val="20"/>
                <w:szCs w:val="20"/>
              </w:rPr>
            </w:pPr>
            <w:r w:rsidRPr="00717176">
              <w:rPr>
                <w:rFonts w:cs="Times New Roman"/>
                <w:kern w:val="0"/>
                <w:sz w:val="20"/>
                <w:szCs w:val="20"/>
              </w:rPr>
              <w:t>-.04</w:t>
            </w:r>
            <w:r w:rsidR="004452A8" w:rsidRPr="00717176">
              <w:rPr>
                <w:rFonts w:cs="Times New Roman"/>
                <w:kern w:val="0"/>
                <w:sz w:val="20"/>
                <w:szCs w:val="20"/>
              </w:rPr>
              <w:t>0</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61DB9095" w14:textId="542657FF" w:rsidR="00532D3D" w:rsidRPr="00717176" w:rsidRDefault="00532D3D" w:rsidP="00532D3D">
            <w:pPr>
              <w:spacing w:after="0" w:line="240" w:lineRule="auto"/>
              <w:jc w:val="right"/>
              <w:rPr>
                <w:sz w:val="20"/>
                <w:szCs w:val="20"/>
              </w:rPr>
            </w:pPr>
            <w:r w:rsidRPr="00717176">
              <w:rPr>
                <w:rFonts w:cs="Times New Roman"/>
                <w:kern w:val="0"/>
                <w:sz w:val="20"/>
                <w:szCs w:val="20"/>
              </w:rPr>
              <w:t>2.97</w:t>
            </w:r>
            <w:r w:rsidR="004452A8" w:rsidRPr="00717176">
              <w:rPr>
                <w:rFonts w:cs="Times New Roman"/>
                <w:kern w:val="0"/>
                <w:sz w:val="20"/>
                <w:szCs w:val="20"/>
              </w:rPr>
              <w:t>0</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3F4682B0" w14:textId="3902E43F" w:rsidR="00532D3D" w:rsidRPr="00717176" w:rsidRDefault="00532D3D" w:rsidP="00532D3D">
            <w:pPr>
              <w:spacing w:after="0" w:line="240" w:lineRule="auto"/>
              <w:jc w:val="right"/>
              <w:rPr>
                <w:sz w:val="20"/>
                <w:szCs w:val="20"/>
              </w:rPr>
            </w:pPr>
            <w:r w:rsidRPr="00717176">
              <w:rPr>
                <w:rFonts w:cs="Times New Roman"/>
                <w:kern w:val="0"/>
                <w:sz w:val="20"/>
                <w:szCs w:val="20"/>
              </w:rPr>
              <w:t>1.171</w:t>
            </w:r>
          </w:p>
        </w:tc>
        <w:tc>
          <w:tcPr>
            <w:tcW w:w="1414" w:type="dxa"/>
            <w:tcBorders>
              <w:top w:val="single" w:sz="4" w:space="0" w:color="auto"/>
              <w:left w:val="single" w:sz="4" w:space="0" w:color="auto"/>
              <w:bottom w:val="single" w:sz="4" w:space="0" w:color="auto"/>
              <w:right w:val="single" w:sz="4" w:space="0" w:color="auto"/>
            </w:tcBorders>
            <w:shd w:val="clear" w:color="auto" w:fill="FFFFFF"/>
          </w:tcPr>
          <w:p w14:paraId="0F107C9F" w14:textId="1887629B" w:rsidR="00532D3D" w:rsidRPr="00717176" w:rsidRDefault="00532D3D" w:rsidP="00532D3D">
            <w:pPr>
              <w:spacing w:after="0" w:line="240" w:lineRule="auto"/>
              <w:jc w:val="right"/>
              <w:rPr>
                <w:sz w:val="20"/>
                <w:szCs w:val="20"/>
              </w:rPr>
            </w:pPr>
            <w:r w:rsidRPr="00717176">
              <w:rPr>
                <w:rFonts w:cs="Times New Roman"/>
                <w:kern w:val="0"/>
                <w:sz w:val="20"/>
                <w:szCs w:val="20"/>
              </w:rPr>
              <w:t>.438</w:t>
            </w:r>
          </w:p>
        </w:tc>
      </w:tr>
      <w:tr w:rsidR="00717176" w:rsidRPr="00717176" w14:paraId="5D1748AA" w14:textId="77777777" w:rsidTr="00DE21B4">
        <w:trPr>
          <w:cantSplit/>
          <w:trHeight w:val="169"/>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272E37" w14:textId="77777777" w:rsidR="00532D3D" w:rsidRPr="00717176" w:rsidRDefault="00532D3D" w:rsidP="00532D3D">
            <w:pPr>
              <w:spacing w:after="0" w:line="240" w:lineRule="auto"/>
              <w:jc w:val="left"/>
              <w:rPr>
                <w:sz w:val="20"/>
                <w:szCs w:val="20"/>
              </w:rPr>
            </w:pPr>
            <w:proofErr w:type="spellStart"/>
            <w:r w:rsidRPr="00717176">
              <w:rPr>
                <w:sz w:val="20"/>
                <w:szCs w:val="20"/>
              </w:rPr>
              <w:t>Koneksi</w:t>
            </w:r>
            <w:proofErr w:type="spellEnd"/>
            <w:r w:rsidRPr="00717176">
              <w:rPr>
                <w:sz w:val="20"/>
                <w:szCs w:val="20"/>
              </w:rPr>
              <w:t xml:space="preserve"> </w:t>
            </w:r>
            <w:proofErr w:type="spellStart"/>
            <w:r w:rsidRPr="00717176">
              <w:rPr>
                <w:sz w:val="20"/>
                <w:szCs w:val="20"/>
              </w:rPr>
              <w:t>Politik</w:t>
            </w:r>
            <w:proofErr w:type="spellEnd"/>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4224EE6A" w14:textId="7105F7ED" w:rsidR="00532D3D" w:rsidRPr="00717176" w:rsidRDefault="00532D3D" w:rsidP="00532D3D">
            <w:pPr>
              <w:spacing w:after="0" w:line="240" w:lineRule="auto"/>
              <w:jc w:val="right"/>
              <w:rPr>
                <w:sz w:val="20"/>
                <w:szCs w:val="20"/>
              </w:rPr>
            </w:pPr>
            <w:r w:rsidRPr="00717176">
              <w:rPr>
                <w:rFonts w:cs="Times New Roman"/>
                <w:kern w:val="0"/>
                <w:sz w:val="20"/>
                <w:szCs w:val="20"/>
              </w:rPr>
              <w:t>90</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1DDB2AB5" w14:textId="44E7AD52" w:rsidR="00532D3D" w:rsidRPr="00717176" w:rsidRDefault="00532D3D" w:rsidP="00532D3D">
            <w:pPr>
              <w:spacing w:after="0" w:line="240" w:lineRule="auto"/>
              <w:jc w:val="right"/>
              <w:rPr>
                <w:sz w:val="20"/>
                <w:szCs w:val="20"/>
              </w:rPr>
            </w:pPr>
            <w:r w:rsidRPr="00717176">
              <w:rPr>
                <w:rFonts w:cs="Times New Roman"/>
                <w:kern w:val="0"/>
                <w:sz w:val="20"/>
                <w:szCs w:val="20"/>
              </w:rPr>
              <w:t>.0</w:t>
            </w:r>
            <w:r w:rsidR="004452A8" w:rsidRPr="00717176">
              <w:rPr>
                <w:rFonts w:cs="Times New Roman"/>
                <w:kern w:val="0"/>
                <w:sz w:val="20"/>
                <w:szCs w:val="20"/>
              </w:rPr>
              <w:t>0</w:t>
            </w:r>
            <w:r w:rsidRPr="00717176">
              <w:rPr>
                <w:rFonts w:cs="Times New Roman"/>
                <w:kern w:val="0"/>
                <w:sz w:val="20"/>
                <w:szCs w:val="20"/>
              </w:rPr>
              <w:t>0</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7C021F31" w14:textId="0018D815" w:rsidR="00532D3D" w:rsidRPr="00717176" w:rsidRDefault="00532D3D" w:rsidP="00532D3D">
            <w:pPr>
              <w:spacing w:after="0" w:line="240" w:lineRule="auto"/>
              <w:jc w:val="right"/>
              <w:rPr>
                <w:sz w:val="20"/>
                <w:szCs w:val="20"/>
              </w:rPr>
            </w:pPr>
            <w:r w:rsidRPr="00717176">
              <w:rPr>
                <w:rFonts w:cs="Times New Roman"/>
                <w:kern w:val="0"/>
                <w:sz w:val="20"/>
                <w:szCs w:val="20"/>
              </w:rPr>
              <w:t>1.0</w:t>
            </w:r>
            <w:r w:rsidR="004452A8" w:rsidRPr="00717176">
              <w:rPr>
                <w:rFonts w:cs="Times New Roman"/>
                <w:kern w:val="0"/>
                <w:sz w:val="20"/>
                <w:szCs w:val="20"/>
              </w:rPr>
              <w:t>0</w:t>
            </w:r>
            <w:r w:rsidRPr="00717176">
              <w:rPr>
                <w:rFonts w:cs="Times New Roman"/>
                <w:kern w:val="0"/>
                <w:sz w:val="20"/>
                <w:szCs w:val="20"/>
              </w:rPr>
              <w:t>0</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787398E7" w14:textId="3EFB10CA" w:rsidR="00532D3D" w:rsidRPr="00717176" w:rsidRDefault="00532D3D" w:rsidP="00532D3D">
            <w:pPr>
              <w:spacing w:after="0" w:line="240" w:lineRule="auto"/>
              <w:jc w:val="right"/>
              <w:rPr>
                <w:sz w:val="20"/>
                <w:szCs w:val="20"/>
              </w:rPr>
            </w:pPr>
            <w:r w:rsidRPr="00717176">
              <w:rPr>
                <w:rFonts w:cs="Times New Roman"/>
                <w:kern w:val="0"/>
                <w:sz w:val="20"/>
                <w:szCs w:val="20"/>
              </w:rPr>
              <w:t>.533</w:t>
            </w:r>
          </w:p>
        </w:tc>
        <w:tc>
          <w:tcPr>
            <w:tcW w:w="1414" w:type="dxa"/>
            <w:tcBorders>
              <w:top w:val="single" w:sz="4" w:space="0" w:color="auto"/>
              <w:left w:val="single" w:sz="4" w:space="0" w:color="auto"/>
              <w:bottom w:val="single" w:sz="4" w:space="0" w:color="auto"/>
              <w:right w:val="single" w:sz="4" w:space="0" w:color="auto"/>
            </w:tcBorders>
            <w:shd w:val="clear" w:color="auto" w:fill="FFFFFF"/>
          </w:tcPr>
          <w:p w14:paraId="05BDCABC" w14:textId="20A174F8" w:rsidR="00532D3D" w:rsidRPr="00717176" w:rsidRDefault="00532D3D" w:rsidP="00532D3D">
            <w:pPr>
              <w:spacing w:after="0" w:line="240" w:lineRule="auto"/>
              <w:jc w:val="right"/>
              <w:rPr>
                <w:sz w:val="20"/>
                <w:szCs w:val="20"/>
              </w:rPr>
            </w:pPr>
            <w:r w:rsidRPr="00717176">
              <w:rPr>
                <w:rFonts w:cs="Times New Roman"/>
                <w:kern w:val="0"/>
                <w:sz w:val="20"/>
                <w:szCs w:val="20"/>
              </w:rPr>
              <w:t>.501</w:t>
            </w:r>
          </w:p>
        </w:tc>
      </w:tr>
      <w:tr w:rsidR="00717176" w:rsidRPr="00717176" w14:paraId="3E800DB9" w14:textId="77777777" w:rsidTr="00DE21B4">
        <w:trPr>
          <w:cantSplit/>
          <w:trHeight w:val="151"/>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4B8EB4" w14:textId="77777777" w:rsidR="00532D3D" w:rsidRPr="00717176" w:rsidRDefault="00532D3D" w:rsidP="00532D3D">
            <w:pPr>
              <w:spacing w:after="0" w:line="240" w:lineRule="auto"/>
              <w:jc w:val="left"/>
              <w:rPr>
                <w:sz w:val="20"/>
                <w:szCs w:val="20"/>
              </w:rPr>
            </w:pPr>
            <w:proofErr w:type="spellStart"/>
            <w:r w:rsidRPr="00717176">
              <w:rPr>
                <w:sz w:val="20"/>
                <w:szCs w:val="20"/>
              </w:rPr>
              <w:t>Penghindaran</w:t>
            </w:r>
            <w:proofErr w:type="spellEnd"/>
            <w:r w:rsidRPr="00717176">
              <w:rPr>
                <w:sz w:val="20"/>
                <w:szCs w:val="20"/>
              </w:rPr>
              <w:t xml:space="preserve"> Pajak</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2AAE6D47" w14:textId="25AAE492" w:rsidR="00532D3D" w:rsidRPr="00717176" w:rsidRDefault="00532D3D" w:rsidP="00532D3D">
            <w:pPr>
              <w:spacing w:after="0" w:line="240" w:lineRule="auto"/>
              <w:jc w:val="right"/>
              <w:rPr>
                <w:sz w:val="20"/>
                <w:szCs w:val="20"/>
              </w:rPr>
            </w:pPr>
            <w:r w:rsidRPr="00717176">
              <w:rPr>
                <w:rFonts w:cs="Times New Roman"/>
                <w:kern w:val="0"/>
                <w:sz w:val="20"/>
                <w:szCs w:val="20"/>
              </w:rPr>
              <w:t>90</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00A30720" w14:textId="06F0F8A9" w:rsidR="00532D3D" w:rsidRPr="00717176" w:rsidRDefault="00532D3D" w:rsidP="00532D3D">
            <w:pPr>
              <w:spacing w:after="0" w:line="240" w:lineRule="auto"/>
              <w:jc w:val="right"/>
              <w:rPr>
                <w:sz w:val="20"/>
                <w:szCs w:val="20"/>
              </w:rPr>
            </w:pPr>
            <w:r w:rsidRPr="00717176">
              <w:rPr>
                <w:rFonts w:cs="Times New Roman"/>
                <w:kern w:val="0"/>
                <w:sz w:val="20"/>
                <w:szCs w:val="20"/>
              </w:rPr>
              <w:t>.0</w:t>
            </w:r>
            <w:r w:rsidR="004452A8" w:rsidRPr="00717176">
              <w:rPr>
                <w:rFonts w:cs="Times New Roman"/>
                <w:kern w:val="0"/>
                <w:sz w:val="20"/>
                <w:szCs w:val="20"/>
              </w:rPr>
              <w:t>0</w:t>
            </w:r>
            <w:r w:rsidRPr="00717176">
              <w:rPr>
                <w:rFonts w:cs="Times New Roman"/>
                <w:kern w:val="0"/>
                <w:sz w:val="20"/>
                <w:szCs w:val="20"/>
              </w:rPr>
              <w:t>0</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0955114C" w14:textId="65802503" w:rsidR="00532D3D" w:rsidRPr="00717176" w:rsidRDefault="00532D3D" w:rsidP="00532D3D">
            <w:pPr>
              <w:spacing w:after="0" w:line="240" w:lineRule="auto"/>
              <w:jc w:val="right"/>
              <w:rPr>
                <w:sz w:val="20"/>
                <w:szCs w:val="20"/>
              </w:rPr>
            </w:pPr>
            <w:r w:rsidRPr="00717176">
              <w:rPr>
                <w:rFonts w:cs="Times New Roman"/>
                <w:kern w:val="0"/>
                <w:sz w:val="20"/>
                <w:szCs w:val="20"/>
              </w:rPr>
              <w:t>2.52</w:t>
            </w:r>
            <w:r w:rsidR="004452A8" w:rsidRPr="00717176">
              <w:rPr>
                <w:rFonts w:cs="Times New Roman"/>
                <w:kern w:val="0"/>
                <w:sz w:val="20"/>
                <w:szCs w:val="20"/>
              </w:rPr>
              <w:t>0</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1F854CB5" w14:textId="40BFEF4C" w:rsidR="00532D3D" w:rsidRPr="00717176" w:rsidRDefault="00532D3D" w:rsidP="00532D3D">
            <w:pPr>
              <w:spacing w:after="0" w:line="240" w:lineRule="auto"/>
              <w:jc w:val="right"/>
              <w:rPr>
                <w:sz w:val="20"/>
                <w:szCs w:val="20"/>
              </w:rPr>
            </w:pPr>
            <w:r w:rsidRPr="00717176">
              <w:rPr>
                <w:rFonts w:cs="Times New Roman"/>
                <w:kern w:val="0"/>
                <w:sz w:val="20"/>
                <w:szCs w:val="20"/>
              </w:rPr>
              <w:t>.380</w:t>
            </w:r>
          </w:p>
        </w:tc>
        <w:tc>
          <w:tcPr>
            <w:tcW w:w="1414" w:type="dxa"/>
            <w:tcBorders>
              <w:top w:val="single" w:sz="4" w:space="0" w:color="auto"/>
              <w:left w:val="single" w:sz="4" w:space="0" w:color="auto"/>
              <w:bottom w:val="single" w:sz="4" w:space="0" w:color="auto"/>
              <w:right w:val="single" w:sz="4" w:space="0" w:color="auto"/>
            </w:tcBorders>
            <w:shd w:val="clear" w:color="auto" w:fill="FFFFFF"/>
          </w:tcPr>
          <w:p w14:paraId="57DC6E4B" w14:textId="42C63512" w:rsidR="00532D3D" w:rsidRPr="00717176" w:rsidRDefault="00532D3D" w:rsidP="00532D3D">
            <w:pPr>
              <w:spacing w:after="0" w:line="240" w:lineRule="auto"/>
              <w:jc w:val="right"/>
              <w:rPr>
                <w:sz w:val="20"/>
                <w:szCs w:val="20"/>
              </w:rPr>
            </w:pPr>
            <w:r w:rsidRPr="00717176">
              <w:rPr>
                <w:rFonts w:cs="Times New Roman"/>
                <w:kern w:val="0"/>
                <w:sz w:val="20"/>
                <w:szCs w:val="20"/>
              </w:rPr>
              <w:t>.371</w:t>
            </w:r>
          </w:p>
        </w:tc>
      </w:tr>
      <w:tr w:rsidR="00717176" w:rsidRPr="00717176" w14:paraId="0FF5E7FC" w14:textId="77777777" w:rsidTr="00DE21B4">
        <w:trPr>
          <w:cantSplit/>
          <w:trHeight w:val="67"/>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9B4587" w14:textId="77777777" w:rsidR="00532D3D" w:rsidRPr="00717176" w:rsidRDefault="00532D3D" w:rsidP="00532D3D">
            <w:pPr>
              <w:spacing w:after="0" w:line="240" w:lineRule="auto"/>
              <w:jc w:val="left"/>
              <w:rPr>
                <w:sz w:val="20"/>
                <w:szCs w:val="20"/>
              </w:rPr>
            </w:pPr>
            <w:r w:rsidRPr="00717176">
              <w:rPr>
                <w:sz w:val="20"/>
                <w:szCs w:val="20"/>
              </w:rPr>
              <w:t>Valid N (listwise)</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4CC72548" w14:textId="46D78831" w:rsidR="00532D3D" w:rsidRPr="00717176" w:rsidRDefault="00532D3D" w:rsidP="00532D3D">
            <w:pPr>
              <w:spacing w:after="0" w:line="240" w:lineRule="auto"/>
              <w:jc w:val="right"/>
              <w:rPr>
                <w:sz w:val="20"/>
                <w:szCs w:val="20"/>
              </w:rPr>
            </w:pPr>
            <w:r w:rsidRPr="00717176">
              <w:rPr>
                <w:rFonts w:cs="Times New Roman"/>
                <w:kern w:val="0"/>
                <w:sz w:val="20"/>
                <w:szCs w:val="20"/>
              </w:rPr>
              <w:t>90</w:t>
            </w:r>
          </w:p>
        </w:tc>
        <w:tc>
          <w:tcPr>
            <w:tcW w:w="1197" w:type="dxa"/>
            <w:tcBorders>
              <w:top w:val="single" w:sz="4" w:space="0" w:color="auto"/>
              <w:left w:val="single" w:sz="4" w:space="0" w:color="auto"/>
              <w:bottom w:val="single" w:sz="4" w:space="0" w:color="auto"/>
              <w:right w:val="single" w:sz="4" w:space="0" w:color="auto"/>
            </w:tcBorders>
            <w:shd w:val="clear" w:color="auto" w:fill="FFFFFF"/>
          </w:tcPr>
          <w:p w14:paraId="0EEE21D0" w14:textId="77777777" w:rsidR="00532D3D" w:rsidRPr="00717176" w:rsidRDefault="00532D3D" w:rsidP="00532D3D">
            <w:pPr>
              <w:spacing w:after="0" w:line="240" w:lineRule="auto"/>
              <w:jc w:val="right"/>
              <w:rPr>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6093D631" w14:textId="77777777" w:rsidR="00532D3D" w:rsidRPr="00717176" w:rsidRDefault="00532D3D" w:rsidP="00532D3D">
            <w:pPr>
              <w:spacing w:after="0" w:line="240" w:lineRule="auto"/>
              <w:jc w:val="right"/>
              <w:rPr>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228D0765" w14:textId="77777777" w:rsidR="00532D3D" w:rsidRPr="00717176" w:rsidRDefault="00532D3D" w:rsidP="00532D3D">
            <w:pPr>
              <w:spacing w:after="0" w:line="240" w:lineRule="auto"/>
              <w:jc w:val="right"/>
              <w:rPr>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FFFFFF"/>
          </w:tcPr>
          <w:p w14:paraId="17616F42" w14:textId="77777777" w:rsidR="00532D3D" w:rsidRPr="00717176" w:rsidRDefault="00532D3D" w:rsidP="00532D3D">
            <w:pPr>
              <w:spacing w:after="0" w:line="240" w:lineRule="auto"/>
              <w:jc w:val="right"/>
              <w:rPr>
                <w:sz w:val="20"/>
                <w:szCs w:val="20"/>
              </w:rPr>
            </w:pPr>
          </w:p>
        </w:tc>
      </w:tr>
    </w:tbl>
    <w:p w14:paraId="0CE700C5" w14:textId="77777777" w:rsidR="00532D3D" w:rsidRPr="00717176" w:rsidRDefault="00532D3D" w:rsidP="00532D3D">
      <w:pPr>
        <w:pStyle w:val="ListParagraph"/>
        <w:ind w:left="900"/>
        <w:rPr>
          <w:b/>
          <w:bCs/>
        </w:rPr>
      </w:pPr>
    </w:p>
    <w:p w14:paraId="56841EA5" w14:textId="16AE9370" w:rsidR="000C45FD" w:rsidRPr="00717176" w:rsidRDefault="000C45FD">
      <w:pPr>
        <w:pStyle w:val="ListParagraph"/>
        <w:numPr>
          <w:ilvl w:val="0"/>
          <w:numId w:val="57"/>
        </w:numPr>
        <w:ind w:left="900"/>
        <w:rPr>
          <w:b/>
          <w:bCs/>
        </w:rPr>
      </w:pPr>
      <w:r w:rsidRPr="00717176">
        <w:rPr>
          <w:b/>
          <w:bCs/>
        </w:rPr>
        <w:t>Analisis Statistik Deskriptif</w:t>
      </w:r>
      <w:r w:rsidR="00730FED" w:rsidRPr="00717176">
        <w:rPr>
          <w:b/>
          <w:bCs/>
        </w:rPr>
        <w:t xml:space="preserve"> Sesudah </w:t>
      </w:r>
      <w:r w:rsidR="00730FED" w:rsidRPr="00717176">
        <w:rPr>
          <w:b/>
          <w:bCs/>
          <w:i/>
          <w:iCs/>
        </w:rPr>
        <w:t>Outlier</w:t>
      </w:r>
    </w:p>
    <w:tbl>
      <w:tblPr>
        <w:tblpPr w:leftFromText="180" w:rightFromText="180" w:vertAnchor="text" w:horzAnchor="margin" w:tblpY="178"/>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8"/>
        <w:gridCol w:w="1145"/>
        <w:gridCol w:w="1197"/>
        <w:gridCol w:w="1232"/>
        <w:gridCol w:w="1214"/>
        <w:gridCol w:w="1414"/>
      </w:tblGrid>
      <w:tr w:rsidR="00717176" w:rsidRPr="00717176" w14:paraId="25402A15" w14:textId="77777777" w:rsidTr="00082F13">
        <w:trPr>
          <w:cantSplit/>
          <w:trHeight w:val="446"/>
        </w:trPr>
        <w:tc>
          <w:tcPr>
            <w:tcW w:w="8100" w:type="dxa"/>
            <w:gridSpan w:val="6"/>
            <w:tcBorders>
              <w:top w:val="nil"/>
              <w:left w:val="nil"/>
              <w:bottom w:val="single" w:sz="4" w:space="0" w:color="auto"/>
              <w:right w:val="nil"/>
            </w:tcBorders>
            <w:shd w:val="clear" w:color="auto" w:fill="FFFFFF"/>
            <w:vAlign w:val="center"/>
          </w:tcPr>
          <w:p w14:paraId="4A89D86A" w14:textId="77777777" w:rsidR="00532D3D" w:rsidRPr="00717176" w:rsidRDefault="00532D3D" w:rsidP="00082F13">
            <w:pPr>
              <w:spacing w:after="0" w:line="240" w:lineRule="auto"/>
              <w:jc w:val="center"/>
              <w:rPr>
                <w:b/>
                <w:bCs/>
                <w:sz w:val="20"/>
                <w:szCs w:val="20"/>
              </w:rPr>
            </w:pPr>
            <w:r w:rsidRPr="00717176">
              <w:rPr>
                <w:b/>
                <w:bCs/>
                <w:sz w:val="20"/>
                <w:szCs w:val="20"/>
              </w:rPr>
              <w:t>Descriptive Statistics</w:t>
            </w:r>
          </w:p>
        </w:tc>
      </w:tr>
      <w:tr w:rsidR="00717176" w:rsidRPr="00717176" w14:paraId="7A78653D" w14:textId="77777777" w:rsidTr="00082F13">
        <w:trPr>
          <w:cantSplit/>
          <w:trHeight w:val="83"/>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9B3DB9" w14:textId="77777777" w:rsidR="00532D3D" w:rsidRPr="00717176" w:rsidRDefault="00532D3D" w:rsidP="00082F13">
            <w:pPr>
              <w:spacing w:after="0" w:line="240" w:lineRule="auto"/>
              <w:jc w:val="center"/>
              <w:rPr>
                <w:sz w:val="20"/>
                <w:szCs w:val="20"/>
              </w:rPr>
            </w:pP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439BB0BB" w14:textId="77777777" w:rsidR="00532D3D" w:rsidRPr="00717176" w:rsidRDefault="00532D3D" w:rsidP="00082F13">
            <w:pPr>
              <w:spacing w:after="0" w:line="240" w:lineRule="auto"/>
              <w:jc w:val="center"/>
              <w:rPr>
                <w:sz w:val="20"/>
                <w:szCs w:val="20"/>
              </w:rPr>
            </w:pPr>
            <w:r w:rsidRPr="00717176">
              <w:rPr>
                <w:sz w:val="20"/>
                <w:szCs w:val="20"/>
              </w:rPr>
              <w:t>N</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46D7DD8F" w14:textId="77777777" w:rsidR="00532D3D" w:rsidRPr="00717176" w:rsidRDefault="00532D3D" w:rsidP="00082F13">
            <w:pPr>
              <w:spacing w:after="0" w:line="240" w:lineRule="auto"/>
              <w:jc w:val="center"/>
              <w:rPr>
                <w:sz w:val="20"/>
                <w:szCs w:val="20"/>
              </w:rPr>
            </w:pPr>
            <w:r w:rsidRPr="00717176">
              <w:rPr>
                <w:sz w:val="20"/>
                <w:szCs w:val="20"/>
              </w:rPr>
              <w:t>Minimum</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625B98CE" w14:textId="77777777" w:rsidR="00532D3D" w:rsidRPr="00717176" w:rsidRDefault="00532D3D" w:rsidP="00082F13">
            <w:pPr>
              <w:spacing w:after="0" w:line="240" w:lineRule="auto"/>
              <w:jc w:val="center"/>
              <w:rPr>
                <w:sz w:val="20"/>
                <w:szCs w:val="20"/>
              </w:rPr>
            </w:pPr>
            <w:r w:rsidRPr="00717176">
              <w:rPr>
                <w:sz w:val="20"/>
                <w:szCs w:val="20"/>
              </w:rPr>
              <w:t>Maximum</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6F01F937" w14:textId="77777777" w:rsidR="00532D3D" w:rsidRPr="00717176" w:rsidRDefault="00532D3D" w:rsidP="00082F13">
            <w:pPr>
              <w:spacing w:after="0" w:line="240" w:lineRule="auto"/>
              <w:jc w:val="center"/>
              <w:rPr>
                <w:sz w:val="20"/>
                <w:szCs w:val="20"/>
              </w:rPr>
            </w:pPr>
            <w:r w:rsidRPr="00717176">
              <w:rPr>
                <w:sz w:val="20"/>
                <w:szCs w:val="20"/>
              </w:rPr>
              <w:t>Mean</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39C29FC7" w14:textId="77777777" w:rsidR="00532D3D" w:rsidRPr="00717176" w:rsidRDefault="00532D3D" w:rsidP="00082F13">
            <w:pPr>
              <w:spacing w:after="0" w:line="240" w:lineRule="auto"/>
              <w:jc w:val="center"/>
              <w:rPr>
                <w:sz w:val="20"/>
                <w:szCs w:val="20"/>
              </w:rPr>
            </w:pPr>
            <w:r w:rsidRPr="00717176">
              <w:rPr>
                <w:sz w:val="20"/>
                <w:szCs w:val="20"/>
              </w:rPr>
              <w:t>Std. Deviation</w:t>
            </w:r>
          </w:p>
        </w:tc>
      </w:tr>
      <w:tr w:rsidR="00717176" w:rsidRPr="00717176" w14:paraId="7674FC86" w14:textId="77777777" w:rsidTr="00082F13">
        <w:trPr>
          <w:cantSplit/>
          <w:trHeight w:val="163"/>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D0CE17" w14:textId="77777777" w:rsidR="00532D3D" w:rsidRPr="00717176" w:rsidRDefault="00532D3D" w:rsidP="00082F13">
            <w:pPr>
              <w:spacing w:after="0" w:line="240" w:lineRule="auto"/>
              <w:jc w:val="left"/>
              <w:rPr>
                <w:sz w:val="20"/>
                <w:szCs w:val="20"/>
              </w:rPr>
            </w:pPr>
            <w:proofErr w:type="spellStart"/>
            <w:r w:rsidRPr="00717176">
              <w:rPr>
                <w:sz w:val="20"/>
                <w:szCs w:val="20"/>
              </w:rPr>
              <w:t>Umur</w:t>
            </w:r>
            <w:proofErr w:type="spellEnd"/>
            <w:r w:rsidRPr="00717176">
              <w:rPr>
                <w:sz w:val="20"/>
                <w:szCs w:val="20"/>
              </w:rPr>
              <w:t xml:space="preserve"> Perusahaan</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207F4F27" w14:textId="77777777" w:rsidR="00532D3D" w:rsidRPr="00717176" w:rsidRDefault="00532D3D" w:rsidP="00082F13">
            <w:pPr>
              <w:spacing w:after="0" w:line="240" w:lineRule="auto"/>
              <w:jc w:val="right"/>
              <w:rPr>
                <w:sz w:val="20"/>
                <w:szCs w:val="20"/>
              </w:rPr>
            </w:pPr>
            <w:r w:rsidRPr="00717176">
              <w:rPr>
                <w:sz w:val="20"/>
                <w:szCs w:val="20"/>
              </w:rPr>
              <w:t>84</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4F0C5C51" w14:textId="77777777" w:rsidR="00532D3D" w:rsidRPr="00717176" w:rsidRDefault="00532D3D" w:rsidP="00082F13">
            <w:pPr>
              <w:spacing w:after="0" w:line="240" w:lineRule="auto"/>
              <w:jc w:val="right"/>
              <w:rPr>
                <w:sz w:val="20"/>
                <w:szCs w:val="20"/>
              </w:rPr>
            </w:pPr>
            <w:r w:rsidRPr="00717176">
              <w:rPr>
                <w:sz w:val="20"/>
                <w:szCs w:val="20"/>
              </w:rPr>
              <w:t>11.000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283E5E67" w14:textId="77777777" w:rsidR="00532D3D" w:rsidRPr="00717176" w:rsidRDefault="00532D3D" w:rsidP="00082F13">
            <w:pPr>
              <w:spacing w:after="0" w:line="240" w:lineRule="auto"/>
              <w:jc w:val="right"/>
              <w:rPr>
                <w:sz w:val="20"/>
                <w:szCs w:val="20"/>
              </w:rPr>
            </w:pPr>
            <w:r w:rsidRPr="00717176">
              <w:rPr>
                <w:sz w:val="20"/>
                <w:szCs w:val="20"/>
              </w:rPr>
              <w:t>64.000</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7BB85A20" w14:textId="77777777" w:rsidR="00532D3D" w:rsidRPr="00717176" w:rsidRDefault="00532D3D" w:rsidP="00082F13">
            <w:pPr>
              <w:spacing w:after="0" w:line="240" w:lineRule="auto"/>
              <w:jc w:val="right"/>
              <w:rPr>
                <w:sz w:val="20"/>
                <w:szCs w:val="20"/>
              </w:rPr>
            </w:pPr>
            <w:r w:rsidRPr="00717176">
              <w:rPr>
                <w:sz w:val="20"/>
                <w:szCs w:val="20"/>
              </w:rPr>
              <w:t>29.300</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6A666D1E" w14:textId="77777777" w:rsidR="00532D3D" w:rsidRPr="00717176" w:rsidRDefault="00532D3D" w:rsidP="00082F13">
            <w:pPr>
              <w:spacing w:after="0" w:line="240" w:lineRule="auto"/>
              <w:jc w:val="right"/>
              <w:rPr>
                <w:sz w:val="20"/>
                <w:szCs w:val="20"/>
              </w:rPr>
            </w:pPr>
            <w:r w:rsidRPr="00717176">
              <w:rPr>
                <w:sz w:val="20"/>
                <w:szCs w:val="20"/>
              </w:rPr>
              <w:t>14.610</w:t>
            </w:r>
          </w:p>
        </w:tc>
      </w:tr>
      <w:tr w:rsidR="00717176" w:rsidRPr="00717176" w14:paraId="6A67E29A" w14:textId="77777777" w:rsidTr="00082F13">
        <w:trPr>
          <w:cantSplit/>
          <w:trHeight w:val="446"/>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089EB7" w14:textId="77777777" w:rsidR="00532D3D" w:rsidRPr="00717176" w:rsidRDefault="00532D3D" w:rsidP="00082F13">
            <w:pPr>
              <w:spacing w:after="0" w:line="240" w:lineRule="auto"/>
              <w:jc w:val="left"/>
              <w:rPr>
                <w:sz w:val="20"/>
                <w:szCs w:val="20"/>
              </w:rPr>
            </w:pPr>
            <w:proofErr w:type="spellStart"/>
            <w:r w:rsidRPr="00717176">
              <w:rPr>
                <w:sz w:val="20"/>
                <w:szCs w:val="20"/>
              </w:rPr>
              <w:t>Pertumbuhan</w:t>
            </w:r>
            <w:proofErr w:type="spellEnd"/>
            <w:r w:rsidRPr="00717176">
              <w:rPr>
                <w:sz w:val="20"/>
                <w:szCs w:val="20"/>
              </w:rPr>
              <w:t xml:space="preserve"> </w:t>
            </w:r>
            <w:proofErr w:type="spellStart"/>
            <w:r w:rsidRPr="00717176">
              <w:rPr>
                <w:sz w:val="20"/>
                <w:szCs w:val="20"/>
              </w:rPr>
              <w:t>Penjualan</w:t>
            </w:r>
            <w:proofErr w:type="spellEnd"/>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42BD73AD" w14:textId="77777777" w:rsidR="00532D3D" w:rsidRPr="00717176" w:rsidRDefault="00532D3D" w:rsidP="00082F13">
            <w:pPr>
              <w:spacing w:after="0" w:line="240" w:lineRule="auto"/>
              <w:jc w:val="right"/>
              <w:rPr>
                <w:sz w:val="20"/>
                <w:szCs w:val="20"/>
              </w:rPr>
            </w:pPr>
            <w:r w:rsidRPr="00717176">
              <w:rPr>
                <w:sz w:val="20"/>
                <w:szCs w:val="20"/>
              </w:rPr>
              <w:t>84</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790B793B" w14:textId="77777777" w:rsidR="00532D3D" w:rsidRPr="00717176" w:rsidRDefault="00532D3D" w:rsidP="00082F13">
            <w:pPr>
              <w:spacing w:after="0" w:line="240" w:lineRule="auto"/>
              <w:jc w:val="right"/>
              <w:rPr>
                <w:sz w:val="20"/>
                <w:szCs w:val="20"/>
              </w:rPr>
            </w:pPr>
            <w:r w:rsidRPr="00717176">
              <w:rPr>
                <w:sz w:val="20"/>
                <w:szCs w:val="20"/>
              </w:rPr>
              <w:t>33.000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4836B961" w14:textId="77777777" w:rsidR="00532D3D" w:rsidRPr="00717176" w:rsidRDefault="00532D3D" w:rsidP="00082F13">
            <w:pPr>
              <w:spacing w:after="0" w:line="240" w:lineRule="auto"/>
              <w:jc w:val="right"/>
              <w:rPr>
                <w:sz w:val="20"/>
                <w:szCs w:val="20"/>
              </w:rPr>
            </w:pPr>
            <w:r w:rsidRPr="00717176">
              <w:rPr>
                <w:sz w:val="20"/>
                <w:szCs w:val="20"/>
              </w:rPr>
              <w:t>207.000</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76729C45" w14:textId="77777777" w:rsidR="00532D3D" w:rsidRPr="00717176" w:rsidRDefault="00532D3D" w:rsidP="00082F13">
            <w:pPr>
              <w:spacing w:after="0" w:line="240" w:lineRule="auto"/>
              <w:jc w:val="right"/>
              <w:rPr>
                <w:sz w:val="20"/>
                <w:szCs w:val="20"/>
              </w:rPr>
            </w:pPr>
            <w:r w:rsidRPr="00717176">
              <w:rPr>
                <w:sz w:val="20"/>
                <w:szCs w:val="20"/>
              </w:rPr>
              <w:t>113.550</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25E201B2" w14:textId="77777777" w:rsidR="00532D3D" w:rsidRPr="00717176" w:rsidRDefault="00532D3D" w:rsidP="00082F13">
            <w:pPr>
              <w:spacing w:after="0" w:line="240" w:lineRule="auto"/>
              <w:jc w:val="right"/>
              <w:rPr>
                <w:sz w:val="20"/>
                <w:szCs w:val="20"/>
              </w:rPr>
            </w:pPr>
            <w:r w:rsidRPr="00717176">
              <w:rPr>
                <w:sz w:val="20"/>
                <w:szCs w:val="20"/>
              </w:rPr>
              <w:t>34.860</w:t>
            </w:r>
          </w:p>
        </w:tc>
      </w:tr>
      <w:tr w:rsidR="00717176" w:rsidRPr="00717176" w14:paraId="76B4F4CC" w14:textId="77777777" w:rsidTr="00082F13">
        <w:trPr>
          <w:cantSplit/>
          <w:trHeight w:val="169"/>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6D1F17" w14:textId="77777777" w:rsidR="00532D3D" w:rsidRPr="00717176" w:rsidRDefault="00532D3D" w:rsidP="00082F13">
            <w:pPr>
              <w:spacing w:after="0" w:line="240" w:lineRule="auto"/>
              <w:jc w:val="left"/>
              <w:rPr>
                <w:sz w:val="20"/>
                <w:szCs w:val="20"/>
              </w:rPr>
            </w:pPr>
            <w:proofErr w:type="spellStart"/>
            <w:r w:rsidRPr="00717176">
              <w:rPr>
                <w:sz w:val="20"/>
                <w:szCs w:val="20"/>
              </w:rPr>
              <w:t>Koneksi</w:t>
            </w:r>
            <w:proofErr w:type="spellEnd"/>
            <w:r w:rsidRPr="00717176">
              <w:rPr>
                <w:sz w:val="20"/>
                <w:szCs w:val="20"/>
              </w:rPr>
              <w:t xml:space="preserve"> </w:t>
            </w:r>
            <w:proofErr w:type="spellStart"/>
            <w:r w:rsidRPr="00717176">
              <w:rPr>
                <w:sz w:val="20"/>
                <w:szCs w:val="20"/>
              </w:rPr>
              <w:t>Politik</w:t>
            </w:r>
            <w:proofErr w:type="spellEnd"/>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2B4E7379" w14:textId="77777777" w:rsidR="00532D3D" w:rsidRPr="00717176" w:rsidRDefault="00532D3D" w:rsidP="00082F13">
            <w:pPr>
              <w:spacing w:after="0" w:line="240" w:lineRule="auto"/>
              <w:jc w:val="right"/>
              <w:rPr>
                <w:sz w:val="20"/>
                <w:szCs w:val="20"/>
              </w:rPr>
            </w:pPr>
            <w:r w:rsidRPr="00717176">
              <w:rPr>
                <w:sz w:val="20"/>
                <w:szCs w:val="20"/>
              </w:rPr>
              <w:t>84</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7BB0B2AF" w14:textId="77777777" w:rsidR="00532D3D" w:rsidRPr="00717176" w:rsidRDefault="00532D3D" w:rsidP="00082F13">
            <w:pPr>
              <w:spacing w:after="0" w:line="240" w:lineRule="auto"/>
              <w:jc w:val="right"/>
              <w:rPr>
                <w:sz w:val="20"/>
                <w:szCs w:val="20"/>
              </w:rPr>
            </w:pPr>
            <w:r w:rsidRPr="00717176">
              <w:rPr>
                <w:sz w:val="20"/>
                <w:szCs w:val="20"/>
              </w:rPr>
              <w:t>0.000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44C3D996" w14:textId="77777777" w:rsidR="00532D3D" w:rsidRPr="00717176" w:rsidRDefault="00532D3D" w:rsidP="00082F13">
            <w:pPr>
              <w:spacing w:after="0" w:line="240" w:lineRule="auto"/>
              <w:jc w:val="right"/>
              <w:rPr>
                <w:sz w:val="20"/>
                <w:szCs w:val="20"/>
              </w:rPr>
            </w:pPr>
            <w:r w:rsidRPr="00717176">
              <w:rPr>
                <w:sz w:val="20"/>
                <w:szCs w:val="20"/>
              </w:rPr>
              <w:t>1.000</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287F2CA1" w14:textId="77777777" w:rsidR="00532D3D" w:rsidRPr="00717176" w:rsidRDefault="00532D3D" w:rsidP="00082F13">
            <w:pPr>
              <w:spacing w:after="0" w:line="240" w:lineRule="auto"/>
              <w:jc w:val="right"/>
              <w:rPr>
                <w:sz w:val="20"/>
                <w:szCs w:val="20"/>
              </w:rPr>
            </w:pPr>
            <w:r w:rsidRPr="00717176">
              <w:rPr>
                <w:sz w:val="20"/>
                <w:szCs w:val="20"/>
              </w:rPr>
              <w:t>0.524</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31DFEDDD" w14:textId="77777777" w:rsidR="00532D3D" w:rsidRPr="00717176" w:rsidRDefault="00532D3D" w:rsidP="00082F13">
            <w:pPr>
              <w:spacing w:after="0" w:line="240" w:lineRule="auto"/>
              <w:jc w:val="right"/>
              <w:rPr>
                <w:sz w:val="20"/>
                <w:szCs w:val="20"/>
              </w:rPr>
            </w:pPr>
            <w:r w:rsidRPr="00717176">
              <w:rPr>
                <w:sz w:val="20"/>
                <w:szCs w:val="20"/>
              </w:rPr>
              <w:t>0.500</w:t>
            </w:r>
          </w:p>
        </w:tc>
      </w:tr>
      <w:tr w:rsidR="00717176" w:rsidRPr="00717176" w14:paraId="51EE2019" w14:textId="77777777" w:rsidTr="00082F13">
        <w:trPr>
          <w:cantSplit/>
          <w:trHeight w:val="151"/>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203B2F" w14:textId="77777777" w:rsidR="00532D3D" w:rsidRPr="00717176" w:rsidRDefault="00532D3D" w:rsidP="00082F13">
            <w:pPr>
              <w:spacing w:after="0" w:line="240" w:lineRule="auto"/>
              <w:jc w:val="left"/>
              <w:rPr>
                <w:sz w:val="20"/>
                <w:szCs w:val="20"/>
              </w:rPr>
            </w:pPr>
            <w:proofErr w:type="spellStart"/>
            <w:r w:rsidRPr="00717176">
              <w:rPr>
                <w:sz w:val="20"/>
                <w:szCs w:val="20"/>
              </w:rPr>
              <w:t>Penghindaran</w:t>
            </w:r>
            <w:proofErr w:type="spellEnd"/>
            <w:r w:rsidRPr="00717176">
              <w:rPr>
                <w:sz w:val="20"/>
                <w:szCs w:val="20"/>
              </w:rPr>
              <w:t xml:space="preserve"> Pajak</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4A8B4454" w14:textId="77777777" w:rsidR="00532D3D" w:rsidRPr="00717176" w:rsidRDefault="00532D3D" w:rsidP="00082F13">
            <w:pPr>
              <w:spacing w:after="0" w:line="240" w:lineRule="auto"/>
              <w:jc w:val="right"/>
              <w:rPr>
                <w:sz w:val="20"/>
                <w:szCs w:val="20"/>
              </w:rPr>
            </w:pPr>
            <w:r w:rsidRPr="00717176">
              <w:rPr>
                <w:sz w:val="20"/>
                <w:szCs w:val="20"/>
              </w:rPr>
              <w:t>84</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5BC92494" w14:textId="77777777" w:rsidR="00532D3D" w:rsidRPr="00717176" w:rsidRDefault="00532D3D" w:rsidP="00082F13">
            <w:pPr>
              <w:spacing w:after="0" w:line="240" w:lineRule="auto"/>
              <w:jc w:val="right"/>
              <w:rPr>
                <w:sz w:val="20"/>
                <w:szCs w:val="20"/>
              </w:rPr>
            </w:pPr>
            <w:r w:rsidRPr="00717176">
              <w:rPr>
                <w:sz w:val="20"/>
                <w:szCs w:val="20"/>
              </w:rPr>
              <w:t>0.000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4E8D2858" w14:textId="77777777" w:rsidR="00532D3D" w:rsidRPr="00717176" w:rsidRDefault="00532D3D" w:rsidP="00082F13">
            <w:pPr>
              <w:spacing w:after="0" w:line="240" w:lineRule="auto"/>
              <w:jc w:val="right"/>
              <w:rPr>
                <w:sz w:val="20"/>
                <w:szCs w:val="20"/>
              </w:rPr>
            </w:pPr>
            <w:r w:rsidRPr="00717176">
              <w:rPr>
                <w:sz w:val="20"/>
                <w:szCs w:val="20"/>
              </w:rPr>
              <w:t>103.000</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185184FF" w14:textId="77777777" w:rsidR="00532D3D" w:rsidRPr="00717176" w:rsidRDefault="00532D3D" w:rsidP="00082F13">
            <w:pPr>
              <w:spacing w:after="0" w:line="240" w:lineRule="auto"/>
              <w:jc w:val="right"/>
              <w:rPr>
                <w:sz w:val="20"/>
                <w:szCs w:val="20"/>
              </w:rPr>
            </w:pPr>
            <w:r w:rsidRPr="00717176">
              <w:rPr>
                <w:sz w:val="20"/>
                <w:szCs w:val="20"/>
              </w:rPr>
              <w:t>34.630</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0A67F9FD" w14:textId="77777777" w:rsidR="00532D3D" w:rsidRPr="00717176" w:rsidRDefault="00532D3D" w:rsidP="00082F13">
            <w:pPr>
              <w:spacing w:after="0" w:line="240" w:lineRule="auto"/>
              <w:jc w:val="right"/>
              <w:rPr>
                <w:sz w:val="20"/>
                <w:szCs w:val="20"/>
              </w:rPr>
            </w:pPr>
            <w:r w:rsidRPr="00717176">
              <w:rPr>
                <w:sz w:val="20"/>
                <w:szCs w:val="20"/>
              </w:rPr>
              <w:t>24.790</w:t>
            </w:r>
          </w:p>
        </w:tc>
      </w:tr>
      <w:tr w:rsidR="00717176" w:rsidRPr="00717176" w14:paraId="3ED8D975" w14:textId="77777777" w:rsidTr="00082F13">
        <w:trPr>
          <w:cantSplit/>
          <w:trHeight w:val="67"/>
        </w:trPr>
        <w:tc>
          <w:tcPr>
            <w:tcW w:w="18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5239F9" w14:textId="77777777" w:rsidR="00532D3D" w:rsidRPr="00717176" w:rsidRDefault="00532D3D" w:rsidP="00082F13">
            <w:pPr>
              <w:spacing w:after="0" w:line="240" w:lineRule="auto"/>
              <w:jc w:val="left"/>
              <w:rPr>
                <w:sz w:val="20"/>
                <w:szCs w:val="20"/>
              </w:rPr>
            </w:pPr>
            <w:r w:rsidRPr="00717176">
              <w:rPr>
                <w:sz w:val="20"/>
                <w:szCs w:val="20"/>
              </w:rPr>
              <w:t>Valid N (listwise)</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14:paraId="6886C598" w14:textId="77777777" w:rsidR="00532D3D" w:rsidRPr="00717176" w:rsidRDefault="00532D3D" w:rsidP="00082F13">
            <w:pPr>
              <w:spacing w:after="0" w:line="240" w:lineRule="auto"/>
              <w:jc w:val="right"/>
              <w:rPr>
                <w:sz w:val="20"/>
                <w:szCs w:val="20"/>
              </w:rPr>
            </w:pPr>
            <w:r w:rsidRPr="00717176">
              <w:rPr>
                <w:sz w:val="20"/>
                <w:szCs w:val="20"/>
              </w:rPr>
              <w:t>84</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bottom"/>
          </w:tcPr>
          <w:p w14:paraId="155744A5" w14:textId="77777777" w:rsidR="00532D3D" w:rsidRPr="00717176" w:rsidRDefault="00532D3D" w:rsidP="00082F13">
            <w:pPr>
              <w:spacing w:after="0" w:line="240" w:lineRule="auto"/>
              <w:jc w:val="right"/>
              <w:rPr>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vAlign w:val="bottom"/>
          </w:tcPr>
          <w:p w14:paraId="4FF11B0C" w14:textId="77777777" w:rsidR="00532D3D" w:rsidRPr="00717176" w:rsidRDefault="00532D3D" w:rsidP="00082F13">
            <w:pPr>
              <w:spacing w:after="0" w:line="240" w:lineRule="auto"/>
              <w:jc w:val="right"/>
              <w:rPr>
                <w:sz w:val="20"/>
                <w:szCs w:val="20"/>
              </w:rPr>
            </w:pPr>
          </w:p>
        </w:tc>
        <w:tc>
          <w:tcPr>
            <w:tcW w:w="1214" w:type="dxa"/>
            <w:tcBorders>
              <w:top w:val="single" w:sz="4" w:space="0" w:color="auto"/>
              <w:left w:val="single" w:sz="4" w:space="0" w:color="auto"/>
              <w:bottom w:val="single" w:sz="4" w:space="0" w:color="auto"/>
              <w:right w:val="single" w:sz="4" w:space="0" w:color="auto"/>
            </w:tcBorders>
            <w:shd w:val="clear" w:color="auto" w:fill="FFFFFF"/>
            <w:vAlign w:val="bottom"/>
          </w:tcPr>
          <w:p w14:paraId="6FA78288" w14:textId="77777777" w:rsidR="00532D3D" w:rsidRPr="00717176" w:rsidRDefault="00532D3D" w:rsidP="00082F13">
            <w:pPr>
              <w:spacing w:after="0" w:line="240" w:lineRule="auto"/>
              <w:jc w:val="right"/>
              <w:rPr>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FFFFFF"/>
            <w:vAlign w:val="bottom"/>
          </w:tcPr>
          <w:p w14:paraId="0847A02F" w14:textId="77777777" w:rsidR="00532D3D" w:rsidRPr="00717176" w:rsidRDefault="00532D3D" w:rsidP="00082F13">
            <w:pPr>
              <w:spacing w:after="0" w:line="240" w:lineRule="auto"/>
              <w:jc w:val="right"/>
              <w:rPr>
                <w:sz w:val="20"/>
                <w:szCs w:val="20"/>
              </w:rPr>
            </w:pPr>
          </w:p>
        </w:tc>
      </w:tr>
    </w:tbl>
    <w:p w14:paraId="2D51E149" w14:textId="77777777" w:rsidR="00532D3D" w:rsidRPr="00717176" w:rsidRDefault="00532D3D" w:rsidP="00532D3D">
      <w:pPr>
        <w:pStyle w:val="ListParagraph"/>
        <w:ind w:left="900"/>
        <w:rPr>
          <w:b/>
          <w:bCs/>
        </w:rPr>
      </w:pPr>
    </w:p>
    <w:p w14:paraId="76E1C622" w14:textId="31127CFE" w:rsidR="000C45FD" w:rsidRPr="00717176" w:rsidRDefault="000C45FD">
      <w:pPr>
        <w:pStyle w:val="ListParagraph"/>
        <w:numPr>
          <w:ilvl w:val="0"/>
          <w:numId w:val="57"/>
        </w:numPr>
        <w:ind w:left="900"/>
        <w:rPr>
          <w:b/>
          <w:bCs/>
        </w:rPr>
      </w:pPr>
      <w:r w:rsidRPr="00717176">
        <w:rPr>
          <w:b/>
          <w:bCs/>
        </w:rPr>
        <w:t>Uji Asumsi Klasik</w:t>
      </w:r>
    </w:p>
    <w:p w14:paraId="48EBADD1" w14:textId="532CDBF7" w:rsidR="000C45FD" w:rsidRPr="00717176" w:rsidRDefault="000C45FD">
      <w:pPr>
        <w:pStyle w:val="ListParagraph"/>
        <w:numPr>
          <w:ilvl w:val="1"/>
          <w:numId w:val="57"/>
        </w:numPr>
        <w:ind w:left="1620"/>
        <w:rPr>
          <w:b/>
          <w:bCs/>
        </w:rPr>
      </w:pPr>
      <w:r w:rsidRPr="00717176">
        <w:rPr>
          <w:b/>
          <w:bCs/>
        </w:rPr>
        <w:t>Uji Normalitas</w:t>
      </w:r>
    </w:p>
    <w:tbl>
      <w:tblPr>
        <w:tblW w:w="8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7"/>
      </w:tblGrid>
      <w:tr w:rsidR="00717176" w:rsidRPr="00717176" w14:paraId="2468E68F" w14:textId="77777777" w:rsidTr="00532D3D">
        <w:trPr>
          <w:cantSplit/>
          <w:trHeight w:val="448"/>
        </w:trPr>
        <w:tc>
          <w:tcPr>
            <w:tcW w:w="8107" w:type="dxa"/>
            <w:tcBorders>
              <w:top w:val="nil"/>
              <w:left w:val="nil"/>
              <w:bottom w:val="single" w:sz="4" w:space="0" w:color="auto"/>
              <w:right w:val="nil"/>
            </w:tcBorders>
            <w:shd w:val="clear" w:color="auto" w:fill="FFFFFF"/>
            <w:vAlign w:val="center"/>
          </w:tcPr>
          <w:p w14:paraId="433D5EC1" w14:textId="77777777" w:rsidR="00532D3D" w:rsidRPr="00717176" w:rsidRDefault="00532D3D" w:rsidP="00532D3D">
            <w:pPr>
              <w:spacing w:line="240" w:lineRule="auto"/>
              <w:jc w:val="center"/>
              <w:rPr>
                <w:rFonts w:cs="Times New Roman"/>
                <w:sz w:val="20"/>
                <w:szCs w:val="20"/>
              </w:rPr>
            </w:pPr>
            <w:r w:rsidRPr="00717176">
              <w:rPr>
                <w:rFonts w:cs="Times New Roman"/>
                <w:sz w:val="20"/>
                <w:szCs w:val="20"/>
              </w:rPr>
              <w:t>One-Sample Kolmogorov-Smirnov Test</w:t>
            </w:r>
          </w:p>
        </w:tc>
      </w:tr>
    </w:tbl>
    <w:tbl>
      <w:tblPr>
        <w:tblStyle w:val="TableGrid"/>
        <w:tblW w:w="8107" w:type="dxa"/>
        <w:tblLayout w:type="fixed"/>
        <w:tblLook w:val="0000" w:firstRow="0" w:lastRow="0" w:firstColumn="0" w:lastColumn="0" w:noHBand="0" w:noVBand="0"/>
      </w:tblPr>
      <w:tblGrid>
        <w:gridCol w:w="2594"/>
        <w:gridCol w:w="2465"/>
        <w:gridCol w:w="1421"/>
        <w:gridCol w:w="1627"/>
      </w:tblGrid>
      <w:tr w:rsidR="00717176" w:rsidRPr="00717176" w14:paraId="0135E8C5" w14:textId="77777777" w:rsidTr="00082F13">
        <w:trPr>
          <w:trHeight w:val="354"/>
        </w:trPr>
        <w:tc>
          <w:tcPr>
            <w:tcW w:w="6480" w:type="dxa"/>
            <w:gridSpan w:val="3"/>
          </w:tcPr>
          <w:p w14:paraId="6761CA9F" w14:textId="77777777" w:rsidR="00532D3D" w:rsidRPr="00717176" w:rsidRDefault="00532D3D" w:rsidP="00082F13">
            <w:pPr>
              <w:spacing w:line="240" w:lineRule="auto"/>
              <w:jc w:val="left"/>
              <w:rPr>
                <w:rFonts w:cs="Times New Roman"/>
                <w:sz w:val="20"/>
                <w:szCs w:val="20"/>
              </w:rPr>
            </w:pPr>
          </w:p>
        </w:tc>
        <w:tc>
          <w:tcPr>
            <w:tcW w:w="1627" w:type="dxa"/>
            <w:vAlign w:val="bottom"/>
          </w:tcPr>
          <w:p w14:paraId="2DA72B53"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Unstandardized Residual</w:t>
            </w:r>
          </w:p>
        </w:tc>
      </w:tr>
      <w:tr w:rsidR="00717176" w:rsidRPr="00717176" w14:paraId="61B65374" w14:textId="77777777" w:rsidTr="00082F13">
        <w:trPr>
          <w:trHeight w:val="168"/>
        </w:trPr>
        <w:tc>
          <w:tcPr>
            <w:tcW w:w="6480" w:type="dxa"/>
            <w:gridSpan w:val="3"/>
          </w:tcPr>
          <w:p w14:paraId="0C2F8A56"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N</w:t>
            </w:r>
          </w:p>
        </w:tc>
        <w:tc>
          <w:tcPr>
            <w:tcW w:w="1627" w:type="dxa"/>
          </w:tcPr>
          <w:p w14:paraId="16DAC4A3" w14:textId="77777777" w:rsidR="00532D3D" w:rsidRPr="00717176" w:rsidRDefault="00532D3D" w:rsidP="00082F13">
            <w:pPr>
              <w:spacing w:line="240" w:lineRule="auto"/>
              <w:jc w:val="right"/>
              <w:rPr>
                <w:rFonts w:cs="Times New Roman"/>
                <w:sz w:val="20"/>
                <w:szCs w:val="20"/>
              </w:rPr>
            </w:pPr>
            <w:r w:rsidRPr="00717176">
              <w:rPr>
                <w:rFonts w:cs="Times New Roman"/>
                <w:sz w:val="20"/>
                <w:szCs w:val="20"/>
              </w:rPr>
              <w:t>84</w:t>
            </w:r>
          </w:p>
        </w:tc>
      </w:tr>
      <w:tr w:rsidR="00717176" w:rsidRPr="00717176" w14:paraId="246193AC" w14:textId="77777777" w:rsidTr="00082F13">
        <w:trPr>
          <w:trHeight w:val="111"/>
        </w:trPr>
        <w:tc>
          <w:tcPr>
            <w:tcW w:w="2594" w:type="dxa"/>
            <w:vMerge w:val="restart"/>
          </w:tcPr>
          <w:p w14:paraId="2AAC6E1C"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 xml:space="preserve">Normal </w:t>
            </w:r>
            <w:proofErr w:type="spellStart"/>
            <w:proofErr w:type="gramStart"/>
            <w:r w:rsidRPr="00717176">
              <w:rPr>
                <w:rFonts w:cs="Times New Roman"/>
                <w:sz w:val="20"/>
                <w:szCs w:val="20"/>
              </w:rPr>
              <w:t>Parameters</w:t>
            </w:r>
            <w:r w:rsidRPr="00717176">
              <w:rPr>
                <w:rFonts w:cs="Times New Roman"/>
                <w:sz w:val="20"/>
                <w:szCs w:val="20"/>
                <w:vertAlign w:val="superscript"/>
              </w:rPr>
              <w:t>a,b</w:t>
            </w:r>
            <w:proofErr w:type="spellEnd"/>
            <w:proofErr w:type="gramEnd"/>
          </w:p>
        </w:tc>
        <w:tc>
          <w:tcPr>
            <w:tcW w:w="3886" w:type="dxa"/>
            <w:gridSpan w:val="2"/>
          </w:tcPr>
          <w:p w14:paraId="3408E59D"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Mean</w:t>
            </w:r>
          </w:p>
        </w:tc>
        <w:tc>
          <w:tcPr>
            <w:tcW w:w="1627" w:type="dxa"/>
          </w:tcPr>
          <w:p w14:paraId="545D8FC6" w14:textId="69A37D11" w:rsidR="00532D3D" w:rsidRPr="00717176" w:rsidRDefault="00532D3D" w:rsidP="00082F13">
            <w:pPr>
              <w:spacing w:line="240" w:lineRule="auto"/>
              <w:jc w:val="right"/>
              <w:rPr>
                <w:rFonts w:cs="Times New Roman"/>
                <w:sz w:val="20"/>
                <w:szCs w:val="20"/>
              </w:rPr>
            </w:pPr>
            <w:r w:rsidRPr="00717176">
              <w:rPr>
                <w:rFonts w:cs="Times New Roman"/>
                <w:sz w:val="20"/>
                <w:szCs w:val="20"/>
              </w:rPr>
              <w:t>.000</w:t>
            </w:r>
          </w:p>
        </w:tc>
      </w:tr>
      <w:tr w:rsidR="00717176" w:rsidRPr="00717176" w14:paraId="4A2D3013" w14:textId="77777777" w:rsidTr="00082F13">
        <w:trPr>
          <w:trHeight w:val="149"/>
        </w:trPr>
        <w:tc>
          <w:tcPr>
            <w:tcW w:w="2594" w:type="dxa"/>
            <w:vMerge/>
          </w:tcPr>
          <w:p w14:paraId="4E6AE0CF" w14:textId="77777777" w:rsidR="00532D3D" w:rsidRPr="00717176" w:rsidRDefault="00532D3D" w:rsidP="00082F13">
            <w:pPr>
              <w:spacing w:line="240" w:lineRule="auto"/>
              <w:jc w:val="left"/>
              <w:rPr>
                <w:rFonts w:cs="Times New Roman"/>
                <w:sz w:val="20"/>
                <w:szCs w:val="20"/>
              </w:rPr>
            </w:pPr>
          </w:p>
        </w:tc>
        <w:tc>
          <w:tcPr>
            <w:tcW w:w="3886" w:type="dxa"/>
            <w:gridSpan w:val="2"/>
          </w:tcPr>
          <w:p w14:paraId="753F4F4B"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Std. Deviation</w:t>
            </w:r>
          </w:p>
        </w:tc>
        <w:tc>
          <w:tcPr>
            <w:tcW w:w="1627" w:type="dxa"/>
          </w:tcPr>
          <w:p w14:paraId="18D1F83E" w14:textId="44865AE4" w:rsidR="00532D3D" w:rsidRPr="00717176" w:rsidRDefault="00532D3D" w:rsidP="00082F13">
            <w:pPr>
              <w:spacing w:line="240" w:lineRule="auto"/>
              <w:jc w:val="right"/>
              <w:rPr>
                <w:rFonts w:cs="Times New Roman"/>
                <w:sz w:val="20"/>
                <w:szCs w:val="20"/>
              </w:rPr>
            </w:pPr>
            <w:r w:rsidRPr="00717176">
              <w:rPr>
                <w:rFonts w:cs="Times New Roman"/>
                <w:sz w:val="20"/>
                <w:szCs w:val="20"/>
              </w:rPr>
              <w:t>22.305</w:t>
            </w:r>
          </w:p>
        </w:tc>
      </w:tr>
      <w:tr w:rsidR="00717176" w:rsidRPr="00717176" w14:paraId="15A2091C" w14:textId="77777777" w:rsidTr="00082F13">
        <w:trPr>
          <w:trHeight w:val="131"/>
        </w:trPr>
        <w:tc>
          <w:tcPr>
            <w:tcW w:w="2594" w:type="dxa"/>
            <w:vMerge w:val="restart"/>
          </w:tcPr>
          <w:p w14:paraId="429A22AB"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Most Extreme Differences</w:t>
            </w:r>
          </w:p>
        </w:tc>
        <w:tc>
          <w:tcPr>
            <w:tcW w:w="3886" w:type="dxa"/>
            <w:gridSpan w:val="2"/>
          </w:tcPr>
          <w:p w14:paraId="2E30C4D3"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Absolute</w:t>
            </w:r>
          </w:p>
        </w:tc>
        <w:tc>
          <w:tcPr>
            <w:tcW w:w="1627" w:type="dxa"/>
          </w:tcPr>
          <w:p w14:paraId="1FFBB02A" w14:textId="77777777" w:rsidR="00532D3D" w:rsidRPr="00717176" w:rsidRDefault="00532D3D" w:rsidP="00082F13">
            <w:pPr>
              <w:spacing w:line="240" w:lineRule="auto"/>
              <w:jc w:val="right"/>
              <w:rPr>
                <w:rFonts w:cs="Times New Roman"/>
                <w:sz w:val="20"/>
                <w:szCs w:val="20"/>
              </w:rPr>
            </w:pPr>
            <w:r w:rsidRPr="00717176">
              <w:rPr>
                <w:rFonts w:cs="Times New Roman"/>
                <w:sz w:val="20"/>
                <w:szCs w:val="20"/>
              </w:rPr>
              <w:t>.097</w:t>
            </w:r>
          </w:p>
        </w:tc>
      </w:tr>
      <w:tr w:rsidR="00717176" w:rsidRPr="00717176" w14:paraId="633DFC11" w14:textId="77777777" w:rsidTr="00082F13">
        <w:trPr>
          <w:trHeight w:val="149"/>
        </w:trPr>
        <w:tc>
          <w:tcPr>
            <w:tcW w:w="2594" w:type="dxa"/>
            <w:vMerge/>
          </w:tcPr>
          <w:p w14:paraId="04444673" w14:textId="77777777" w:rsidR="00532D3D" w:rsidRPr="00717176" w:rsidRDefault="00532D3D" w:rsidP="00082F13">
            <w:pPr>
              <w:spacing w:line="240" w:lineRule="auto"/>
              <w:jc w:val="left"/>
              <w:rPr>
                <w:rFonts w:cs="Times New Roman"/>
                <w:sz w:val="20"/>
                <w:szCs w:val="20"/>
              </w:rPr>
            </w:pPr>
          </w:p>
        </w:tc>
        <w:tc>
          <w:tcPr>
            <w:tcW w:w="3886" w:type="dxa"/>
            <w:gridSpan w:val="2"/>
          </w:tcPr>
          <w:p w14:paraId="4A4F63FF"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Positive</w:t>
            </w:r>
          </w:p>
        </w:tc>
        <w:tc>
          <w:tcPr>
            <w:tcW w:w="1627" w:type="dxa"/>
          </w:tcPr>
          <w:p w14:paraId="62BC0CA5" w14:textId="77777777" w:rsidR="00532D3D" w:rsidRPr="00717176" w:rsidRDefault="00532D3D" w:rsidP="00082F13">
            <w:pPr>
              <w:spacing w:line="240" w:lineRule="auto"/>
              <w:jc w:val="right"/>
              <w:rPr>
                <w:rFonts w:cs="Times New Roman"/>
                <w:sz w:val="20"/>
                <w:szCs w:val="20"/>
              </w:rPr>
            </w:pPr>
            <w:r w:rsidRPr="00717176">
              <w:rPr>
                <w:rFonts w:cs="Times New Roman"/>
                <w:sz w:val="20"/>
                <w:szCs w:val="20"/>
              </w:rPr>
              <w:t>.097</w:t>
            </w:r>
          </w:p>
        </w:tc>
      </w:tr>
      <w:tr w:rsidR="00717176" w:rsidRPr="00717176" w14:paraId="6D68817E" w14:textId="77777777" w:rsidTr="00082F13">
        <w:trPr>
          <w:trHeight w:val="149"/>
        </w:trPr>
        <w:tc>
          <w:tcPr>
            <w:tcW w:w="2594" w:type="dxa"/>
            <w:vMerge/>
          </w:tcPr>
          <w:p w14:paraId="5BFC081E" w14:textId="77777777" w:rsidR="00532D3D" w:rsidRPr="00717176" w:rsidRDefault="00532D3D" w:rsidP="00082F13">
            <w:pPr>
              <w:spacing w:line="240" w:lineRule="auto"/>
              <w:jc w:val="left"/>
              <w:rPr>
                <w:rFonts w:cs="Times New Roman"/>
                <w:sz w:val="20"/>
                <w:szCs w:val="20"/>
              </w:rPr>
            </w:pPr>
          </w:p>
        </w:tc>
        <w:tc>
          <w:tcPr>
            <w:tcW w:w="3886" w:type="dxa"/>
            <w:gridSpan w:val="2"/>
          </w:tcPr>
          <w:p w14:paraId="6ED04EF9"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Negative</w:t>
            </w:r>
          </w:p>
        </w:tc>
        <w:tc>
          <w:tcPr>
            <w:tcW w:w="1627" w:type="dxa"/>
          </w:tcPr>
          <w:p w14:paraId="48728BC3" w14:textId="77777777" w:rsidR="00532D3D" w:rsidRPr="00717176" w:rsidRDefault="00532D3D" w:rsidP="00082F13">
            <w:pPr>
              <w:spacing w:line="240" w:lineRule="auto"/>
              <w:jc w:val="right"/>
              <w:rPr>
                <w:rFonts w:cs="Times New Roman"/>
                <w:sz w:val="20"/>
                <w:szCs w:val="20"/>
              </w:rPr>
            </w:pPr>
            <w:r w:rsidRPr="00717176">
              <w:rPr>
                <w:rFonts w:cs="Times New Roman"/>
                <w:sz w:val="20"/>
                <w:szCs w:val="20"/>
              </w:rPr>
              <w:t>-.065</w:t>
            </w:r>
          </w:p>
        </w:tc>
      </w:tr>
      <w:tr w:rsidR="00717176" w:rsidRPr="00717176" w14:paraId="1D1417F2" w14:textId="77777777" w:rsidTr="00082F13">
        <w:trPr>
          <w:trHeight w:val="122"/>
        </w:trPr>
        <w:tc>
          <w:tcPr>
            <w:tcW w:w="6480" w:type="dxa"/>
            <w:gridSpan w:val="3"/>
          </w:tcPr>
          <w:p w14:paraId="5D3CADD1"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Test Statistic</w:t>
            </w:r>
          </w:p>
        </w:tc>
        <w:tc>
          <w:tcPr>
            <w:tcW w:w="1627" w:type="dxa"/>
          </w:tcPr>
          <w:p w14:paraId="7BE50C41" w14:textId="77777777" w:rsidR="00532D3D" w:rsidRPr="00717176" w:rsidRDefault="00532D3D" w:rsidP="00082F13">
            <w:pPr>
              <w:spacing w:line="240" w:lineRule="auto"/>
              <w:jc w:val="right"/>
              <w:rPr>
                <w:rFonts w:cs="Times New Roman"/>
                <w:sz w:val="20"/>
                <w:szCs w:val="20"/>
              </w:rPr>
            </w:pPr>
            <w:r w:rsidRPr="00717176">
              <w:rPr>
                <w:rFonts w:cs="Times New Roman"/>
                <w:sz w:val="20"/>
                <w:szCs w:val="20"/>
              </w:rPr>
              <w:t>.097</w:t>
            </w:r>
          </w:p>
        </w:tc>
      </w:tr>
      <w:tr w:rsidR="00717176" w:rsidRPr="00717176" w14:paraId="39190365" w14:textId="77777777" w:rsidTr="00082F13">
        <w:trPr>
          <w:trHeight w:val="64"/>
        </w:trPr>
        <w:tc>
          <w:tcPr>
            <w:tcW w:w="6480" w:type="dxa"/>
            <w:gridSpan w:val="3"/>
          </w:tcPr>
          <w:p w14:paraId="26E75BFC" w14:textId="77777777" w:rsidR="00532D3D" w:rsidRPr="00717176" w:rsidRDefault="00532D3D" w:rsidP="00082F13">
            <w:pPr>
              <w:spacing w:line="240" w:lineRule="auto"/>
              <w:jc w:val="left"/>
              <w:rPr>
                <w:rFonts w:cs="Times New Roman"/>
                <w:sz w:val="20"/>
                <w:szCs w:val="20"/>
              </w:rPr>
            </w:pPr>
            <w:proofErr w:type="spellStart"/>
            <w:r w:rsidRPr="00717176">
              <w:rPr>
                <w:rFonts w:cs="Times New Roman"/>
                <w:sz w:val="20"/>
                <w:szCs w:val="20"/>
              </w:rPr>
              <w:t>Asymp</w:t>
            </w:r>
            <w:proofErr w:type="spellEnd"/>
            <w:r w:rsidRPr="00717176">
              <w:rPr>
                <w:rFonts w:cs="Times New Roman"/>
                <w:sz w:val="20"/>
                <w:szCs w:val="20"/>
              </w:rPr>
              <w:t>. Sig. (2-tailed)</w:t>
            </w:r>
          </w:p>
        </w:tc>
        <w:tc>
          <w:tcPr>
            <w:tcW w:w="1627" w:type="dxa"/>
          </w:tcPr>
          <w:p w14:paraId="14C08773" w14:textId="77777777" w:rsidR="00532D3D" w:rsidRPr="00717176" w:rsidRDefault="00532D3D" w:rsidP="00082F13">
            <w:pPr>
              <w:spacing w:line="240" w:lineRule="auto"/>
              <w:jc w:val="right"/>
              <w:rPr>
                <w:rFonts w:cs="Times New Roman"/>
                <w:sz w:val="20"/>
                <w:szCs w:val="20"/>
              </w:rPr>
            </w:pPr>
            <w:r w:rsidRPr="00717176">
              <w:rPr>
                <w:rFonts w:cs="Times New Roman"/>
                <w:sz w:val="20"/>
                <w:szCs w:val="20"/>
              </w:rPr>
              <w:t>.050</w:t>
            </w:r>
            <w:r w:rsidRPr="00717176">
              <w:rPr>
                <w:rFonts w:cs="Times New Roman"/>
                <w:sz w:val="20"/>
                <w:szCs w:val="20"/>
                <w:vertAlign w:val="superscript"/>
              </w:rPr>
              <w:t>c</w:t>
            </w:r>
          </w:p>
        </w:tc>
      </w:tr>
      <w:tr w:rsidR="00717176" w:rsidRPr="00717176" w14:paraId="73AF67C7" w14:textId="77777777" w:rsidTr="00082F13">
        <w:trPr>
          <w:trHeight w:val="185"/>
        </w:trPr>
        <w:tc>
          <w:tcPr>
            <w:tcW w:w="2594" w:type="dxa"/>
            <w:vMerge w:val="restart"/>
          </w:tcPr>
          <w:p w14:paraId="0FA41183"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Monte Carlo Sig. (2-tailed)</w:t>
            </w:r>
          </w:p>
        </w:tc>
        <w:tc>
          <w:tcPr>
            <w:tcW w:w="3886" w:type="dxa"/>
            <w:gridSpan w:val="2"/>
          </w:tcPr>
          <w:p w14:paraId="24407D92"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Sig.</w:t>
            </w:r>
          </w:p>
        </w:tc>
        <w:tc>
          <w:tcPr>
            <w:tcW w:w="1627" w:type="dxa"/>
          </w:tcPr>
          <w:p w14:paraId="591E1F9B" w14:textId="77777777" w:rsidR="00532D3D" w:rsidRPr="00717176" w:rsidRDefault="00532D3D" w:rsidP="00082F13">
            <w:pPr>
              <w:spacing w:line="240" w:lineRule="auto"/>
              <w:jc w:val="right"/>
              <w:rPr>
                <w:rFonts w:cs="Times New Roman"/>
                <w:sz w:val="20"/>
                <w:szCs w:val="20"/>
              </w:rPr>
            </w:pPr>
            <w:r w:rsidRPr="00717176">
              <w:rPr>
                <w:rFonts w:cs="Times New Roman"/>
                <w:sz w:val="20"/>
                <w:szCs w:val="20"/>
              </w:rPr>
              <w:t>.389</w:t>
            </w:r>
            <w:r w:rsidRPr="00717176">
              <w:rPr>
                <w:rFonts w:cs="Times New Roman"/>
                <w:sz w:val="20"/>
                <w:szCs w:val="20"/>
                <w:vertAlign w:val="superscript"/>
              </w:rPr>
              <w:t>d</w:t>
            </w:r>
          </w:p>
        </w:tc>
      </w:tr>
      <w:tr w:rsidR="00717176" w:rsidRPr="00717176" w14:paraId="6531A768" w14:textId="77777777" w:rsidTr="00082F13">
        <w:trPr>
          <w:trHeight w:val="149"/>
        </w:trPr>
        <w:tc>
          <w:tcPr>
            <w:tcW w:w="2594" w:type="dxa"/>
            <w:vMerge/>
          </w:tcPr>
          <w:p w14:paraId="2B2D41C5" w14:textId="77777777" w:rsidR="00532D3D" w:rsidRPr="00717176" w:rsidRDefault="00532D3D" w:rsidP="00082F13">
            <w:pPr>
              <w:spacing w:line="240" w:lineRule="auto"/>
              <w:jc w:val="left"/>
              <w:rPr>
                <w:rFonts w:cs="Times New Roman"/>
                <w:sz w:val="20"/>
                <w:szCs w:val="20"/>
              </w:rPr>
            </w:pPr>
          </w:p>
        </w:tc>
        <w:tc>
          <w:tcPr>
            <w:tcW w:w="2465" w:type="dxa"/>
            <w:vMerge w:val="restart"/>
          </w:tcPr>
          <w:p w14:paraId="0240DB71"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99% Confidence Interval</w:t>
            </w:r>
          </w:p>
        </w:tc>
        <w:tc>
          <w:tcPr>
            <w:tcW w:w="1421" w:type="dxa"/>
          </w:tcPr>
          <w:p w14:paraId="0D2F2C5C"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Lower Bound</w:t>
            </w:r>
          </w:p>
        </w:tc>
        <w:tc>
          <w:tcPr>
            <w:tcW w:w="1627" w:type="dxa"/>
          </w:tcPr>
          <w:p w14:paraId="65C582A3" w14:textId="77777777" w:rsidR="00532D3D" w:rsidRPr="00717176" w:rsidRDefault="00532D3D" w:rsidP="00082F13">
            <w:pPr>
              <w:spacing w:line="240" w:lineRule="auto"/>
              <w:jc w:val="right"/>
              <w:rPr>
                <w:rFonts w:cs="Times New Roman"/>
                <w:sz w:val="20"/>
                <w:szCs w:val="20"/>
              </w:rPr>
            </w:pPr>
            <w:r w:rsidRPr="00717176">
              <w:rPr>
                <w:rFonts w:cs="Times New Roman"/>
                <w:sz w:val="20"/>
                <w:szCs w:val="20"/>
              </w:rPr>
              <w:t>.377</w:t>
            </w:r>
          </w:p>
        </w:tc>
      </w:tr>
      <w:tr w:rsidR="00532D3D" w:rsidRPr="00717176" w14:paraId="2D776DF0" w14:textId="77777777" w:rsidTr="00082F13">
        <w:trPr>
          <w:trHeight w:val="149"/>
        </w:trPr>
        <w:tc>
          <w:tcPr>
            <w:tcW w:w="2594" w:type="dxa"/>
            <w:vMerge/>
          </w:tcPr>
          <w:p w14:paraId="3CF02988" w14:textId="77777777" w:rsidR="00532D3D" w:rsidRPr="00717176" w:rsidRDefault="00532D3D" w:rsidP="00082F13">
            <w:pPr>
              <w:spacing w:line="240" w:lineRule="auto"/>
              <w:jc w:val="left"/>
              <w:rPr>
                <w:rFonts w:cs="Times New Roman"/>
                <w:sz w:val="20"/>
                <w:szCs w:val="20"/>
              </w:rPr>
            </w:pPr>
          </w:p>
        </w:tc>
        <w:tc>
          <w:tcPr>
            <w:tcW w:w="2465" w:type="dxa"/>
            <w:vMerge/>
          </w:tcPr>
          <w:p w14:paraId="64761DB2" w14:textId="77777777" w:rsidR="00532D3D" w:rsidRPr="00717176" w:rsidRDefault="00532D3D" w:rsidP="00082F13">
            <w:pPr>
              <w:spacing w:line="240" w:lineRule="auto"/>
              <w:jc w:val="left"/>
              <w:rPr>
                <w:rFonts w:cs="Times New Roman"/>
                <w:sz w:val="20"/>
                <w:szCs w:val="20"/>
              </w:rPr>
            </w:pPr>
          </w:p>
        </w:tc>
        <w:tc>
          <w:tcPr>
            <w:tcW w:w="1421" w:type="dxa"/>
          </w:tcPr>
          <w:p w14:paraId="225E26F5" w14:textId="77777777" w:rsidR="00532D3D" w:rsidRPr="00717176" w:rsidRDefault="00532D3D" w:rsidP="00082F13">
            <w:pPr>
              <w:spacing w:line="240" w:lineRule="auto"/>
              <w:jc w:val="left"/>
              <w:rPr>
                <w:rFonts w:cs="Times New Roman"/>
                <w:sz w:val="20"/>
                <w:szCs w:val="20"/>
              </w:rPr>
            </w:pPr>
            <w:r w:rsidRPr="00717176">
              <w:rPr>
                <w:rFonts w:cs="Times New Roman"/>
                <w:sz w:val="20"/>
                <w:szCs w:val="20"/>
              </w:rPr>
              <w:t>Upper Bound</w:t>
            </w:r>
          </w:p>
        </w:tc>
        <w:tc>
          <w:tcPr>
            <w:tcW w:w="1627" w:type="dxa"/>
          </w:tcPr>
          <w:p w14:paraId="1109510F" w14:textId="77777777" w:rsidR="00532D3D" w:rsidRPr="00717176" w:rsidRDefault="00532D3D" w:rsidP="00082F13">
            <w:pPr>
              <w:spacing w:line="240" w:lineRule="auto"/>
              <w:jc w:val="right"/>
              <w:rPr>
                <w:rFonts w:cs="Times New Roman"/>
                <w:sz w:val="20"/>
                <w:szCs w:val="20"/>
              </w:rPr>
            </w:pPr>
            <w:r w:rsidRPr="00717176">
              <w:rPr>
                <w:rFonts w:cs="Times New Roman"/>
                <w:sz w:val="20"/>
                <w:szCs w:val="20"/>
              </w:rPr>
              <w:t>.402</w:t>
            </w:r>
          </w:p>
        </w:tc>
      </w:tr>
    </w:tbl>
    <w:p w14:paraId="6AA33082" w14:textId="621AAEEB" w:rsidR="00532D3D" w:rsidRPr="00717176" w:rsidRDefault="00532D3D" w:rsidP="00532D3D">
      <w:pPr>
        <w:pStyle w:val="ListParagraph"/>
        <w:ind w:left="1440"/>
        <w:rPr>
          <w:b/>
          <w:bCs/>
        </w:rPr>
      </w:pPr>
    </w:p>
    <w:p w14:paraId="34006E32" w14:textId="59C16096" w:rsidR="000C45FD" w:rsidRPr="00717176" w:rsidRDefault="000C45FD">
      <w:pPr>
        <w:pStyle w:val="ListParagraph"/>
        <w:numPr>
          <w:ilvl w:val="0"/>
          <w:numId w:val="58"/>
        </w:numPr>
        <w:ind w:left="1440"/>
        <w:rPr>
          <w:b/>
          <w:bCs/>
        </w:rPr>
      </w:pPr>
      <w:r w:rsidRPr="00717176">
        <w:rPr>
          <w:b/>
          <w:bCs/>
        </w:rPr>
        <w:t>Multikolinieritas</w:t>
      </w:r>
    </w:p>
    <w:tbl>
      <w:tblPr>
        <w:tblStyle w:val="TableGrid"/>
        <w:tblW w:w="8121" w:type="dxa"/>
        <w:tblLayout w:type="fixed"/>
        <w:tblLook w:val="0000" w:firstRow="0" w:lastRow="0" w:firstColumn="0" w:lastColumn="0" w:noHBand="0" w:noVBand="0"/>
      </w:tblPr>
      <w:tblGrid>
        <w:gridCol w:w="1463"/>
        <w:gridCol w:w="2353"/>
        <w:gridCol w:w="2259"/>
        <w:gridCol w:w="2046"/>
      </w:tblGrid>
      <w:tr w:rsidR="00717176" w:rsidRPr="00717176" w14:paraId="6405CE24" w14:textId="77777777" w:rsidTr="00082F13">
        <w:trPr>
          <w:trHeight w:val="274"/>
        </w:trPr>
        <w:tc>
          <w:tcPr>
            <w:tcW w:w="3816" w:type="dxa"/>
            <w:gridSpan w:val="2"/>
            <w:vMerge w:val="restart"/>
            <w:vAlign w:val="center"/>
          </w:tcPr>
          <w:p w14:paraId="627515CE" w14:textId="77777777" w:rsidR="00301540" w:rsidRPr="00717176" w:rsidRDefault="00301540" w:rsidP="00082F13">
            <w:pPr>
              <w:spacing w:line="240" w:lineRule="auto"/>
              <w:jc w:val="center"/>
              <w:rPr>
                <w:sz w:val="20"/>
                <w:szCs w:val="20"/>
              </w:rPr>
            </w:pPr>
            <w:r w:rsidRPr="00717176">
              <w:rPr>
                <w:sz w:val="20"/>
                <w:szCs w:val="20"/>
              </w:rPr>
              <w:t>Model</w:t>
            </w:r>
          </w:p>
        </w:tc>
        <w:tc>
          <w:tcPr>
            <w:tcW w:w="4305" w:type="dxa"/>
            <w:gridSpan w:val="2"/>
            <w:vAlign w:val="center"/>
          </w:tcPr>
          <w:p w14:paraId="40D26F54" w14:textId="77777777" w:rsidR="00301540" w:rsidRPr="00717176" w:rsidRDefault="00301540" w:rsidP="00082F13">
            <w:pPr>
              <w:spacing w:line="240" w:lineRule="auto"/>
              <w:jc w:val="center"/>
              <w:rPr>
                <w:sz w:val="20"/>
                <w:szCs w:val="20"/>
              </w:rPr>
            </w:pPr>
            <w:r w:rsidRPr="00717176">
              <w:rPr>
                <w:sz w:val="20"/>
                <w:szCs w:val="20"/>
              </w:rPr>
              <w:t>Collinearity Statistics</w:t>
            </w:r>
          </w:p>
        </w:tc>
      </w:tr>
      <w:tr w:rsidR="00717176" w:rsidRPr="00717176" w14:paraId="75FB8E20" w14:textId="77777777" w:rsidTr="00082F13">
        <w:trPr>
          <w:trHeight w:val="238"/>
        </w:trPr>
        <w:tc>
          <w:tcPr>
            <w:tcW w:w="3816" w:type="dxa"/>
            <w:gridSpan w:val="2"/>
            <w:vMerge/>
            <w:vAlign w:val="center"/>
          </w:tcPr>
          <w:p w14:paraId="4DC2391B" w14:textId="77777777" w:rsidR="00301540" w:rsidRPr="00717176" w:rsidRDefault="00301540" w:rsidP="00082F13">
            <w:pPr>
              <w:spacing w:line="240" w:lineRule="auto"/>
              <w:jc w:val="left"/>
              <w:rPr>
                <w:sz w:val="20"/>
                <w:szCs w:val="20"/>
              </w:rPr>
            </w:pPr>
          </w:p>
        </w:tc>
        <w:tc>
          <w:tcPr>
            <w:tcW w:w="2259" w:type="dxa"/>
            <w:vAlign w:val="center"/>
          </w:tcPr>
          <w:p w14:paraId="2F15AE94" w14:textId="77777777" w:rsidR="00301540" w:rsidRPr="00717176" w:rsidRDefault="00301540" w:rsidP="00082F13">
            <w:pPr>
              <w:spacing w:line="240" w:lineRule="auto"/>
              <w:jc w:val="center"/>
              <w:rPr>
                <w:sz w:val="20"/>
                <w:szCs w:val="20"/>
              </w:rPr>
            </w:pPr>
            <w:r w:rsidRPr="00717176">
              <w:rPr>
                <w:sz w:val="20"/>
                <w:szCs w:val="20"/>
              </w:rPr>
              <w:t>Tolerance</w:t>
            </w:r>
          </w:p>
        </w:tc>
        <w:tc>
          <w:tcPr>
            <w:tcW w:w="2045" w:type="dxa"/>
            <w:vAlign w:val="center"/>
          </w:tcPr>
          <w:p w14:paraId="6DD74193" w14:textId="77777777" w:rsidR="00301540" w:rsidRPr="00717176" w:rsidRDefault="00301540" w:rsidP="00082F13">
            <w:pPr>
              <w:spacing w:line="240" w:lineRule="auto"/>
              <w:jc w:val="center"/>
              <w:rPr>
                <w:sz w:val="20"/>
                <w:szCs w:val="20"/>
              </w:rPr>
            </w:pPr>
            <w:r w:rsidRPr="00717176">
              <w:rPr>
                <w:sz w:val="20"/>
                <w:szCs w:val="20"/>
              </w:rPr>
              <w:t>VIF</w:t>
            </w:r>
          </w:p>
        </w:tc>
      </w:tr>
      <w:tr w:rsidR="00717176" w:rsidRPr="00717176" w14:paraId="52A5EC24" w14:textId="77777777" w:rsidTr="00082F13">
        <w:trPr>
          <w:trHeight w:val="50"/>
        </w:trPr>
        <w:tc>
          <w:tcPr>
            <w:tcW w:w="1463" w:type="dxa"/>
            <w:vMerge w:val="restart"/>
            <w:vAlign w:val="center"/>
          </w:tcPr>
          <w:p w14:paraId="4E8846DA" w14:textId="77777777" w:rsidR="00301540" w:rsidRPr="00717176" w:rsidRDefault="00301540" w:rsidP="00082F13">
            <w:pPr>
              <w:spacing w:line="240" w:lineRule="auto"/>
              <w:jc w:val="left"/>
              <w:rPr>
                <w:sz w:val="20"/>
                <w:szCs w:val="20"/>
              </w:rPr>
            </w:pPr>
            <w:r w:rsidRPr="00717176">
              <w:rPr>
                <w:sz w:val="20"/>
                <w:szCs w:val="20"/>
              </w:rPr>
              <w:t>1</w:t>
            </w:r>
          </w:p>
        </w:tc>
        <w:tc>
          <w:tcPr>
            <w:tcW w:w="2353" w:type="dxa"/>
            <w:vAlign w:val="center"/>
          </w:tcPr>
          <w:p w14:paraId="5D130251" w14:textId="77777777" w:rsidR="00301540" w:rsidRPr="00717176" w:rsidRDefault="00301540" w:rsidP="00082F13">
            <w:pPr>
              <w:spacing w:line="240" w:lineRule="auto"/>
              <w:jc w:val="left"/>
              <w:rPr>
                <w:sz w:val="20"/>
                <w:szCs w:val="20"/>
              </w:rPr>
            </w:pPr>
            <w:r w:rsidRPr="00717176">
              <w:rPr>
                <w:sz w:val="20"/>
                <w:szCs w:val="20"/>
              </w:rPr>
              <w:t>(Constant)</w:t>
            </w:r>
          </w:p>
        </w:tc>
        <w:tc>
          <w:tcPr>
            <w:tcW w:w="2259" w:type="dxa"/>
            <w:vAlign w:val="center"/>
          </w:tcPr>
          <w:p w14:paraId="3D4CD78F" w14:textId="77777777" w:rsidR="00301540" w:rsidRPr="00717176" w:rsidRDefault="00301540" w:rsidP="00082F13">
            <w:pPr>
              <w:spacing w:line="240" w:lineRule="auto"/>
              <w:jc w:val="left"/>
              <w:rPr>
                <w:sz w:val="20"/>
                <w:szCs w:val="20"/>
              </w:rPr>
            </w:pPr>
          </w:p>
        </w:tc>
        <w:tc>
          <w:tcPr>
            <w:tcW w:w="2045" w:type="dxa"/>
            <w:vAlign w:val="center"/>
          </w:tcPr>
          <w:p w14:paraId="47F665A3" w14:textId="77777777" w:rsidR="00301540" w:rsidRPr="00717176" w:rsidRDefault="00301540" w:rsidP="00082F13">
            <w:pPr>
              <w:spacing w:line="240" w:lineRule="auto"/>
              <w:jc w:val="left"/>
              <w:rPr>
                <w:sz w:val="20"/>
                <w:szCs w:val="20"/>
              </w:rPr>
            </w:pPr>
          </w:p>
        </w:tc>
      </w:tr>
      <w:tr w:rsidR="00717176" w:rsidRPr="00717176" w14:paraId="732D53D7" w14:textId="77777777" w:rsidTr="00082F13">
        <w:trPr>
          <w:trHeight w:val="148"/>
        </w:trPr>
        <w:tc>
          <w:tcPr>
            <w:tcW w:w="1463" w:type="dxa"/>
            <w:vMerge/>
            <w:vAlign w:val="center"/>
          </w:tcPr>
          <w:p w14:paraId="4260F752" w14:textId="77777777" w:rsidR="00301540" w:rsidRPr="00717176" w:rsidRDefault="00301540" w:rsidP="00082F13">
            <w:pPr>
              <w:spacing w:line="240" w:lineRule="auto"/>
              <w:jc w:val="left"/>
              <w:rPr>
                <w:sz w:val="20"/>
                <w:szCs w:val="20"/>
              </w:rPr>
            </w:pPr>
          </w:p>
        </w:tc>
        <w:tc>
          <w:tcPr>
            <w:tcW w:w="2353" w:type="dxa"/>
            <w:vAlign w:val="center"/>
          </w:tcPr>
          <w:p w14:paraId="1CFCE141" w14:textId="77777777" w:rsidR="00301540" w:rsidRPr="00717176" w:rsidRDefault="00301540" w:rsidP="00082F13">
            <w:pPr>
              <w:spacing w:line="240" w:lineRule="auto"/>
              <w:jc w:val="left"/>
              <w:rPr>
                <w:sz w:val="20"/>
                <w:szCs w:val="20"/>
              </w:rPr>
            </w:pPr>
            <w:proofErr w:type="spellStart"/>
            <w:r w:rsidRPr="00717176">
              <w:rPr>
                <w:sz w:val="20"/>
                <w:szCs w:val="20"/>
              </w:rPr>
              <w:t>Umur</w:t>
            </w:r>
            <w:proofErr w:type="spellEnd"/>
            <w:r w:rsidRPr="00717176">
              <w:rPr>
                <w:sz w:val="20"/>
                <w:szCs w:val="20"/>
              </w:rPr>
              <w:t xml:space="preserve"> Perusahaan</w:t>
            </w:r>
          </w:p>
        </w:tc>
        <w:tc>
          <w:tcPr>
            <w:tcW w:w="2259" w:type="dxa"/>
            <w:vAlign w:val="center"/>
          </w:tcPr>
          <w:p w14:paraId="2C5A33A3" w14:textId="77777777" w:rsidR="00301540" w:rsidRPr="00717176" w:rsidRDefault="00301540" w:rsidP="00082F13">
            <w:pPr>
              <w:spacing w:line="240" w:lineRule="auto"/>
              <w:jc w:val="right"/>
              <w:rPr>
                <w:sz w:val="20"/>
                <w:szCs w:val="20"/>
              </w:rPr>
            </w:pPr>
            <w:r w:rsidRPr="00717176">
              <w:rPr>
                <w:sz w:val="20"/>
                <w:szCs w:val="20"/>
              </w:rPr>
              <w:t>.731</w:t>
            </w:r>
          </w:p>
        </w:tc>
        <w:tc>
          <w:tcPr>
            <w:tcW w:w="2045" w:type="dxa"/>
            <w:vAlign w:val="center"/>
          </w:tcPr>
          <w:p w14:paraId="1B7BB076" w14:textId="77777777" w:rsidR="00301540" w:rsidRPr="00717176" w:rsidRDefault="00301540" w:rsidP="00082F13">
            <w:pPr>
              <w:spacing w:line="240" w:lineRule="auto"/>
              <w:jc w:val="right"/>
              <w:rPr>
                <w:sz w:val="20"/>
                <w:szCs w:val="20"/>
              </w:rPr>
            </w:pPr>
            <w:r w:rsidRPr="00717176">
              <w:rPr>
                <w:sz w:val="20"/>
                <w:szCs w:val="20"/>
              </w:rPr>
              <w:t>1.368</w:t>
            </w:r>
          </w:p>
        </w:tc>
      </w:tr>
      <w:tr w:rsidR="00717176" w:rsidRPr="00717176" w14:paraId="45356AC0" w14:textId="77777777" w:rsidTr="00082F13">
        <w:trPr>
          <w:trHeight w:val="148"/>
        </w:trPr>
        <w:tc>
          <w:tcPr>
            <w:tcW w:w="1463" w:type="dxa"/>
            <w:vMerge/>
            <w:vAlign w:val="center"/>
          </w:tcPr>
          <w:p w14:paraId="2CF6490E" w14:textId="77777777" w:rsidR="00301540" w:rsidRPr="00717176" w:rsidRDefault="00301540" w:rsidP="00082F13">
            <w:pPr>
              <w:spacing w:line="240" w:lineRule="auto"/>
              <w:jc w:val="left"/>
              <w:rPr>
                <w:sz w:val="20"/>
                <w:szCs w:val="20"/>
              </w:rPr>
            </w:pPr>
          </w:p>
        </w:tc>
        <w:tc>
          <w:tcPr>
            <w:tcW w:w="2353" w:type="dxa"/>
            <w:vAlign w:val="center"/>
          </w:tcPr>
          <w:p w14:paraId="7F5D71ED" w14:textId="77777777" w:rsidR="00301540" w:rsidRPr="00717176" w:rsidRDefault="00301540" w:rsidP="00082F13">
            <w:pPr>
              <w:spacing w:line="240" w:lineRule="auto"/>
              <w:jc w:val="left"/>
              <w:rPr>
                <w:sz w:val="20"/>
                <w:szCs w:val="20"/>
              </w:rPr>
            </w:pPr>
            <w:proofErr w:type="spellStart"/>
            <w:r w:rsidRPr="00717176">
              <w:rPr>
                <w:sz w:val="20"/>
                <w:szCs w:val="20"/>
              </w:rPr>
              <w:t>Pertumbuhan</w:t>
            </w:r>
            <w:proofErr w:type="spellEnd"/>
            <w:r w:rsidRPr="00717176">
              <w:rPr>
                <w:sz w:val="20"/>
                <w:szCs w:val="20"/>
              </w:rPr>
              <w:t xml:space="preserve"> </w:t>
            </w:r>
            <w:proofErr w:type="spellStart"/>
            <w:r w:rsidRPr="00717176">
              <w:rPr>
                <w:sz w:val="20"/>
                <w:szCs w:val="20"/>
              </w:rPr>
              <w:t>Penjualan</w:t>
            </w:r>
            <w:proofErr w:type="spellEnd"/>
          </w:p>
        </w:tc>
        <w:tc>
          <w:tcPr>
            <w:tcW w:w="2259" w:type="dxa"/>
            <w:vAlign w:val="center"/>
          </w:tcPr>
          <w:p w14:paraId="3EE89B1E" w14:textId="77777777" w:rsidR="00301540" w:rsidRPr="00717176" w:rsidRDefault="00301540" w:rsidP="00082F13">
            <w:pPr>
              <w:spacing w:line="240" w:lineRule="auto"/>
              <w:jc w:val="right"/>
              <w:rPr>
                <w:sz w:val="20"/>
                <w:szCs w:val="20"/>
              </w:rPr>
            </w:pPr>
            <w:r w:rsidRPr="00717176">
              <w:rPr>
                <w:sz w:val="20"/>
                <w:szCs w:val="20"/>
              </w:rPr>
              <w:t>.999</w:t>
            </w:r>
          </w:p>
        </w:tc>
        <w:tc>
          <w:tcPr>
            <w:tcW w:w="2045" w:type="dxa"/>
            <w:vAlign w:val="center"/>
          </w:tcPr>
          <w:p w14:paraId="7C9397D9" w14:textId="77777777" w:rsidR="00301540" w:rsidRPr="00717176" w:rsidRDefault="00301540" w:rsidP="00082F13">
            <w:pPr>
              <w:spacing w:line="240" w:lineRule="auto"/>
              <w:jc w:val="right"/>
              <w:rPr>
                <w:sz w:val="20"/>
                <w:szCs w:val="20"/>
              </w:rPr>
            </w:pPr>
            <w:r w:rsidRPr="00717176">
              <w:rPr>
                <w:sz w:val="20"/>
                <w:szCs w:val="20"/>
              </w:rPr>
              <w:t>1.001</w:t>
            </w:r>
          </w:p>
        </w:tc>
      </w:tr>
      <w:tr w:rsidR="00301540" w:rsidRPr="00717176" w14:paraId="2FCB9EB3" w14:textId="77777777" w:rsidTr="00082F13">
        <w:trPr>
          <w:trHeight w:val="148"/>
        </w:trPr>
        <w:tc>
          <w:tcPr>
            <w:tcW w:w="1463" w:type="dxa"/>
            <w:vMerge/>
            <w:vAlign w:val="center"/>
          </w:tcPr>
          <w:p w14:paraId="2D4D1899" w14:textId="77777777" w:rsidR="00301540" w:rsidRPr="00717176" w:rsidRDefault="00301540" w:rsidP="00082F13">
            <w:pPr>
              <w:spacing w:line="240" w:lineRule="auto"/>
              <w:jc w:val="left"/>
              <w:rPr>
                <w:sz w:val="20"/>
                <w:szCs w:val="20"/>
              </w:rPr>
            </w:pPr>
          </w:p>
        </w:tc>
        <w:tc>
          <w:tcPr>
            <w:tcW w:w="2353" w:type="dxa"/>
            <w:vAlign w:val="center"/>
          </w:tcPr>
          <w:p w14:paraId="01B57F0D" w14:textId="77777777" w:rsidR="00301540" w:rsidRPr="00717176" w:rsidRDefault="00301540" w:rsidP="00082F13">
            <w:pPr>
              <w:spacing w:line="240" w:lineRule="auto"/>
              <w:jc w:val="left"/>
              <w:rPr>
                <w:sz w:val="20"/>
                <w:szCs w:val="20"/>
              </w:rPr>
            </w:pPr>
            <w:proofErr w:type="spellStart"/>
            <w:r w:rsidRPr="00717176">
              <w:rPr>
                <w:sz w:val="20"/>
                <w:szCs w:val="20"/>
              </w:rPr>
              <w:t>Koneksi</w:t>
            </w:r>
            <w:proofErr w:type="spellEnd"/>
            <w:r w:rsidRPr="00717176">
              <w:rPr>
                <w:sz w:val="20"/>
                <w:szCs w:val="20"/>
              </w:rPr>
              <w:t xml:space="preserve"> </w:t>
            </w:r>
            <w:proofErr w:type="spellStart"/>
            <w:r w:rsidRPr="00717176">
              <w:rPr>
                <w:sz w:val="20"/>
                <w:szCs w:val="20"/>
              </w:rPr>
              <w:t>Politik</w:t>
            </w:r>
            <w:proofErr w:type="spellEnd"/>
          </w:p>
        </w:tc>
        <w:tc>
          <w:tcPr>
            <w:tcW w:w="2259" w:type="dxa"/>
            <w:vAlign w:val="center"/>
          </w:tcPr>
          <w:p w14:paraId="2AD7C48E" w14:textId="77777777" w:rsidR="00301540" w:rsidRPr="00717176" w:rsidRDefault="00301540" w:rsidP="00082F13">
            <w:pPr>
              <w:spacing w:line="240" w:lineRule="auto"/>
              <w:jc w:val="right"/>
              <w:rPr>
                <w:sz w:val="20"/>
                <w:szCs w:val="20"/>
              </w:rPr>
            </w:pPr>
            <w:r w:rsidRPr="00717176">
              <w:rPr>
                <w:sz w:val="20"/>
                <w:szCs w:val="20"/>
              </w:rPr>
              <w:t>.731</w:t>
            </w:r>
          </w:p>
        </w:tc>
        <w:tc>
          <w:tcPr>
            <w:tcW w:w="2045" w:type="dxa"/>
            <w:vAlign w:val="center"/>
          </w:tcPr>
          <w:p w14:paraId="329C4339" w14:textId="77777777" w:rsidR="00301540" w:rsidRPr="00717176" w:rsidRDefault="00301540" w:rsidP="00082F13">
            <w:pPr>
              <w:spacing w:line="240" w:lineRule="auto"/>
              <w:jc w:val="right"/>
              <w:rPr>
                <w:sz w:val="20"/>
                <w:szCs w:val="20"/>
              </w:rPr>
            </w:pPr>
            <w:r w:rsidRPr="00717176">
              <w:rPr>
                <w:sz w:val="20"/>
                <w:szCs w:val="20"/>
              </w:rPr>
              <w:t>1.368</w:t>
            </w:r>
          </w:p>
        </w:tc>
      </w:tr>
    </w:tbl>
    <w:p w14:paraId="6DA26DD8" w14:textId="77777777" w:rsidR="000C45FD" w:rsidRPr="00717176" w:rsidRDefault="000C45FD" w:rsidP="000C45FD">
      <w:pPr>
        <w:rPr>
          <w:b/>
          <w:bCs/>
        </w:rPr>
      </w:pPr>
    </w:p>
    <w:p w14:paraId="7F989051" w14:textId="3A207083" w:rsidR="000C45FD" w:rsidRPr="00717176" w:rsidRDefault="000C45FD">
      <w:pPr>
        <w:pStyle w:val="ListParagraph"/>
        <w:numPr>
          <w:ilvl w:val="0"/>
          <w:numId w:val="58"/>
        </w:numPr>
        <w:ind w:left="1440"/>
        <w:rPr>
          <w:b/>
          <w:bCs/>
        </w:rPr>
      </w:pPr>
      <w:r w:rsidRPr="00717176">
        <w:rPr>
          <w:b/>
          <w:bCs/>
        </w:rPr>
        <w:lastRenderedPageBreak/>
        <w:t>Heterokedastisitas</w:t>
      </w:r>
    </w:p>
    <w:p w14:paraId="08E19543" w14:textId="2AC0231F" w:rsidR="000C45FD" w:rsidRPr="00717176" w:rsidRDefault="008A77AD" w:rsidP="000C45FD">
      <w:pPr>
        <w:pStyle w:val="ListParagraph"/>
        <w:rPr>
          <w:b/>
          <w:bCs/>
        </w:rPr>
      </w:pPr>
      <w:r w:rsidRPr="00717176">
        <w:rPr>
          <w:noProof/>
        </w:rPr>
        <w:drawing>
          <wp:anchor distT="0" distB="0" distL="114300" distR="114300" simplePos="0" relativeHeight="251653632" behindDoc="0" locked="0" layoutInCell="1" allowOverlap="1" wp14:anchorId="61916D95" wp14:editId="45B9DCC0">
            <wp:simplePos x="0" y="0"/>
            <wp:positionH relativeFrom="column">
              <wp:posOffset>1026160</wp:posOffset>
            </wp:positionH>
            <wp:positionV relativeFrom="paragraph">
              <wp:posOffset>52070</wp:posOffset>
            </wp:positionV>
            <wp:extent cx="3091180" cy="1823720"/>
            <wp:effectExtent l="0" t="0" r="0" b="5080"/>
            <wp:wrapNone/>
            <wp:docPr id="1518588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5602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91180" cy="1823720"/>
                    </a:xfrm>
                    <a:prstGeom prst="rect">
                      <a:avLst/>
                    </a:prstGeom>
                  </pic:spPr>
                </pic:pic>
              </a:graphicData>
            </a:graphic>
            <wp14:sizeRelH relativeFrom="margin">
              <wp14:pctWidth>0</wp14:pctWidth>
            </wp14:sizeRelH>
            <wp14:sizeRelV relativeFrom="margin">
              <wp14:pctHeight>0</wp14:pctHeight>
            </wp14:sizeRelV>
          </wp:anchor>
        </w:drawing>
      </w:r>
    </w:p>
    <w:p w14:paraId="741C9DE0" w14:textId="6992F801" w:rsidR="000C45FD" w:rsidRPr="00717176" w:rsidRDefault="000C45FD" w:rsidP="000C45FD">
      <w:pPr>
        <w:rPr>
          <w:b/>
          <w:bCs/>
        </w:rPr>
      </w:pPr>
    </w:p>
    <w:p w14:paraId="6C852174" w14:textId="61A5A537" w:rsidR="000C45FD" w:rsidRPr="00717176" w:rsidRDefault="000C45FD" w:rsidP="008A77AD">
      <w:pPr>
        <w:rPr>
          <w:b/>
          <w:bCs/>
        </w:rPr>
      </w:pPr>
    </w:p>
    <w:p w14:paraId="0EDB0670" w14:textId="77777777" w:rsidR="000C45FD" w:rsidRPr="00717176" w:rsidRDefault="000C45FD" w:rsidP="000C45FD"/>
    <w:p w14:paraId="232DA3EA" w14:textId="77777777" w:rsidR="000C45FD" w:rsidRPr="00717176" w:rsidRDefault="000C45FD" w:rsidP="001557C5"/>
    <w:p w14:paraId="1F0CF6CB" w14:textId="77777777" w:rsidR="00D31E25" w:rsidRPr="00717176" w:rsidRDefault="00D31E25" w:rsidP="00D31E25">
      <w:pPr>
        <w:spacing w:after="0" w:line="240" w:lineRule="auto"/>
        <w:rPr>
          <w:rFonts w:cs="Times New Roman"/>
          <w:b/>
          <w:bCs/>
          <w:szCs w:val="24"/>
        </w:rPr>
      </w:pPr>
    </w:p>
    <w:p w14:paraId="5D0D1D0E" w14:textId="0C4AFCAE" w:rsidR="001F3B6F" w:rsidRPr="00717176" w:rsidRDefault="00BD44C1">
      <w:pPr>
        <w:pStyle w:val="ListParagraph"/>
        <w:numPr>
          <w:ilvl w:val="0"/>
          <w:numId w:val="59"/>
        </w:numPr>
        <w:ind w:left="1440"/>
        <w:rPr>
          <w:szCs w:val="24"/>
        </w:rPr>
      </w:pPr>
      <w:r w:rsidRPr="00717176">
        <w:rPr>
          <w:b/>
          <w:bCs/>
          <w:szCs w:val="24"/>
        </w:rPr>
        <w:t>Autokorelasi</w:t>
      </w:r>
      <w:r w:rsidR="008336CB" w:rsidRPr="00717176">
        <w:rPr>
          <w:b/>
          <w:bCs/>
          <w:szCs w:val="24"/>
        </w:rPr>
        <w:t xml:space="preserve"> Sebelum </w:t>
      </w:r>
      <w:r w:rsidR="008336CB" w:rsidRPr="00717176">
        <w:rPr>
          <w:b/>
          <w:bCs/>
          <w:i/>
          <w:iCs/>
          <w:szCs w:val="24"/>
        </w:rPr>
        <w:t>Cochrane-Orcutt</w:t>
      </w:r>
    </w:p>
    <w:tbl>
      <w:tblPr>
        <w:tblStyle w:val="TableGrid"/>
        <w:tblpPr w:leftFromText="180" w:rightFromText="180" w:vertAnchor="text" w:horzAnchor="margin" w:tblpY="88"/>
        <w:tblW w:w="5000" w:type="pct"/>
        <w:tblLook w:val="0000" w:firstRow="0" w:lastRow="0" w:firstColumn="0" w:lastColumn="0" w:noHBand="0" w:noVBand="0"/>
      </w:tblPr>
      <w:tblGrid>
        <w:gridCol w:w="1064"/>
        <w:gridCol w:w="1968"/>
        <w:gridCol w:w="2299"/>
        <w:gridCol w:w="2881"/>
      </w:tblGrid>
      <w:tr w:rsidR="00717176" w:rsidRPr="00717176" w14:paraId="13B3AB72" w14:textId="77777777" w:rsidTr="00082F13">
        <w:tc>
          <w:tcPr>
            <w:tcW w:w="648" w:type="pct"/>
            <w:vAlign w:val="center"/>
          </w:tcPr>
          <w:p w14:paraId="40F65278" w14:textId="77777777" w:rsidR="0040402B" w:rsidRPr="00717176" w:rsidRDefault="0040402B" w:rsidP="00082F13">
            <w:pPr>
              <w:spacing w:line="240" w:lineRule="auto"/>
              <w:rPr>
                <w:sz w:val="20"/>
                <w:szCs w:val="20"/>
              </w:rPr>
            </w:pPr>
            <w:r w:rsidRPr="00717176">
              <w:rPr>
                <w:sz w:val="20"/>
                <w:szCs w:val="20"/>
              </w:rPr>
              <w:t>Model</w:t>
            </w:r>
          </w:p>
        </w:tc>
        <w:tc>
          <w:tcPr>
            <w:tcW w:w="1198" w:type="pct"/>
            <w:vAlign w:val="center"/>
          </w:tcPr>
          <w:p w14:paraId="44C68BBA" w14:textId="77777777" w:rsidR="0040402B" w:rsidRPr="00717176" w:rsidRDefault="0040402B" w:rsidP="00082F13">
            <w:pPr>
              <w:spacing w:line="240" w:lineRule="auto"/>
              <w:jc w:val="center"/>
              <w:rPr>
                <w:sz w:val="20"/>
                <w:szCs w:val="20"/>
              </w:rPr>
            </w:pPr>
            <w:r w:rsidRPr="00717176">
              <w:rPr>
                <w:sz w:val="20"/>
                <w:szCs w:val="20"/>
              </w:rPr>
              <w:t>Adjusted R Square</w:t>
            </w:r>
          </w:p>
        </w:tc>
        <w:tc>
          <w:tcPr>
            <w:tcW w:w="1400" w:type="pct"/>
            <w:vAlign w:val="center"/>
          </w:tcPr>
          <w:p w14:paraId="0FEB3903" w14:textId="77777777" w:rsidR="0040402B" w:rsidRPr="00717176" w:rsidRDefault="0040402B" w:rsidP="00082F13">
            <w:pPr>
              <w:spacing w:line="240" w:lineRule="auto"/>
              <w:jc w:val="center"/>
              <w:rPr>
                <w:sz w:val="20"/>
                <w:szCs w:val="20"/>
              </w:rPr>
            </w:pPr>
            <w:r w:rsidRPr="00717176">
              <w:rPr>
                <w:sz w:val="20"/>
                <w:szCs w:val="20"/>
              </w:rPr>
              <w:t>Std. Error of the Estimate</w:t>
            </w:r>
          </w:p>
        </w:tc>
        <w:tc>
          <w:tcPr>
            <w:tcW w:w="1754" w:type="pct"/>
            <w:vAlign w:val="center"/>
          </w:tcPr>
          <w:p w14:paraId="4DF6E4C8" w14:textId="77777777" w:rsidR="0040402B" w:rsidRPr="00717176" w:rsidRDefault="0040402B" w:rsidP="00082F13">
            <w:pPr>
              <w:spacing w:line="240" w:lineRule="auto"/>
              <w:jc w:val="center"/>
              <w:rPr>
                <w:sz w:val="20"/>
                <w:szCs w:val="20"/>
              </w:rPr>
            </w:pPr>
            <w:r w:rsidRPr="00717176">
              <w:rPr>
                <w:sz w:val="20"/>
                <w:szCs w:val="20"/>
              </w:rPr>
              <w:t>Durbin-Watson</w:t>
            </w:r>
          </w:p>
        </w:tc>
      </w:tr>
      <w:tr w:rsidR="00717176" w:rsidRPr="00717176" w14:paraId="0AE8064C" w14:textId="77777777" w:rsidTr="00082F13">
        <w:tc>
          <w:tcPr>
            <w:tcW w:w="648" w:type="pct"/>
            <w:vAlign w:val="center"/>
          </w:tcPr>
          <w:p w14:paraId="6EC4DF45" w14:textId="77777777" w:rsidR="0040402B" w:rsidRPr="00717176" w:rsidRDefault="0040402B" w:rsidP="00082F13">
            <w:pPr>
              <w:spacing w:line="240" w:lineRule="auto"/>
              <w:jc w:val="left"/>
              <w:rPr>
                <w:sz w:val="20"/>
                <w:szCs w:val="20"/>
              </w:rPr>
            </w:pPr>
            <w:r w:rsidRPr="00717176">
              <w:rPr>
                <w:sz w:val="20"/>
                <w:szCs w:val="20"/>
              </w:rPr>
              <w:t>1</w:t>
            </w:r>
          </w:p>
        </w:tc>
        <w:tc>
          <w:tcPr>
            <w:tcW w:w="1198" w:type="pct"/>
            <w:vAlign w:val="center"/>
          </w:tcPr>
          <w:p w14:paraId="11B65660" w14:textId="77777777" w:rsidR="0040402B" w:rsidRPr="00717176" w:rsidRDefault="0040402B" w:rsidP="00082F13">
            <w:pPr>
              <w:spacing w:line="240" w:lineRule="auto"/>
              <w:jc w:val="right"/>
              <w:rPr>
                <w:sz w:val="20"/>
                <w:szCs w:val="20"/>
              </w:rPr>
            </w:pPr>
            <w:r w:rsidRPr="00717176">
              <w:rPr>
                <w:sz w:val="20"/>
                <w:szCs w:val="20"/>
              </w:rPr>
              <w:t>.160</w:t>
            </w:r>
          </w:p>
        </w:tc>
        <w:tc>
          <w:tcPr>
            <w:tcW w:w="1400" w:type="pct"/>
            <w:vAlign w:val="center"/>
          </w:tcPr>
          <w:p w14:paraId="1B1C618A" w14:textId="62DA64B1" w:rsidR="0040402B" w:rsidRPr="00717176" w:rsidRDefault="0040402B" w:rsidP="00082F13">
            <w:pPr>
              <w:spacing w:line="240" w:lineRule="auto"/>
              <w:jc w:val="right"/>
              <w:rPr>
                <w:sz w:val="20"/>
                <w:szCs w:val="20"/>
              </w:rPr>
            </w:pPr>
            <w:r w:rsidRPr="00717176">
              <w:rPr>
                <w:sz w:val="20"/>
                <w:szCs w:val="20"/>
              </w:rPr>
              <w:t>22.719</w:t>
            </w:r>
          </w:p>
        </w:tc>
        <w:tc>
          <w:tcPr>
            <w:tcW w:w="1754" w:type="pct"/>
            <w:vAlign w:val="center"/>
          </w:tcPr>
          <w:p w14:paraId="2AD6BB9B" w14:textId="77777777" w:rsidR="0040402B" w:rsidRPr="00717176" w:rsidRDefault="0040402B" w:rsidP="00082F13">
            <w:pPr>
              <w:spacing w:line="240" w:lineRule="auto"/>
              <w:jc w:val="right"/>
              <w:rPr>
                <w:sz w:val="20"/>
                <w:szCs w:val="20"/>
              </w:rPr>
            </w:pPr>
            <w:r w:rsidRPr="00717176">
              <w:rPr>
                <w:sz w:val="20"/>
                <w:szCs w:val="20"/>
              </w:rPr>
              <w:t>1.428</w:t>
            </w:r>
          </w:p>
        </w:tc>
      </w:tr>
    </w:tbl>
    <w:p w14:paraId="23ADE460" w14:textId="57239F7F" w:rsidR="008336CB" w:rsidRPr="00717176" w:rsidRDefault="008336CB" w:rsidP="008A77AD">
      <w:pPr>
        <w:pStyle w:val="ListParagraph"/>
        <w:numPr>
          <w:ilvl w:val="0"/>
          <w:numId w:val="59"/>
        </w:numPr>
        <w:spacing w:before="240"/>
        <w:ind w:left="1440"/>
        <w:rPr>
          <w:szCs w:val="24"/>
        </w:rPr>
      </w:pPr>
      <w:r w:rsidRPr="00717176">
        <w:rPr>
          <w:b/>
          <w:bCs/>
          <w:szCs w:val="24"/>
        </w:rPr>
        <w:t xml:space="preserve">Autokorelasi Sesudah </w:t>
      </w:r>
      <w:r w:rsidRPr="00717176">
        <w:rPr>
          <w:b/>
          <w:bCs/>
          <w:i/>
          <w:iCs/>
          <w:szCs w:val="24"/>
        </w:rPr>
        <w:t>Cochrane-Orcutt</w:t>
      </w:r>
    </w:p>
    <w:tbl>
      <w:tblPr>
        <w:tblStyle w:val="TableGrid"/>
        <w:tblW w:w="5000" w:type="pct"/>
        <w:tblLook w:val="0000" w:firstRow="0" w:lastRow="0" w:firstColumn="0" w:lastColumn="0" w:noHBand="0" w:noVBand="0"/>
      </w:tblPr>
      <w:tblGrid>
        <w:gridCol w:w="1253"/>
        <w:gridCol w:w="2319"/>
        <w:gridCol w:w="2319"/>
        <w:gridCol w:w="2321"/>
      </w:tblGrid>
      <w:tr w:rsidR="00717176" w:rsidRPr="00717176" w14:paraId="5C87F58D" w14:textId="77777777" w:rsidTr="00082F13">
        <w:trPr>
          <w:trHeight w:val="249"/>
        </w:trPr>
        <w:tc>
          <w:tcPr>
            <w:tcW w:w="763" w:type="pct"/>
            <w:vAlign w:val="center"/>
          </w:tcPr>
          <w:p w14:paraId="3E3823B3" w14:textId="77777777" w:rsidR="0040402B" w:rsidRPr="00717176" w:rsidRDefault="0040402B" w:rsidP="00082F13">
            <w:pPr>
              <w:autoSpaceDE w:val="0"/>
              <w:autoSpaceDN w:val="0"/>
              <w:adjustRightInd w:val="0"/>
              <w:spacing w:line="240" w:lineRule="auto"/>
              <w:jc w:val="center"/>
              <w:rPr>
                <w:sz w:val="20"/>
                <w:szCs w:val="20"/>
              </w:rPr>
            </w:pPr>
            <w:r w:rsidRPr="00717176">
              <w:rPr>
                <w:sz w:val="20"/>
                <w:szCs w:val="20"/>
              </w:rPr>
              <w:t>Model</w:t>
            </w:r>
          </w:p>
        </w:tc>
        <w:tc>
          <w:tcPr>
            <w:tcW w:w="1412" w:type="pct"/>
            <w:vAlign w:val="center"/>
          </w:tcPr>
          <w:p w14:paraId="0ABE4EAA" w14:textId="77777777" w:rsidR="0040402B" w:rsidRPr="00717176" w:rsidRDefault="0040402B" w:rsidP="00082F13">
            <w:pPr>
              <w:autoSpaceDE w:val="0"/>
              <w:autoSpaceDN w:val="0"/>
              <w:adjustRightInd w:val="0"/>
              <w:spacing w:line="240" w:lineRule="auto"/>
              <w:jc w:val="center"/>
              <w:rPr>
                <w:sz w:val="20"/>
                <w:szCs w:val="20"/>
              </w:rPr>
            </w:pPr>
            <w:r w:rsidRPr="00717176">
              <w:rPr>
                <w:sz w:val="20"/>
                <w:szCs w:val="20"/>
              </w:rPr>
              <w:t>Adjusted R Square</w:t>
            </w:r>
          </w:p>
        </w:tc>
        <w:tc>
          <w:tcPr>
            <w:tcW w:w="1412" w:type="pct"/>
            <w:vAlign w:val="center"/>
          </w:tcPr>
          <w:p w14:paraId="41DC91EB" w14:textId="77777777" w:rsidR="0040402B" w:rsidRPr="00717176" w:rsidRDefault="0040402B" w:rsidP="00082F13">
            <w:pPr>
              <w:autoSpaceDE w:val="0"/>
              <w:autoSpaceDN w:val="0"/>
              <w:adjustRightInd w:val="0"/>
              <w:spacing w:line="240" w:lineRule="auto"/>
              <w:jc w:val="center"/>
              <w:rPr>
                <w:sz w:val="20"/>
                <w:szCs w:val="20"/>
              </w:rPr>
            </w:pPr>
            <w:r w:rsidRPr="00717176">
              <w:rPr>
                <w:sz w:val="20"/>
                <w:szCs w:val="20"/>
              </w:rPr>
              <w:t>Std. Error of the Estimate</w:t>
            </w:r>
          </w:p>
        </w:tc>
        <w:tc>
          <w:tcPr>
            <w:tcW w:w="1414" w:type="pct"/>
            <w:vAlign w:val="center"/>
          </w:tcPr>
          <w:p w14:paraId="45D6CD1F" w14:textId="77777777" w:rsidR="0040402B" w:rsidRPr="00717176" w:rsidRDefault="0040402B" w:rsidP="00082F13">
            <w:pPr>
              <w:autoSpaceDE w:val="0"/>
              <w:autoSpaceDN w:val="0"/>
              <w:adjustRightInd w:val="0"/>
              <w:spacing w:line="240" w:lineRule="auto"/>
              <w:jc w:val="center"/>
              <w:rPr>
                <w:sz w:val="20"/>
                <w:szCs w:val="20"/>
              </w:rPr>
            </w:pPr>
            <w:r w:rsidRPr="00717176">
              <w:rPr>
                <w:sz w:val="20"/>
                <w:szCs w:val="20"/>
              </w:rPr>
              <w:t>Durbin-Watson</w:t>
            </w:r>
          </w:p>
        </w:tc>
      </w:tr>
      <w:tr w:rsidR="0040402B" w:rsidRPr="00717176" w14:paraId="7F86DA41" w14:textId="77777777" w:rsidTr="00082F13">
        <w:trPr>
          <w:trHeight w:val="67"/>
        </w:trPr>
        <w:tc>
          <w:tcPr>
            <w:tcW w:w="763" w:type="pct"/>
            <w:vAlign w:val="center"/>
          </w:tcPr>
          <w:p w14:paraId="66E41383" w14:textId="77777777" w:rsidR="0040402B" w:rsidRPr="00717176" w:rsidRDefault="0040402B" w:rsidP="00082F13">
            <w:pPr>
              <w:autoSpaceDE w:val="0"/>
              <w:autoSpaceDN w:val="0"/>
              <w:adjustRightInd w:val="0"/>
              <w:spacing w:line="240" w:lineRule="auto"/>
              <w:jc w:val="left"/>
              <w:rPr>
                <w:sz w:val="20"/>
                <w:szCs w:val="20"/>
              </w:rPr>
            </w:pPr>
            <w:r w:rsidRPr="00717176">
              <w:rPr>
                <w:sz w:val="20"/>
                <w:szCs w:val="20"/>
              </w:rPr>
              <w:t>1</w:t>
            </w:r>
          </w:p>
        </w:tc>
        <w:tc>
          <w:tcPr>
            <w:tcW w:w="1412" w:type="pct"/>
            <w:vAlign w:val="center"/>
          </w:tcPr>
          <w:p w14:paraId="56CD7B01" w14:textId="77777777" w:rsidR="0040402B" w:rsidRPr="00717176" w:rsidRDefault="0040402B" w:rsidP="00082F13">
            <w:pPr>
              <w:autoSpaceDE w:val="0"/>
              <w:autoSpaceDN w:val="0"/>
              <w:adjustRightInd w:val="0"/>
              <w:spacing w:line="240" w:lineRule="auto"/>
              <w:jc w:val="right"/>
              <w:rPr>
                <w:sz w:val="20"/>
                <w:szCs w:val="20"/>
              </w:rPr>
            </w:pPr>
            <w:r w:rsidRPr="00717176">
              <w:rPr>
                <w:sz w:val="20"/>
                <w:szCs w:val="20"/>
              </w:rPr>
              <w:t>.121</w:t>
            </w:r>
          </w:p>
        </w:tc>
        <w:tc>
          <w:tcPr>
            <w:tcW w:w="1412" w:type="pct"/>
            <w:vAlign w:val="center"/>
          </w:tcPr>
          <w:p w14:paraId="23F4BD37" w14:textId="77777777" w:rsidR="0040402B" w:rsidRPr="00717176" w:rsidRDefault="0040402B" w:rsidP="00082F13">
            <w:pPr>
              <w:autoSpaceDE w:val="0"/>
              <w:autoSpaceDN w:val="0"/>
              <w:adjustRightInd w:val="0"/>
              <w:spacing w:line="240" w:lineRule="auto"/>
              <w:jc w:val="right"/>
              <w:rPr>
                <w:sz w:val="20"/>
                <w:szCs w:val="20"/>
              </w:rPr>
            </w:pPr>
            <w:r w:rsidRPr="00717176">
              <w:rPr>
                <w:sz w:val="20"/>
                <w:szCs w:val="20"/>
              </w:rPr>
              <w:t>21.484</w:t>
            </w:r>
          </w:p>
        </w:tc>
        <w:tc>
          <w:tcPr>
            <w:tcW w:w="1414" w:type="pct"/>
            <w:vAlign w:val="center"/>
          </w:tcPr>
          <w:p w14:paraId="7F0BB760" w14:textId="77777777" w:rsidR="0040402B" w:rsidRPr="00717176" w:rsidRDefault="0040402B" w:rsidP="00082F13">
            <w:pPr>
              <w:autoSpaceDE w:val="0"/>
              <w:autoSpaceDN w:val="0"/>
              <w:adjustRightInd w:val="0"/>
              <w:spacing w:line="240" w:lineRule="auto"/>
              <w:jc w:val="right"/>
              <w:rPr>
                <w:sz w:val="20"/>
                <w:szCs w:val="20"/>
              </w:rPr>
            </w:pPr>
            <w:r w:rsidRPr="00717176">
              <w:rPr>
                <w:sz w:val="20"/>
                <w:szCs w:val="20"/>
              </w:rPr>
              <w:t>1.980</w:t>
            </w:r>
          </w:p>
        </w:tc>
      </w:tr>
    </w:tbl>
    <w:p w14:paraId="3CF6F884" w14:textId="77777777" w:rsidR="008A77AD" w:rsidRPr="00717176" w:rsidRDefault="008A77AD" w:rsidP="008A77AD">
      <w:pPr>
        <w:pStyle w:val="ListParagraph"/>
        <w:ind w:left="900"/>
        <w:rPr>
          <w:szCs w:val="24"/>
        </w:rPr>
      </w:pPr>
    </w:p>
    <w:p w14:paraId="2D5ABA29" w14:textId="714D4903" w:rsidR="00BD44C1" w:rsidRPr="00717176" w:rsidRDefault="00BD44C1" w:rsidP="00BD44C1">
      <w:pPr>
        <w:pStyle w:val="ListParagraph"/>
        <w:numPr>
          <w:ilvl w:val="2"/>
          <w:numId w:val="24"/>
        </w:numPr>
        <w:ind w:left="900"/>
        <w:rPr>
          <w:szCs w:val="24"/>
        </w:rPr>
      </w:pPr>
      <w:r w:rsidRPr="00717176">
        <w:rPr>
          <w:b/>
          <w:bCs/>
          <w:szCs w:val="24"/>
        </w:rPr>
        <w:t>Uji koefisien determinasi (R-Square)</w:t>
      </w:r>
    </w:p>
    <w:tbl>
      <w:tblPr>
        <w:tblStyle w:val="TableGrid"/>
        <w:tblW w:w="8280" w:type="dxa"/>
        <w:tblLayout w:type="fixed"/>
        <w:tblLook w:val="0000" w:firstRow="0" w:lastRow="0" w:firstColumn="0" w:lastColumn="0" w:noHBand="0" w:noVBand="0"/>
      </w:tblPr>
      <w:tblGrid>
        <w:gridCol w:w="1101"/>
        <w:gridCol w:w="1059"/>
        <w:gridCol w:w="1080"/>
        <w:gridCol w:w="2160"/>
        <w:gridCol w:w="2880"/>
      </w:tblGrid>
      <w:tr w:rsidR="00717176" w:rsidRPr="00717176" w14:paraId="0A82A539" w14:textId="77777777" w:rsidTr="00082F13">
        <w:trPr>
          <w:trHeight w:val="50"/>
        </w:trPr>
        <w:tc>
          <w:tcPr>
            <w:tcW w:w="1101" w:type="dxa"/>
            <w:vAlign w:val="center"/>
          </w:tcPr>
          <w:p w14:paraId="4323F141" w14:textId="77777777" w:rsidR="008A77AD" w:rsidRPr="00717176" w:rsidRDefault="008A77AD" w:rsidP="00082F13">
            <w:pPr>
              <w:autoSpaceDE w:val="0"/>
              <w:autoSpaceDN w:val="0"/>
              <w:adjustRightInd w:val="0"/>
              <w:spacing w:line="240" w:lineRule="auto"/>
              <w:jc w:val="center"/>
              <w:rPr>
                <w:sz w:val="20"/>
                <w:szCs w:val="20"/>
              </w:rPr>
            </w:pPr>
            <w:r w:rsidRPr="00717176">
              <w:rPr>
                <w:sz w:val="20"/>
                <w:szCs w:val="20"/>
              </w:rPr>
              <w:t>Model</w:t>
            </w:r>
          </w:p>
        </w:tc>
        <w:tc>
          <w:tcPr>
            <w:tcW w:w="1059" w:type="dxa"/>
            <w:vAlign w:val="center"/>
          </w:tcPr>
          <w:p w14:paraId="54EB2846" w14:textId="77777777" w:rsidR="008A77AD" w:rsidRPr="00717176" w:rsidRDefault="008A77AD" w:rsidP="00082F13">
            <w:pPr>
              <w:autoSpaceDE w:val="0"/>
              <w:autoSpaceDN w:val="0"/>
              <w:adjustRightInd w:val="0"/>
              <w:spacing w:line="240" w:lineRule="auto"/>
              <w:jc w:val="center"/>
              <w:rPr>
                <w:sz w:val="20"/>
                <w:szCs w:val="20"/>
              </w:rPr>
            </w:pPr>
            <w:r w:rsidRPr="00717176">
              <w:rPr>
                <w:sz w:val="20"/>
                <w:szCs w:val="20"/>
              </w:rPr>
              <w:t>R</w:t>
            </w:r>
          </w:p>
        </w:tc>
        <w:tc>
          <w:tcPr>
            <w:tcW w:w="1080" w:type="dxa"/>
            <w:vAlign w:val="center"/>
          </w:tcPr>
          <w:p w14:paraId="5C74E137" w14:textId="77777777" w:rsidR="008A77AD" w:rsidRPr="00717176" w:rsidRDefault="008A77AD" w:rsidP="00082F13">
            <w:pPr>
              <w:autoSpaceDE w:val="0"/>
              <w:autoSpaceDN w:val="0"/>
              <w:adjustRightInd w:val="0"/>
              <w:spacing w:line="240" w:lineRule="auto"/>
              <w:jc w:val="center"/>
              <w:rPr>
                <w:sz w:val="20"/>
                <w:szCs w:val="20"/>
              </w:rPr>
            </w:pPr>
            <w:r w:rsidRPr="00717176">
              <w:rPr>
                <w:sz w:val="20"/>
                <w:szCs w:val="20"/>
              </w:rPr>
              <w:t>R Square</w:t>
            </w:r>
          </w:p>
        </w:tc>
        <w:tc>
          <w:tcPr>
            <w:tcW w:w="2160" w:type="dxa"/>
            <w:vAlign w:val="center"/>
          </w:tcPr>
          <w:p w14:paraId="0AF0E861" w14:textId="77777777" w:rsidR="008A77AD" w:rsidRPr="00717176" w:rsidRDefault="008A77AD" w:rsidP="00082F13">
            <w:pPr>
              <w:autoSpaceDE w:val="0"/>
              <w:autoSpaceDN w:val="0"/>
              <w:adjustRightInd w:val="0"/>
              <w:spacing w:line="240" w:lineRule="auto"/>
              <w:jc w:val="center"/>
              <w:rPr>
                <w:sz w:val="20"/>
                <w:szCs w:val="20"/>
              </w:rPr>
            </w:pPr>
            <w:r w:rsidRPr="00717176">
              <w:rPr>
                <w:sz w:val="20"/>
                <w:szCs w:val="20"/>
              </w:rPr>
              <w:t>Adjusted R Square</w:t>
            </w:r>
          </w:p>
        </w:tc>
        <w:tc>
          <w:tcPr>
            <w:tcW w:w="2880" w:type="dxa"/>
            <w:vAlign w:val="center"/>
          </w:tcPr>
          <w:p w14:paraId="570F8C35" w14:textId="77777777" w:rsidR="008A77AD" w:rsidRPr="00717176" w:rsidRDefault="008A77AD" w:rsidP="00082F13">
            <w:pPr>
              <w:autoSpaceDE w:val="0"/>
              <w:autoSpaceDN w:val="0"/>
              <w:adjustRightInd w:val="0"/>
              <w:spacing w:line="240" w:lineRule="auto"/>
              <w:jc w:val="center"/>
              <w:rPr>
                <w:sz w:val="20"/>
                <w:szCs w:val="20"/>
              </w:rPr>
            </w:pPr>
            <w:r w:rsidRPr="00717176">
              <w:rPr>
                <w:sz w:val="20"/>
                <w:szCs w:val="20"/>
              </w:rPr>
              <w:t>Std. Error of the Estimate</w:t>
            </w:r>
          </w:p>
        </w:tc>
      </w:tr>
      <w:tr w:rsidR="008A77AD" w:rsidRPr="00717176" w14:paraId="44CA15BA" w14:textId="77777777" w:rsidTr="00082F13">
        <w:trPr>
          <w:trHeight w:val="50"/>
        </w:trPr>
        <w:tc>
          <w:tcPr>
            <w:tcW w:w="1101" w:type="dxa"/>
            <w:vAlign w:val="center"/>
          </w:tcPr>
          <w:p w14:paraId="5109389F" w14:textId="77777777" w:rsidR="008A77AD" w:rsidRPr="00717176" w:rsidRDefault="008A77AD" w:rsidP="00082F13">
            <w:pPr>
              <w:autoSpaceDE w:val="0"/>
              <w:autoSpaceDN w:val="0"/>
              <w:adjustRightInd w:val="0"/>
              <w:spacing w:line="240" w:lineRule="auto"/>
              <w:jc w:val="left"/>
              <w:rPr>
                <w:sz w:val="20"/>
                <w:szCs w:val="20"/>
              </w:rPr>
            </w:pPr>
            <w:r w:rsidRPr="00717176">
              <w:rPr>
                <w:sz w:val="20"/>
                <w:szCs w:val="20"/>
              </w:rPr>
              <w:t>1</w:t>
            </w:r>
          </w:p>
        </w:tc>
        <w:tc>
          <w:tcPr>
            <w:tcW w:w="1059" w:type="dxa"/>
            <w:vAlign w:val="center"/>
          </w:tcPr>
          <w:p w14:paraId="69CE1F73"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.391</w:t>
            </w:r>
            <w:r w:rsidRPr="00717176">
              <w:rPr>
                <w:sz w:val="20"/>
                <w:szCs w:val="20"/>
                <w:vertAlign w:val="superscript"/>
              </w:rPr>
              <w:t>a</w:t>
            </w:r>
          </w:p>
        </w:tc>
        <w:tc>
          <w:tcPr>
            <w:tcW w:w="1080" w:type="dxa"/>
            <w:vAlign w:val="center"/>
          </w:tcPr>
          <w:p w14:paraId="23996A00"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.153</w:t>
            </w:r>
          </w:p>
        </w:tc>
        <w:tc>
          <w:tcPr>
            <w:tcW w:w="2160" w:type="dxa"/>
            <w:vAlign w:val="center"/>
          </w:tcPr>
          <w:p w14:paraId="4F845911"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.121</w:t>
            </w:r>
          </w:p>
        </w:tc>
        <w:tc>
          <w:tcPr>
            <w:tcW w:w="2880" w:type="dxa"/>
            <w:vAlign w:val="center"/>
          </w:tcPr>
          <w:p w14:paraId="2359BD90" w14:textId="6F55C49F" w:rsidR="008A77AD" w:rsidRPr="00717176" w:rsidRDefault="008A77AD" w:rsidP="00082F13">
            <w:pPr>
              <w:autoSpaceDE w:val="0"/>
              <w:autoSpaceDN w:val="0"/>
              <w:adjustRightInd w:val="0"/>
              <w:spacing w:line="240" w:lineRule="auto"/>
              <w:jc w:val="right"/>
              <w:rPr>
                <w:sz w:val="20"/>
                <w:szCs w:val="20"/>
              </w:rPr>
            </w:pPr>
            <w:r w:rsidRPr="00717176">
              <w:rPr>
                <w:sz w:val="20"/>
                <w:szCs w:val="20"/>
              </w:rPr>
              <w:t>21.50</w:t>
            </w:r>
            <w:r w:rsidR="008C0E62" w:rsidRPr="00717176">
              <w:rPr>
                <w:sz w:val="20"/>
                <w:szCs w:val="20"/>
              </w:rPr>
              <w:t>0</w:t>
            </w:r>
          </w:p>
        </w:tc>
      </w:tr>
    </w:tbl>
    <w:p w14:paraId="16877625" w14:textId="77777777" w:rsidR="008A77AD" w:rsidRPr="00717176" w:rsidRDefault="008A77AD" w:rsidP="008A77AD">
      <w:pPr>
        <w:pStyle w:val="ListParagraph"/>
        <w:ind w:left="900"/>
        <w:rPr>
          <w:szCs w:val="24"/>
        </w:rPr>
      </w:pPr>
    </w:p>
    <w:p w14:paraId="6FFEE43B" w14:textId="3B390BD3" w:rsidR="00BD44C1" w:rsidRPr="00717176" w:rsidRDefault="00BD44C1" w:rsidP="00BD44C1">
      <w:pPr>
        <w:pStyle w:val="ListParagraph"/>
        <w:numPr>
          <w:ilvl w:val="2"/>
          <w:numId w:val="24"/>
        </w:numPr>
        <w:ind w:left="900"/>
        <w:rPr>
          <w:szCs w:val="24"/>
        </w:rPr>
      </w:pPr>
      <w:r w:rsidRPr="00717176">
        <w:rPr>
          <w:b/>
          <w:bCs/>
          <w:szCs w:val="24"/>
        </w:rPr>
        <w:t>Hasil Uji F</w:t>
      </w:r>
    </w:p>
    <w:tbl>
      <w:tblPr>
        <w:tblStyle w:val="TableGrid"/>
        <w:tblW w:w="8009" w:type="dxa"/>
        <w:tblLayout w:type="fixed"/>
        <w:tblLook w:val="0000" w:firstRow="0" w:lastRow="0" w:firstColumn="0" w:lastColumn="0" w:noHBand="0" w:noVBand="0"/>
      </w:tblPr>
      <w:tblGrid>
        <w:gridCol w:w="736"/>
        <w:gridCol w:w="1292"/>
        <w:gridCol w:w="1567"/>
        <w:gridCol w:w="939"/>
        <w:gridCol w:w="1415"/>
        <w:gridCol w:w="1030"/>
        <w:gridCol w:w="1030"/>
      </w:tblGrid>
      <w:tr w:rsidR="00717176" w:rsidRPr="00717176" w14:paraId="44F98C9C" w14:textId="77777777" w:rsidTr="00082F13">
        <w:trPr>
          <w:trHeight w:val="83"/>
        </w:trPr>
        <w:tc>
          <w:tcPr>
            <w:tcW w:w="2028" w:type="dxa"/>
            <w:gridSpan w:val="2"/>
            <w:vAlign w:val="center"/>
          </w:tcPr>
          <w:p w14:paraId="6B42EEC4" w14:textId="77777777" w:rsidR="008A77AD" w:rsidRPr="00717176" w:rsidRDefault="008A77AD" w:rsidP="00082F13">
            <w:pPr>
              <w:autoSpaceDE w:val="0"/>
              <w:autoSpaceDN w:val="0"/>
              <w:adjustRightInd w:val="0"/>
              <w:spacing w:line="240" w:lineRule="auto"/>
              <w:jc w:val="center"/>
              <w:rPr>
                <w:sz w:val="20"/>
                <w:szCs w:val="20"/>
              </w:rPr>
            </w:pPr>
            <w:r w:rsidRPr="00717176">
              <w:rPr>
                <w:sz w:val="20"/>
                <w:szCs w:val="20"/>
              </w:rPr>
              <w:t>Model</w:t>
            </w:r>
          </w:p>
        </w:tc>
        <w:tc>
          <w:tcPr>
            <w:tcW w:w="1567" w:type="dxa"/>
            <w:vAlign w:val="center"/>
          </w:tcPr>
          <w:p w14:paraId="01CED81B" w14:textId="77777777" w:rsidR="008A77AD" w:rsidRPr="00717176" w:rsidRDefault="008A77AD" w:rsidP="00082F13">
            <w:pPr>
              <w:autoSpaceDE w:val="0"/>
              <w:autoSpaceDN w:val="0"/>
              <w:adjustRightInd w:val="0"/>
              <w:spacing w:line="240" w:lineRule="auto"/>
              <w:jc w:val="center"/>
              <w:rPr>
                <w:sz w:val="20"/>
                <w:szCs w:val="20"/>
              </w:rPr>
            </w:pPr>
            <w:r w:rsidRPr="00717176">
              <w:rPr>
                <w:sz w:val="20"/>
                <w:szCs w:val="20"/>
              </w:rPr>
              <w:t>Sum of Squares</w:t>
            </w:r>
          </w:p>
        </w:tc>
        <w:tc>
          <w:tcPr>
            <w:tcW w:w="939" w:type="dxa"/>
            <w:vAlign w:val="center"/>
          </w:tcPr>
          <w:p w14:paraId="774543DF" w14:textId="77777777" w:rsidR="008A77AD" w:rsidRPr="00717176" w:rsidRDefault="008A77AD" w:rsidP="00082F13">
            <w:pPr>
              <w:autoSpaceDE w:val="0"/>
              <w:autoSpaceDN w:val="0"/>
              <w:adjustRightInd w:val="0"/>
              <w:spacing w:line="240" w:lineRule="auto"/>
              <w:jc w:val="center"/>
              <w:rPr>
                <w:sz w:val="20"/>
                <w:szCs w:val="20"/>
              </w:rPr>
            </w:pPr>
            <w:proofErr w:type="spellStart"/>
            <w:r w:rsidRPr="00717176">
              <w:rPr>
                <w:sz w:val="20"/>
                <w:szCs w:val="20"/>
              </w:rPr>
              <w:t>df</w:t>
            </w:r>
            <w:proofErr w:type="spellEnd"/>
          </w:p>
        </w:tc>
        <w:tc>
          <w:tcPr>
            <w:tcW w:w="1415" w:type="dxa"/>
            <w:vAlign w:val="center"/>
          </w:tcPr>
          <w:p w14:paraId="3749A778" w14:textId="77777777" w:rsidR="008A77AD" w:rsidRPr="00717176" w:rsidRDefault="008A77AD" w:rsidP="00082F13">
            <w:pPr>
              <w:autoSpaceDE w:val="0"/>
              <w:autoSpaceDN w:val="0"/>
              <w:adjustRightInd w:val="0"/>
              <w:spacing w:line="240" w:lineRule="auto"/>
              <w:jc w:val="center"/>
              <w:rPr>
                <w:sz w:val="20"/>
                <w:szCs w:val="20"/>
              </w:rPr>
            </w:pPr>
            <w:r w:rsidRPr="00717176">
              <w:rPr>
                <w:sz w:val="20"/>
                <w:szCs w:val="20"/>
              </w:rPr>
              <w:t>Mean Square</w:t>
            </w:r>
          </w:p>
        </w:tc>
        <w:tc>
          <w:tcPr>
            <w:tcW w:w="1030" w:type="dxa"/>
            <w:vAlign w:val="center"/>
          </w:tcPr>
          <w:p w14:paraId="1FAA6EE7" w14:textId="77777777" w:rsidR="008A77AD" w:rsidRPr="00717176" w:rsidRDefault="008A77AD" w:rsidP="00082F13">
            <w:pPr>
              <w:autoSpaceDE w:val="0"/>
              <w:autoSpaceDN w:val="0"/>
              <w:adjustRightInd w:val="0"/>
              <w:spacing w:line="240" w:lineRule="auto"/>
              <w:jc w:val="center"/>
              <w:rPr>
                <w:sz w:val="20"/>
                <w:szCs w:val="20"/>
              </w:rPr>
            </w:pPr>
            <w:r w:rsidRPr="00717176">
              <w:rPr>
                <w:sz w:val="20"/>
                <w:szCs w:val="20"/>
              </w:rPr>
              <w:t>F</w:t>
            </w:r>
          </w:p>
        </w:tc>
        <w:tc>
          <w:tcPr>
            <w:tcW w:w="1030" w:type="dxa"/>
            <w:vAlign w:val="center"/>
          </w:tcPr>
          <w:p w14:paraId="686D5242" w14:textId="77777777" w:rsidR="008A77AD" w:rsidRPr="00717176" w:rsidRDefault="008A77AD" w:rsidP="00082F13">
            <w:pPr>
              <w:autoSpaceDE w:val="0"/>
              <w:autoSpaceDN w:val="0"/>
              <w:adjustRightInd w:val="0"/>
              <w:spacing w:line="240" w:lineRule="auto"/>
              <w:jc w:val="center"/>
              <w:rPr>
                <w:sz w:val="20"/>
                <w:szCs w:val="20"/>
              </w:rPr>
            </w:pPr>
            <w:r w:rsidRPr="00717176">
              <w:rPr>
                <w:sz w:val="20"/>
                <w:szCs w:val="20"/>
              </w:rPr>
              <w:t>Sig.</w:t>
            </w:r>
          </w:p>
        </w:tc>
      </w:tr>
      <w:tr w:rsidR="00717176" w:rsidRPr="00717176" w14:paraId="5403AD94" w14:textId="77777777" w:rsidTr="00082F13">
        <w:tc>
          <w:tcPr>
            <w:tcW w:w="736" w:type="dxa"/>
            <w:vMerge w:val="restart"/>
          </w:tcPr>
          <w:p w14:paraId="34942652" w14:textId="77777777" w:rsidR="008A77AD" w:rsidRPr="00717176" w:rsidRDefault="008A77AD" w:rsidP="00082F13">
            <w:pPr>
              <w:autoSpaceDE w:val="0"/>
              <w:autoSpaceDN w:val="0"/>
              <w:adjustRightInd w:val="0"/>
              <w:rPr>
                <w:sz w:val="20"/>
                <w:szCs w:val="20"/>
              </w:rPr>
            </w:pPr>
            <w:r w:rsidRPr="00717176">
              <w:rPr>
                <w:sz w:val="20"/>
                <w:szCs w:val="20"/>
              </w:rPr>
              <w:t>1</w:t>
            </w:r>
          </w:p>
        </w:tc>
        <w:tc>
          <w:tcPr>
            <w:tcW w:w="1292" w:type="dxa"/>
            <w:vAlign w:val="center"/>
          </w:tcPr>
          <w:p w14:paraId="328EF5FA" w14:textId="77777777" w:rsidR="008A77AD" w:rsidRPr="00717176" w:rsidRDefault="008A77AD" w:rsidP="00082F13">
            <w:pPr>
              <w:autoSpaceDE w:val="0"/>
              <w:autoSpaceDN w:val="0"/>
              <w:adjustRightInd w:val="0"/>
              <w:spacing w:line="240" w:lineRule="auto"/>
              <w:jc w:val="left"/>
              <w:rPr>
                <w:sz w:val="20"/>
                <w:szCs w:val="20"/>
              </w:rPr>
            </w:pPr>
            <w:r w:rsidRPr="00717176">
              <w:rPr>
                <w:sz w:val="20"/>
                <w:szCs w:val="20"/>
              </w:rPr>
              <w:t>Regression</w:t>
            </w:r>
          </w:p>
        </w:tc>
        <w:tc>
          <w:tcPr>
            <w:tcW w:w="1567" w:type="dxa"/>
            <w:vAlign w:val="center"/>
          </w:tcPr>
          <w:p w14:paraId="317F37A9"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.973</w:t>
            </w:r>
          </w:p>
        </w:tc>
        <w:tc>
          <w:tcPr>
            <w:tcW w:w="939" w:type="dxa"/>
            <w:vAlign w:val="center"/>
          </w:tcPr>
          <w:p w14:paraId="78871EF0"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3</w:t>
            </w:r>
          </w:p>
        </w:tc>
        <w:tc>
          <w:tcPr>
            <w:tcW w:w="1415" w:type="dxa"/>
            <w:vAlign w:val="center"/>
          </w:tcPr>
          <w:p w14:paraId="72BAE781"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.324</w:t>
            </w:r>
          </w:p>
        </w:tc>
        <w:tc>
          <w:tcPr>
            <w:tcW w:w="1030" w:type="dxa"/>
            <w:vAlign w:val="center"/>
          </w:tcPr>
          <w:p w14:paraId="075025B2"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6.281</w:t>
            </w:r>
          </w:p>
        </w:tc>
        <w:tc>
          <w:tcPr>
            <w:tcW w:w="1030" w:type="dxa"/>
            <w:vAlign w:val="center"/>
          </w:tcPr>
          <w:p w14:paraId="28C2CB72"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.001</w:t>
            </w:r>
            <w:r w:rsidRPr="00717176">
              <w:rPr>
                <w:sz w:val="20"/>
                <w:szCs w:val="20"/>
                <w:vertAlign w:val="superscript"/>
              </w:rPr>
              <w:t>b</w:t>
            </w:r>
          </w:p>
        </w:tc>
      </w:tr>
      <w:tr w:rsidR="00717176" w:rsidRPr="00717176" w14:paraId="5AE4CA46" w14:textId="77777777" w:rsidTr="00082F13">
        <w:tc>
          <w:tcPr>
            <w:tcW w:w="736" w:type="dxa"/>
            <w:vMerge/>
          </w:tcPr>
          <w:p w14:paraId="2C26E673" w14:textId="77777777" w:rsidR="008A77AD" w:rsidRPr="00717176" w:rsidRDefault="008A77AD" w:rsidP="00082F13">
            <w:pPr>
              <w:autoSpaceDE w:val="0"/>
              <w:autoSpaceDN w:val="0"/>
              <w:adjustRightInd w:val="0"/>
              <w:rPr>
                <w:sz w:val="20"/>
                <w:szCs w:val="20"/>
              </w:rPr>
            </w:pPr>
          </w:p>
        </w:tc>
        <w:tc>
          <w:tcPr>
            <w:tcW w:w="1292" w:type="dxa"/>
            <w:vAlign w:val="center"/>
          </w:tcPr>
          <w:p w14:paraId="6B63A1E4" w14:textId="77777777" w:rsidR="008A77AD" w:rsidRPr="00717176" w:rsidRDefault="008A77AD" w:rsidP="00082F13">
            <w:pPr>
              <w:autoSpaceDE w:val="0"/>
              <w:autoSpaceDN w:val="0"/>
              <w:adjustRightInd w:val="0"/>
              <w:spacing w:line="240" w:lineRule="auto"/>
              <w:jc w:val="left"/>
              <w:rPr>
                <w:sz w:val="20"/>
                <w:szCs w:val="20"/>
              </w:rPr>
            </w:pPr>
            <w:r w:rsidRPr="00717176">
              <w:rPr>
                <w:sz w:val="20"/>
                <w:szCs w:val="20"/>
              </w:rPr>
              <w:t>Residual</w:t>
            </w:r>
          </w:p>
        </w:tc>
        <w:tc>
          <w:tcPr>
            <w:tcW w:w="1567" w:type="dxa"/>
            <w:vAlign w:val="center"/>
          </w:tcPr>
          <w:p w14:paraId="6846990B"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4.129</w:t>
            </w:r>
          </w:p>
        </w:tc>
        <w:tc>
          <w:tcPr>
            <w:tcW w:w="939" w:type="dxa"/>
            <w:vAlign w:val="center"/>
          </w:tcPr>
          <w:p w14:paraId="776A2684"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80</w:t>
            </w:r>
          </w:p>
        </w:tc>
        <w:tc>
          <w:tcPr>
            <w:tcW w:w="1415" w:type="dxa"/>
            <w:vAlign w:val="center"/>
          </w:tcPr>
          <w:p w14:paraId="3E5488E5"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.052</w:t>
            </w:r>
          </w:p>
        </w:tc>
        <w:tc>
          <w:tcPr>
            <w:tcW w:w="1030" w:type="dxa"/>
            <w:vAlign w:val="center"/>
          </w:tcPr>
          <w:p w14:paraId="4C14853E" w14:textId="77777777" w:rsidR="008A77AD" w:rsidRPr="00717176" w:rsidRDefault="008A77AD" w:rsidP="00082F13">
            <w:pPr>
              <w:autoSpaceDE w:val="0"/>
              <w:autoSpaceDN w:val="0"/>
              <w:adjustRightInd w:val="0"/>
              <w:spacing w:line="240" w:lineRule="auto"/>
              <w:jc w:val="right"/>
              <w:rPr>
                <w:sz w:val="20"/>
                <w:szCs w:val="20"/>
              </w:rPr>
            </w:pPr>
          </w:p>
        </w:tc>
        <w:tc>
          <w:tcPr>
            <w:tcW w:w="1030" w:type="dxa"/>
            <w:vAlign w:val="center"/>
          </w:tcPr>
          <w:p w14:paraId="4A488360" w14:textId="77777777" w:rsidR="008A77AD" w:rsidRPr="00717176" w:rsidRDefault="008A77AD" w:rsidP="00082F13">
            <w:pPr>
              <w:autoSpaceDE w:val="0"/>
              <w:autoSpaceDN w:val="0"/>
              <w:adjustRightInd w:val="0"/>
              <w:spacing w:line="240" w:lineRule="auto"/>
              <w:jc w:val="right"/>
              <w:rPr>
                <w:sz w:val="20"/>
                <w:szCs w:val="20"/>
              </w:rPr>
            </w:pPr>
          </w:p>
        </w:tc>
      </w:tr>
      <w:tr w:rsidR="008A77AD" w:rsidRPr="00717176" w14:paraId="707C37FC" w14:textId="77777777" w:rsidTr="00082F13">
        <w:tc>
          <w:tcPr>
            <w:tcW w:w="736" w:type="dxa"/>
            <w:vMerge/>
          </w:tcPr>
          <w:p w14:paraId="1630B573" w14:textId="77777777" w:rsidR="008A77AD" w:rsidRPr="00717176" w:rsidRDefault="008A77AD" w:rsidP="00082F13">
            <w:pPr>
              <w:autoSpaceDE w:val="0"/>
              <w:autoSpaceDN w:val="0"/>
              <w:adjustRightInd w:val="0"/>
              <w:rPr>
                <w:sz w:val="20"/>
                <w:szCs w:val="20"/>
              </w:rPr>
            </w:pPr>
          </w:p>
        </w:tc>
        <w:tc>
          <w:tcPr>
            <w:tcW w:w="1292" w:type="dxa"/>
            <w:vAlign w:val="center"/>
          </w:tcPr>
          <w:p w14:paraId="65ADC455" w14:textId="77777777" w:rsidR="008A77AD" w:rsidRPr="00717176" w:rsidRDefault="008A77AD" w:rsidP="00082F13">
            <w:pPr>
              <w:autoSpaceDE w:val="0"/>
              <w:autoSpaceDN w:val="0"/>
              <w:adjustRightInd w:val="0"/>
              <w:spacing w:line="240" w:lineRule="auto"/>
              <w:jc w:val="left"/>
              <w:rPr>
                <w:sz w:val="20"/>
                <w:szCs w:val="20"/>
              </w:rPr>
            </w:pPr>
            <w:r w:rsidRPr="00717176">
              <w:rPr>
                <w:sz w:val="20"/>
                <w:szCs w:val="20"/>
              </w:rPr>
              <w:t>Total</w:t>
            </w:r>
          </w:p>
        </w:tc>
        <w:tc>
          <w:tcPr>
            <w:tcW w:w="1567" w:type="dxa"/>
            <w:vAlign w:val="center"/>
          </w:tcPr>
          <w:p w14:paraId="5651DCA0"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5.102</w:t>
            </w:r>
          </w:p>
        </w:tc>
        <w:tc>
          <w:tcPr>
            <w:tcW w:w="939" w:type="dxa"/>
            <w:vAlign w:val="center"/>
          </w:tcPr>
          <w:p w14:paraId="1D89C79C" w14:textId="77777777" w:rsidR="008A77AD" w:rsidRPr="00717176" w:rsidRDefault="008A77AD" w:rsidP="00082F13">
            <w:pPr>
              <w:autoSpaceDE w:val="0"/>
              <w:autoSpaceDN w:val="0"/>
              <w:adjustRightInd w:val="0"/>
              <w:spacing w:line="240" w:lineRule="auto"/>
              <w:jc w:val="right"/>
              <w:rPr>
                <w:sz w:val="20"/>
                <w:szCs w:val="20"/>
              </w:rPr>
            </w:pPr>
            <w:r w:rsidRPr="00717176">
              <w:rPr>
                <w:sz w:val="20"/>
                <w:szCs w:val="20"/>
              </w:rPr>
              <w:t>83</w:t>
            </w:r>
          </w:p>
        </w:tc>
        <w:tc>
          <w:tcPr>
            <w:tcW w:w="1415" w:type="dxa"/>
            <w:vAlign w:val="center"/>
          </w:tcPr>
          <w:p w14:paraId="49BB6B36" w14:textId="77777777" w:rsidR="008A77AD" w:rsidRPr="00717176" w:rsidRDefault="008A77AD" w:rsidP="00082F13">
            <w:pPr>
              <w:autoSpaceDE w:val="0"/>
              <w:autoSpaceDN w:val="0"/>
              <w:adjustRightInd w:val="0"/>
              <w:spacing w:line="240" w:lineRule="auto"/>
              <w:jc w:val="right"/>
              <w:rPr>
                <w:sz w:val="20"/>
                <w:szCs w:val="20"/>
              </w:rPr>
            </w:pPr>
          </w:p>
        </w:tc>
        <w:tc>
          <w:tcPr>
            <w:tcW w:w="1030" w:type="dxa"/>
            <w:vAlign w:val="center"/>
          </w:tcPr>
          <w:p w14:paraId="360CD1A8" w14:textId="77777777" w:rsidR="008A77AD" w:rsidRPr="00717176" w:rsidRDefault="008A77AD" w:rsidP="00082F13">
            <w:pPr>
              <w:autoSpaceDE w:val="0"/>
              <w:autoSpaceDN w:val="0"/>
              <w:adjustRightInd w:val="0"/>
              <w:spacing w:line="240" w:lineRule="auto"/>
              <w:jc w:val="right"/>
              <w:rPr>
                <w:sz w:val="20"/>
                <w:szCs w:val="20"/>
              </w:rPr>
            </w:pPr>
          </w:p>
        </w:tc>
        <w:tc>
          <w:tcPr>
            <w:tcW w:w="1030" w:type="dxa"/>
            <w:vAlign w:val="center"/>
          </w:tcPr>
          <w:p w14:paraId="24D3E81C" w14:textId="77777777" w:rsidR="008A77AD" w:rsidRPr="00717176" w:rsidRDefault="008A77AD" w:rsidP="00082F13">
            <w:pPr>
              <w:autoSpaceDE w:val="0"/>
              <w:autoSpaceDN w:val="0"/>
              <w:adjustRightInd w:val="0"/>
              <w:spacing w:line="240" w:lineRule="auto"/>
              <w:jc w:val="right"/>
              <w:rPr>
                <w:sz w:val="20"/>
                <w:szCs w:val="20"/>
              </w:rPr>
            </w:pPr>
          </w:p>
        </w:tc>
      </w:tr>
    </w:tbl>
    <w:p w14:paraId="5B8AA79E" w14:textId="77777777" w:rsidR="008A77AD" w:rsidRPr="00717176" w:rsidRDefault="008A77AD" w:rsidP="008A77AD">
      <w:pPr>
        <w:pStyle w:val="ListParagraph"/>
        <w:ind w:left="900"/>
        <w:rPr>
          <w:szCs w:val="24"/>
        </w:rPr>
      </w:pPr>
    </w:p>
    <w:p w14:paraId="4FD07456" w14:textId="6E9B6BFC" w:rsidR="00BD44C1" w:rsidRPr="00717176" w:rsidRDefault="00BD44C1" w:rsidP="00BD44C1">
      <w:pPr>
        <w:pStyle w:val="ListParagraph"/>
        <w:numPr>
          <w:ilvl w:val="2"/>
          <w:numId w:val="24"/>
        </w:numPr>
        <w:ind w:left="900"/>
        <w:rPr>
          <w:szCs w:val="24"/>
        </w:rPr>
      </w:pPr>
      <w:r w:rsidRPr="00717176">
        <w:rPr>
          <w:b/>
          <w:bCs/>
          <w:szCs w:val="24"/>
        </w:rPr>
        <w:t>Hasil analisis regresi berganda</w:t>
      </w:r>
    </w:p>
    <w:tbl>
      <w:tblPr>
        <w:tblStyle w:val="TableGrid"/>
        <w:tblW w:w="8132" w:type="dxa"/>
        <w:tblLayout w:type="fixed"/>
        <w:tblLook w:val="0000" w:firstRow="0" w:lastRow="0" w:firstColumn="0" w:lastColumn="0" w:noHBand="0" w:noVBand="0"/>
      </w:tblPr>
      <w:tblGrid>
        <w:gridCol w:w="736"/>
        <w:gridCol w:w="1184"/>
        <w:gridCol w:w="1338"/>
        <w:gridCol w:w="1338"/>
        <w:gridCol w:w="1476"/>
        <w:gridCol w:w="1030"/>
        <w:gridCol w:w="1030"/>
      </w:tblGrid>
      <w:tr w:rsidR="00717176" w:rsidRPr="00717176" w14:paraId="463A715A" w14:textId="77777777" w:rsidTr="00082F13">
        <w:tc>
          <w:tcPr>
            <w:tcW w:w="1920" w:type="dxa"/>
            <w:gridSpan w:val="2"/>
            <w:vMerge w:val="restart"/>
            <w:vAlign w:val="center"/>
          </w:tcPr>
          <w:p w14:paraId="0878D2DF" w14:textId="77777777" w:rsidR="008A77AD" w:rsidRPr="00717176" w:rsidRDefault="008A77AD" w:rsidP="00082F13">
            <w:pPr>
              <w:spacing w:line="240" w:lineRule="auto"/>
              <w:jc w:val="left"/>
              <w:rPr>
                <w:sz w:val="20"/>
                <w:szCs w:val="20"/>
              </w:rPr>
            </w:pPr>
            <w:r w:rsidRPr="00717176">
              <w:rPr>
                <w:sz w:val="20"/>
                <w:szCs w:val="20"/>
              </w:rPr>
              <w:t>Model</w:t>
            </w:r>
          </w:p>
        </w:tc>
        <w:tc>
          <w:tcPr>
            <w:tcW w:w="2676" w:type="dxa"/>
            <w:gridSpan w:val="2"/>
            <w:vAlign w:val="center"/>
          </w:tcPr>
          <w:p w14:paraId="1E3E5DDA" w14:textId="77777777" w:rsidR="008A77AD" w:rsidRPr="00717176" w:rsidRDefault="008A77AD" w:rsidP="00082F13">
            <w:pPr>
              <w:spacing w:line="240" w:lineRule="auto"/>
              <w:jc w:val="center"/>
              <w:rPr>
                <w:sz w:val="20"/>
                <w:szCs w:val="20"/>
              </w:rPr>
            </w:pPr>
            <w:r w:rsidRPr="00717176">
              <w:rPr>
                <w:sz w:val="20"/>
                <w:szCs w:val="20"/>
              </w:rPr>
              <w:t>Unstandardized Coefficients</w:t>
            </w:r>
          </w:p>
        </w:tc>
        <w:tc>
          <w:tcPr>
            <w:tcW w:w="1476" w:type="dxa"/>
            <w:vAlign w:val="center"/>
          </w:tcPr>
          <w:p w14:paraId="59A32772" w14:textId="77777777" w:rsidR="008A77AD" w:rsidRPr="00717176" w:rsidRDefault="008A77AD" w:rsidP="00082F13">
            <w:pPr>
              <w:spacing w:line="240" w:lineRule="auto"/>
              <w:jc w:val="center"/>
              <w:rPr>
                <w:sz w:val="20"/>
                <w:szCs w:val="20"/>
              </w:rPr>
            </w:pPr>
            <w:r w:rsidRPr="00717176">
              <w:rPr>
                <w:sz w:val="20"/>
                <w:szCs w:val="20"/>
              </w:rPr>
              <w:t>Standardized Coefficients</w:t>
            </w:r>
          </w:p>
        </w:tc>
        <w:tc>
          <w:tcPr>
            <w:tcW w:w="1030" w:type="dxa"/>
            <w:vMerge w:val="restart"/>
            <w:vAlign w:val="center"/>
          </w:tcPr>
          <w:p w14:paraId="632D238B" w14:textId="77777777" w:rsidR="008A77AD" w:rsidRPr="00717176" w:rsidRDefault="008A77AD" w:rsidP="00082F13">
            <w:pPr>
              <w:spacing w:line="240" w:lineRule="auto"/>
              <w:jc w:val="center"/>
              <w:rPr>
                <w:sz w:val="20"/>
                <w:szCs w:val="20"/>
              </w:rPr>
            </w:pPr>
            <w:r w:rsidRPr="00717176">
              <w:rPr>
                <w:sz w:val="20"/>
                <w:szCs w:val="20"/>
              </w:rPr>
              <w:t>t</w:t>
            </w:r>
          </w:p>
        </w:tc>
        <w:tc>
          <w:tcPr>
            <w:tcW w:w="1030" w:type="dxa"/>
            <w:vMerge w:val="restart"/>
            <w:vAlign w:val="center"/>
          </w:tcPr>
          <w:p w14:paraId="55B9713F" w14:textId="77777777" w:rsidR="008A77AD" w:rsidRPr="00717176" w:rsidRDefault="008A77AD" w:rsidP="00082F13">
            <w:pPr>
              <w:spacing w:line="240" w:lineRule="auto"/>
              <w:jc w:val="center"/>
              <w:rPr>
                <w:sz w:val="20"/>
                <w:szCs w:val="20"/>
              </w:rPr>
            </w:pPr>
            <w:r w:rsidRPr="00717176">
              <w:rPr>
                <w:sz w:val="20"/>
                <w:szCs w:val="20"/>
              </w:rPr>
              <w:t>Sig.</w:t>
            </w:r>
          </w:p>
        </w:tc>
      </w:tr>
      <w:tr w:rsidR="00717176" w:rsidRPr="00717176" w14:paraId="125569C6" w14:textId="77777777" w:rsidTr="00082F13">
        <w:tc>
          <w:tcPr>
            <w:tcW w:w="1920" w:type="dxa"/>
            <w:gridSpan w:val="2"/>
            <w:vMerge/>
          </w:tcPr>
          <w:p w14:paraId="4B1B6003" w14:textId="77777777" w:rsidR="008A77AD" w:rsidRPr="00717176" w:rsidRDefault="008A77AD" w:rsidP="00082F13">
            <w:pPr>
              <w:spacing w:line="240" w:lineRule="auto"/>
              <w:jc w:val="left"/>
              <w:rPr>
                <w:sz w:val="20"/>
                <w:szCs w:val="20"/>
              </w:rPr>
            </w:pPr>
          </w:p>
        </w:tc>
        <w:tc>
          <w:tcPr>
            <w:tcW w:w="1338" w:type="dxa"/>
          </w:tcPr>
          <w:p w14:paraId="743F3684" w14:textId="77777777" w:rsidR="008A77AD" w:rsidRPr="00717176" w:rsidRDefault="008A77AD" w:rsidP="00082F13">
            <w:pPr>
              <w:spacing w:line="240" w:lineRule="auto"/>
              <w:jc w:val="center"/>
              <w:rPr>
                <w:sz w:val="20"/>
                <w:szCs w:val="20"/>
              </w:rPr>
            </w:pPr>
            <w:r w:rsidRPr="00717176">
              <w:rPr>
                <w:sz w:val="20"/>
                <w:szCs w:val="20"/>
              </w:rPr>
              <w:t>B</w:t>
            </w:r>
          </w:p>
        </w:tc>
        <w:tc>
          <w:tcPr>
            <w:tcW w:w="1338" w:type="dxa"/>
          </w:tcPr>
          <w:p w14:paraId="381B6794" w14:textId="77777777" w:rsidR="008A77AD" w:rsidRPr="00717176" w:rsidRDefault="008A77AD" w:rsidP="00082F13">
            <w:pPr>
              <w:spacing w:line="240" w:lineRule="auto"/>
              <w:jc w:val="center"/>
              <w:rPr>
                <w:sz w:val="20"/>
                <w:szCs w:val="20"/>
              </w:rPr>
            </w:pPr>
            <w:r w:rsidRPr="00717176">
              <w:rPr>
                <w:sz w:val="20"/>
                <w:szCs w:val="20"/>
              </w:rPr>
              <w:t>Std. Error</w:t>
            </w:r>
          </w:p>
        </w:tc>
        <w:tc>
          <w:tcPr>
            <w:tcW w:w="1476" w:type="dxa"/>
          </w:tcPr>
          <w:p w14:paraId="0E617BE6" w14:textId="77777777" w:rsidR="008A77AD" w:rsidRPr="00717176" w:rsidRDefault="008A77AD" w:rsidP="00082F13">
            <w:pPr>
              <w:spacing w:line="240" w:lineRule="auto"/>
              <w:jc w:val="center"/>
              <w:rPr>
                <w:sz w:val="20"/>
                <w:szCs w:val="20"/>
              </w:rPr>
            </w:pPr>
            <w:r w:rsidRPr="00717176">
              <w:rPr>
                <w:sz w:val="20"/>
                <w:szCs w:val="20"/>
              </w:rPr>
              <w:t>Beta</w:t>
            </w:r>
          </w:p>
        </w:tc>
        <w:tc>
          <w:tcPr>
            <w:tcW w:w="1030" w:type="dxa"/>
            <w:vMerge/>
          </w:tcPr>
          <w:p w14:paraId="4CDAE5F2" w14:textId="77777777" w:rsidR="008A77AD" w:rsidRPr="00717176" w:rsidRDefault="008A77AD" w:rsidP="00082F13">
            <w:pPr>
              <w:spacing w:line="240" w:lineRule="auto"/>
              <w:jc w:val="center"/>
              <w:rPr>
                <w:sz w:val="20"/>
                <w:szCs w:val="20"/>
              </w:rPr>
            </w:pPr>
          </w:p>
        </w:tc>
        <w:tc>
          <w:tcPr>
            <w:tcW w:w="1030" w:type="dxa"/>
            <w:vMerge/>
          </w:tcPr>
          <w:p w14:paraId="04B44205" w14:textId="77777777" w:rsidR="008A77AD" w:rsidRPr="00717176" w:rsidRDefault="008A77AD" w:rsidP="00082F13">
            <w:pPr>
              <w:spacing w:line="240" w:lineRule="auto"/>
              <w:jc w:val="center"/>
              <w:rPr>
                <w:sz w:val="20"/>
                <w:szCs w:val="20"/>
              </w:rPr>
            </w:pPr>
          </w:p>
        </w:tc>
      </w:tr>
      <w:tr w:rsidR="00717176" w:rsidRPr="00717176" w14:paraId="3C6B7E0E" w14:textId="77777777" w:rsidTr="00082F13">
        <w:tc>
          <w:tcPr>
            <w:tcW w:w="736" w:type="dxa"/>
            <w:vMerge w:val="restart"/>
          </w:tcPr>
          <w:p w14:paraId="71C78DFE" w14:textId="77777777" w:rsidR="008A77AD" w:rsidRPr="00717176" w:rsidRDefault="008A77AD" w:rsidP="00082F13">
            <w:pPr>
              <w:spacing w:line="240" w:lineRule="auto"/>
              <w:jc w:val="left"/>
              <w:rPr>
                <w:sz w:val="20"/>
                <w:szCs w:val="20"/>
              </w:rPr>
            </w:pPr>
            <w:r w:rsidRPr="00717176">
              <w:rPr>
                <w:sz w:val="20"/>
                <w:szCs w:val="20"/>
              </w:rPr>
              <w:t>1</w:t>
            </w:r>
          </w:p>
        </w:tc>
        <w:tc>
          <w:tcPr>
            <w:tcW w:w="1184" w:type="dxa"/>
          </w:tcPr>
          <w:p w14:paraId="0F9F4AE7" w14:textId="77777777" w:rsidR="008A77AD" w:rsidRPr="00717176" w:rsidRDefault="008A77AD" w:rsidP="00082F13">
            <w:pPr>
              <w:spacing w:line="240" w:lineRule="auto"/>
              <w:jc w:val="left"/>
              <w:rPr>
                <w:sz w:val="20"/>
                <w:szCs w:val="20"/>
              </w:rPr>
            </w:pPr>
            <w:r w:rsidRPr="00717176">
              <w:rPr>
                <w:sz w:val="20"/>
                <w:szCs w:val="20"/>
              </w:rPr>
              <w:t>(Constant)</w:t>
            </w:r>
          </w:p>
        </w:tc>
        <w:tc>
          <w:tcPr>
            <w:tcW w:w="1338" w:type="dxa"/>
          </w:tcPr>
          <w:p w14:paraId="6D093CAF" w14:textId="77777777" w:rsidR="008A77AD" w:rsidRPr="00717176" w:rsidRDefault="008A77AD" w:rsidP="00082F13">
            <w:pPr>
              <w:spacing w:line="240" w:lineRule="auto"/>
              <w:jc w:val="right"/>
              <w:rPr>
                <w:sz w:val="20"/>
                <w:szCs w:val="20"/>
              </w:rPr>
            </w:pPr>
            <w:r w:rsidRPr="00717176">
              <w:rPr>
                <w:sz w:val="20"/>
                <w:szCs w:val="20"/>
              </w:rPr>
              <w:t>.580</w:t>
            </w:r>
          </w:p>
        </w:tc>
        <w:tc>
          <w:tcPr>
            <w:tcW w:w="1338" w:type="dxa"/>
          </w:tcPr>
          <w:p w14:paraId="1669EB54" w14:textId="77777777" w:rsidR="008A77AD" w:rsidRPr="00717176" w:rsidRDefault="008A77AD" w:rsidP="00082F13">
            <w:pPr>
              <w:spacing w:line="240" w:lineRule="auto"/>
              <w:jc w:val="right"/>
              <w:rPr>
                <w:sz w:val="20"/>
                <w:szCs w:val="20"/>
              </w:rPr>
            </w:pPr>
            <w:r w:rsidRPr="00717176">
              <w:rPr>
                <w:sz w:val="20"/>
                <w:szCs w:val="20"/>
              </w:rPr>
              <w:t>.099</w:t>
            </w:r>
          </w:p>
        </w:tc>
        <w:tc>
          <w:tcPr>
            <w:tcW w:w="1476" w:type="dxa"/>
          </w:tcPr>
          <w:p w14:paraId="7875C2C3" w14:textId="77777777" w:rsidR="008A77AD" w:rsidRPr="00717176" w:rsidRDefault="008A77AD" w:rsidP="00082F13">
            <w:pPr>
              <w:spacing w:line="240" w:lineRule="auto"/>
              <w:jc w:val="right"/>
              <w:rPr>
                <w:sz w:val="20"/>
                <w:szCs w:val="20"/>
              </w:rPr>
            </w:pPr>
          </w:p>
        </w:tc>
        <w:tc>
          <w:tcPr>
            <w:tcW w:w="1030" w:type="dxa"/>
          </w:tcPr>
          <w:p w14:paraId="58BDBD75" w14:textId="77777777" w:rsidR="008A77AD" w:rsidRPr="00717176" w:rsidRDefault="008A77AD" w:rsidP="00082F13">
            <w:pPr>
              <w:spacing w:line="240" w:lineRule="auto"/>
              <w:jc w:val="right"/>
              <w:rPr>
                <w:sz w:val="20"/>
                <w:szCs w:val="20"/>
              </w:rPr>
            </w:pPr>
            <w:r w:rsidRPr="00717176">
              <w:rPr>
                <w:sz w:val="20"/>
                <w:szCs w:val="20"/>
              </w:rPr>
              <w:t>5.871</w:t>
            </w:r>
          </w:p>
        </w:tc>
        <w:tc>
          <w:tcPr>
            <w:tcW w:w="1030" w:type="dxa"/>
          </w:tcPr>
          <w:p w14:paraId="021A0CD8" w14:textId="77777777" w:rsidR="008A77AD" w:rsidRPr="00717176" w:rsidRDefault="008A77AD" w:rsidP="00082F13">
            <w:pPr>
              <w:spacing w:line="240" w:lineRule="auto"/>
              <w:jc w:val="right"/>
              <w:rPr>
                <w:sz w:val="20"/>
                <w:szCs w:val="20"/>
              </w:rPr>
            </w:pPr>
            <w:r w:rsidRPr="00717176">
              <w:rPr>
                <w:sz w:val="20"/>
                <w:szCs w:val="20"/>
              </w:rPr>
              <w:t>.000</w:t>
            </w:r>
          </w:p>
        </w:tc>
      </w:tr>
      <w:tr w:rsidR="00717176" w:rsidRPr="00717176" w14:paraId="22EBA539" w14:textId="77777777" w:rsidTr="00082F13">
        <w:tc>
          <w:tcPr>
            <w:tcW w:w="736" w:type="dxa"/>
            <w:vMerge/>
          </w:tcPr>
          <w:p w14:paraId="02CFB2CA" w14:textId="77777777" w:rsidR="008A77AD" w:rsidRPr="00717176" w:rsidRDefault="008A77AD" w:rsidP="00082F13">
            <w:pPr>
              <w:spacing w:line="240" w:lineRule="auto"/>
              <w:jc w:val="left"/>
              <w:rPr>
                <w:sz w:val="20"/>
                <w:szCs w:val="20"/>
              </w:rPr>
            </w:pPr>
          </w:p>
        </w:tc>
        <w:tc>
          <w:tcPr>
            <w:tcW w:w="1184" w:type="dxa"/>
          </w:tcPr>
          <w:p w14:paraId="750A8F60" w14:textId="77777777" w:rsidR="008A77AD" w:rsidRPr="00717176" w:rsidRDefault="008A77AD" w:rsidP="00082F13">
            <w:pPr>
              <w:spacing w:line="240" w:lineRule="auto"/>
              <w:jc w:val="left"/>
              <w:rPr>
                <w:sz w:val="20"/>
                <w:szCs w:val="20"/>
              </w:rPr>
            </w:pPr>
            <w:r w:rsidRPr="00717176">
              <w:rPr>
                <w:sz w:val="20"/>
                <w:szCs w:val="20"/>
              </w:rPr>
              <w:t>UP</w:t>
            </w:r>
          </w:p>
        </w:tc>
        <w:tc>
          <w:tcPr>
            <w:tcW w:w="1338" w:type="dxa"/>
          </w:tcPr>
          <w:p w14:paraId="312B4539" w14:textId="77777777" w:rsidR="008A77AD" w:rsidRPr="00717176" w:rsidRDefault="008A77AD" w:rsidP="00082F13">
            <w:pPr>
              <w:spacing w:line="240" w:lineRule="auto"/>
              <w:jc w:val="right"/>
              <w:rPr>
                <w:sz w:val="20"/>
                <w:szCs w:val="20"/>
              </w:rPr>
            </w:pPr>
            <w:r w:rsidRPr="00717176">
              <w:rPr>
                <w:sz w:val="20"/>
                <w:szCs w:val="20"/>
              </w:rPr>
              <w:t>.004</w:t>
            </w:r>
          </w:p>
        </w:tc>
        <w:tc>
          <w:tcPr>
            <w:tcW w:w="1338" w:type="dxa"/>
          </w:tcPr>
          <w:p w14:paraId="640B631D" w14:textId="77777777" w:rsidR="008A77AD" w:rsidRPr="00717176" w:rsidRDefault="008A77AD" w:rsidP="00082F13">
            <w:pPr>
              <w:spacing w:line="240" w:lineRule="auto"/>
              <w:jc w:val="right"/>
              <w:rPr>
                <w:sz w:val="20"/>
                <w:szCs w:val="20"/>
              </w:rPr>
            </w:pPr>
            <w:r w:rsidRPr="00717176">
              <w:rPr>
                <w:sz w:val="20"/>
                <w:szCs w:val="20"/>
              </w:rPr>
              <w:t>.002</w:t>
            </w:r>
          </w:p>
        </w:tc>
        <w:tc>
          <w:tcPr>
            <w:tcW w:w="1476" w:type="dxa"/>
          </w:tcPr>
          <w:p w14:paraId="23E62D59" w14:textId="77777777" w:rsidR="008A77AD" w:rsidRPr="00717176" w:rsidRDefault="008A77AD" w:rsidP="00082F13">
            <w:pPr>
              <w:spacing w:line="240" w:lineRule="auto"/>
              <w:jc w:val="right"/>
              <w:rPr>
                <w:sz w:val="20"/>
                <w:szCs w:val="20"/>
              </w:rPr>
            </w:pPr>
            <w:r w:rsidRPr="00717176">
              <w:rPr>
                <w:sz w:val="20"/>
                <w:szCs w:val="20"/>
              </w:rPr>
              <w:t>.242</w:t>
            </w:r>
          </w:p>
        </w:tc>
        <w:tc>
          <w:tcPr>
            <w:tcW w:w="1030" w:type="dxa"/>
          </w:tcPr>
          <w:p w14:paraId="506672B1" w14:textId="77777777" w:rsidR="008A77AD" w:rsidRPr="00717176" w:rsidRDefault="008A77AD" w:rsidP="00082F13">
            <w:pPr>
              <w:spacing w:line="240" w:lineRule="auto"/>
              <w:jc w:val="right"/>
              <w:rPr>
                <w:sz w:val="20"/>
                <w:szCs w:val="20"/>
              </w:rPr>
            </w:pPr>
            <w:r w:rsidRPr="00717176">
              <w:rPr>
                <w:sz w:val="20"/>
                <w:szCs w:val="20"/>
              </w:rPr>
              <w:t>2.083</w:t>
            </w:r>
          </w:p>
        </w:tc>
        <w:tc>
          <w:tcPr>
            <w:tcW w:w="1030" w:type="dxa"/>
          </w:tcPr>
          <w:p w14:paraId="054AD575" w14:textId="77777777" w:rsidR="008A77AD" w:rsidRPr="00717176" w:rsidRDefault="008A77AD" w:rsidP="00082F13">
            <w:pPr>
              <w:spacing w:line="240" w:lineRule="auto"/>
              <w:jc w:val="right"/>
              <w:rPr>
                <w:sz w:val="20"/>
                <w:szCs w:val="20"/>
              </w:rPr>
            </w:pPr>
            <w:r w:rsidRPr="00717176">
              <w:rPr>
                <w:sz w:val="20"/>
                <w:szCs w:val="20"/>
              </w:rPr>
              <w:t>.040</w:t>
            </w:r>
          </w:p>
        </w:tc>
      </w:tr>
      <w:tr w:rsidR="00717176" w:rsidRPr="00717176" w14:paraId="20DA0431" w14:textId="77777777" w:rsidTr="00082F13">
        <w:tc>
          <w:tcPr>
            <w:tcW w:w="736" w:type="dxa"/>
            <w:vMerge/>
          </w:tcPr>
          <w:p w14:paraId="452E4CA1" w14:textId="77777777" w:rsidR="008A77AD" w:rsidRPr="00717176" w:rsidRDefault="008A77AD" w:rsidP="00082F13">
            <w:pPr>
              <w:spacing w:line="240" w:lineRule="auto"/>
              <w:jc w:val="left"/>
              <w:rPr>
                <w:sz w:val="20"/>
                <w:szCs w:val="20"/>
              </w:rPr>
            </w:pPr>
          </w:p>
        </w:tc>
        <w:tc>
          <w:tcPr>
            <w:tcW w:w="1184" w:type="dxa"/>
          </w:tcPr>
          <w:p w14:paraId="1C3E9CEC" w14:textId="77777777" w:rsidR="008A77AD" w:rsidRPr="00717176" w:rsidRDefault="008A77AD" w:rsidP="00082F13">
            <w:pPr>
              <w:spacing w:line="240" w:lineRule="auto"/>
              <w:jc w:val="left"/>
              <w:rPr>
                <w:sz w:val="20"/>
                <w:szCs w:val="20"/>
              </w:rPr>
            </w:pPr>
            <w:r w:rsidRPr="00717176">
              <w:rPr>
                <w:sz w:val="20"/>
                <w:szCs w:val="20"/>
              </w:rPr>
              <w:t>PP</w:t>
            </w:r>
          </w:p>
        </w:tc>
        <w:tc>
          <w:tcPr>
            <w:tcW w:w="1338" w:type="dxa"/>
          </w:tcPr>
          <w:p w14:paraId="2916DACF" w14:textId="77777777" w:rsidR="008A77AD" w:rsidRPr="00717176" w:rsidRDefault="008A77AD" w:rsidP="00082F13">
            <w:pPr>
              <w:spacing w:line="240" w:lineRule="auto"/>
              <w:jc w:val="right"/>
              <w:rPr>
                <w:sz w:val="20"/>
                <w:szCs w:val="20"/>
              </w:rPr>
            </w:pPr>
            <w:r w:rsidRPr="00717176">
              <w:rPr>
                <w:sz w:val="20"/>
                <w:szCs w:val="20"/>
              </w:rPr>
              <w:t>-.277</w:t>
            </w:r>
          </w:p>
        </w:tc>
        <w:tc>
          <w:tcPr>
            <w:tcW w:w="1338" w:type="dxa"/>
          </w:tcPr>
          <w:p w14:paraId="6CD4FF34" w14:textId="77777777" w:rsidR="008A77AD" w:rsidRPr="00717176" w:rsidRDefault="008A77AD" w:rsidP="00082F13">
            <w:pPr>
              <w:spacing w:line="240" w:lineRule="auto"/>
              <w:jc w:val="right"/>
              <w:rPr>
                <w:sz w:val="20"/>
                <w:szCs w:val="20"/>
              </w:rPr>
            </w:pPr>
            <w:r w:rsidRPr="00717176">
              <w:rPr>
                <w:sz w:val="20"/>
                <w:szCs w:val="20"/>
              </w:rPr>
              <w:t>.071</w:t>
            </w:r>
          </w:p>
        </w:tc>
        <w:tc>
          <w:tcPr>
            <w:tcW w:w="1476" w:type="dxa"/>
          </w:tcPr>
          <w:p w14:paraId="424F5D16" w14:textId="77777777" w:rsidR="008A77AD" w:rsidRPr="00717176" w:rsidRDefault="008A77AD" w:rsidP="00082F13">
            <w:pPr>
              <w:spacing w:line="240" w:lineRule="auto"/>
              <w:jc w:val="right"/>
              <w:rPr>
                <w:sz w:val="20"/>
                <w:szCs w:val="20"/>
              </w:rPr>
            </w:pPr>
            <w:r w:rsidRPr="00717176">
              <w:rPr>
                <w:sz w:val="20"/>
                <w:szCs w:val="20"/>
              </w:rPr>
              <w:t>-.390</w:t>
            </w:r>
          </w:p>
        </w:tc>
        <w:tc>
          <w:tcPr>
            <w:tcW w:w="1030" w:type="dxa"/>
          </w:tcPr>
          <w:p w14:paraId="79B2DDBF" w14:textId="77777777" w:rsidR="008A77AD" w:rsidRPr="00717176" w:rsidRDefault="008A77AD" w:rsidP="00082F13">
            <w:pPr>
              <w:spacing w:line="240" w:lineRule="auto"/>
              <w:jc w:val="right"/>
              <w:rPr>
                <w:sz w:val="20"/>
                <w:szCs w:val="20"/>
              </w:rPr>
            </w:pPr>
            <w:r w:rsidRPr="00717176">
              <w:rPr>
                <w:sz w:val="20"/>
                <w:szCs w:val="20"/>
              </w:rPr>
              <w:t>-3.902</w:t>
            </w:r>
          </w:p>
        </w:tc>
        <w:tc>
          <w:tcPr>
            <w:tcW w:w="1030" w:type="dxa"/>
          </w:tcPr>
          <w:p w14:paraId="5DF1D089" w14:textId="77777777" w:rsidR="008A77AD" w:rsidRPr="00717176" w:rsidRDefault="008A77AD" w:rsidP="00082F13">
            <w:pPr>
              <w:spacing w:line="240" w:lineRule="auto"/>
              <w:jc w:val="right"/>
              <w:rPr>
                <w:sz w:val="20"/>
                <w:szCs w:val="20"/>
              </w:rPr>
            </w:pPr>
            <w:r w:rsidRPr="00717176">
              <w:rPr>
                <w:sz w:val="20"/>
                <w:szCs w:val="20"/>
              </w:rPr>
              <w:t>.000</w:t>
            </w:r>
          </w:p>
        </w:tc>
      </w:tr>
      <w:tr w:rsidR="008A77AD" w:rsidRPr="00717176" w14:paraId="7831F564" w14:textId="77777777" w:rsidTr="00082F13">
        <w:tc>
          <w:tcPr>
            <w:tcW w:w="736" w:type="dxa"/>
            <w:vMerge/>
          </w:tcPr>
          <w:p w14:paraId="66DF9F45" w14:textId="77777777" w:rsidR="008A77AD" w:rsidRPr="00717176" w:rsidRDefault="008A77AD" w:rsidP="00082F13">
            <w:pPr>
              <w:spacing w:line="240" w:lineRule="auto"/>
              <w:jc w:val="left"/>
              <w:rPr>
                <w:sz w:val="20"/>
                <w:szCs w:val="20"/>
              </w:rPr>
            </w:pPr>
          </w:p>
        </w:tc>
        <w:tc>
          <w:tcPr>
            <w:tcW w:w="1184" w:type="dxa"/>
          </w:tcPr>
          <w:p w14:paraId="2BEE013F" w14:textId="77777777" w:rsidR="008A77AD" w:rsidRPr="00717176" w:rsidRDefault="008A77AD" w:rsidP="00082F13">
            <w:pPr>
              <w:spacing w:line="240" w:lineRule="auto"/>
              <w:jc w:val="left"/>
              <w:rPr>
                <w:sz w:val="20"/>
                <w:szCs w:val="20"/>
              </w:rPr>
            </w:pPr>
            <w:r w:rsidRPr="00717176">
              <w:rPr>
                <w:sz w:val="20"/>
                <w:szCs w:val="20"/>
              </w:rPr>
              <w:t>KP</w:t>
            </w:r>
          </w:p>
        </w:tc>
        <w:tc>
          <w:tcPr>
            <w:tcW w:w="1338" w:type="dxa"/>
          </w:tcPr>
          <w:p w14:paraId="64B285EE" w14:textId="77777777" w:rsidR="008A77AD" w:rsidRPr="00717176" w:rsidRDefault="008A77AD" w:rsidP="00082F13">
            <w:pPr>
              <w:spacing w:line="240" w:lineRule="auto"/>
              <w:jc w:val="right"/>
              <w:rPr>
                <w:sz w:val="20"/>
                <w:szCs w:val="20"/>
              </w:rPr>
            </w:pPr>
            <w:r w:rsidRPr="00717176">
              <w:rPr>
                <w:sz w:val="20"/>
                <w:szCs w:val="20"/>
              </w:rPr>
              <w:t>-.074</w:t>
            </w:r>
          </w:p>
        </w:tc>
        <w:tc>
          <w:tcPr>
            <w:tcW w:w="1338" w:type="dxa"/>
          </w:tcPr>
          <w:p w14:paraId="2FC8F692" w14:textId="77777777" w:rsidR="008A77AD" w:rsidRPr="00717176" w:rsidRDefault="008A77AD" w:rsidP="00082F13">
            <w:pPr>
              <w:spacing w:line="240" w:lineRule="auto"/>
              <w:jc w:val="right"/>
              <w:rPr>
                <w:sz w:val="20"/>
                <w:szCs w:val="20"/>
              </w:rPr>
            </w:pPr>
            <w:r w:rsidRPr="00717176">
              <w:rPr>
                <w:sz w:val="20"/>
                <w:szCs w:val="20"/>
              </w:rPr>
              <w:t>.056</w:t>
            </w:r>
          </w:p>
        </w:tc>
        <w:tc>
          <w:tcPr>
            <w:tcW w:w="1476" w:type="dxa"/>
          </w:tcPr>
          <w:p w14:paraId="4BA80339" w14:textId="77777777" w:rsidR="008A77AD" w:rsidRPr="00717176" w:rsidRDefault="008A77AD" w:rsidP="00082F13">
            <w:pPr>
              <w:spacing w:line="240" w:lineRule="auto"/>
              <w:jc w:val="right"/>
              <w:rPr>
                <w:sz w:val="20"/>
                <w:szCs w:val="20"/>
              </w:rPr>
            </w:pPr>
            <w:r w:rsidRPr="00717176">
              <w:rPr>
                <w:sz w:val="20"/>
                <w:szCs w:val="20"/>
              </w:rPr>
              <w:t>.153</w:t>
            </w:r>
          </w:p>
        </w:tc>
        <w:tc>
          <w:tcPr>
            <w:tcW w:w="1030" w:type="dxa"/>
          </w:tcPr>
          <w:p w14:paraId="079086CA" w14:textId="77777777" w:rsidR="008A77AD" w:rsidRPr="00717176" w:rsidRDefault="008A77AD" w:rsidP="00082F13">
            <w:pPr>
              <w:spacing w:line="240" w:lineRule="auto"/>
              <w:jc w:val="right"/>
              <w:rPr>
                <w:sz w:val="20"/>
                <w:szCs w:val="20"/>
              </w:rPr>
            </w:pPr>
            <w:r w:rsidRPr="00717176">
              <w:rPr>
                <w:sz w:val="20"/>
                <w:szCs w:val="20"/>
              </w:rPr>
              <w:t>-1.320</w:t>
            </w:r>
          </w:p>
        </w:tc>
        <w:tc>
          <w:tcPr>
            <w:tcW w:w="1030" w:type="dxa"/>
          </w:tcPr>
          <w:p w14:paraId="4E8FA822" w14:textId="77777777" w:rsidR="008A77AD" w:rsidRPr="00717176" w:rsidRDefault="008A77AD" w:rsidP="00082F13">
            <w:pPr>
              <w:spacing w:line="240" w:lineRule="auto"/>
              <w:jc w:val="right"/>
              <w:rPr>
                <w:sz w:val="20"/>
                <w:szCs w:val="20"/>
              </w:rPr>
            </w:pPr>
            <w:r w:rsidRPr="00717176">
              <w:rPr>
                <w:sz w:val="20"/>
                <w:szCs w:val="20"/>
              </w:rPr>
              <w:t>.190</w:t>
            </w:r>
          </w:p>
        </w:tc>
      </w:tr>
    </w:tbl>
    <w:p w14:paraId="0A9977CB" w14:textId="77777777" w:rsidR="00BD44C1" w:rsidRPr="00717176" w:rsidRDefault="00BD44C1" w:rsidP="00BD44C1">
      <w:pPr>
        <w:rPr>
          <w:szCs w:val="24"/>
        </w:rPr>
      </w:pPr>
    </w:p>
    <w:p w14:paraId="47798E29" w14:textId="77777777" w:rsidR="00BD44C1" w:rsidRPr="00717176" w:rsidRDefault="00BD44C1" w:rsidP="00BD44C1">
      <w:pPr>
        <w:rPr>
          <w:szCs w:val="24"/>
        </w:rPr>
      </w:pPr>
    </w:p>
    <w:sectPr w:rsidR="00BD44C1" w:rsidRPr="00717176" w:rsidSect="000C45FD">
      <w:pgSz w:w="12191"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78CD" w14:textId="77777777" w:rsidR="0099035B" w:rsidRDefault="0099035B">
      <w:pPr>
        <w:spacing w:after="0" w:line="240" w:lineRule="auto"/>
      </w:pPr>
      <w:r>
        <w:separator/>
      </w:r>
    </w:p>
  </w:endnote>
  <w:endnote w:type="continuationSeparator" w:id="0">
    <w:p w14:paraId="1054489B" w14:textId="77777777" w:rsidR="0099035B" w:rsidRDefault="00990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390397"/>
      <w:docPartObj>
        <w:docPartGallery w:val="Page Numbers (Bottom of Page)"/>
        <w:docPartUnique/>
      </w:docPartObj>
    </w:sdtPr>
    <w:sdtEndPr>
      <w:rPr>
        <w:noProof/>
      </w:rPr>
    </w:sdtEndPr>
    <w:sdtContent>
      <w:p w14:paraId="3A48AEEB" w14:textId="076ED27C" w:rsidR="002C5D8B" w:rsidRDefault="002C5D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EBA3FE" w14:textId="77777777" w:rsidR="002C5D8B" w:rsidRDefault="002C5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CF70" w14:textId="45B7346E" w:rsidR="00D31E25" w:rsidRPr="00060797" w:rsidRDefault="00D31E25" w:rsidP="003B15E8">
    <w:pPr>
      <w:pStyle w:val="Footer"/>
      <w:jc w:val="center"/>
      <w:rPr>
        <w:rFonts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78059"/>
      <w:docPartObj>
        <w:docPartGallery w:val="Page Numbers (Bottom of Page)"/>
        <w:docPartUnique/>
      </w:docPartObj>
    </w:sdtPr>
    <w:sdtEndPr>
      <w:rPr>
        <w:rFonts w:cs="Times New Roman"/>
        <w:szCs w:val="24"/>
      </w:rPr>
    </w:sdtEndPr>
    <w:sdtContent>
      <w:p w14:paraId="521838B1" w14:textId="77777777" w:rsidR="002C5D8B" w:rsidRPr="00060797" w:rsidRDefault="002C5D8B" w:rsidP="003B15E8">
        <w:pPr>
          <w:pStyle w:val="Footer"/>
          <w:jc w:val="center"/>
          <w:rPr>
            <w:rFonts w:cs="Times New Roman"/>
            <w:szCs w:val="24"/>
          </w:rPr>
        </w:pPr>
        <w:r w:rsidRPr="00060797">
          <w:rPr>
            <w:rFonts w:cs="Times New Roman"/>
            <w:szCs w:val="24"/>
          </w:rPr>
          <w:fldChar w:fldCharType="begin"/>
        </w:r>
        <w:r w:rsidRPr="00060797">
          <w:rPr>
            <w:rFonts w:cs="Times New Roman"/>
            <w:szCs w:val="24"/>
          </w:rPr>
          <w:instrText xml:space="preserve"> PAGE   \* MERGEFORMAT </w:instrText>
        </w:r>
        <w:r w:rsidRPr="00060797">
          <w:rPr>
            <w:rFonts w:cs="Times New Roman"/>
            <w:szCs w:val="24"/>
          </w:rPr>
          <w:fldChar w:fldCharType="separate"/>
        </w:r>
        <w:r w:rsidRPr="00060797">
          <w:rPr>
            <w:rFonts w:cs="Times New Roman"/>
            <w:szCs w:val="24"/>
          </w:rPr>
          <w:t>2</w:t>
        </w:r>
        <w:r w:rsidRPr="00060797">
          <w:rPr>
            <w:rFonts w:cs="Times New Roman"/>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771899"/>
      <w:docPartObj>
        <w:docPartGallery w:val="Page Numbers (Bottom of Page)"/>
        <w:docPartUnique/>
      </w:docPartObj>
    </w:sdtPr>
    <w:sdtEndPr>
      <w:rPr>
        <w:rFonts w:cs="Times New Roman"/>
        <w:szCs w:val="24"/>
      </w:rPr>
    </w:sdtEndPr>
    <w:sdtContent>
      <w:p w14:paraId="0DBCBC76" w14:textId="77777777" w:rsidR="00D31E25" w:rsidRPr="00060797" w:rsidRDefault="00D31E25" w:rsidP="003B15E8">
        <w:pPr>
          <w:pStyle w:val="Footer"/>
          <w:jc w:val="center"/>
          <w:rPr>
            <w:rFonts w:cs="Times New Roman"/>
            <w:szCs w:val="24"/>
          </w:rPr>
        </w:pPr>
        <w:r w:rsidRPr="00060797">
          <w:rPr>
            <w:rFonts w:cs="Times New Roman"/>
            <w:szCs w:val="24"/>
          </w:rPr>
          <w:fldChar w:fldCharType="begin"/>
        </w:r>
        <w:r w:rsidRPr="00060797">
          <w:rPr>
            <w:rFonts w:cs="Times New Roman"/>
            <w:szCs w:val="24"/>
          </w:rPr>
          <w:instrText xml:space="preserve"> PAGE   \* MERGEFORMAT </w:instrText>
        </w:r>
        <w:r w:rsidRPr="00060797">
          <w:rPr>
            <w:rFonts w:cs="Times New Roman"/>
            <w:szCs w:val="24"/>
          </w:rPr>
          <w:fldChar w:fldCharType="separate"/>
        </w:r>
        <w:r w:rsidRPr="00060797">
          <w:rPr>
            <w:rFonts w:cs="Times New Roman"/>
            <w:szCs w:val="24"/>
          </w:rPr>
          <w:t>2</w:t>
        </w:r>
        <w:r w:rsidRPr="00060797">
          <w:rPr>
            <w:rFonts w:cs="Times New Roman"/>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FBA6" w14:textId="77777777" w:rsidR="00D31E25" w:rsidRPr="00060797" w:rsidRDefault="00D31E2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041F" w14:textId="77777777" w:rsidR="006D3C22" w:rsidRDefault="006D3C22">
    <w:pPr>
      <w:pStyle w:val="Footer"/>
      <w:jc w:val="center"/>
    </w:pPr>
  </w:p>
  <w:p w14:paraId="719BE6F6" w14:textId="77777777" w:rsidR="006D3C22" w:rsidRDefault="006D3C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685299"/>
      <w:docPartObj>
        <w:docPartGallery w:val="Page Numbers (Bottom of Page)"/>
        <w:docPartUnique/>
      </w:docPartObj>
    </w:sdtPr>
    <w:sdtEndPr>
      <w:rPr>
        <w:noProof/>
      </w:rPr>
    </w:sdtEndPr>
    <w:sdtContent>
      <w:p w14:paraId="45979C00" w14:textId="77777777" w:rsidR="006D3C22" w:rsidRDefault="006D3C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488A42" w14:textId="77777777" w:rsidR="006D3C22" w:rsidRDefault="006D3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DADA6" w14:textId="77777777" w:rsidR="0099035B" w:rsidRDefault="0099035B">
      <w:pPr>
        <w:spacing w:after="0" w:line="240" w:lineRule="auto"/>
      </w:pPr>
      <w:r>
        <w:separator/>
      </w:r>
    </w:p>
  </w:footnote>
  <w:footnote w:type="continuationSeparator" w:id="0">
    <w:p w14:paraId="30A6609F" w14:textId="77777777" w:rsidR="0099035B" w:rsidRDefault="00990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790268"/>
      <w:docPartObj>
        <w:docPartGallery w:val="Page Numbers (Top of Page)"/>
        <w:docPartUnique/>
      </w:docPartObj>
    </w:sdtPr>
    <w:sdtEndPr>
      <w:rPr>
        <w:rFonts w:cs="Times New Roman"/>
        <w:szCs w:val="24"/>
      </w:rPr>
    </w:sdtEndPr>
    <w:sdtContent>
      <w:p w14:paraId="5D04281F" w14:textId="77777777" w:rsidR="00D31E25" w:rsidRPr="00060797" w:rsidRDefault="00D31E25" w:rsidP="003B15E8">
        <w:pPr>
          <w:pStyle w:val="Header"/>
          <w:jc w:val="right"/>
          <w:rPr>
            <w:rFonts w:cs="Times New Roman"/>
            <w:szCs w:val="24"/>
          </w:rPr>
        </w:pPr>
        <w:r w:rsidRPr="00060797">
          <w:rPr>
            <w:rFonts w:cs="Times New Roman"/>
            <w:szCs w:val="24"/>
          </w:rPr>
          <w:fldChar w:fldCharType="begin"/>
        </w:r>
        <w:r w:rsidRPr="00060797">
          <w:rPr>
            <w:rFonts w:cs="Times New Roman"/>
            <w:szCs w:val="24"/>
          </w:rPr>
          <w:instrText xml:space="preserve"> PAGE   \* MERGEFORMAT </w:instrText>
        </w:r>
        <w:r w:rsidRPr="00060797">
          <w:rPr>
            <w:rFonts w:cs="Times New Roman"/>
            <w:szCs w:val="24"/>
          </w:rPr>
          <w:fldChar w:fldCharType="separate"/>
        </w:r>
        <w:r w:rsidRPr="00060797">
          <w:rPr>
            <w:rFonts w:cs="Times New Roman"/>
            <w:szCs w:val="24"/>
          </w:rPr>
          <w:t>2</w:t>
        </w:r>
        <w:r w:rsidRPr="00060797">
          <w:rPr>
            <w:rFonts w:cs="Times New Roman"/>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076381"/>
      <w:docPartObj>
        <w:docPartGallery w:val="Page Numbers (Top of Page)"/>
        <w:docPartUnique/>
      </w:docPartObj>
    </w:sdtPr>
    <w:sdtEndPr>
      <w:rPr>
        <w:noProof/>
      </w:rPr>
    </w:sdtEndPr>
    <w:sdtContent>
      <w:p w14:paraId="703BCC90" w14:textId="77777777" w:rsidR="006D3C22" w:rsidRDefault="006D3C2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23928B" w14:textId="77777777" w:rsidR="006D3C22" w:rsidRDefault="006D3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802"/>
    <w:multiLevelType w:val="hybridMultilevel"/>
    <w:tmpl w:val="2586F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F7854"/>
    <w:multiLevelType w:val="hybridMultilevel"/>
    <w:tmpl w:val="633AFDBC"/>
    <w:lvl w:ilvl="0" w:tplc="D5584C72">
      <w:start w:val="1"/>
      <w:numFmt w:val="decimal"/>
      <w:lvlText w:val="3.5.2.%1."/>
      <w:lvlJc w:val="left"/>
      <w:pPr>
        <w:ind w:left="2340" w:hanging="360"/>
      </w:pPr>
      <w:rPr>
        <w:rFonts w:hint="default"/>
        <w:b/>
        <w:bCs w:val="0"/>
        <w:i w:val="0"/>
        <w:color w:val="auto"/>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12F100F"/>
    <w:multiLevelType w:val="hybridMultilevel"/>
    <w:tmpl w:val="DF88F4FC"/>
    <w:lvl w:ilvl="0" w:tplc="ED4CFB26">
      <w:start w:val="1"/>
      <w:numFmt w:val="decimal"/>
      <w:pStyle w:val="SubnyaSubsubbab2161"/>
      <w:lvlText w:val="2.1.6.%1."/>
      <w:lvlJc w:val="left"/>
      <w:pPr>
        <w:ind w:left="720" w:hanging="360"/>
      </w:pPr>
      <w:rPr>
        <w:rFonts w:ascii="Arial" w:hAnsi="Arial" w:hint="default"/>
        <w:b/>
        <w:i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2F2B2D"/>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5F3926"/>
    <w:multiLevelType w:val="hybridMultilevel"/>
    <w:tmpl w:val="448E5A02"/>
    <w:lvl w:ilvl="0" w:tplc="FFFFFFFF">
      <w:start w:val="1"/>
      <w:numFmt w:val="lowerLetter"/>
      <w:lvlText w:val="%1."/>
      <w:lvlJc w:val="left"/>
      <w:pPr>
        <w:ind w:left="720" w:hanging="360"/>
      </w:pPr>
      <w:rPr>
        <w:rFonts w:hint="default"/>
      </w:rPr>
    </w:lvl>
    <w:lvl w:ilvl="1" w:tplc="1E18F82C">
      <w:start w:val="1"/>
      <w:numFmt w:val="decimal"/>
      <w:lvlText w:val="%2."/>
      <w:lvlJc w:val="left"/>
      <w:pPr>
        <w:ind w:left="720" w:hanging="360"/>
      </w:pPr>
      <w:rPr>
        <w:rFonts w:ascii="Times New Roman" w:hAnsi="Times New Roman" w:hint="default"/>
        <w:b w:val="0"/>
        <w:i w:val="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8A7DA6"/>
    <w:multiLevelType w:val="hybridMultilevel"/>
    <w:tmpl w:val="B110427A"/>
    <w:lvl w:ilvl="0" w:tplc="A5F8CF2A">
      <w:start w:val="1"/>
      <w:numFmt w:val="decimal"/>
      <w:lvlText w:val="6.%1."/>
      <w:lvlJc w:val="left"/>
      <w:pPr>
        <w:ind w:left="4320" w:hanging="360"/>
      </w:pPr>
      <w:rPr>
        <w:rFonts w:hint="default"/>
      </w:rPr>
    </w:lvl>
    <w:lvl w:ilvl="1" w:tplc="8C6ED90A">
      <w:start w:val="1"/>
      <w:numFmt w:val="decimal"/>
      <w:pStyle w:val="BAB6"/>
      <w:lvlText w:val="6.%2."/>
      <w:lvlJc w:val="right"/>
      <w:pPr>
        <w:ind w:left="1440" w:hanging="360"/>
      </w:pPr>
      <w:rPr>
        <w:rFonts w:ascii="Arial" w:hAnsi="Arial" w:hint="default"/>
        <w:sz w:val="22"/>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6E05E59"/>
    <w:multiLevelType w:val="multilevel"/>
    <w:tmpl w:val="08FAC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8B420D8"/>
    <w:multiLevelType w:val="hybridMultilevel"/>
    <w:tmpl w:val="A40C06D6"/>
    <w:lvl w:ilvl="0" w:tplc="FFFFFFFF">
      <w:start w:val="1"/>
      <w:numFmt w:val="decimal"/>
      <w:lvlText w:val="%1."/>
      <w:lvlJc w:val="left"/>
      <w:pPr>
        <w:ind w:left="2340" w:hanging="360"/>
      </w:pPr>
      <w:rPr>
        <w:rFonts w:ascii="Times New Roman" w:hAnsi="Times New Roman" w:hint="default"/>
        <w:b w:val="0"/>
        <w:i w:val="0"/>
        <w:sz w:val="24"/>
      </w:r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 w15:restartNumberingAfterBreak="0">
    <w:nsid w:val="08C76909"/>
    <w:multiLevelType w:val="multilevel"/>
    <w:tmpl w:val="AB0EB41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8DD387C"/>
    <w:multiLevelType w:val="hybridMultilevel"/>
    <w:tmpl w:val="013805E0"/>
    <w:lvl w:ilvl="0" w:tplc="C2E8D3E2">
      <w:start w:val="1"/>
      <w:numFmt w:val="decimal"/>
      <w:pStyle w:val="SUBSUBBAB5"/>
      <w:lvlText w:val="5.2.%1."/>
      <w:lvlJc w:val="left"/>
      <w:pPr>
        <w:ind w:left="720" w:hanging="360"/>
      </w:pPr>
      <w:rPr>
        <w:rFonts w:ascii="Arial" w:hAnsi="Arial" w:hint="default"/>
        <w:b/>
        <w:bCs/>
        <w:i w:val="0"/>
        <w:iCs w:val="0"/>
        <w:spacing w:val="0"/>
        <w:w w:val="99"/>
        <w:sz w:val="22"/>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98C6B62"/>
    <w:multiLevelType w:val="hybridMultilevel"/>
    <w:tmpl w:val="74CE7768"/>
    <w:lvl w:ilvl="0" w:tplc="6636AB1A">
      <w:start w:val="1"/>
      <w:numFmt w:val="decimal"/>
      <w:pStyle w:val="subsubBab551"/>
      <w:lvlText w:val="5.5.%1."/>
      <w:lvlJc w:val="left"/>
      <w:pPr>
        <w:ind w:left="720" w:hanging="360"/>
      </w:pPr>
      <w:rPr>
        <w:rFonts w:ascii="Arial" w:hAnsi="Arial" w:hint="default"/>
        <w:b/>
        <w:i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9E55633"/>
    <w:multiLevelType w:val="multilevel"/>
    <w:tmpl w:val="54F2189C"/>
    <w:lvl w:ilvl="0">
      <w:start w:val="1"/>
      <w:numFmt w:val="decimal"/>
      <w:lvlText w:val="%1."/>
      <w:lvlJc w:val="left"/>
      <w:pPr>
        <w:ind w:left="360" w:hanging="360"/>
      </w:pPr>
      <w:rPr>
        <w:i w:val="0"/>
        <w:i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A120412"/>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B2E0FCA"/>
    <w:multiLevelType w:val="hybridMultilevel"/>
    <w:tmpl w:val="BFAE1F22"/>
    <w:lvl w:ilvl="0" w:tplc="AAEC8C6E">
      <w:start w:val="1"/>
      <w:numFmt w:val="decimal"/>
      <w:pStyle w:val="SubnyaSubsubbab541"/>
      <w:lvlText w:val="4.2.2.%1."/>
      <w:lvlJc w:val="left"/>
      <w:pPr>
        <w:ind w:left="720" w:hanging="360"/>
      </w:pPr>
      <w:rPr>
        <w:rFonts w:ascii="Times New Roman" w:hAnsi="Times New Roman" w:cs="Times New Roman" w:hint="default"/>
        <w:b/>
        <w:bCs w:val="0"/>
        <w:i w:val="0"/>
        <w:iCs w:val="0"/>
        <w:spacing w:val="0"/>
        <w:w w:val="99"/>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CF833CF"/>
    <w:multiLevelType w:val="hybridMultilevel"/>
    <w:tmpl w:val="2B8CEB40"/>
    <w:lvl w:ilvl="0" w:tplc="970C5536">
      <w:start w:val="1"/>
      <w:numFmt w:val="decimal"/>
      <w:pStyle w:val="SubnyaSubsubbab2131"/>
      <w:lvlText w:val="2.1.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D2A3396"/>
    <w:multiLevelType w:val="hybridMultilevel"/>
    <w:tmpl w:val="4754BF8E"/>
    <w:lvl w:ilvl="0" w:tplc="717E4874">
      <w:start w:val="1"/>
      <w:numFmt w:val="decimal"/>
      <w:lvlText w:val="5.%1."/>
      <w:lvlJc w:val="right"/>
      <w:pPr>
        <w:ind w:left="3600" w:hanging="360"/>
      </w:pPr>
      <w:rPr>
        <w:rFonts w:ascii="Arial" w:hAnsi="Arial" w:cs="Times New Roman" w:hint="default"/>
        <w:b w:val="0"/>
        <w:bCs w:val="0"/>
        <w:i w:val="0"/>
        <w:iCs w:val="0"/>
        <w:spacing w:val="0"/>
        <w:w w:val="99"/>
        <w:sz w:val="22"/>
        <w:szCs w:val="20"/>
      </w:rPr>
    </w:lvl>
    <w:lvl w:ilvl="1" w:tplc="B440A5D0">
      <w:start w:val="1"/>
      <w:numFmt w:val="decimal"/>
      <w:pStyle w:val="SUBBAB5"/>
      <w:lvlText w:val="5.%2."/>
      <w:lvlJc w:val="left"/>
      <w:pPr>
        <w:ind w:left="1440" w:hanging="360"/>
      </w:pPr>
      <w:rPr>
        <w:rFonts w:hint="default"/>
      </w:rPr>
    </w:lvl>
    <w:lvl w:ilvl="2" w:tplc="328213A6">
      <w:start w:val="41"/>
      <w:numFmt w:val="bullet"/>
      <w:lvlText w:val=""/>
      <w:lvlJc w:val="left"/>
      <w:pPr>
        <w:ind w:left="2340" w:hanging="360"/>
      </w:pPr>
      <w:rPr>
        <w:rFonts w:ascii="Wingdings" w:eastAsiaTheme="minorHAnsi" w:hAnsi="Wingdings" w:cstheme="minorBidi"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D5237CD"/>
    <w:multiLevelType w:val="multilevel"/>
    <w:tmpl w:val="B2EA4438"/>
    <w:lvl w:ilvl="0">
      <w:start w:val="1"/>
      <w:numFmt w:val="decimal"/>
      <w:lvlText w:val="%1."/>
      <w:lvlJc w:val="left"/>
      <w:pPr>
        <w:ind w:left="720" w:hanging="360"/>
      </w:pPr>
      <w:rPr>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0D9A7237"/>
    <w:multiLevelType w:val="hybridMultilevel"/>
    <w:tmpl w:val="C6B23CE2"/>
    <w:lvl w:ilvl="0" w:tplc="3312CBA8">
      <w:start w:val="1"/>
      <w:numFmt w:val="decimal"/>
      <w:pStyle w:val="SUBBAB1"/>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3541FB0"/>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3F1489A"/>
    <w:multiLevelType w:val="hybridMultilevel"/>
    <w:tmpl w:val="28AC9A42"/>
    <w:lvl w:ilvl="0" w:tplc="4B6E2CA6">
      <w:start w:val="1"/>
      <w:numFmt w:val="decimal"/>
      <w:pStyle w:val="Subnyasubsubbab"/>
      <w:lvlText w:val="5.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68947AC"/>
    <w:multiLevelType w:val="hybridMultilevel"/>
    <w:tmpl w:val="E1BA57F8"/>
    <w:lvl w:ilvl="0" w:tplc="4184C904">
      <w:start w:val="1"/>
      <w:numFmt w:val="decimal"/>
      <w:pStyle w:val="SUBSUBBAB44"/>
      <w:lvlText w:val="4.4.%1."/>
      <w:lvlJc w:val="left"/>
      <w:pPr>
        <w:ind w:left="1260" w:hanging="360"/>
      </w:pPr>
      <w:rPr>
        <w:rFonts w:hint="default"/>
      </w:rPr>
    </w:lvl>
    <w:lvl w:ilvl="1" w:tplc="38090019">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1" w15:restartNumberingAfterBreak="0">
    <w:nsid w:val="16E86D94"/>
    <w:multiLevelType w:val="hybridMultilevel"/>
    <w:tmpl w:val="F304A0E4"/>
    <w:lvl w:ilvl="0" w:tplc="F72A92F8">
      <w:start w:val="1"/>
      <w:numFmt w:val="decimal"/>
      <w:pStyle w:val="SUBSUBBAB421"/>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7181C21"/>
    <w:multiLevelType w:val="multilevel"/>
    <w:tmpl w:val="690ECDEC"/>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pStyle w:val="SUBSUBBAB2"/>
      <w:lvlText w:val="2.1.%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173F0363"/>
    <w:multiLevelType w:val="hybridMultilevel"/>
    <w:tmpl w:val="F8AC62D6"/>
    <w:lvl w:ilvl="0" w:tplc="1E18F82C">
      <w:start w:val="1"/>
      <w:numFmt w:val="decimal"/>
      <w:lvlText w:val="%1."/>
      <w:lvlJc w:val="left"/>
      <w:pPr>
        <w:ind w:left="720" w:hanging="360"/>
      </w:pPr>
      <w:rPr>
        <w:rFonts w:ascii="Times New Roman" w:hAnsi="Times New Roman"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D15625F"/>
    <w:multiLevelType w:val="hybridMultilevel"/>
    <w:tmpl w:val="F0A6AE3C"/>
    <w:lvl w:ilvl="0" w:tplc="D0A255CC">
      <w:start w:val="1"/>
      <w:numFmt w:val="decimal"/>
      <w:pStyle w:val="SubnyaSubsubbab2151"/>
      <w:lvlText w:val="2.1.5.%1."/>
      <w:lvlJc w:val="left"/>
      <w:pPr>
        <w:ind w:left="720" w:hanging="360"/>
      </w:pPr>
      <w:rPr>
        <w:rFonts w:ascii="Arial" w:hAnsi="Arial" w:hint="default"/>
        <w:b/>
        <w:i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1CA6C93"/>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27C1B7C"/>
    <w:multiLevelType w:val="hybridMultilevel"/>
    <w:tmpl w:val="DE840FBE"/>
    <w:lvl w:ilvl="0" w:tplc="27F2E732">
      <w:start w:val="1"/>
      <w:numFmt w:val="decimal"/>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461506A"/>
    <w:multiLevelType w:val="hybridMultilevel"/>
    <w:tmpl w:val="AB1CC968"/>
    <w:lvl w:ilvl="0" w:tplc="4464139E">
      <w:start w:val="1"/>
      <w:numFmt w:val="decimal"/>
      <w:pStyle w:val="SUBSUBBAB46"/>
      <w:lvlText w:val="4.7.%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6497FE0"/>
    <w:multiLevelType w:val="multilevel"/>
    <w:tmpl w:val="F118BD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277C7CAC"/>
    <w:multiLevelType w:val="multilevel"/>
    <w:tmpl w:val="37866D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subsubbab3"/>
      <w:lvlText w:val="3.1.%3."/>
      <w:lvlJc w:val="left"/>
      <w:pPr>
        <w:ind w:left="360" w:hanging="360"/>
      </w:pPr>
      <w:rPr>
        <w:rFonts w:hint="default"/>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27995C77"/>
    <w:multiLevelType w:val="hybridMultilevel"/>
    <w:tmpl w:val="38FEE302"/>
    <w:lvl w:ilvl="0" w:tplc="3809000F">
      <w:start w:val="1"/>
      <w:numFmt w:val="decimal"/>
      <w:lvlText w:val="%1."/>
      <w:lvlJc w:val="left"/>
      <w:pPr>
        <w:ind w:left="1296" w:hanging="360"/>
      </w:pPr>
    </w:lvl>
    <w:lvl w:ilvl="1" w:tplc="38090019" w:tentative="1">
      <w:start w:val="1"/>
      <w:numFmt w:val="lowerLetter"/>
      <w:lvlText w:val="%2."/>
      <w:lvlJc w:val="left"/>
      <w:pPr>
        <w:ind w:left="2016" w:hanging="360"/>
      </w:pPr>
    </w:lvl>
    <w:lvl w:ilvl="2" w:tplc="3809001B" w:tentative="1">
      <w:start w:val="1"/>
      <w:numFmt w:val="lowerRoman"/>
      <w:lvlText w:val="%3."/>
      <w:lvlJc w:val="right"/>
      <w:pPr>
        <w:ind w:left="2736" w:hanging="180"/>
      </w:pPr>
    </w:lvl>
    <w:lvl w:ilvl="3" w:tplc="3809000F" w:tentative="1">
      <w:start w:val="1"/>
      <w:numFmt w:val="decimal"/>
      <w:lvlText w:val="%4."/>
      <w:lvlJc w:val="left"/>
      <w:pPr>
        <w:ind w:left="3456" w:hanging="360"/>
      </w:pPr>
    </w:lvl>
    <w:lvl w:ilvl="4" w:tplc="38090019" w:tentative="1">
      <w:start w:val="1"/>
      <w:numFmt w:val="lowerLetter"/>
      <w:lvlText w:val="%5."/>
      <w:lvlJc w:val="left"/>
      <w:pPr>
        <w:ind w:left="4176" w:hanging="360"/>
      </w:pPr>
    </w:lvl>
    <w:lvl w:ilvl="5" w:tplc="3809001B" w:tentative="1">
      <w:start w:val="1"/>
      <w:numFmt w:val="lowerRoman"/>
      <w:lvlText w:val="%6."/>
      <w:lvlJc w:val="right"/>
      <w:pPr>
        <w:ind w:left="4896" w:hanging="180"/>
      </w:pPr>
    </w:lvl>
    <w:lvl w:ilvl="6" w:tplc="3809000F" w:tentative="1">
      <w:start w:val="1"/>
      <w:numFmt w:val="decimal"/>
      <w:lvlText w:val="%7."/>
      <w:lvlJc w:val="left"/>
      <w:pPr>
        <w:ind w:left="5616" w:hanging="360"/>
      </w:pPr>
    </w:lvl>
    <w:lvl w:ilvl="7" w:tplc="38090019" w:tentative="1">
      <w:start w:val="1"/>
      <w:numFmt w:val="lowerLetter"/>
      <w:lvlText w:val="%8."/>
      <w:lvlJc w:val="left"/>
      <w:pPr>
        <w:ind w:left="6336" w:hanging="360"/>
      </w:pPr>
    </w:lvl>
    <w:lvl w:ilvl="8" w:tplc="3809001B" w:tentative="1">
      <w:start w:val="1"/>
      <w:numFmt w:val="lowerRoman"/>
      <w:lvlText w:val="%9."/>
      <w:lvlJc w:val="right"/>
      <w:pPr>
        <w:ind w:left="7056" w:hanging="180"/>
      </w:pPr>
    </w:lvl>
  </w:abstractNum>
  <w:abstractNum w:abstractNumId="31" w15:restartNumberingAfterBreak="0">
    <w:nsid w:val="28020D26"/>
    <w:multiLevelType w:val="multilevel"/>
    <w:tmpl w:val="5F3C0B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80E48BE"/>
    <w:multiLevelType w:val="hybridMultilevel"/>
    <w:tmpl w:val="C0DEBD68"/>
    <w:lvl w:ilvl="0" w:tplc="CA0A8340">
      <w:start w:val="1"/>
      <w:numFmt w:val="decimal"/>
      <w:pStyle w:val="SUBSUBBAB45"/>
      <w:lvlText w:val="4.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81C7836"/>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9BA1245"/>
    <w:multiLevelType w:val="hybridMultilevel"/>
    <w:tmpl w:val="9D7401F6"/>
    <w:lvl w:ilvl="0" w:tplc="1E18F82C">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EF1163C"/>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3FF7979"/>
    <w:multiLevelType w:val="hybridMultilevel"/>
    <w:tmpl w:val="E9F87B22"/>
    <w:lvl w:ilvl="0" w:tplc="403A85F8">
      <w:start w:val="1"/>
      <w:numFmt w:val="decimal"/>
      <w:pStyle w:val="SUBSUBBAB54"/>
      <w:lvlText w:val="5.4.%1."/>
      <w:lvlJc w:val="left"/>
      <w:pPr>
        <w:ind w:left="1080" w:hanging="360"/>
      </w:pPr>
      <w:rPr>
        <w:rFonts w:ascii="Arial" w:hAnsi="Arial" w:cs="Arial" w:hint="default"/>
        <w:b/>
        <w:bCs w:val="0"/>
        <w:i w:val="0"/>
        <w:iCs w:val="0"/>
        <w:spacing w:val="0"/>
        <w:w w:val="99"/>
        <w:sz w:val="22"/>
        <w:szCs w:val="2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35995DC7"/>
    <w:multiLevelType w:val="hybridMultilevel"/>
    <w:tmpl w:val="E85CCD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5AF2678"/>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9702DB1"/>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AA57C8B"/>
    <w:multiLevelType w:val="multilevel"/>
    <w:tmpl w:val="66B0E9F2"/>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81937BA"/>
    <w:multiLevelType w:val="hybridMultilevel"/>
    <w:tmpl w:val="C77C825E"/>
    <w:lvl w:ilvl="0" w:tplc="DED4E4DC">
      <w:start w:val="1"/>
      <w:numFmt w:val="decimal"/>
      <w:pStyle w:val="subsubbab351"/>
      <w:lvlText w:val="3.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991878"/>
    <w:multiLevelType w:val="multilevel"/>
    <w:tmpl w:val="740ED71E"/>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AF3003A"/>
    <w:multiLevelType w:val="hybridMultilevel"/>
    <w:tmpl w:val="C408DF52"/>
    <w:lvl w:ilvl="0" w:tplc="FD381BEE">
      <w:start w:val="1"/>
      <w:numFmt w:val="decimal"/>
      <w:pStyle w:val="SubnyaSubsubbab2141"/>
      <w:lvlText w:val="2.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50494447"/>
    <w:multiLevelType w:val="hybridMultilevel"/>
    <w:tmpl w:val="C0F4C62E"/>
    <w:lvl w:ilvl="0" w:tplc="85709AC4">
      <w:start w:val="1"/>
      <w:numFmt w:val="decimal"/>
      <w:pStyle w:val="SUBSUBBAB461"/>
      <w:lvlText w:val="4.3.%1."/>
      <w:lvlJc w:val="left"/>
      <w:pPr>
        <w:ind w:left="720" w:hanging="360"/>
      </w:pPr>
      <w:rPr>
        <w:rFonts w:ascii="Times New Roman" w:hAnsi="Times New Roman" w:hint="default"/>
        <w:sz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4421F2E"/>
    <w:multiLevelType w:val="hybridMultilevel"/>
    <w:tmpl w:val="5D5AAFE0"/>
    <w:lvl w:ilvl="0" w:tplc="925C4C56">
      <w:start w:val="4"/>
      <w:numFmt w:val="lowerLetter"/>
      <w:lvlText w:val="%1."/>
      <w:lvlJc w:val="left"/>
      <w:pPr>
        <w:ind w:left="2340" w:hanging="360"/>
      </w:pPr>
      <w:rPr>
        <w:rFonts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661AF3"/>
    <w:multiLevelType w:val="hybridMultilevel"/>
    <w:tmpl w:val="34C6FEF4"/>
    <w:lvl w:ilvl="0" w:tplc="79E85D1A">
      <w:start w:val="1"/>
      <w:numFmt w:val="decimal"/>
      <w:pStyle w:val="SUBBAB2"/>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78A1C6D"/>
    <w:multiLevelType w:val="multilevel"/>
    <w:tmpl w:val="85BAD1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5AE962A6"/>
    <w:multiLevelType w:val="multilevel"/>
    <w:tmpl w:val="2808042C"/>
    <w:lvl w:ilvl="0">
      <w:start w:val="2"/>
      <w:numFmt w:val="decimal"/>
      <w:lvlText w:val="%1."/>
      <w:lvlJc w:val="left"/>
      <w:pPr>
        <w:ind w:left="720" w:hanging="360"/>
      </w:pPr>
      <w:rPr>
        <w:rFonts w:hint="default"/>
        <w:u w:val="none"/>
      </w:rPr>
    </w:lvl>
    <w:lvl w:ilvl="1">
      <w:start w:val="2"/>
      <w:numFmt w:val="decimal"/>
      <w:lvlText w:val="%2."/>
      <w:lvlJc w:val="left"/>
      <w:pPr>
        <w:ind w:left="1440" w:hanging="360"/>
      </w:pPr>
      <w:rPr>
        <w:rFonts w:ascii="Times New Roman" w:hAnsi="Times New Roman" w:hint="default"/>
        <w:b w:val="0"/>
        <w:i w:val="0"/>
        <w:sz w:val="24"/>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color w:val="auto"/>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decimal"/>
      <w:lvlText w:val="%8."/>
      <w:lvlJc w:val="left"/>
      <w:pPr>
        <w:ind w:left="5760" w:hanging="360"/>
      </w:pPr>
      <w:rPr>
        <w:rFonts w:ascii="Times New Roman" w:hAnsi="Times New Roman" w:hint="default"/>
        <w:b w:val="0"/>
        <w:i w:val="0"/>
        <w:sz w:val="24"/>
      </w:rPr>
    </w:lvl>
    <w:lvl w:ilvl="8">
      <w:start w:val="1"/>
      <w:numFmt w:val="lowerRoman"/>
      <w:lvlText w:val="%9."/>
      <w:lvlJc w:val="right"/>
      <w:pPr>
        <w:ind w:left="6480" w:hanging="360"/>
      </w:pPr>
      <w:rPr>
        <w:rFonts w:hint="default"/>
        <w:u w:val="none"/>
      </w:rPr>
    </w:lvl>
  </w:abstractNum>
  <w:abstractNum w:abstractNumId="49" w15:restartNumberingAfterBreak="0">
    <w:nsid w:val="5B6E5585"/>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DD6320B"/>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03A4FB5"/>
    <w:multiLevelType w:val="hybridMultilevel"/>
    <w:tmpl w:val="7428B836"/>
    <w:lvl w:ilvl="0" w:tplc="FFFFFFFF">
      <w:start w:val="1"/>
      <w:numFmt w:val="decimal"/>
      <w:lvlText w:val="%1."/>
      <w:lvlJc w:val="left"/>
      <w:pPr>
        <w:ind w:left="720" w:hanging="360"/>
      </w:pPr>
    </w:lvl>
    <w:lvl w:ilvl="1" w:tplc="FFFFFFFF">
      <w:start w:val="1"/>
      <w:numFmt w:val="decimal"/>
      <w:lvlText w:val="%2."/>
      <w:lvlJc w:val="left"/>
      <w:pPr>
        <w:ind w:left="1440" w:hanging="360"/>
      </w:pPr>
      <w:rPr>
        <w:rFonts w:ascii="Times New Roman" w:eastAsia="Times New Roman" w:hAnsi="Times New Roman" w:cs="Times New Roman"/>
      </w:rPr>
    </w:lvl>
    <w:lvl w:ilvl="2" w:tplc="79FE8944">
      <w:start w:val="1"/>
      <w:numFmt w:val="decimal"/>
      <w:lvlText w:val="%3."/>
      <w:lvlJc w:val="left"/>
      <w:pPr>
        <w:ind w:left="2340" w:hanging="360"/>
      </w:pPr>
      <w:rPr>
        <w:rFonts w:ascii="Times New Roman" w:hAnsi="Times New Roman" w:hint="default"/>
        <w:b w:val="0"/>
        <w:bCs w:val="0"/>
        <w:i w:val="0"/>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3087265"/>
    <w:multiLevelType w:val="hybridMultilevel"/>
    <w:tmpl w:val="BF2A36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40722C1"/>
    <w:multiLevelType w:val="multilevel"/>
    <w:tmpl w:val="1A9C1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D471D6D"/>
    <w:multiLevelType w:val="multilevel"/>
    <w:tmpl w:val="66B0E9F2"/>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EC84593"/>
    <w:multiLevelType w:val="hybridMultilevel"/>
    <w:tmpl w:val="B6A43152"/>
    <w:lvl w:ilvl="0" w:tplc="1E18F82C">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F4B6C18"/>
    <w:multiLevelType w:val="multilevel"/>
    <w:tmpl w:val="332A4F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6FA8496C"/>
    <w:multiLevelType w:val="multilevel"/>
    <w:tmpl w:val="5426A472"/>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hAnsi="Times New Roman" w:hint="default"/>
        <w:b w:val="0"/>
        <w:i w:val="0"/>
        <w:sz w:val="24"/>
      </w:rPr>
    </w:lvl>
    <w:lvl w:ilvl="2">
      <w:start w:val="1"/>
      <w:numFmt w:val="lowerRoman"/>
      <w:lvlText w:val="%3."/>
      <w:lvlJc w:val="right"/>
      <w:pPr>
        <w:ind w:left="2160" w:hanging="360"/>
      </w:pPr>
      <w:rPr>
        <w:u w:val="none"/>
      </w:rPr>
    </w:lvl>
    <w:lvl w:ilvl="3">
      <w:start w:val="1"/>
      <w:numFmt w:val="decimal"/>
      <w:lvlText w:val="%4."/>
      <w:lvlJc w:val="left"/>
      <w:pPr>
        <w:ind w:left="2880" w:hanging="360"/>
      </w:pPr>
      <w:rPr>
        <w:color w:val="FF000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rFonts w:ascii="Times New Roman" w:hAnsi="Times New Roman" w:hint="default"/>
        <w:b w:val="0"/>
        <w:i w:val="0"/>
        <w:sz w:val="24"/>
      </w:rPr>
    </w:lvl>
    <w:lvl w:ilvl="8">
      <w:start w:val="1"/>
      <w:numFmt w:val="lowerRoman"/>
      <w:lvlText w:val="%9."/>
      <w:lvlJc w:val="right"/>
      <w:pPr>
        <w:ind w:left="6480" w:hanging="360"/>
      </w:pPr>
      <w:rPr>
        <w:u w:val="none"/>
      </w:rPr>
    </w:lvl>
  </w:abstractNum>
  <w:abstractNum w:abstractNumId="58" w15:restartNumberingAfterBreak="0">
    <w:nsid w:val="6FE039F8"/>
    <w:multiLevelType w:val="hybridMultilevel"/>
    <w:tmpl w:val="3ED4BD98"/>
    <w:lvl w:ilvl="0" w:tplc="F52AEE7A">
      <w:start w:val="1"/>
      <w:numFmt w:val="decimal"/>
      <w:pStyle w:val="SubnyaSubsubbab5422"/>
      <w:lvlText w:val="5.4.2.%1."/>
      <w:lvlJc w:val="left"/>
      <w:pPr>
        <w:ind w:left="720" w:hanging="360"/>
      </w:pPr>
      <w:rPr>
        <w:rFonts w:ascii="Arial" w:hAnsi="Arial" w:hint="default"/>
        <w:b/>
        <w:i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6FF277D3"/>
    <w:multiLevelType w:val="hybridMultilevel"/>
    <w:tmpl w:val="7EBA07A0"/>
    <w:lvl w:ilvl="0" w:tplc="07E42A58">
      <w:start w:val="2"/>
      <w:numFmt w:val="lowerLetter"/>
      <w:lvlText w:val="%1."/>
      <w:lvlJc w:val="left"/>
      <w:pPr>
        <w:ind w:left="2340" w:hanging="360"/>
      </w:pPr>
      <w:rPr>
        <w:rFonts w:hint="default"/>
        <w:b/>
        <w:bCs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66287B"/>
    <w:multiLevelType w:val="hybridMultilevel"/>
    <w:tmpl w:val="558C44CC"/>
    <w:lvl w:ilvl="0" w:tplc="1E18F82C">
      <w:start w:val="1"/>
      <w:numFmt w:val="decimal"/>
      <w:lvlText w:val="%1."/>
      <w:lvlJc w:val="left"/>
      <w:pPr>
        <w:ind w:left="720" w:hanging="360"/>
      </w:pPr>
      <w:rPr>
        <w:rFonts w:ascii="Times New Roman" w:hAnsi="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A207485"/>
    <w:multiLevelType w:val="multilevel"/>
    <w:tmpl w:val="D10A060E"/>
    <w:lvl w:ilvl="0">
      <w:start w:val="1"/>
      <w:numFmt w:val="decimal"/>
      <w:lvlText w:val="%1."/>
      <w:lvlJc w:val="left"/>
      <w:pPr>
        <w:tabs>
          <w:tab w:val="num" w:pos="720"/>
        </w:tabs>
        <w:ind w:left="720" w:hanging="360"/>
      </w:pPr>
      <w:rPr>
        <w:rFonts w:ascii="Times New Roman" w:hAnsi="Times New Roman"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79541E"/>
    <w:multiLevelType w:val="hybridMultilevel"/>
    <w:tmpl w:val="72B290E2"/>
    <w:lvl w:ilvl="0" w:tplc="B2FAC15E">
      <w:start w:val="1"/>
      <w:numFmt w:val="decimal"/>
      <w:pStyle w:val="SUBBAB3"/>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DD51E17"/>
    <w:multiLevelType w:val="multilevel"/>
    <w:tmpl w:val="08FAC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E3E6D42"/>
    <w:multiLevelType w:val="hybridMultilevel"/>
    <w:tmpl w:val="AE02F9F8"/>
    <w:lvl w:ilvl="0" w:tplc="20F6D4CC">
      <w:start w:val="1"/>
      <w:numFmt w:val="decimal"/>
      <w:pStyle w:val="SUBBAB4"/>
      <w:lvlText w:val="4.%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F1D5938"/>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F40085B"/>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915022">
    <w:abstractNumId w:val="22"/>
  </w:num>
  <w:num w:numId="2" w16cid:durableId="2114545156">
    <w:abstractNumId w:val="17"/>
  </w:num>
  <w:num w:numId="3" w16cid:durableId="1685859054">
    <w:abstractNumId w:val="46"/>
  </w:num>
  <w:num w:numId="4" w16cid:durableId="136798022">
    <w:abstractNumId w:val="62"/>
  </w:num>
  <w:num w:numId="5" w16cid:durableId="325936766">
    <w:abstractNumId w:val="64"/>
  </w:num>
  <w:num w:numId="6" w16cid:durableId="1358966273">
    <w:abstractNumId w:val="20"/>
  </w:num>
  <w:num w:numId="7" w16cid:durableId="1249727342">
    <w:abstractNumId w:val="32"/>
  </w:num>
  <w:num w:numId="8" w16cid:durableId="1744991103">
    <w:abstractNumId w:val="27"/>
  </w:num>
  <w:num w:numId="9" w16cid:durableId="1440681088">
    <w:abstractNumId w:val="14"/>
  </w:num>
  <w:num w:numId="10" w16cid:durableId="1544102134">
    <w:abstractNumId w:val="43"/>
  </w:num>
  <w:num w:numId="11" w16cid:durableId="516965007">
    <w:abstractNumId w:val="24"/>
  </w:num>
  <w:num w:numId="12" w16cid:durableId="1549025506">
    <w:abstractNumId w:val="2"/>
  </w:num>
  <w:num w:numId="13" w16cid:durableId="461534974">
    <w:abstractNumId w:val="21"/>
  </w:num>
  <w:num w:numId="14" w16cid:durableId="1742559312">
    <w:abstractNumId w:val="44"/>
  </w:num>
  <w:num w:numId="15" w16cid:durableId="1624265373">
    <w:abstractNumId w:val="15"/>
  </w:num>
  <w:num w:numId="16" w16cid:durableId="1754280195">
    <w:abstractNumId w:val="5"/>
  </w:num>
  <w:num w:numId="17" w16cid:durableId="1238704896">
    <w:abstractNumId w:val="9"/>
  </w:num>
  <w:num w:numId="18" w16cid:durableId="1183974190">
    <w:abstractNumId w:val="36"/>
  </w:num>
  <w:num w:numId="19" w16cid:durableId="35128996">
    <w:abstractNumId w:val="13"/>
  </w:num>
  <w:num w:numId="20" w16cid:durableId="1933780044">
    <w:abstractNumId w:val="58"/>
  </w:num>
  <w:num w:numId="21" w16cid:durableId="610666483">
    <w:abstractNumId w:val="19"/>
  </w:num>
  <w:num w:numId="22" w16cid:durableId="1185709531">
    <w:abstractNumId w:val="10"/>
  </w:num>
  <w:num w:numId="23" w16cid:durableId="146866463">
    <w:abstractNumId w:val="29"/>
  </w:num>
  <w:num w:numId="24" w16cid:durableId="1974284328">
    <w:abstractNumId w:val="51"/>
  </w:num>
  <w:num w:numId="25" w16cid:durableId="1648781690">
    <w:abstractNumId w:val="47"/>
  </w:num>
  <w:num w:numId="26" w16cid:durableId="200048021">
    <w:abstractNumId w:val="8"/>
  </w:num>
  <w:num w:numId="27" w16cid:durableId="1463838748">
    <w:abstractNumId w:val="53"/>
  </w:num>
  <w:num w:numId="28" w16cid:durableId="369649660">
    <w:abstractNumId w:val="11"/>
  </w:num>
  <w:num w:numId="29" w16cid:durableId="244843747">
    <w:abstractNumId w:val="31"/>
  </w:num>
  <w:num w:numId="30" w16cid:durableId="33120624">
    <w:abstractNumId w:val="56"/>
  </w:num>
  <w:num w:numId="31" w16cid:durableId="1089154118">
    <w:abstractNumId w:val="39"/>
  </w:num>
  <w:num w:numId="32" w16cid:durableId="1656495341">
    <w:abstractNumId w:val="16"/>
  </w:num>
  <w:num w:numId="33" w16cid:durableId="251399979">
    <w:abstractNumId w:val="40"/>
  </w:num>
  <w:num w:numId="34" w16cid:durableId="1504007754">
    <w:abstractNumId w:val="63"/>
  </w:num>
  <w:num w:numId="35" w16cid:durableId="2077391939">
    <w:abstractNumId w:val="3"/>
  </w:num>
  <w:num w:numId="36" w16cid:durableId="251353017">
    <w:abstractNumId w:val="28"/>
  </w:num>
  <w:num w:numId="37" w16cid:durableId="1377051009">
    <w:abstractNumId w:val="35"/>
  </w:num>
  <w:num w:numId="38" w16cid:durableId="447823740">
    <w:abstractNumId w:val="49"/>
  </w:num>
  <w:num w:numId="39" w16cid:durableId="1900631702">
    <w:abstractNumId w:val="12"/>
  </w:num>
  <w:num w:numId="40" w16cid:durableId="1094783827">
    <w:abstractNumId w:val="66"/>
  </w:num>
  <w:num w:numId="41" w16cid:durableId="152647043">
    <w:abstractNumId w:val="33"/>
  </w:num>
  <w:num w:numId="42" w16cid:durableId="1218400792">
    <w:abstractNumId w:val="38"/>
  </w:num>
  <w:num w:numId="43" w16cid:durableId="969822260">
    <w:abstractNumId w:val="42"/>
  </w:num>
  <w:num w:numId="44" w16cid:durableId="1759979503">
    <w:abstractNumId w:val="65"/>
  </w:num>
  <w:num w:numId="45" w16cid:durableId="2045329322">
    <w:abstractNumId w:val="54"/>
  </w:num>
  <w:num w:numId="46" w16cid:durableId="94715757">
    <w:abstractNumId w:val="18"/>
  </w:num>
  <w:num w:numId="47" w16cid:durableId="72971689">
    <w:abstractNumId w:val="6"/>
  </w:num>
  <w:num w:numId="48" w16cid:durableId="1897935335">
    <w:abstractNumId w:val="57"/>
  </w:num>
  <w:num w:numId="49" w16cid:durableId="1058934891">
    <w:abstractNumId w:val="50"/>
  </w:num>
  <w:num w:numId="50" w16cid:durableId="47925866">
    <w:abstractNumId w:val="25"/>
  </w:num>
  <w:num w:numId="51" w16cid:durableId="1525511006">
    <w:abstractNumId w:val="30"/>
  </w:num>
  <w:num w:numId="52" w16cid:durableId="989137210">
    <w:abstractNumId w:val="37"/>
  </w:num>
  <w:num w:numId="53" w16cid:durableId="1777168269">
    <w:abstractNumId w:val="41"/>
  </w:num>
  <w:num w:numId="54" w16cid:durableId="1513302608">
    <w:abstractNumId w:val="1"/>
  </w:num>
  <w:num w:numId="55" w16cid:durableId="1071192410">
    <w:abstractNumId w:val="52"/>
  </w:num>
  <w:num w:numId="56" w16cid:durableId="912161413">
    <w:abstractNumId w:val="26"/>
  </w:num>
  <w:num w:numId="57" w16cid:durableId="923535399">
    <w:abstractNumId w:val="7"/>
  </w:num>
  <w:num w:numId="58" w16cid:durableId="441533974">
    <w:abstractNumId w:val="59"/>
  </w:num>
  <w:num w:numId="59" w16cid:durableId="1686206780">
    <w:abstractNumId w:val="45"/>
  </w:num>
  <w:num w:numId="60" w16cid:durableId="400835581">
    <w:abstractNumId w:val="0"/>
  </w:num>
  <w:num w:numId="61" w16cid:durableId="721486230">
    <w:abstractNumId w:val="23"/>
  </w:num>
  <w:num w:numId="62" w16cid:durableId="1441025749">
    <w:abstractNumId w:val="61"/>
  </w:num>
  <w:num w:numId="63" w16cid:durableId="1752116155">
    <w:abstractNumId w:val="55"/>
  </w:num>
  <w:num w:numId="64" w16cid:durableId="657809695">
    <w:abstractNumId w:val="60"/>
  </w:num>
  <w:num w:numId="65" w16cid:durableId="496918855">
    <w:abstractNumId w:val="4"/>
  </w:num>
  <w:num w:numId="66" w16cid:durableId="655110435">
    <w:abstractNumId w:val="34"/>
  </w:num>
  <w:num w:numId="67" w16cid:durableId="1755588325">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A3"/>
    <w:rsid w:val="000013C9"/>
    <w:rsid w:val="000026BC"/>
    <w:rsid w:val="00002D3A"/>
    <w:rsid w:val="00004C45"/>
    <w:rsid w:val="00004D6C"/>
    <w:rsid w:val="000105A4"/>
    <w:rsid w:val="00012329"/>
    <w:rsid w:val="00012A25"/>
    <w:rsid w:val="000133AB"/>
    <w:rsid w:val="00013F74"/>
    <w:rsid w:val="00013FE0"/>
    <w:rsid w:val="0001726D"/>
    <w:rsid w:val="00021E1D"/>
    <w:rsid w:val="00021EE4"/>
    <w:rsid w:val="0002324A"/>
    <w:rsid w:val="00023A04"/>
    <w:rsid w:val="0002563E"/>
    <w:rsid w:val="000258AF"/>
    <w:rsid w:val="00027E1B"/>
    <w:rsid w:val="00030671"/>
    <w:rsid w:val="000336BC"/>
    <w:rsid w:val="000337B4"/>
    <w:rsid w:val="00036E50"/>
    <w:rsid w:val="0004186E"/>
    <w:rsid w:val="00042288"/>
    <w:rsid w:val="0004245A"/>
    <w:rsid w:val="0004477F"/>
    <w:rsid w:val="00044F24"/>
    <w:rsid w:val="0004592C"/>
    <w:rsid w:val="000468BF"/>
    <w:rsid w:val="00050553"/>
    <w:rsid w:val="0005230B"/>
    <w:rsid w:val="00054A14"/>
    <w:rsid w:val="00060E5F"/>
    <w:rsid w:val="000610E8"/>
    <w:rsid w:val="00061B90"/>
    <w:rsid w:val="00062AD9"/>
    <w:rsid w:val="00063A82"/>
    <w:rsid w:val="000645C1"/>
    <w:rsid w:val="00070551"/>
    <w:rsid w:val="00072B5A"/>
    <w:rsid w:val="00073191"/>
    <w:rsid w:val="000733CE"/>
    <w:rsid w:val="00075DBA"/>
    <w:rsid w:val="00076167"/>
    <w:rsid w:val="00076650"/>
    <w:rsid w:val="00077B6B"/>
    <w:rsid w:val="00080316"/>
    <w:rsid w:val="0008036E"/>
    <w:rsid w:val="0008105B"/>
    <w:rsid w:val="00081E28"/>
    <w:rsid w:val="000825C9"/>
    <w:rsid w:val="0008276D"/>
    <w:rsid w:val="00083533"/>
    <w:rsid w:val="0008402B"/>
    <w:rsid w:val="00084175"/>
    <w:rsid w:val="00084306"/>
    <w:rsid w:val="00084B07"/>
    <w:rsid w:val="00085CDB"/>
    <w:rsid w:val="00087694"/>
    <w:rsid w:val="0009354E"/>
    <w:rsid w:val="00093B4D"/>
    <w:rsid w:val="00093DC2"/>
    <w:rsid w:val="00095A36"/>
    <w:rsid w:val="00095C51"/>
    <w:rsid w:val="000960D7"/>
    <w:rsid w:val="00096CC1"/>
    <w:rsid w:val="00097106"/>
    <w:rsid w:val="000A0395"/>
    <w:rsid w:val="000A1FFA"/>
    <w:rsid w:val="000A4E75"/>
    <w:rsid w:val="000B0992"/>
    <w:rsid w:val="000B0C7D"/>
    <w:rsid w:val="000B1DA2"/>
    <w:rsid w:val="000B285D"/>
    <w:rsid w:val="000B333E"/>
    <w:rsid w:val="000B4215"/>
    <w:rsid w:val="000B4886"/>
    <w:rsid w:val="000C0FEE"/>
    <w:rsid w:val="000C250F"/>
    <w:rsid w:val="000C36DE"/>
    <w:rsid w:val="000C45FD"/>
    <w:rsid w:val="000C6E4D"/>
    <w:rsid w:val="000C7FB8"/>
    <w:rsid w:val="000D054F"/>
    <w:rsid w:val="000D0961"/>
    <w:rsid w:val="000D1BE5"/>
    <w:rsid w:val="000D1D4B"/>
    <w:rsid w:val="000D2AB9"/>
    <w:rsid w:val="000D460E"/>
    <w:rsid w:val="000D5B63"/>
    <w:rsid w:val="000D784C"/>
    <w:rsid w:val="000E0C53"/>
    <w:rsid w:val="000E2839"/>
    <w:rsid w:val="000E49E1"/>
    <w:rsid w:val="000E5BD3"/>
    <w:rsid w:val="000E5D45"/>
    <w:rsid w:val="000E707A"/>
    <w:rsid w:val="000F021A"/>
    <w:rsid w:val="000F081A"/>
    <w:rsid w:val="000F5338"/>
    <w:rsid w:val="000F5DAE"/>
    <w:rsid w:val="000F6AA2"/>
    <w:rsid w:val="000F776C"/>
    <w:rsid w:val="00100159"/>
    <w:rsid w:val="001052F7"/>
    <w:rsid w:val="00105F41"/>
    <w:rsid w:val="0010686E"/>
    <w:rsid w:val="0010772F"/>
    <w:rsid w:val="001116ED"/>
    <w:rsid w:val="00112102"/>
    <w:rsid w:val="001124C2"/>
    <w:rsid w:val="00112BCE"/>
    <w:rsid w:val="00113B87"/>
    <w:rsid w:val="00115821"/>
    <w:rsid w:val="0011673B"/>
    <w:rsid w:val="001179B7"/>
    <w:rsid w:val="00120CF6"/>
    <w:rsid w:val="0012138E"/>
    <w:rsid w:val="0012156A"/>
    <w:rsid w:val="00124523"/>
    <w:rsid w:val="00125CE2"/>
    <w:rsid w:val="001270AB"/>
    <w:rsid w:val="00127EA6"/>
    <w:rsid w:val="00131336"/>
    <w:rsid w:val="00132BAA"/>
    <w:rsid w:val="001336EB"/>
    <w:rsid w:val="00140732"/>
    <w:rsid w:val="00141968"/>
    <w:rsid w:val="00142645"/>
    <w:rsid w:val="0014699D"/>
    <w:rsid w:val="00146CBE"/>
    <w:rsid w:val="0014776E"/>
    <w:rsid w:val="00150084"/>
    <w:rsid w:val="00151D28"/>
    <w:rsid w:val="00151EFB"/>
    <w:rsid w:val="0015216A"/>
    <w:rsid w:val="00154744"/>
    <w:rsid w:val="00154DEC"/>
    <w:rsid w:val="001557C5"/>
    <w:rsid w:val="00155B35"/>
    <w:rsid w:val="00155FE8"/>
    <w:rsid w:val="00156C33"/>
    <w:rsid w:val="00156E4A"/>
    <w:rsid w:val="001612AC"/>
    <w:rsid w:val="0016231A"/>
    <w:rsid w:val="00162554"/>
    <w:rsid w:val="001628C0"/>
    <w:rsid w:val="00163B0B"/>
    <w:rsid w:val="00166204"/>
    <w:rsid w:val="001662C0"/>
    <w:rsid w:val="00167CD5"/>
    <w:rsid w:val="00170117"/>
    <w:rsid w:val="001713A4"/>
    <w:rsid w:val="001718FC"/>
    <w:rsid w:val="00171A5B"/>
    <w:rsid w:val="001748A7"/>
    <w:rsid w:val="00174930"/>
    <w:rsid w:val="0017667A"/>
    <w:rsid w:val="001811E5"/>
    <w:rsid w:val="001848A7"/>
    <w:rsid w:val="001863E2"/>
    <w:rsid w:val="001869B9"/>
    <w:rsid w:val="001871D0"/>
    <w:rsid w:val="00187231"/>
    <w:rsid w:val="001947BA"/>
    <w:rsid w:val="00194CC7"/>
    <w:rsid w:val="00197D83"/>
    <w:rsid w:val="001A04F7"/>
    <w:rsid w:val="001A1F62"/>
    <w:rsid w:val="001A275A"/>
    <w:rsid w:val="001A3256"/>
    <w:rsid w:val="001A3CB7"/>
    <w:rsid w:val="001A492C"/>
    <w:rsid w:val="001A61A0"/>
    <w:rsid w:val="001B3721"/>
    <w:rsid w:val="001B4522"/>
    <w:rsid w:val="001B5A1F"/>
    <w:rsid w:val="001B619B"/>
    <w:rsid w:val="001B793B"/>
    <w:rsid w:val="001C0336"/>
    <w:rsid w:val="001C0565"/>
    <w:rsid w:val="001C25E0"/>
    <w:rsid w:val="001C4338"/>
    <w:rsid w:val="001C74D8"/>
    <w:rsid w:val="001D003C"/>
    <w:rsid w:val="001D06B7"/>
    <w:rsid w:val="001D0702"/>
    <w:rsid w:val="001D1BC4"/>
    <w:rsid w:val="001D390C"/>
    <w:rsid w:val="001D51A3"/>
    <w:rsid w:val="001D62F8"/>
    <w:rsid w:val="001D7076"/>
    <w:rsid w:val="001E2D18"/>
    <w:rsid w:val="001E3B81"/>
    <w:rsid w:val="001E5A1B"/>
    <w:rsid w:val="001F1546"/>
    <w:rsid w:val="001F310D"/>
    <w:rsid w:val="001F3ABF"/>
    <w:rsid w:val="001F3B6F"/>
    <w:rsid w:val="001F5D2D"/>
    <w:rsid w:val="001F79F1"/>
    <w:rsid w:val="002011FC"/>
    <w:rsid w:val="002020F6"/>
    <w:rsid w:val="00205AC7"/>
    <w:rsid w:val="00207614"/>
    <w:rsid w:val="00210CBD"/>
    <w:rsid w:val="00211056"/>
    <w:rsid w:val="00216059"/>
    <w:rsid w:val="002205F8"/>
    <w:rsid w:val="002226D8"/>
    <w:rsid w:val="002244DC"/>
    <w:rsid w:val="00225BE6"/>
    <w:rsid w:val="00226C08"/>
    <w:rsid w:val="0023047E"/>
    <w:rsid w:val="00230628"/>
    <w:rsid w:val="002323D2"/>
    <w:rsid w:val="00234EDE"/>
    <w:rsid w:val="00237ED9"/>
    <w:rsid w:val="002413DD"/>
    <w:rsid w:val="002444C7"/>
    <w:rsid w:val="00244E3F"/>
    <w:rsid w:val="00252370"/>
    <w:rsid w:val="0025241C"/>
    <w:rsid w:val="002532DF"/>
    <w:rsid w:val="00253B34"/>
    <w:rsid w:val="0025416C"/>
    <w:rsid w:val="00254BA8"/>
    <w:rsid w:val="00255186"/>
    <w:rsid w:val="002567A8"/>
    <w:rsid w:val="00256D09"/>
    <w:rsid w:val="0025792E"/>
    <w:rsid w:val="00260C5E"/>
    <w:rsid w:val="00261161"/>
    <w:rsid w:val="00261D4B"/>
    <w:rsid w:val="0026214F"/>
    <w:rsid w:val="0026477E"/>
    <w:rsid w:val="00264FD9"/>
    <w:rsid w:val="00266B99"/>
    <w:rsid w:val="002671A9"/>
    <w:rsid w:val="00267C24"/>
    <w:rsid w:val="00267E89"/>
    <w:rsid w:val="00272681"/>
    <w:rsid w:val="00274149"/>
    <w:rsid w:val="002745EF"/>
    <w:rsid w:val="00275EE7"/>
    <w:rsid w:val="00276A94"/>
    <w:rsid w:val="00276AAC"/>
    <w:rsid w:val="00277C5B"/>
    <w:rsid w:val="00280AA1"/>
    <w:rsid w:val="00281C35"/>
    <w:rsid w:val="00281EA3"/>
    <w:rsid w:val="00282DA5"/>
    <w:rsid w:val="00283325"/>
    <w:rsid w:val="00283B84"/>
    <w:rsid w:val="002848E3"/>
    <w:rsid w:val="002857F1"/>
    <w:rsid w:val="00286F22"/>
    <w:rsid w:val="00291B73"/>
    <w:rsid w:val="002923F0"/>
    <w:rsid w:val="00292912"/>
    <w:rsid w:val="0029363F"/>
    <w:rsid w:val="002950EC"/>
    <w:rsid w:val="002953E8"/>
    <w:rsid w:val="002967EA"/>
    <w:rsid w:val="00296A31"/>
    <w:rsid w:val="002A3180"/>
    <w:rsid w:val="002A5EB4"/>
    <w:rsid w:val="002A730A"/>
    <w:rsid w:val="002A79E8"/>
    <w:rsid w:val="002B01EC"/>
    <w:rsid w:val="002B0BFA"/>
    <w:rsid w:val="002B1E87"/>
    <w:rsid w:val="002B22CD"/>
    <w:rsid w:val="002B2606"/>
    <w:rsid w:val="002B2A21"/>
    <w:rsid w:val="002B3C37"/>
    <w:rsid w:val="002B3F04"/>
    <w:rsid w:val="002B5084"/>
    <w:rsid w:val="002B6CFA"/>
    <w:rsid w:val="002B7513"/>
    <w:rsid w:val="002B7CA8"/>
    <w:rsid w:val="002C0A7D"/>
    <w:rsid w:val="002C2CB1"/>
    <w:rsid w:val="002C5D8B"/>
    <w:rsid w:val="002C64F3"/>
    <w:rsid w:val="002C6E1B"/>
    <w:rsid w:val="002D31C4"/>
    <w:rsid w:val="002D36E3"/>
    <w:rsid w:val="002D44A1"/>
    <w:rsid w:val="002D4BC1"/>
    <w:rsid w:val="002D65A4"/>
    <w:rsid w:val="002E1B12"/>
    <w:rsid w:val="002E5D28"/>
    <w:rsid w:val="002E5FE4"/>
    <w:rsid w:val="002E6579"/>
    <w:rsid w:val="002E6C0E"/>
    <w:rsid w:val="002E73C8"/>
    <w:rsid w:val="002E7FAE"/>
    <w:rsid w:val="002F243E"/>
    <w:rsid w:val="002F24AA"/>
    <w:rsid w:val="002F6555"/>
    <w:rsid w:val="002F6864"/>
    <w:rsid w:val="002F71BA"/>
    <w:rsid w:val="002F776C"/>
    <w:rsid w:val="002F7B54"/>
    <w:rsid w:val="00300798"/>
    <w:rsid w:val="003008F6"/>
    <w:rsid w:val="0030091D"/>
    <w:rsid w:val="00300AE2"/>
    <w:rsid w:val="00301540"/>
    <w:rsid w:val="00302C5C"/>
    <w:rsid w:val="00303FF3"/>
    <w:rsid w:val="003046E4"/>
    <w:rsid w:val="00305275"/>
    <w:rsid w:val="00305993"/>
    <w:rsid w:val="00307C27"/>
    <w:rsid w:val="003121A8"/>
    <w:rsid w:val="0031266B"/>
    <w:rsid w:val="00312F8D"/>
    <w:rsid w:val="00316E4C"/>
    <w:rsid w:val="00320394"/>
    <w:rsid w:val="00320FD1"/>
    <w:rsid w:val="003214F6"/>
    <w:rsid w:val="00323BB9"/>
    <w:rsid w:val="00323DE2"/>
    <w:rsid w:val="003302F5"/>
    <w:rsid w:val="00330AF6"/>
    <w:rsid w:val="003316C3"/>
    <w:rsid w:val="00332C6A"/>
    <w:rsid w:val="003344EA"/>
    <w:rsid w:val="00335DFC"/>
    <w:rsid w:val="0033642E"/>
    <w:rsid w:val="00336516"/>
    <w:rsid w:val="0034082A"/>
    <w:rsid w:val="0034279C"/>
    <w:rsid w:val="0034282A"/>
    <w:rsid w:val="00342AB2"/>
    <w:rsid w:val="00344B75"/>
    <w:rsid w:val="00346D91"/>
    <w:rsid w:val="0035117F"/>
    <w:rsid w:val="00352871"/>
    <w:rsid w:val="00352D4D"/>
    <w:rsid w:val="0035345B"/>
    <w:rsid w:val="00353E81"/>
    <w:rsid w:val="0035488B"/>
    <w:rsid w:val="003554F2"/>
    <w:rsid w:val="00356644"/>
    <w:rsid w:val="00362BAF"/>
    <w:rsid w:val="0036312C"/>
    <w:rsid w:val="0036491F"/>
    <w:rsid w:val="00364BCC"/>
    <w:rsid w:val="003651A0"/>
    <w:rsid w:val="003652C1"/>
    <w:rsid w:val="00370B53"/>
    <w:rsid w:val="00370EB2"/>
    <w:rsid w:val="0037435A"/>
    <w:rsid w:val="00376426"/>
    <w:rsid w:val="00377963"/>
    <w:rsid w:val="003804F9"/>
    <w:rsid w:val="00382925"/>
    <w:rsid w:val="00382B4F"/>
    <w:rsid w:val="003843B5"/>
    <w:rsid w:val="00384E51"/>
    <w:rsid w:val="003854A0"/>
    <w:rsid w:val="00387991"/>
    <w:rsid w:val="00387AC3"/>
    <w:rsid w:val="00390A23"/>
    <w:rsid w:val="00391D5B"/>
    <w:rsid w:val="00393B93"/>
    <w:rsid w:val="00394FB0"/>
    <w:rsid w:val="003957B0"/>
    <w:rsid w:val="00395D03"/>
    <w:rsid w:val="00396779"/>
    <w:rsid w:val="00396F80"/>
    <w:rsid w:val="003A0201"/>
    <w:rsid w:val="003A0526"/>
    <w:rsid w:val="003A0C94"/>
    <w:rsid w:val="003A0FCD"/>
    <w:rsid w:val="003A13BD"/>
    <w:rsid w:val="003A45A5"/>
    <w:rsid w:val="003A47FE"/>
    <w:rsid w:val="003B15E8"/>
    <w:rsid w:val="003B1DEA"/>
    <w:rsid w:val="003B3563"/>
    <w:rsid w:val="003B3AB9"/>
    <w:rsid w:val="003B4FC3"/>
    <w:rsid w:val="003B5756"/>
    <w:rsid w:val="003C0E6C"/>
    <w:rsid w:val="003C27AA"/>
    <w:rsid w:val="003C3231"/>
    <w:rsid w:val="003D1C4E"/>
    <w:rsid w:val="003D2CFD"/>
    <w:rsid w:val="003D36E6"/>
    <w:rsid w:val="003D3E0B"/>
    <w:rsid w:val="003D4F48"/>
    <w:rsid w:val="003D57DD"/>
    <w:rsid w:val="003D672D"/>
    <w:rsid w:val="003D6876"/>
    <w:rsid w:val="003E0521"/>
    <w:rsid w:val="003E06EA"/>
    <w:rsid w:val="003E2252"/>
    <w:rsid w:val="003E4D44"/>
    <w:rsid w:val="003E5D6F"/>
    <w:rsid w:val="003E6583"/>
    <w:rsid w:val="003F2904"/>
    <w:rsid w:val="003F29C7"/>
    <w:rsid w:val="003F3BDF"/>
    <w:rsid w:val="003F45F9"/>
    <w:rsid w:val="003F75A5"/>
    <w:rsid w:val="00400888"/>
    <w:rsid w:val="0040388B"/>
    <w:rsid w:val="0040402B"/>
    <w:rsid w:val="00404FC5"/>
    <w:rsid w:val="00406D2D"/>
    <w:rsid w:val="00407467"/>
    <w:rsid w:val="00412919"/>
    <w:rsid w:val="00413339"/>
    <w:rsid w:val="004162BE"/>
    <w:rsid w:val="0041693A"/>
    <w:rsid w:val="00417BA3"/>
    <w:rsid w:val="0042098A"/>
    <w:rsid w:val="00420DB6"/>
    <w:rsid w:val="004211D1"/>
    <w:rsid w:val="00423A01"/>
    <w:rsid w:val="00423FBD"/>
    <w:rsid w:val="004240BA"/>
    <w:rsid w:val="0042606B"/>
    <w:rsid w:val="00426676"/>
    <w:rsid w:val="00427F72"/>
    <w:rsid w:val="0043093B"/>
    <w:rsid w:val="004312BC"/>
    <w:rsid w:val="004333FC"/>
    <w:rsid w:val="0043398C"/>
    <w:rsid w:val="00434294"/>
    <w:rsid w:val="004344B2"/>
    <w:rsid w:val="00436CB9"/>
    <w:rsid w:val="00440D11"/>
    <w:rsid w:val="00442594"/>
    <w:rsid w:val="004452A8"/>
    <w:rsid w:val="00446953"/>
    <w:rsid w:val="00447BB9"/>
    <w:rsid w:val="0045087B"/>
    <w:rsid w:val="00453337"/>
    <w:rsid w:val="00453B62"/>
    <w:rsid w:val="00453DE8"/>
    <w:rsid w:val="0045466F"/>
    <w:rsid w:val="00454D96"/>
    <w:rsid w:val="00456B3D"/>
    <w:rsid w:val="004570D3"/>
    <w:rsid w:val="00457313"/>
    <w:rsid w:val="00460274"/>
    <w:rsid w:val="00460992"/>
    <w:rsid w:val="00460D6D"/>
    <w:rsid w:val="00465105"/>
    <w:rsid w:val="00465789"/>
    <w:rsid w:val="00466910"/>
    <w:rsid w:val="0046799E"/>
    <w:rsid w:val="0047037B"/>
    <w:rsid w:val="00472244"/>
    <w:rsid w:val="00472FD5"/>
    <w:rsid w:val="00475292"/>
    <w:rsid w:val="00477039"/>
    <w:rsid w:val="00477925"/>
    <w:rsid w:val="00477FA0"/>
    <w:rsid w:val="00483773"/>
    <w:rsid w:val="004851C9"/>
    <w:rsid w:val="00485C46"/>
    <w:rsid w:val="00490B0C"/>
    <w:rsid w:val="00491573"/>
    <w:rsid w:val="0049225C"/>
    <w:rsid w:val="00492392"/>
    <w:rsid w:val="00493906"/>
    <w:rsid w:val="00493FD8"/>
    <w:rsid w:val="00495392"/>
    <w:rsid w:val="00495829"/>
    <w:rsid w:val="00496560"/>
    <w:rsid w:val="0049767A"/>
    <w:rsid w:val="00497921"/>
    <w:rsid w:val="004A2447"/>
    <w:rsid w:val="004A278B"/>
    <w:rsid w:val="004A464D"/>
    <w:rsid w:val="004A4BC9"/>
    <w:rsid w:val="004A5822"/>
    <w:rsid w:val="004A595B"/>
    <w:rsid w:val="004A6461"/>
    <w:rsid w:val="004A717B"/>
    <w:rsid w:val="004A7B49"/>
    <w:rsid w:val="004A7E4B"/>
    <w:rsid w:val="004B0440"/>
    <w:rsid w:val="004B0993"/>
    <w:rsid w:val="004B0FA5"/>
    <w:rsid w:val="004B123F"/>
    <w:rsid w:val="004B3277"/>
    <w:rsid w:val="004B337E"/>
    <w:rsid w:val="004B4AA3"/>
    <w:rsid w:val="004B59C1"/>
    <w:rsid w:val="004B73E2"/>
    <w:rsid w:val="004B75DF"/>
    <w:rsid w:val="004C02DA"/>
    <w:rsid w:val="004C048E"/>
    <w:rsid w:val="004C084C"/>
    <w:rsid w:val="004C2D8A"/>
    <w:rsid w:val="004C3E8A"/>
    <w:rsid w:val="004C4745"/>
    <w:rsid w:val="004C490A"/>
    <w:rsid w:val="004C4BE0"/>
    <w:rsid w:val="004C56E1"/>
    <w:rsid w:val="004C6535"/>
    <w:rsid w:val="004C6D58"/>
    <w:rsid w:val="004D1BC1"/>
    <w:rsid w:val="004D20A9"/>
    <w:rsid w:val="004D2517"/>
    <w:rsid w:val="004D2A18"/>
    <w:rsid w:val="004D3889"/>
    <w:rsid w:val="004D3D7E"/>
    <w:rsid w:val="004D430D"/>
    <w:rsid w:val="004D5DB1"/>
    <w:rsid w:val="004D75A4"/>
    <w:rsid w:val="004D7BDC"/>
    <w:rsid w:val="004D7D75"/>
    <w:rsid w:val="004E002B"/>
    <w:rsid w:val="004E0191"/>
    <w:rsid w:val="004E58B7"/>
    <w:rsid w:val="004E683F"/>
    <w:rsid w:val="004E79C1"/>
    <w:rsid w:val="004F3790"/>
    <w:rsid w:val="004F5E29"/>
    <w:rsid w:val="004F6D3A"/>
    <w:rsid w:val="00502144"/>
    <w:rsid w:val="0050227F"/>
    <w:rsid w:val="00502835"/>
    <w:rsid w:val="00503F24"/>
    <w:rsid w:val="0050477A"/>
    <w:rsid w:val="005048DD"/>
    <w:rsid w:val="00504CC7"/>
    <w:rsid w:val="005053DF"/>
    <w:rsid w:val="00507F86"/>
    <w:rsid w:val="00511BAD"/>
    <w:rsid w:val="005137D0"/>
    <w:rsid w:val="00514CE3"/>
    <w:rsid w:val="00515534"/>
    <w:rsid w:val="00515A52"/>
    <w:rsid w:val="00516325"/>
    <w:rsid w:val="00516607"/>
    <w:rsid w:val="005202EA"/>
    <w:rsid w:val="0052430B"/>
    <w:rsid w:val="00526BD2"/>
    <w:rsid w:val="00530697"/>
    <w:rsid w:val="00530DD8"/>
    <w:rsid w:val="00531D45"/>
    <w:rsid w:val="00532D3D"/>
    <w:rsid w:val="005368B2"/>
    <w:rsid w:val="005422B7"/>
    <w:rsid w:val="005502B1"/>
    <w:rsid w:val="00550471"/>
    <w:rsid w:val="00550F49"/>
    <w:rsid w:val="005529A7"/>
    <w:rsid w:val="00552B96"/>
    <w:rsid w:val="0055330E"/>
    <w:rsid w:val="00554388"/>
    <w:rsid w:val="005545F4"/>
    <w:rsid w:val="00554714"/>
    <w:rsid w:val="00555042"/>
    <w:rsid w:val="005553AE"/>
    <w:rsid w:val="00555780"/>
    <w:rsid w:val="00555D97"/>
    <w:rsid w:val="00556208"/>
    <w:rsid w:val="0055708F"/>
    <w:rsid w:val="00557DF7"/>
    <w:rsid w:val="00562CE7"/>
    <w:rsid w:val="005630AD"/>
    <w:rsid w:val="00563A2D"/>
    <w:rsid w:val="00563F76"/>
    <w:rsid w:val="00567452"/>
    <w:rsid w:val="0057131C"/>
    <w:rsid w:val="00573C65"/>
    <w:rsid w:val="00574FCA"/>
    <w:rsid w:val="00575559"/>
    <w:rsid w:val="00576921"/>
    <w:rsid w:val="0058104D"/>
    <w:rsid w:val="0058218E"/>
    <w:rsid w:val="0058318F"/>
    <w:rsid w:val="005860FE"/>
    <w:rsid w:val="005914DF"/>
    <w:rsid w:val="00591E3B"/>
    <w:rsid w:val="00594CDC"/>
    <w:rsid w:val="005958F3"/>
    <w:rsid w:val="00596DBD"/>
    <w:rsid w:val="005975C6"/>
    <w:rsid w:val="00597B93"/>
    <w:rsid w:val="00597F07"/>
    <w:rsid w:val="005A05D3"/>
    <w:rsid w:val="005A0636"/>
    <w:rsid w:val="005A084E"/>
    <w:rsid w:val="005A366B"/>
    <w:rsid w:val="005A3769"/>
    <w:rsid w:val="005A41F7"/>
    <w:rsid w:val="005B25ED"/>
    <w:rsid w:val="005B4788"/>
    <w:rsid w:val="005B4AA0"/>
    <w:rsid w:val="005B5C23"/>
    <w:rsid w:val="005B5F56"/>
    <w:rsid w:val="005C0089"/>
    <w:rsid w:val="005C3851"/>
    <w:rsid w:val="005C4945"/>
    <w:rsid w:val="005C50D4"/>
    <w:rsid w:val="005C5565"/>
    <w:rsid w:val="005D47EE"/>
    <w:rsid w:val="005D664D"/>
    <w:rsid w:val="005D79A1"/>
    <w:rsid w:val="005E01A9"/>
    <w:rsid w:val="005E0D43"/>
    <w:rsid w:val="005E4311"/>
    <w:rsid w:val="005E48F1"/>
    <w:rsid w:val="005E7B8C"/>
    <w:rsid w:val="005F0873"/>
    <w:rsid w:val="005F1ED0"/>
    <w:rsid w:val="005F2420"/>
    <w:rsid w:val="005F264E"/>
    <w:rsid w:val="005F42B3"/>
    <w:rsid w:val="005F7576"/>
    <w:rsid w:val="00601486"/>
    <w:rsid w:val="00603349"/>
    <w:rsid w:val="00603554"/>
    <w:rsid w:val="00603C10"/>
    <w:rsid w:val="00604D5F"/>
    <w:rsid w:val="00606D2B"/>
    <w:rsid w:val="00606DEA"/>
    <w:rsid w:val="00611A08"/>
    <w:rsid w:val="0061268D"/>
    <w:rsid w:val="0061526A"/>
    <w:rsid w:val="00615E3C"/>
    <w:rsid w:val="00616917"/>
    <w:rsid w:val="00620764"/>
    <w:rsid w:val="006209E4"/>
    <w:rsid w:val="0062153E"/>
    <w:rsid w:val="00621AD1"/>
    <w:rsid w:val="0062236B"/>
    <w:rsid w:val="00622755"/>
    <w:rsid w:val="006241C2"/>
    <w:rsid w:val="00624CBE"/>
    <w:rsid w:val="006253A3"/>
    <w:rsid w:val="006300B3"/>
    <w:rsid w:val="00632E26"/>
    <w:rsid w:val="006334FB"/>
    <w:rsid w:val="006337C4"/>
    <w:rsid w:val="006338F5"/>
    <w:rsid w:val="006351DF"/>
    <w:rsid w:val="006362E8"/>
    <w:rsid w:val="00636859"/>
    <w:rsid w:val="00636A03"/>
    <w:rsid w:val="00637D52"/>
    <w:rsid w:val="00640290"/>
    <w:rsid w:val="00642EFE"/>
    <w:rsid w:val="00643606"/>
    <w:rsid w:val="00644F6E"/>
    <w:rsid w:val="00645687"/>
    <w:rsid w:val="00645C9E"/>
    <w:rsid w:val="006463DB"/>
    <w:rsid w:val="00650192"/>
    <w:rsid w:val="00650F9D"/>
    <w:rsid w:val="00651498"/>
    <w:rsid w:val="00653441"/>
    <w:rsid w:val="00654A97"/>
    <w:rsid w:val="00656052"/>
    <w:rsid w:val="00661423"/>
    <w:rsid w:val="00661E26"/>
    <w:rsid w:val="00662646"/>
    <w:rsid w:val="00662DBD"/>
    <w:rsid w:val="00665890"/>
    <w:rsid w:val="006658E7"/>
    <w:rsid w:val="00666DD2"/>
    <w:rsid w:val="00675E04"/>
    <w:rsid w:val="00680CDA"/>
    <w:rsid w:val="0068102B"/>
    <w:rsid w:val="006813B4"/>
    <w:rsid w:val="00682601"/>
    <w:rsid w:val="00682800"/>
    <w:rsid w:val="00683318"/>
    <w:rsid w:val="006838F3"/>
    <w:rsid w:val="006848ED"/>
    <w:rsid w:val="006861DB"/>
    <w:rsid w:val="00687B70"/>
    <w:rsid w:val="00687CD2"/>
    <w:rsid w:val="00692DB2"/>
    <w:rsid w:val="006935F4"/>
    <w:rsid w:val="00693878"/>
    <w:rsid w:val="00694D50"/>
    <w:rsid w:val="006A1260"/>
    <w:rsid w:val="006A1414"/>
    <w:rsid w:val="006A1781"/>
    <w:rsid w:val="006A2FD0"/>
    <w:rsid w:val="006A5187"/>
    <w:rsid w:val="006A5A0E"/>
    <w:rsid w:val="006A5DA1"/>
    <w:rsid w:val="006A6782"/>
    <w:rsid w:val="006A7509"/>
    <w:rsid w:val="006B0B94"/>
    <w:rsid w:val="006B1613"/>
    <w:rsid w:val="006B1901"/>
    <w:rsid w:val="006B212E"/>
    <w:rsid w:val="006B282E"/>
    <w:rsid w:val="006B2FE2"/>
    <w:rsid w:val="006B354D"/>
    <w:rsid w:val="006B6992"/>
    <w:rsid w:val="006B69A7"/>
    <w:rsid w:val="006B6D38"/>
    <w:rsid w:val="006C432A"/>
    <w:rsid w:val="006C5A31"/>
    <w:rsid w:val="006D067A"/>
    <w:rsid w:val="006D202E"/>
    <w:rsid w:val="006D38FC"/>
    <w:rsid w:val="006D3C22"/>
    <w:rsid w:val="006D4DFD"/>
    <w:rsid w:val="006E13EE"/>
    <w:rsid w:val="006E26C7"/>
    <w:rsid w:val="006E4159"/>
    <w:rsid w:val="006E5A03"/>
    <w:rsid w:val="006E5AE6"/>
    <w:rsid w:val="006E7DB5"/>
    <w:rsid w:val="006F1F45"/>
    <w:rsid w:val="006F2A11"/>
    <w:rsid w:val="006F375A"/>
    <w:rsid w:val="006F4330"/>
    <w:rsid w:val="006F58E0"/>
    <w:rsid w:val="00701066"/>
    <w:rsid w:val="00701E22"/>
    <w:rsid w:val="00702E9A"/>
    <w:rsid w:val="00702F66"/>
    <w:rsid w:val="00703592"/>
    <w:rsid w:val="00703C2B"/>
    <w:rsid w:val="00704E94"/>
    <w:rsid w:val="00706E8E"/>
    <w:rsid w:val="00707AEF"/>
    <w:rsid w:val="007112D2"/>
    <w:rsid w:val="007127D2"/>
    <w:rsid w:val="00712AD8"/>
    <w:rsid w:val="00712C47"/>
    <w:rsid w:val="0071638F"/>
    <w:rsid w:val="00717176"/>
    <w:rsid w:val="007174B1"/>
    <w:rsid w:val="007226C7"/>
    <w:rsid w:val="007231C5"/>
    <w:rsid w:val="0072537D"/>
    <w:rsid w:val="00726A1F"/>
    <w:rsid w:val="007274B7"/>
    <w:rsid w:val="0073004E"/>
    <w:rsid w:val="00730927"/>
    <w:rsid w:val="00730FED"/>
    <w:rsid w:val="007328A1"/>
    <w:rsid w:val="00733CA3"/>
    <w:rsid w:val="00734145"/>
    <w:rsid w:val="007372A4"/>
    <w:rsid w:val="00742204"/>
    <w:rsid w:val="007423E5"/>
    <w:rsid w:val="00744996"/>
    <w:rsid w:val="007467D3"/>
    <w:rsid w:val="00747164"/>
    <w:rsid w:val="00747A00"/>
    <w:rsid w:val="00747BAA"/>
    <w:rsid w:val="00751DBA"/>
    <w:rsid w:val="007522BC"/>
    <w:rsid w:val="00752FEE"/>
    <w:rsid w:val="00753C4F"/>
    <w:rsid w:val="0075520A"/>
    <w:rsid w:val="00760697"/>
    <w:rsid w:val="00763494"/>
    <w:rsid w:val="007643A4"/>
    <w:rsid w:val="00766E7E"/>
    <w:rsid w:val="00767F66"/>
    <w:rsid w:val="00770549"/>
    <w:rsid w:val="00770B1F"/>
    <w:rsid w:val="007713DF"/>
    <w:rsid w:val="00776C50"/>
    <w:rsid w:val="007772E9"/>
    <w:rsid w:val="00777612"/>
    <w:rsid w:val="007801C8"/>
    <w:rsid w:val="00790489"/>
    <w:rsid w:val="00790B61"/>
    <w:rsid w:val="00790FCF"/>
    <w:rsid w:val="00792BAF"/>
    <w:rsid w:val="00792BC7"/>
    <w:rsid w:val="00793054"/>
    <w:rsid w:val="007930C8"/>
    <w:rsid w:val="0079322E"/>
    <w:rsid w:val="007962E6"/>
    <w:rsid w:val="007975AC"/>
    <w:rsid w:val="007A0BFF"/>
    <w:rsid w:val="007A29AD"/>
    <w:rsid w:val="007A3692"/>
    <w:rsid w:val="007A37F2"/>
    <w:rsid w:val="007A4505"/>
    <w:rsid w:val="007A49EA"/>
    <w:rsid w:val="007A4C6C"/>
    <w:rsid w:val="007A5049"/>
    <w:rsid w:val="007A74D6"/>
    <w:rsid w:val="007B1592"/>
    <w:rsid w:val="007B180B"/>
    <w:rsid w:val="007B1DAD"/>
    <w:rsid w:val="007B213F"/>
    <w:rsid w:val="007B3216"/>
    <w:rsid w:val="007B454D"/>
    <w:rsid w:val="007C04CB"/>
    <w:rsid w:val="007C0871"/>
    <w:rsid w:val="007C26AA"/>
    <w:rsid w:val="007C36F6"/>
    <w:rsid w:val="007C3DE2"/>
    <w:rsid w:val="007C3E25"/>
    <w:rsid w:val="007C608B"/>
    <w:rsid w:val="007C6309"/>
    <w:rsid w:val="007D02A2"/>
    <w:rsid w:val="007D3543"/>
    <w:rsid w:val="007D5013"/>
    <w:rsid w:val="007D53B3"/>
    <w:rsid w:val="007D57F1"/>
    <w:rsid w:val="007E05FF"/>
    <w:rsid w:val="007E2219"/>
    <w:rsid w:val="007E4503"/>
    <w:rsid w:val="007E4988"/>
    <w:rsid w:val="007E73E5"/>
    <w:rsid w:val="007F16FB"/>
    <w:rsid w:val="007F2384"/>
    <w:rsid w:val="007F26F9"/>
    <w:rsid w:val="007F58AE"/>
    <w:rsid w:val="007F6CD3"/>
    <w:rsid w:val="008008FF"/>
    <w:rsid w:val="00801B19"/>
    <w:rsid w:val="00806C62"/>
    <w:rsid w:val="00807215"/>
    <w:rsid w:val="00807C52"/>
    <w:rsid w:val="008112AD"/>
    <w:rsid w:val="00811610"/>
    <w:rsid w:val="00811923"/>
    <w:rsid w:val="00811932"/>
    <w:rsid w:val="00814143"/>
    <w:rsid w:val="00814443"/>
    <w:rsid w:val="00817470"/>
    <w:rsid w:val="00820C02"/>
    <w:rsid w:val="0082225A"/>
    <w:rsid w:val="008234D1"/>
    <w:rsid w:val="0082466B"/>
    <w:rsid w:val="008253B4"/>
    <w:rsid w:val="00826724"/>
    <w:rsid w:val="00830639"/>
    <w:rsid w:val="008312B5"/>
    <w:rsid w:val="00831BE7"/>
    <w:rsid w:val="00832DBA"/>
    <w:rsid w:val="00833537"/>
    <w:rsid w:val="008336CB"/>
    <w:rsid w:val="00834365"/>
    <w:rsid w:val="0083503F"/>
    <w:rsid w:val="00835528"/>
    <w:rsid w:val="00835C4E"/>
    <w:rsid w:val="00840611"/>
    <w:rsid w:val="00840980"/>
    <w:rsid w:val="00842CBB"/>
    <w:rsid w:val="008436C0"/>
    <w:rsid w:val="008455F3"/>
    <w:rsid w:val="008470F1"/>
    <w:rsid w:val="0084747E"/>
    <w:rsid w:val="008474CA"/>
    <w:rsid w:val="008501D3"/>
    <w:rsid w:val="00851BC4"/>
    <w:rsid w:val="00853883"/>
    <w:rsid w:val="00854BB6"/>
    <w:rsid w:val="00856856"/>
    <w:rsid w:val="0085693B"/>
    <w:rsid w:val="0085753F"/>
    <w:rsid w:val="00860E80"/>
    <w:rsid w:val="00861790"/>
    <w:rsid w:val="0086266A"/>
    <w:rsid w:val="0086292D"/>
    <w:rsid w:val="0086400E"/>
    <w:rsid w:val="008659C2"/>
    <w:rsid w:val="00865DDA"/>
    <w:rsid w:val="008662C2"/>
    <w:rsid w:val="0087235E"/>
    <w:rsid w:val="00872AE8"/>
    <w:rsid w:val="00874E42"/>
    <w:rsid w:val="00874FCE"/>
    <w:rsid w:val="00876955"/>
    <w:rsid w:val="008770EA"/>
    <w:rsid w:val="00877ECE"/>
    <w:rsid w:val="00880E51"/>
    <w:rsid w:val="00880F19"/>
    <w:rsid w:val="00880FD5"/>
    <w:rsid w:val="00881352"/>
    <w:rsid w:val="008813C7"/>
    <w:rsid w:val="00881F0C"/>
    <w:rsid w:val="00882200"/>
    <w:rsid w:val="008837FF"/>
    <w:rsid w:val="00885212"/>
    <w:rsid w:val="00886411"/>
    <w:rsid w:val="00890C81"/>
    <w:rsid w:val="00894528"/>
    <w:rsid w:val="008964D8"/>
    <w:rsid w:val="008973D6"/>
    <w:rsid w:val="0089757F"/>
    <w:rsid w:val="008A0D28"/>
    <w:rsid w:val="008A3249"/>
    <w:rsid w:val="008A3AED"/>
    <w:rsid w:val="008A7508"/>
    <w:rsid w:val="008A77AD"/>
    <w:rsid w:val="008B4B20"/>
    <w:rsid w:val="008B56C2"/>
    <w:rsid w:val="008B5A1E"/>
    <w:rsid w:val="008C0E62"/>
    <w:rsid w:val="008C55A3"/>
    <w:rsid w:val="008C6CF2"/>
    <w:rsid w:val="008D0E2A"/>
    <w:rsid w:val="008D1220"/>
    <w:rsid w:val="008D181B"/>
    <w:rsid w:val="008D2307"/>
    <w:rsid w:val="008D2FFB"/>
    <w:rsid w:val="008D451D"/>
    <w:rsid w:val="008D5B74"/>
    <w:rsid w:val="008D6E10"/>
    <w:rsid w:val="008D78A0"/>
    <w:rsid w:val="008E032C"/>
    <w:rsid w:val="008E099D"/>
    <w:rsid w:val="008E17F2"/>
    <w:rsid w:val="008E246F"/>
    <w:rsid w:val="008E52F5"/>
    <w:rsid w:val="008E625E"/>
    <w:rsid w:val="008F0375"/>
    <w:rsid w:val="008F2350"/>
    <w:rsid w:val="008F23CC"/>
    <w:rsid w:val="008F2432"/>
    <w:rsid w:val="008F36F1"/>
    <w:rsid w:val="008F713F"/>
    <w:rsid w:val="00900E91"/>
    <w:rsid w:val="009013F6"/>
    <w:rsid w:val="00902E79"/>
    <w:rsid w:val="0090511B"/>
    <w:rsid w:val="00907318"/>
    <w:rsid w:val="00907588"/>
    <w:rsid w:val="00907AF9"/>
    <w:rsid w:val="00907E1D"/>
    <w:rsid w:val="0091044E"/>
    <w:rsid w:val="0091356C"/>
    <w:rsid w:val="009139B5"/>
    <w:rsid w:val="00915102"/>
    <w:rsid w:val="00915520"/>
    <w:rsid w:val="00915A7C"/>
    <w:rsid w:val="00917877"/>
    <w:rsid w:val="00920544"/>
    <w:rsid w:val="00920895"/>
    <w:rsid w:val="00920945"/>
    <w:rsid w:val="00920D50"/>
    <w:rsid w:val="009210E7"/>
    <w:rsid w:val="009216CF"/>
    <w:rsid w:val="00921BD5"/>
    <w:rsid w:val="0092495D"/>
    <w:rsid w:val="009257D2"/>
    <w:rsid w:val="0092677D"/>
    <w:rsid w:val="009278A8"/>
    <w:rsid w:val="0093116D"/>
    <w:rsid w:val="00931719"/>
    <w:rsid w:val="0093382B"/>
    <w:rsid w:val="00937362"/>
    <w:rsid w:val="009376C2"/>
    <w:rsid w:val="00942F96"/>
    <w:rsid w:val="00944BC3"/>
    <w:rsid w:val="009458C3"/>
    <w:rsid w:val="00946445"/>
    <w:rsid w:val="00947375"/>
    <w:rsid w:val="00950092"/>
    <w:rsid w:val="00950EF3"/>
    <w:rsid w:val="00951D7D"/>
    <w:rsid w:val="009523DE"/>
    <w:rsid w:val="009531D0"/>
    <w:rsid w:val="00953640"/>
    <w:rsid w:val="00953822"/>
    <w:rsid w:val="00953B14"/>
    <w:rsid w:val="00953DF0"/>
    <w:rsid w:val="009561C6"/>
    <w:rsid w:val="0095640C"/>
    <w:rsid w:val="00957203"/>
    <w:rsid w:val="0096178F"/>
    <w:rsid w:val="00961C2D"/>
    <w:rsid w:val="00962F57"/>
    <w:rsid w:val="0096523B"/>
    <w:rsid w:val="0096615E"/>
    <w:rsid w:val="00967F90"/>
    <w:rsid w:val="00972CE6"/>
    <w:rsid w:val="00973CBA"/>
    <w:rsid w:val="00975035"/>
    <w:rsid w:val="00975B9B"/>
    <w:rsid w:val="00980EB5"/>
    <w:rsid w:val="0098168A"/>
    <w:rsid w:val="00981F80"/>
    <w:rsid w:val="0098229E"/>
    <w:rsid w:val="00984AB5"/>
    <w:rsid w:val="00985592"/>
    <w:rsid w:val="00986E30"/>
    <w:rsid w:val="00987FA0"/>
    <w:rsid w:val="0099035B"/>
    <w:rsid w:val="009913FA"/>
    <w:rsid w:val="00991D2E"/>
    <w:rsid w:val="00993723"/>
    <w:rsid w:val="00995F92"/>
    <w:rsid w:val="009A38E1"/>
    <w:rsid w:val="009A503F"/>
    <w:rsid w:val="009A5172"/>
    <w:rsid w:val="009A5B23"/>
    <w:rsid w:val="009A6021"/>
    <w:rsid w:val="009B5525"/>
    <w:rsid w:val="009B56F0"/>
    <w:rsid w:val="009B60D5"/>
    <w:rsid w:val="009B6121"/>
    <w:rsid w:val="009B675D"/>
    <w:rsid w:val="009B698D"/>
    <w:rsid w:val="009B6DAE"/>
    <w:rsid w:val="009C1F34"/>
    <w:rsid w:val="009C330A"/>
    <w:rsid w:val="009C43FD"/>
    <w:rsid w:val="009C64A3"/>
    <w:rsid w:val="009D04CA"/>
    <w:rsid w:val="009D2D2B"/>
    <w:rsid w:val="009D52F4"/>
    <w:rsid w:val="009D65C4"/>
    <w:rsid w:val="009D6E67"/>
    <w:rsid w:val="009D7766"/>
    <w:rsid w:val="009E1CFF"/>
    <w:rsid w:val="009E245D"/>
    <w:rsid w:val="009E24A2"/>
    <w:rsid w:val="009E261B"/>
    <w:rsid w:val="009E2993"/>
    <w:rsid w:val="009E2FD6"/>
    <w:rsid w:val="009E584B"/>
    <w:rsid w:val="009E63F5"/>
    <w:rsid w:val="009F1163"/>
    <w:rsid w:val="009F198F"/>
    <w:rsid w:val="009F2CDD"/>
    <w:rsid w:val="009F4361"/>
    <w:rsid w:val="009F4FAC"/>
    <w:rsid w:val="009F52E3"/>
    <w:rsid w:val="009F5E45"/>
    <w:rsid w:val="009F6AED"/>
    <w:rsid w:val="00A0047F"/>
    <w:rsid w:val="00A012E8"/>
    <w:rsid w:val="00A01CF8"/>
    <w:rsid w:val="00A039CA"/>
    <w:rsid w:val="00A04436"/>
    <w:rsid w:val="00A11065"/>
    <w:rsid w:val="00A11CD9"/>
    <w:rsid w:val="00A132D2"/>
    <w:rsid w:val="00A1342B"/>
    <w:rsid w:val="00A1442B"/>
    <w:rsid w:val="00A202F5"/>
    <w:rsid w:val="00A25212"/>
    <w:rsid w:val="00A26188"/>
    <w:rsid w:val="00A30132"/>
    <w:rsid w:val="00A31A6C"/>
    <w:rsid w:val="00A33DA9"/>
    <w:rsid w:val="00A34D9E"/>
    <w:rsid w:val="00A3544E"/>
    <w:rsid w:val="00A411F3"/>
    <w:rsid w:val="00A4237A"/>
    <w:rsid w:val="00A440B0"/>
    <w:rsid w:val="00A457C6"/>
    <w:rsid w:val="00A45BC7"/>
    <w:rsid w:val="00A461A4"/>
    <w:rsid w:val="00A466B3"/>
    <w:rsid w:val="00A47C29"/>
    <w:rsid w:val="00A53851"/>
    <w:rsid w:val="00A53F91"/>
    <w:rsid w:val="00A54211"/>
    <w:rsid w:val="00A55322"/>
    <w:rsid w:val="00A553D2"/>
    <w:rsid w:val="00A56153"/>
    <w:rsid w:val="00A571D4"/>
    <w:rsid w:val="00A61ED6"/>
    <w:rsid w:val="00A62DAE"/>
    <w:rsid w:val="00A65455"/>
    <w:rsid w:val="00A71052"/>
    <w:rsid w:val="00A7231E"/>
    <w:rsid w:val="00A75B91"/>
    <w:rsid w:val="00A76524"/>
    <w:rsid w:val="00A776D8"/>
    <w:rsid w:val="00A8208D"/>
    <w:rsid w:val="00A84604"/>
    <w:rsid w:val="00A858B8"/>
    <w:rsid w:val="00A86310"/>
    <w:rsid w:val="00A86B98"/>
    <w:rsid w:val="00A8772E"/>
    <w:rsid w:val="00A87FF5"/>
    <w:rsid w:val="00A90FF2"/>
    <w:rsid w:val="00A941E9"/>
    <w:rsid w:val="00A944D9"/>
    <w:rsid w:val="00A96363"/>
    <w:rsid w:val="00A96D27"/>
    <w:rsid w:val="00A96E7C"/>
    <w:rsid w:val="00A971B6"/>
    <w:rsid w:val="00A9731C"/>
    <w:rsid w:val="00AA1887"/>
    <w:rsid w:val="00AA3D47"/>
    <w:rsid w:val="00AA4A27"/>
    <w:rsid w:val="00AB03F5"/>
    <w:rsid w:val="00AB3E44"/>
    <w:rsid w:val="00AB4008"/>
    <w:rsid w:val="00AB401E"/>
    <w:rsid w:val="00AB41D1"/>
    <w:rsid w:val="00AB4BDC"/>
    <w:rsid w:val="00AB4FAF"/>
    <w:rsid w:val="00AB5D34"/>
    <w:rsid w:val="00AB73D4"/>
    <w:rsid w:val="00AB7489"/>
    <w:rsid w:val="00AC053F"/>
    <w:rsid w:val="00AC3374"/>
    <w:rsid w:val="00AC33E1"/>
    <w:rsid w:val="00AC38AF"/>
    <w:rsid w:val="00AC39B4"/>
    <w:rsid w:val="00AC46FA"/>
    <w:rsid w:val="00AC5088"/>
    <w:rsid w:val="00AC5969"/>
    <w:rsid w:val="00AD0743"/>
    <w:rsid w:val="00AD478E"/>
    <w:rsid w:val="00AD4AC2"/>
    <w:rsid w:val="00AD4AFA"/>
    <w:rsid w:val="00AD58FA"/>
    <w:rsid w:val="00AD7CB4"/>
    <w:rsid w:val="00AE0848"/>
    <w:rsid w:val="00AE1668"/>
    <w:rsid w:val="00AE4A69"/>
    <w:rsid w:val="00AE4F26"/>
    <w:rsid w:val="00AE6B6F"/>
    <w:rsid w:val="00AE7EE5"/>
    <w:rsid w:val="00AF02B6"/>
    <w:rsid w:val="00AF04C5"/>
    <w:rsid w:val="00AF07CF"/>
    <w:rsid w:val="00AF11C1"/>
    <w:rsid w:val="00AF1B44"/>
    <w:rsid w:val="00AF2333"/>
    <w:rsid w:val="00AF2DF9"/>
    <w:rsid w:val="00AF3F94"/>
    <w:rsid w:val="00AF4B3A"/>
    <w:rsid w:val="00AF65EF"/>
    <w:rsid w:val="00B00938"/>
    <w:rsid w:val="00B01981"/>
    <w:rsid w:val="00B01A23"/>
    <w:rsid w:val="00B05EE8"/>
    <w:rsid w:val="00B07CEC"/>
    <w:rsid w:val="00B10394"/>
    <w:rsid w:val="00B10C7D"/>
    <w:rsid w:val="00B14462"/>
    <w:rsid w:val="00B144DB"/>
    <w:rsid w:val="00B14541"/>
    <w:rsid w:val="00B147DE"/>
    <w:rsid w:val="00B14E24"/>
    <w:rsid w:val="00B1603B"/>
    <w:rsid w:val="00B1797D"/>
    <w:rsid w:val="00B21733"/>
    <w:rsid w:val="00B22631"/>
    <w:rsid w:val="00B23F21"/>
    <w:rsid w:val="00B25774"/>
    <w:rsid w:val="00B2578B"/>
    <w:rsid w:val="00B2602B"/>
    <w:rsid w:val="00B27C1B"/>
    <w:rsid w:val="00B31630"/>
    <w:rsid w:val="00B32DD2"/>
    <w:rsid w:val="00B331FA"/>
    <w:rsid w:val="00B338E4"/>
    <w:rsid w:val="00B340E9"/>
    <w:rsid w:val="00B354F6"/>
    <w:rsid w:val="00B36E72"/>
    <w:rsid w:val="00B37D05"/>
    <w:rsid w:val="00B4147B"/>
    <w:rsid w:val="00B41B98"/>
    <w:rsid w:val="00B41BD0"/>
    <w:rsid w:val="00B436D5"/>
    <w:rsid w:val="00B43A2B"/>
    <w:rsid w:val="00B44085"/>
    <w:rsid w:val="00B445F7"/>
    <w:rsid w:val="00B47428"/>
    <w:rsid w:val="00B50A52"/>
    <w:rsid w:val="00B526D9"/>
    <w:rsid w:val="00B5378B"/>
    <w:rsid w:val="00B56597"/>
    <w:rsid w:val="00B56775"/>
    <w:rsid w:val="00B56DDC"/>
    <w:rsid w:val="00B57FD8"/>
    <w:rsid w:val="00B6018C"/>
    <w:rsid w:val="00B6374F"/>
    <w:rsid w:val="00B64001"/>
    <w:rsid w:val="00B72864"/>
    <w:rsid w:val="00B72EFE"/>
    <w:rsid w:val="00B73207"/>
    <w:rsid w:val="00B756D0"/>
    <w:rsid w:val="00B776FC"/>
    <w:rsid w:val="00B779AA"/>
    <w:rsid w:val="00B80328"/>
    <w:rsid w:val="00B81737"/>
    <w:rsid w:val="00B81B63"/>
    <w:rsid w:val="00B82187"/>
    <w:rsid w:val="00B84922"/>
    <w:rsid w:val="00B8508B"/>
    <w:rsid w:val="00B85662"/>
    <w:rsid w:val="00B87F5A"/>
    <w:rsid w:val="00B907B0"/>
    <w:rsid w:val="00B922D3"/>
    <w:rsid w:val="00B943DE"/>
    <w:rsid w:val="00B944BB"/>
    <w:rsid w:val="00B94AC9"/>
    <w:rsid w:val="00B94D03"/>
    <w:rsid w:val="00B95ADE"/>
    <w:rsid w:val="00B95BB5"/>
    <w:rsid w:val="00B96074"/>
    <w:rsid w:val="00B965D9"/>
    <w:rsid w:val="00BA049C"/>
    <w:rsid w:val="00BA1751"/>
    <w:rsid w:val="00BA2141"/>
    <w:rsid w:val="00BA2612"/>
    <w:rsid w:val="00BA3D37"/>
    <w:rsid w:val="00BA4743"/>
    <w:rsid w:val="00BA47CB"/>
    <w:rsid w:val="00BA582A"/>
    <w:rsid w:val="00BA5CCD"/>
    <w:rsid w:val="00BA69EA"/>
    <w:rsid w:val="00BB0229"/>
    <w:rsid w:val="00BB0259"/>
    <w:rsid w:val="00BB381D"/>
    <w:rsid w:val="00BB4708"/>
    <w:rsid w:val="00BB4B70"/>
    <w:rsid w:val="00BB5D71"/>
    <w:rsid w:val="00BB6558"/>
    <w:rsid w:val="00BC2AB7"/>
    <w:rsid w:val="00BC2F43"/>
    <w:rsid w:val="00BC665D"/>
    <w:rsid w:val="00BC705D"/>
    <w:rsid w:val="00BD18E1"/>
    <w:rsid w:val="00BD2B12"/>
    <w:rsid w:val="00BD3ED4"/>
    <w:rsid w:val="00BD41E1"/>
    <w:rsid w:val="00BD44C1"/>
    <w:rsid w:val="00BD4CE0"/>
    <w:rsid w:val="00BD5C4E"/>
    <w:rsid w:val="00BD7CE4"/>
    <w:rsid w:val="00BE02C8"/>
    <w:rsid w:val="00BE0511"/>
    <w:rsid w:val="00BE19DE"/>
    <w:rsid w:val="00BE2D73"/>
    <w:rsid w:val="00BE31B1"/>
    <w:rsid w:val="00BE34C5"/>
    <w:rsid w:val="00BE4CBF"/>
    <w:rsid w:val="00BE5183"/>
    <w:rsid w:val="00BE660E"/>
    <w:rsid w:val="00BE6660"/>
    <w:rsid w:val="00BE7898"/>
    <w:rsid w:val="00BE7D5C"/>
    <w:rsid w:val="00BF2377"/>
    <w:rsid w:val="00BF258A"/>
    <w:rsid w:val="00BF32C9"/>
    <w:rsid w:val="00BF433A"/>
    <w:rsid w:val="00BF519B"/>
    <w:rsid w:val="00C02BDC"/>
    <w:rsid w:val="00C03460"/>
    <w:rsid w:val="00C0427E"/>
    <w:rsid w:val="00C072B3"/>
    <w:rsid w:val="00C073AE"/>
    <w:rsid w:val="00C073F2"/>
    <w:rsid w:val="00C110C6"/>
    <w:rsid w:val="00C11828"/>
    <w:rsid w:val="00C143BF"/>
    <w:rsid w:val="00C170E4"/>
    <w:rsid w:val="00C176D0"/>
    <w:rsid w:val="00C20CB4"/>
    <w:rsid w:val="00C226FB"/>
    <w:rsid w:val="00C22905"/>
    <w:rsid w:val="00C22CA0"/>
    <w:rsid w:val="00C2669A"/>
    <w:rsid w:val="00C31275"/>
    <w:rsid w:val="00C351FC"/>
    <w:rsid w:val="00C35B63"/>
    <w:rsid w:val="00C35F68"/>
    <w:rsid w:val="00C36AC4"/>
    <w:rsid w:val="00C41038"/>
    <w:rsid w:val="00C4350C"/>
    <w:rsid w:val="00C4607C"/>
    <w:rsid w:val="00C47C49"/>
    <w:rsid w:val="00C50661"/>
    <w:rsid w:val="00C50E2F"/>
    <w:rsid w:val="00C50ED8"/>
    <w:rsid w:val="00C5112A"/>
    <w:rsid w:val="00C52316"/>
    <w:rsid w:val="00C5255F"/>
    <w:rsid w:val="00C52663"/>
    <w:rsid w:val="00C52B33"/>
    <w:rsid w:val="00C5342C"/>
    <w:rsid w:val="00C5504D"/>
    <w:rsid w:val="00C553F4"/>
    <w:rsid w:val="00C56390"/>
    <w:rsid w:val="00C574FC"/>
    <w:rsid w:val="00C57BC5"/>
    <w:rsid w:val="00C6070F"/>
    <w:rsid w:val="00C60766"/>
    <w:rsid w:val="00C62443"/>
    <w:rsid w:val="00C66B04"/>
    <w:rsid w:val="00C66C5C"/>
    <w:rsid w:val="00C67B4F"/>
    <w:rsid w:val="00C70C49"/>
    <w:rsid w:val="00C71639"/>
    <w:rsid w:val="00C71D22"/>
    <w:rsid w:val="00C71F6A"/>
    <w:rsid w:val="00C72362"/>
    <w:rsid w:val="00C74DD7"/>
    <w:rsid w:val="00C75647"/>
    <w:rsid w:val="00C779EC"/>
    <w:rsid w:val="00C8092D"/>
    <w:rsid w:val="00C81428"/>
    <w:rsid w:val="00C8235F"/>
    <w:rsid w:val="00C82A0A"/>
    <w:rsid w:val="00C870A2"/>
    <w:rsid w:val="00C94301"/>
    <w:rsid w:val="00CA0C37"/>
    <w:rsid w:val="00CA1F41"/>
    <w:rsid w:val="00CA2C37"/>
    <w:rsid w:val="00CA40C7"/>
    <w:rsid w:val="00CA6A3C"/>
    <w:rsid w:val="00CA72E1"/>
    <w:rsid w:val="00CA7E4E"/>
    <w:rsid w:val="00CB0228"/>
    <w:rsid w:val="00CB09F0"/>
    <w:rsid w:val="00CB0F19"/>
    <w:rsid w:val="00CB145B"/>
    <w:rsid w:val="00CB20D2"/>
    <w:rsid w:val="00CB3411"/>
    <w:rsid w:val="00CB5601"/>
    <w:rsid w:val="00CB6044"/>
    <w:rsid w:val="00CC0251"/>
    <w:rsid w:val="00CC08DA"/>
    <w:rsid w:val="00CC269B"/>
    <w:rsid w:val="00CC584A"/>
    <w:rsid w:val="00CC6492"/>
    <w:rsid w:val="00CC6625"/>
    <w:rsid w:val="00CD251A"/>
    <w:rsid w:val="00CD28BC"/>
    <w:rsid w:val="00CD3461"/>
    <w:rsid w:val="00CD3763"/>
    <w:rsid w:val="00CD37E2"/>
    <w:rsid w:val="00CD4BE3"/>
    <w:rsid w:val="00CD5253"/>
    <w:rsid w:val="00CD610F"/>
    <w:rsid w:val="00CD6866"/>
    <w:rsid w:val="00CD6CBD"/>
    <w:rsid w:val="00CD7AF3"/>
    <w:rsid w:val="00CE0F28"/>
    <w:rsid w:val="00CE1EAD"/>
    <w:rsid w:val="00CE26B0"/>
    <w:rsid w:val="00CE33A6"/>
    <w:rsid w:val="00CF04C8"/>
    <w:rsid w:val="00CF15E3"/>
    <w:rsid w:val="00CF1741"/>
    <w:rsid w:val="00CF2554"/>
    <w:rsid w:val="00CF3313"/>
    <w:rsid w:val="00CF4687"/>
    <w:rsid w:val="00CF6184"/>
    <w:rsid w:val="00CF6D88"/>
    <w:rsid w:val="00CF7333"/>
    <w:rsid w:val="00D001AF"/>
    <w:rsid w:val="00D03A15"/>
    <w:rsid w:val="00D0404F"/>
    <w:rsid w:val="00D0495C"/>
    <w:rsid w:val="00D05005"/>
    <w:rsid w:val="00D070DE"/>
    <w:rsid w:val="00D104DE"/>
    <w:rsid w:val="00D10A28"/>
    <w:rsid w:val="00D110AF"/>
    <w:rsid w:val="00D11647"/>
    <w:rsid w:val="00D1568E"/>
    <w:rsid w:val="00D206FC"/>
    <w:rsid w:val="00D2156C"/>
    <w:rsid w:val="00D264A4"/>
    <w:rsid w:val="00D278EA"/>
    <w:rsid w:val="00D31E25"/>
    <w:rsid w:val="00D34F0D"/>
    <w:rsid w:val="00D354A9"/>
    <w:rsid w:val="00D379C6"/>
    <w:rsid w:val="00D410B9"/>
    <w:rsid w:val="00D41C20"/>
    <w:rsid w:val="00D4399B"/>
    <w:rsid w:val="00D44353"/>
    <w:rsid w:val="00D446BA"/>
    <w:rsid w:val="00D4557A"/>
    <w:rsid w:val="00D46FA3"/>
    <w:rsid w:val="00D514D7"/>
    <w:rsid w:val="00D54510"/>
    <w:rsid w:val="00D564D6"/>
    <w:rsid w:val="00D57212"/>
    <w:rsid w:val="00D600B0"/>
    <w:rsid w:val="00D61F2A"/>
    <w:rsid w:val="00D62749"/>
    <w:rsid w:val="00D66A66"/>
    <w:rsid w:val="00D72B1A"/>
    <w:rsid w:val="00D74BBC"/>
    <w:rsid w:val="00D74CD0"/>
    <w:rsid w:val="00D81370"/>
    <w:rsid w:val="00D81B03"/>
    <w:rsid w:val="00D83CC7"/>
    <w:rsid w:val="00D864EE"/>
    <w:rsid w:val="00D8749F"/>
    <w:rsid w:val="00D91956"/>
    <w:rsid w:val="00D91EBC"/>
    <w:rsid w:val="00D938AC"/>
    <w:rsid w:val="00D93D47"/>
    <w:rsid w:val="00D942EE"/>
    <w:rsid w:val="00D9433B"/>
    <w:rsid w:val="00D95490"/>
    <w:rsid w:val="00D96551"/>
    <w:rsid w:val="00D9731A"/>
    <w:rsid w:val="00DA1EAE"/>
    <w:rsid w:val="00DA611B"/>
    <w:rsid w:val="00DB0983"/>
    <w:rsid w:val="00DB12B9"/>
    <w:rsid w:val="00DB2A12"/>
    <w:rsid w:val="00DB789C"/>
    <w:rsid w:val="00DC016C"/>
    <w:rsid w:val="00DC0B53"/>
    <w:rsid w:val="00DC2831"/>
    <w:rsid w:val="00DC2968"/>
    <w:rsid w:val="00DC4444"/>
    <w:rsid w:val="00DC5C79"/>
    <w:rsid w:val="00DC6DEB"/>
    <w:rsid w:val="00DD01D3"/>
    <w:rsid w:val="00DD3F59"/>
    <w:rsid w:val="00DD4B79"/>
    <w:rsid w:val="00DD52EB"/>
    <w:rsid w:val="00DD6D58"/>
    <w:rsid w:val="00DE0F45"/>
    <w:rsid w:val="00DE42FD"/>
    <w:rsid w:val="00DE5389"/>
    <w:rsid w:val="00DE7DB3"/>
    <w:rsid w:val="00DF0EFC"/>
    <w:rsid w:val="00DF11EE"/>
    <w:rsid w:val="00DF345A"/>
    <w:rsid w:val="00DF4C03"/>
    <w:rsid w:val="00E008C1"/>
    <w:rsid w:val="00E0151D"/>
    <w:rsid w:val="00E02488"/>
    <w:rsid w:val="00E054A2"/>
    <w:rsid w:val="00E05ADE"/>
    <w:rsid w:val="00E10D48"/>
    <w:rsid w:val="00E11358"/>
    <w:rsid w:val="00E12371"/>
    <w:rsid w:val="00E1238A"/>
    <w:rsid w:val="00E16207"/>
    <w:rsid w:val="00E17EF8"/>
    <w:rsid w:val="00E20371"/>
    <w:rsid w:val="00E2354A"/>
    <w:rsid w:val="00E25CC5"/>
    <w:rsid w:val="00E2693A"/>
    <w:rsid w:val="00E27AEC"/>
    <w:rsid w:val="00E30FF8"/>
    <w:rsid w:val="00E3142F"/>
    <w:rsid w:val="00E315E0"/>
    <w:rsid w:val="00E3346B"/>
    <w:rsid w:val="00E34E66"/>
    <w:rsid w:val="00E378E1"/>
    <w:rsid w:val="00E37F3B"/>
    <w:rsid w:val="00E40C02"/>
    <w:rsid w:val="00E41323"/>
    <w:rsid w:val="00E4197D"/>
    <w:rsid w:val="00E42CA7"/>
    <w:rsid w:val="00E437AB"/>
    <w:rsid w:val="00E43EB4"/>
    <w:rsid w:val="00E447E6"/>
    <w:rsid w:val="00E4510E"/>
    <w:rsid w:val="00E50915"/>
    <w:rsid w:val="00E51C08"/>
    <w:rsid w:val="00E52E1B"/>
    <w:rsid w:val="00E5459E"/>
    <w:rsid w:val="00E55D8E"/>
    <w:rsid w:val="00E563B8"/>
    <w:rsid w:val="00E577BC"/>
    <w:rsid w:val="00E609CE"/>
    <w:rsid w:val="00E60B47"/>
    <w:rsid w:val="00E6173B"/>
    <w:rsid w:val="00E65041"/>
    <w:rsid w:val="00E66C01"/>
    <w:rsid w:val="00E714ED"/>
    <w:rsid w:val="00E71526"/>
    <w:rsid w:val="00E72AF7"/>
    <w:rsid w:val="00E731C8"/>
    <w:rsid w:val="00E7425D"/>
    <w:rsid w:val="00E758F8"/>
    <w:rsid w:val="00E76E96"/>
    <w:rsid w:val="00E845C7"/>
    <w:rsid w:val="00E85436"/>
    <w:rsid w:val="00E877E5"/>
    <w:rsid w:val="00E87D96"/>
    <w:rsid w:val="00E90DDE"/>
    <w:rsid w:val="00E9111B"/>
    <w:rsid w:val="00E91193"/>
    <w:rsid w:val="00E969CD"/>
    <w:rsid w:val="00EA0A12"/>
    <w:rsid w:val="00EA1C1C"/>
    <w:rsid w:val="00EA6113"/>
    <w:rsid w:val="00EA6B24"/>
    <w:rsid w:val="00EA6C22"/>
    <w:rsid w:val="00EA6FC5"/>
    <w:rsid w:val="00EA72E7"/>
    <w:rsid w:val="00EA7755"/>
    <w:rsid w:val="00EB3A12"/>
    <w:rsid w:val="00EB3FE0"/>
    <w:rsid w:val="00EB49B9"/>
    <w:rsid w:val="00EB4AF2"/>
    <w:rsid w:val="00EB5A91"/>
    <w:rsid w:val="00EB64DB"/>
    <w:rsid w:val="00EC10DE"/>
    <w:rsid w:val="00EC286E"/>
    <w:rsid w:val="00EC3226"/>
    <w:rsid w:val="00EC32A1"/>
    <w:rsid w:val="00EC4344"/>
    <w:rsid w:val="00EC487F"/>
    <w:rsid w:val="00EC5E15"/>
    <w:rsid w:val="00EC7217"/>
    <w:rsid w:val="00EC7536"/>
    <w:rsid w:val="00ED38F3"/>
    <w:rsid w:val="00ED3E69"/>
    <w:rsid w:val="00ED42E7"/>
    <w:rsid w:val="00ED7DD6"/>
    <w:rsid w:val="00EE1E2F"/>
    <w:rsid w:val="00EE20B5"/>
    <w:rsid w:val="00EE2336"/>
    <w:rsid w:val="00EE4E50"/>
    <w:rsid w:val="00EE5AA1"/>
    <w:rsid w:val="00EE7240"/>
    <w:rsid w:val="00EF127F"/>
    <w:rsid w:val="00EF54C8"/>
    <w:rsid w:val="00EF599E"/>
    <w:rsid w:val="00EF7BA5"/>
    <w:rsid w:val="00F01053"/>
    <w:rsid w:val="00F02301"/>
    <w:rsid w:val="00F06A8F"/>
    <w:rsid w:val="00F079D3"/>
    <w:rsid w:val="00F07CB8"/>
    <w:rsid w:val="00F10A24"/>
    <w:rsid w:val="00F1124A"/>
    <w:rsid w:val="00F11487"/>
    <w:rsid w:val="00F1193E"/>
    <w:rsid w:val="00F145DA"/>
    <w:rsid w:val="00F14822"/>
    <w:rsid w:val="00F16BF5"/>
    <w:rsid w:val="00F171E1"/>
    <w:rsid w:val="00F17209"/>
    <w:rsid w:val="00F20C04"/>
    <w:rsid w:val="00F20D30"/>
    <w:rsid w:val="00F2212E"/>
    <w:rsid w:val="00F22694"/>
    <w:rsid w:val="00F25B8E"/>
    <w:rsid w:val="00F276C3"/>
    <w:rsid w:val="00F30465"/>
    <w:rsid w:val="00F31C90"/>
    <w:rsid w:val="00F33399"/>
    <w:rsid w:val="00F36683"/>
    <w:rsid w:val="00F40C30"/>
    <w:rsid w:val="00F424FC"/>
    <w:rsid w:val="00F42523"/>
    <w:rsid w:val="00F4253E"/>
    <w:rsid w:val="00F454DF"/>
    <w:rsid w:val="00F46D24"/>
    <w:rsid w:val="00F4748E"/>
    <w:rsid w:val="00F47E94"/>
    <w:rsid w:val="00F531C2"/>
    <w:rsid w:val="00F53744"/>
    <w:rsid w:val="00F5383B"/>
    <w:rsid w:val="00F60490"/>
    <w:rsid w:val="00F62EAC"/>
    <w:rsid w:val="00F64973"/>
    <w:rsid w:val="00F66616"/>
    <w:rsid w:val="00F671D8"/>
    <w:rsid w:val="00F72739"/>
    <w:rsid w:val="00F729D9"/>
    <w:rsid w:val="00F754A1"/>
    <w:rsid w:val="00F760C8"/>
    <w:rsid w:val="00F76760"/>
    <w:rsid w:val="00F7790E"/>
    <w:rsid w:val="00F80910"/>
    <w:rsid w:val="00F80BA3"/>
    <w:rsid w:val="00F8763A"/>
    <w:rsid w:val="00F90906"/>
    <w:rsid w:val="00F920FD"/>
    <w:rsid w:val="00F9307C"/>
    <w:rsid w:val="00F930F1"/>
    <w:rsid w:val="00F96452"/>
    <w:rsid w:val="00F964B2"/>
    <w:rsid w:val="00F96B56"/>
    <w:rsid w:val="00FA0FB3"/>
    <w:rsid w:val="00FA1433"/>
    <w:rsid w:val="00FA1F8D"/>
    <w:rsid w:val="00FA2900"/>
    <w:rsid w:val="00FA298A"/>
    <w:rsid w:val="00FA3861"/>
    <w:rsid w:val="00FA3C33"/>
    <w:rsid w:val="00FA52CC"/>
    <w:rsid w:val="00FB0D8C"/>
    <w:rsid w:val="00FB22CD"/>
    <w:rsid w:val="00FB3284"/>
    <w:rsid w:val="00FB4962"/>
    <w:rsid w:val="00FB7034"/>
    <w:rsid w:val="00FB735E"/>
    <w:rsid w:val="00FC380F"/>
    <w:rsid w:val="00FC3A32"/>
    <w:rsid w:val="00FC3E1B"/>
    <w:rsid w:val="00FC4FF5"/>
    <w:rsid w:val="00FC5F54"/>
    <w:rsid w:val="00FD0332"/>
    <w:rsid w:val="00FD1D1A"/>
    <w:rsid w:val="00FD32EA"/>
    <w:rsid w:val="00FD4690"/>
    <w:rsid w:val="00FD4FF2"/>
    <w:rsid w:val="00FD54BA"/>
    <w:rsid w:val="00FD56B9"/>
    <w:rsid w:val="00FD5A29"/>
    <w:rsid w:val="00FD5CF3"/>
    <w:rsid w:val="00FD5D91"/>
    <w:rsid w:val="00FD5DD5"/>
    <w:rsid w:val="00FD7F04"/>
    <w:rsid w:val="00FE25F5"/>
    <w:rsid w:val="00FE3B34"/>
    <w:rsid w:val="00FE6E72"/>
    <w:rsid w:val="00FE7D4E"/>
    <w:rsid w:val="00FF2B97"/>
    <w:rsid w:val="00FF3900"/>
    <w:rsid w:val="00FF5B0C"/>
    <w:rsid w:val="00FF61F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7D387"/>
  <w15:docId w15:val="{33F5B9D0-8DAB-4F1E-A402-CFF82B96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3F"/>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979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79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2153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4D2A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B4AA3"/>
    <w:pPr>
      <w:widowControl w:val="0"/>
      <w:autoSpaceDE w:val="0"/>
      <w:autoSpaceDN w:val="0"/>
      <w:spacing w:after="0" w:line="240" w:lineRule="auto"/>
    </w:pPr>
    <w:rPr>
      <w:rFonts w:eastAsia="Times New Roman" w:cs="Times New Roman"/>
      <w:kern w:val="0"/>
      <w:sz w:val="23"/>
      <w:szCs w:val="23"/>
      <w:lang w:bidi="en-US"/>
    </w:rPr>
  </w:style>
  <w:style w:type="character" w:customStyle="1" w:styleId="BodyTextChar">
    <w:name w:val="Body Text Char"/>
    <w:basedOn w:val="DefaultParagraphFont"/>
    <w:link w:val="BodyText"/>
    <w:uiPriority w:val="1"/>
    <w:rsid w:val="004B4AA3"/>
    <w:rPr>
      <w:rFonts w:ascii="Times New Roman" w:eastAsia="Times New Roman" w:hAnsi="Times New Roman" w:cs="Times New Roman"/>
      <w:kern w:val="0"/>
      <w:sz w:val="23"/>
      <w:szCs w:val="23"/>
      <w:lang w:bidi="en-US"/>
    </w:rPr>
  </w:style>
  <w:style w:type="paragraph" w:styleId="Header">
    <w:name w:val="header"/>
    <w:basedOn w:val="Normal"/>
    <w:link w:val="HeaderChar"/>
    <w:uiPriority w:val="99"/>
    <w:unhideWhenUsed/>
    <w:rsid w:val="00D97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31A"/>
  </w:style>
  <w:style w:type="paragraph" w:styleId="Footer">
    <w:name w:val="footer"/>
    <w:basedOn w:val="Normal"/>
    <w:link w:val="FooterChar"/>
    <w:uiPriority w:val="99"/>
    <w:unhideWhenUsed/>
    <w:rsid w:val="00D97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31A"/>
  </w:style>
  <w:style w:type="paragraph" w:styleId="ListParagraph">
    <w:name w:val="List Paragraph"/>
    <w:aliases w:val="Char Char2,Body Text Char1,List Paragraph Inventariasi,List Paragraph2,kepala,List Paragraph1,Tabel,TABEL,Dalam Tabel,First Level Outline,SUB BAB2,ANNEX,Char Char21,Body of text,Main numbered paragraph,Numbered Paragraph,Bullet paras"/>
    <w:basedOn w:val="Normal"/>
    <w:link w:val="ListParagraphChar"/>
    <w:uiPriority w:val="1"/>
    <w:qFormat/>
    <w:rsid w:val="001270AB"/>
    <w:pPr>
      <w:widowControl w:val="0"/>
      <w:autoSpaceDE w:val="0"/>
      <w:autoSpaceDN w:val="0"/>
      <w:spacing w:after="0" w:line="240" w:lineRule="auto"/>
      <w:ind w:left="720"/>
      <w:contextualSpacing/>
    </w:pPr>
    <w:rPr>
      <w:rFonts w:eastAsia="Times New Roman" w:cs="Times New Roman"/>
      <w:kern w:val="0"/>
      <w:lang w:val="id"/>
    </w:rPr>
  </w:style>
  <w:style w:type="paragraph" w:customStyle="1" w:styleId="BAB">
    <w:name w:val="BAB"/>
    <w:basedOn w:val="Heading1"/>
    <w:link w:val="BABChar"/>
    <w:qFormat/>
    <w:rsid w:val="0085753F"/>
    <w:pPr>
      <w:spacing w:before="0"/>
      <w:ind w:right="-2"/>
      <w:jc w:val="center"/>
    </w:pPr>
    <w:rPr>
      <w:rFonts w:ascii="Times New Roman" w:hAnsi="Times New Roman" w:cs="Arial"/>
      <w:b/>
      <w:color w:val="000000" w:themeColor="text1"/>
      <w:sz w:val="24"/>
    </w:rPr>
  </w:style>
  <w:style w:type="paragraph" w:customStyle="1" w:styleId="SUBBAB1">
    <w:name w:val="SUB BAB 1"/>
    <w:basedOn w:val="Heading2"/>
    <w:link w:val="SUBBAB1Char"/>
    <w:autoRedefine/>
    <w:qFormat/>
    <w:rsid w:val="00DB0983"/>
    <w:pPr>
      <w:numPr>
        <w:numId w:val="2"/>
      </w:numPr>
      <w:ind w:left="540" w:hanging="540"/>
    </w:pPr>
    <w:rPr>
      <w:rFonts w:ascii="Arial" w:hAnsi="Arial"/>
      <w:b/>
      <w:color w:val="000000" w:themeColor="text1"/>
      <w:sz w:val="22"/>
    </w:rPr>
  </w:style>
  <w:style w:type="character" w:customStyle="1" w:styleId="Heading1Char">
    <w:name w:val="Heading 1 Char"/>
    <w:basedOn w:val="DefaultParagraphFont"/>
    <w:link w:val="Heading1"/>
    <w:uiPriority w:val="9"/>
    <w:rsid w:val="00497921"/>
    <w:rPr>
      <w:rFonts w:asciiTheme="majorHAnsi" w:eastAsiaTheme="majorEastAsia" w:hAnsiTheme="majorHAnsi" w:cstheme="majorBidi"/>
      <w:color w:val="2F5496" w:themeColor="accent1" w:themeShade="BF"/>
      <w:sz w:val="32"/>
      <w:szCs w:val="32"/>
    </w:rPr>
  </w:style>
  <w:style w:type="character" w:customStyle="1" w:styleId="BABChar">
    <w:name w:val="BAB Char"/>
    <w:basedOn w:val="Heading1Char"/>
    <w:link w:val="BAB"/>
    <w:rsid w:val="0085753F"/>
    <w:rPr>
      <w:rFonts w:ascii="Times New Roman" w:eastAsiaTheme="majorEastAsia" w:hAnsi="Times New Roman" w:cs="Arial"/>
      <w:b/>
      <w:color w:val="000000" w:themeColor="text1"/>
      <w:sz w:val="24"/>
      <w:szCs w:val="32"/>
    </w:rPr>
  </w:style>
  <w:style w:type="paragraph" w:customStyle="1" w:styleId="GAMBARDANTABEL">
    <w:name w:val="GAMBAR DAN TABEL"/>
    <w:basedOn w:val="Heading1"/>
    <w:link w:val="GAMBARDANTABELChar"/>
    <w:qFormat/>
    <w:rsid w:val="00907588"/>
    <w:pPr>
      <w:spacing w:before="0" w:line="240" w:lineRule="auto"/>
      <w:outlineLvl w:val="9"/>
    </w:pPr>
    <w:rPr>
      <w:rFonts w:ascii="Times New Roman" w:eastAsia="Times New Roman" w:hAnsi="Times New Roman" w:cs="Arial"/>
      <w:b/>
      <w:bCs/>
      <w:color w:val="000000" w:themeColor="text1"/>
      <w:sz w:val="22"/>
    </w:rPr>
  </w:style>
  <w:style w:type="character" w:customStyle="1" w:styleId="Heading2Char">
    <w:name w:val="Heading 2 Char"/>
    <w:basedOn w:val="DefaultParagraphFont"/>
    <w:link w:val="Heading2"/>
    <w:uiPriority w:val="9"/>
    <w:rsid w:val="00497921"/>
    <w:rPr>
      <w:rFonts w:asciiTheme="majorHAnsi" w:eastAsiaTheme="majorEastAsia" w:hAnsiTheme="majorHAnsi" w:cstheme="majorBidi"/>
      <w:color w:val="2F5496" w:themeColor="accent1" w:themeShade="BF"/>
      <w:sz w:val="26"/>
      <w:szCs w:val="26"/>
    </w:rPr>
  </w:style>
  <w:style w:type="character" w:customStyle="1" w:styleId="SUBBAB1Char">
    <w:name w:val="SUB BAB 1 Char"/>
    <w:basedOn w:val="Heading2Char"/>
    <w:link w:val="SUBBAB1"/>
    <w:rsid w:val="00DB0983"/>
    <w:rPr>
      <w:rFonts w:ascii="Arial" w:eastAsiaTheme="majorEastAsia" w:hAnsi="Arial" w:cstheme="majorBidi"/>
      <w:b/>
      <w:color w:val="000000" w:themeColor="text1"/>
      <w:sz w:val="26"/>
      <w:szCs w:val="26"/>
    </w:rPr>
  </w:style>
  <w:style w:type="paragraph" w:customStyle="1" w:styleId="SUBSUBBAB">
    <w:name w:val="SUBSUBBAB"/>
    <w:basedOn w:val="Heading3"/>
    <w:link w:val="SUBSUBBABChar"/>
    <w:qFormat/>
    <w:rsid w:val="00B354F6"/>
    <w:pPr>
      <w:ind w:right="1134"/>
    </w:pPr>
    <w:rPr>
      <w:rFonts w:ascii="Arial" w:hAnsi="Arial" w:cs="Arial"/>
      <w:b/>
      <w:bCs/>
      <w:color w:val="000000" w:themeColor="text1"/>
      <w:sz w:val="22"/>
    </w:rPr>
  </w:style>
  <w:style w:type="character" w:customStyle="1" w:styleId="GAMBARDANTABELChar">
    <w:name w:val="GAMBAR DAN TABEL Char"/>
    <w:basedOn w:val="Heading1Char"/>
    <w:link w:val="GAMBARDANTABEL"/>
    <w:rsid w:val="00907588"/>
    <w:rPr>
      <w:rFonts w:ascii="Times New Roman" w:eastAsia="Times New Roman" w:hAnsi="Times New Roman" w:cs="Arial"/>
      <w:b/>
      <w:bCs/>
      <w:color w:val="000000" w:themeColor="text1"/>
      <w:sz w:val="32"/>
      <w:szCs w:val="32"/>
    </w:rPr>
  </w:style>
  <w:style w:type="character" w:customStyle="1" w:styleId="SUBSUBBABChar">
    <w:name w:val="SUBSUBBAB Char"/>
    <w:basedOn w:val="Heading1Char"/>
    <w:link w:val="SUBSUBBAB"/>
    <w:rsid w:val="0062153E"/>
    <w:rPr>
      <w:rFonts w:ascii="Arial" w:eastAsiaTheme="majorEastAsia" w:hAnsi="Arial" w:cs="Arial"/>
      <w:b/>
      <w:bCs/>
      <w:color w:val="000000" w:themeColor="text1"/>
      <w:sz w:val="32"/>
      <w:szCs w:val="24"/>
    </w:rPr>
  </w:style>
  <w:style w:type="character" w:customStyle="1" w:styleId="Heading3Char">
    <w:name w:val="Heading 3 Char"/>
    <w:basedOn w:val="DefaultParagraphFont"/>
    <w:link w:val="Heading3"/>
    <w:uiPriority w:val="9"/>
    <w:rsid w:val="0062153E"/>
    <w:rPr>
      <w:rFonts w:asciiTheme="majorHAnsi" w:eastAsiaTheme="majorEastAsia" w:hAnsiTheme="majorHAnsi" w:cstheme="majorBidi"/>
      <w:color w:val="1F3763" w:themeColor="accent1" w:themeShade="7F"/>
      <w:sz w:val="24"/>
      <w:szCs w:val="24"/>
    </w:rPr>
  </w:style>
  <w:style w:type="paragraph" w:customStyle="1" w:styleId="SUBBAB2">
    <w:name w:val="SUB BAB 2"/>
    <w:basedOn w:val="Heading2"/>
    <w:link w:val="SUBBAB2Char"/>
    <w:autoRedefine/>
    <w:qFormat/>
    <w:rsid w:val="00687CD2"/>
    <w:pPr>
      <w:numPr>
        <w:numId w:val="3"/>
      </w:numPr>
      <w:ind w:left="540" w:hanging="540"/>
    </w:pPr>
    <w:rPr>
      <w:rFonts w:ascii="Arial" w:hAnsi="Arial"/>
      <w:b/>
      <w:color w:val="000000" w:themeColor="text1"/>
      <w:sz w:val="22"/>
    </w:rPr>
  </w:style>
  <w:style w:type="paragraph" w:customStyle="1" w:styleId="SUBBAB3">
    <w:name w:val="SUB BAB 3"/>
    <w:basedOn w:val="Heading2"/>
    <w:link w:val="SUBBAB3Char"/>
    <w:autoRedefine/>
    <w:qFormat/>
    <w:rsid w:val="00A86B98"/>
    <w:pPr>
      <w:numPr>
        <w:numId w:val="4"/>
      </w:numPr>
      <w:ind w:left="540" w:hanging="540"/>
    </w:pPr>
    <w:rPr>
      <w:rFonts w:ascii="Arial" w:hAnsi="Arial"/>
      <w:b/>
      <w:color w:val="000000" w:themeColor="text1"/>
      <w:sz w:val="22"/>
    </w:rPr>
  </w:style>
  <w:style w:type="character" w:customStyle="1" w:styleId="SUBBAB2Char">
    <w:name w:val="SUB BAB 2 Char"/>
    <w:basedOn w:val="Heading2Char"/>
    <w:link w:val="SUBBAB2"/>
    <w:rsid w:val="00687CD2"/>
    <w:rPr>
      <w:rFonts w:ascii="Arial" w:eastAsiaTheme="majorEastAsia" w:hAnsi="Arial" w:cstheme="majorBidi"/>
      <w:b/>
      <w:color w:val="000000" w:themeColor="text1"/>
      <w:sz w:val="26"/>
      <w:szCs w:val="26"/>
    </w:rPr>
  </w:style>
  <w:style w:type="paragraph" w:customStyle="1" w:styleId="SUBBAB4">
    <w:name w:val="SUB BAB 4"/>
    <w:basedOn w:val="Heading2"/>
    <w:link w:val="SUBBAB4Char"/>
    <w:autoRedefine/>
    <w:qFormat/>
    <w:rsid w:val="00E315E0"/>
    <w:pPr>
      <w:numPr>
        <w:numId w:val="5"/>
      </w:numPr>
      <w:spacing w:before="0"/>
      <w:ind w:left="540" w:hanging="540"/>
    </w:pPr>
    <w:rPr>
      <w:rFonts w:ascii="Times New Roman" w:hAnsi="Times New Roman" w:cs="Times New Roman"/>
      <w:b/>
      <w:color w:val="000000" w:themeColor="text1"/>
      <w:sz w:val="24"/>
      <w:szCs w:val="24"/>
    </w:rPr>
  </w:style>
  <w:style w:type="character" w:customStyle="1" w:styleId="SUBBAB3Char">
    <w:name w:val="SUB BAB 3 Char"/>
    <w:basedOn w:val="Heading2Char"/>
    <w:link w:val="SUBBAB3"/>
    <w:rsid w:val="00A86B98"/>
    <w:rPr>
      <w:rFonts w:ascii="Arial" w:eastAsiaTheme="majorEastAsia" w:hAnsi="Arial" w:cstheme="majorBidi"/>
      <w:b/>
      <w:color w:val="000000" w:themeColor="text1"/>
      <w:sz w:val="26"/>
      <w:szCs w:val="26"/>
    </w:rPr>
  </w:style>
  <w:style w:type="paragraph" w:customStyle="1" w:styleId="SUBBAB5">
    <w:name w:val="SUB BAB 5"/>
    <w:basedOn w:val="Heading2"/>
    <w:link w:val="SUBBAB5Char"/>
    <w:autoRedefine/>
    <w:qFormat/>
    <w:rsid w:val="00C22905"/>
    <w:pPr>
      <w:numPr>
        <w:ilvl w:val="1"/>
        <w:numId w:val="15"/>
      </w:numPr>
      <w:spacing w:before="269"/>
      <w:ind w:left="540" w:right="-2" w:hanging="540"/>
    </w:pPr>
    <w:rPr>
      <w:rFonts w:ascii="Times New Roman" w:hAnsi="Times New Roman" w:cs="Arial"/>
      <w:b/>
      <w:color w:val="000000" w:themeColor="text1"/>
      <w:sz w:val="24"/>
    </w:rPr>
  </w:style>
  <w:style w:type="character" w:customStyle="1" w:styleId="SUBBAB4Char">
    <w:name w:val="SUB BAB 4 Char"/>
    <w:basedOn w:val="Heading2Char"/>
    <w:link w:val="SUBBAB4"/>
    <w:rsid w:val="00E315E0"/>
    <w:rPr>
      <w:rFonts w:ascii="Times New Roman" w:eastAsiaTheme="majorEastAsia" w:hAnsi="Times New Roman" w:cs="Times New Roman"/>
      <w:b/>
      <w:color w:val="000000" w:themeColor="text1"/>
      <w:sz w:val="24"/>
      <w:szCs w:val="24"/>
    </w:rPr>
  </w:style>
  <w:style w:type="paragraph" w:customStyle="1" w:styleId="SUBSUBBAB2">
    <w:name w:val="SUBSUBBAB 2"/>
    <w:basedOn w:val="Heading3"/>
    <w:link w:val="SUBSUBBAB2Char"/>
    <w:autoRedefine/>
    <w:qFormat/>
    <w:rsid w:val="00880F19"/>
    <w:pPr>
      <w:numPr>
        <w:ilvl w:val="2"/>
        <w:numId w:val="1"/>
      </w:numPr>
    </w:pPr>
    <w:rPr>
      <w:rFonts w:ascii="Arial" w:hAnsi="Arial"/>
      <w:b/>
      <w:color w:val="000000" w:themeColor="text1"/>
      <w:sz w:val="22"/>
    </w:rPr>
  </w:style>
  <w:style w:type="character" w:customStyle="1" w:styleId="SUBBAB5Char">
    <w:name w:val="SUB BAB 5 Char"/>
    <w:basedOn w:val="Heading2Char"/>
    <w:link w:val="SUBBAB5"/>
    <w:rsid w:val="00C22905"/>
    <w:rPr>
      <w:rFonts w:ascii="Times New Roman" w:eastAsiaTheme="majorEastAsia" w:hAnsi="Times New Roman" w:cs="Arial"/>
      <w:b/>
      <w:color w:val="000000" w:themeColor="text1"/>
      <w:sz w:val="24"/>
      <w:szCs w:val="26"/>
    </w:rPr>
  </w:style>
  <w:style w:type="paragraph" w:customStyle="1" w:styleId="SUBSUBBAB44">
    <w:name w:val="SUBSUBBAB 4.4"/>
    <w:basedOn w:val="Heading3"/>
    <w:link w:val="SUBSUBBAB44Char"/>
    <w:autoRedefine/>
    <w:qFormat/>
    <w:rsid w:val="00947375"/>
    <w:pPr>
      <w:numPr>
        <w:numId w:val="6"/>
      </w:numPr>
      <w:ind w:hanging="720"/>
    </w:pPr>
    <w:rPr>
      <w:rFonts w:ascii="Arial" w:hAnsi="Arial" w:cs="Arial"/>
      <w:b/>
      <w:color w:val="000000" w:themeColor="text1"/>
      <w:sz w:val="22"/>
    </w:rPr>
  </w:style>
  <w:style w:type="character" w:customStyle="1" w:styleId="SUBSUBBAB2Char">
    <w:name w:val="SUBSUBBAB 2 Char"/>
    <w:basedOn w:val="Heading3Char"/>
    <w:link w:val="SUBSUBBAB2"/>
    <w:rsid w:val="00880F19"/>
    <w:rPr>
      <w:rFonts w:ascii="Arial" w:eastAsiaTheme="majorEastAsia" w:hAnsi="Arial" w:cstheme="majorBidi"/>
      <w:b/>
      <w:color w:val="000000" w:themeColor="text1"/>
      <w:sz w:val="24"/>
      <w:szCs w:val="24"/>
    </w:rPr>
  </w:style>
  <w:style w:type="paragraph" w:customStyle="1" w:styleId="SUBSUBBAB45">
    <w:name w:val="SUBSUBBAB 4.5"/>
    <w:basedOn w:val="Heading3"/>
    <w:link w:val="SUBSUBBAB45Char"/>
    <w:autoRedefine/>
    <w:qFormat/>
    <w:rsid w:val="008A3249"/>
    <w:pPr>
      <w:numPr>
        <w:numId w:val="7"/>
      </w:numPr>
      <w:ind w:left="1260" w:hanging="720"/>
    </w:pPr>
    <w:rPr>
      <w:rFonts w:ascii="Arial" w:hAnsi="Arial" w:cs="Arial"/>
      <w:b/>
      <w:color w:val="auto"/>
      <w:sz w:val="22"/>
    </w:rPr>
  </w:style>
  <w:style w:type="character" w:customStyle="1" w:styleId="SUBSUBBAB44Char">
    <w:name w:val="SUBSUBBAB 4.4 Char"/>
    <w:basedOn w:val="Heading3Char"/>
    <w:link w:val="SUBSUBBAB44"/>
    <w:rsid w:val="00947375"/>
    <w:rPr>
      <w:rFonts w:ascii="Arial" w:eastAsiaTheme="majorEastAsia" w:hAnsi="Arial" w:cs="Arial"/>
      <w:b/>
      <w:color w:val="000000" w:themeColor="text1"/>
      <w:sz w:val="24"/>
      <w:szCs w:val="24"/>
    </w:rPr>
  </w:style>
  <w:style w:type="paragraph" w:customStyle="1" w:styleId="SUBSUBBAB46">
    <w:name w:val="SUBSUBBAB 4.6"/>
    <w:basedOn w:val="Heading3"/>
    <w:link w:val="SUBSUBBAB46Char"/>
    <w:autoRedefine/>
    <w:qFormat/>
    <w:rsid w:val="00851BC4"/>
    <w:pPr>
      <w:numPr>
        <w:numId w:val="8"/>
      </w:numPr>
      <w:ind w:left="360"/>
    </w:pPr>
    <w:rPr>
      <w:rFonts w:ascii="Arial" w:hAnsi="Arial"/>
      <w:b/>
      <w:color w:val="000000" w:themeColor="text1"/>
      <w:sz w:val="22"/>
    </w:rPr>
  </w:style>
  <w:style w:type="character" w:customStyle="1" w:styleId="SUBSUBBAB45Char">
    <w:name w:val="SUBSUBBAB 4.5 Char"/>
    <w:basedOn w:val="Heading3Char"/>
    <w:link w:val="SUBSUBBAB45"/>
    <w:rsid w:val="008A3249"/>
    <w:rPr>
      <w:rFonts w:ascii="Arial" w:eastAsiaTheme="majorEastAsia" w:hAnsi="Arial" w:cs="Arial"/>
      <w:b/>
      <w:color w:val="1F3763" w:themeColor="accent1" w:themeShade="7F"/>
      <w:sz w:val="24"/>
      <w:szCs w:val="24"/>
    </w:rPr>
  </w:style>
  <w:style w:type="paragraph" w:styleId="TOCHeading">
    <w:name w:val="TOC Heading"/>
    <w:basedOn w:val="Heading1"/>
    <w:next w:val="Normal"/>
    <w:uiPriority w:val="39"/>
    <w:unhideWhenUsed/>
    <w:qFormat/>
    <w:rsid w:val="003554F2"/>
    <w:pPr>
      <w:spacing w:line="259" w:lineRule="auto"/>
      <w:jc w:val="left"/>
      <w:outlineLvl w:val="9"/>
    </w:pPr>
    <w:rPr>
      <w:kern w:val="0"/>
    </w:rPr>
  </w:style>
  <w:style w:type="character" w:customStyle="1" w:styleId="SUBSUBBAB46Char">
    <w:name w:val="SUBSUBBAB 4.6 Char"/>
    <w:basedOn w:val="Heading3Char"/>
    <w:link w:val="SUBSUBBAB46"/>
    <w:rsid w:val="00851BC4"/>
    <w:rPr>
      <w:rFonts w:ascii="Arial" w:eastAsiaTheme="majorEastAsia" w:hAnsi="Arial" w:cstheme="majorBidi"/>
      <w:b/>
      <w:color w:val="000000" w:themeColor="text1"/>
      <w:sz w:val="24"/>
      <w:szCs w:val="24"/>
    </w:rPr>
  </w:style>
  <w:style w:type="paragraph" w:styleId="TOC1">
    <w:name w:val="toc 1"/>
    <w:basedOn w:val="Normal"/>
    <w:next w:val="Normal"/>
    <w:autoRedefine/>
    <w:uiPriority w:val="39"/>
    <w:unhideWhenUsed/>
    <w:qFormat/>
    <w:rsid w:val="005D664D"/>
    <w:pPr>
      <w:tabs>
        <w:tab w:val="right" w:leader="dot" w:pos="7937"/>
      </w:tabs>
      <w:spacing w:before="240" w:after="0" w:line="240" w:lineRule="auto"/>
    </w:pPr>
    <w:rPr>
      <w:rFonts w:cs="Arial"/>
      <w:b/>
      <w:bCs/>
      <w:noProof/>
    </w:rPr>
  </w:style>
  <w:style w:type="paragraph" w:styleId="TOC2">
    <w:name w:val="toc 2"/>
    <w:basedOn w:val="Normal"/>
    <w:next w:val="Normal"/>
    <w:autoRedefine/>
    <w:uiPriority w:val="39"/>
    <w:unhideWhenUsed/>
    <w:qFormat/>
    <w:rsid w:val="008F2432"/>
    <w:pPr>
      <w:tabs>
        <w:tab w:val="left" w:pos="1440"/>
        <w:tab w:val="right" w:leader="dot" w:pos="7927"/>
      </w:tabs>
      <w:spacing w:after="100" w:line="240" w:lineRule="auto"/>
      <w:ind w:left="220" w:firstLine="680"/>
    </w:pPr>
  </w:style>
  <w:style w:type="paragraph" w:styleId="TOC3">
    <w:name w:val="toc 3"/>
    <w:basedOn w:val="Normal"/>
    <w:next w:val="Normal"/>
    <w:autoRedefine/>
    <w:uiPriority w:val="39"/>
    <w:unhideWhenUsed/>
    <w:qFormat/>
    <w:rsid w:val="00C4350C"/>
    <w:pPr>
      <w:tabs>
        <w:tab w:val="left" w:pos="2160"/>
        <w:tab w:val="right" w:leader="dot" w:pos="7927"/>
      </w:tabs>
      <w:spacing w:after="100" w:line="240" w:lineRule="auto"/>
      <w:ind w:left="2160" w:hanging="720"/>
    </w:pPr>
  </w:style>
  <w:style w:type="character" w:styleId="Hyperlink">
    <w:name w:val="Hyperlink"/>
    <w:basedOn w:val="DefaultParagraphFont"/>
    <w:uiPriority w:val="99"/>
    <w:unhideWhenUsed/>
    <w:rsid w:val="003554F2"/>
    <w:rPr>
      <w:color w:val="0563C1" w:themeColor="hyperlink"/>
      <w:u w:val="single"/>
    </w:rPr>
  </w:style>
  <w:style w:type="character" w:customStyle="1" w:styleId="relative">
    <w:name w:val="relative"/>
    <w:basedOn w:val="DefaultParagraphFont"/>
    <w:rsid w:val="0033642E"/>
  </w:style>
  <w:style w:type="character" w:styleId="Strong">
    <w:name w:val="Strong"/>
    <w:basedOn w:val="DefaultParagraphFont"/>
    <w:uiPriority w:val="22"/>
    <w:qFormat/>
    <w:rsid w:val="0089757F"/>
    <w:rPr>
      <w:b/>
      <w:bCs/>
    </w:rPr>
  </w:style>
  <w:style w:type="character" w:styleId="UnresolvedMention">
    <w:name w:val="Unresolved Mention"/>
    <w:basedOn w:val="DefaultParagraphFont"/>
    <w:uiPriority w:val="99"/>
    <w:semiHidden/>
    <w:unhideWhenUsed/>
    <w:rsid w:val="001F5D2D"/>
    <w:rPr>
      <w:color w:val="605E5C"/>
      <w:shd w:val="clear" w:color="auto" w:fill="E1DFDD"/>
    </w:rPr>
  </w:style>
  <w:style w:type="paragraph" w:styleId="TOC4">
    <w:name w:val="toc 4"/>
    <w:basedOn w:val="Normal"/>
    <w:uiPriority w:val="1"/>
    <w:qFormat/>
    <w:rsid w:val="00687CD2"/>
    <w:pPr>
      <w:widowControl w:val="0"/>
      <w:autoSpaceDE w:val="0"/>
      <w:autoSpaceDN w:val="0"/>
      <w:spacing w:after="0" w:line="240" w:lineRule="auto"/>
      <w:ind w:left="995" w:hanging="427"/>
      <w:jc w:val="left"/>
    </w:pPr>
    <w:rPr>
      <w:rFonts w:eastAsia="Times New Roman" w:cs="Times New Roman"/>
      <w:kern w:val="0"/>
      <w:szCs w:val="24"/>
      <w:lang w:val="id"/>
    </w:rPr>
  </w:style>
  <w:style w:type="paragraph" w:styleId="TOC5">
    <w:name w:val="toc 5"/>
    <w:basedOn w:val="Normal"/>
    <w:uiPriority w:val="1"/>
    <w:qFormat/>
    <w:rsid w:val="00687CD2"/>
    <w:pPr>
      <w:widowControl w:val="0"/>
      <w:autoSpaceDE w:val="0"/>
      <w:autoSpaceDN w:val="0"/>
      <w:spacing w:after="0" w:line="240" w:lineRule="auto"/>
      <w:ind w:left="995" w:hanging="427"/>
      <w:jc w:val="left"/>
    </w:pPr>
    <w:rPr>
      <w:rFonts w:eastAsia="Times New Roman" w:cs="Times New Roman"/>
      <w:b/>
      <w:bCs/>
      <w:i/>
      <w:iCs/>
      <w:kern w:val="0"/>
      <w:lang w:val="id"/>
    </w:rPr>
  </w:style>
  <w:style w:type="paragraph" w:styleId="TOC6">
    <w:name w:val="toc 6"/>
    <w:basedOn w:val="Normal"/>
    <w:uiPriority w:val="1"/>
    <w:qFormat/>
    <w:rsid w:val="00687CD2"/>
    <w:pPr>
      <w:widowControl w:val="0"/>
      <w:autoSpaceDE w:val="0"/>
      <w:autoSpaceDN w:val="0"/>
      <w:spacing w:after="0" w:line="240" w:lineRule="auto"/>
      <w:ind w:left="1420" w:hanging="631"/>
      <w:jc w:val="left"/>
    </w:pPr>
    <w:rPr>
      <w:rFonts w:eastAsia="Times New Roman" w:cs="Times New Roman"/>
      <w:kern w:val="0"/>
      <w:szCs w:val="24"/>
      <w:lang w:val="id"/>
    </w:rPr>
  </w:style>
  <w:style w:type="paragraph" w:styleId="TOC7">
    <w:name w:val="toc 7"/>
    <w:basedOn w:val="Normal"/>
    <w:uiPriority w:val="1"/>
    <w:qFormat/>
    <w:rsid w:val="00687CD2"/>
    <w:pPr>
      <w:widowControl w:val="0"/>
      <w:autoSpaceDE w:val="0"/>
      <w:autoSpaceDN w:val="0"/>
      <w:spacing w:after="0" w:line="240" w:lineRule="auto"/>
      <w:ind w:left="1420" w:hanging="631"/>
      <w:jc w:val="left"/>
    </w:pPr>
    <w:rPr>
      <w:rFonts w:eastAsia="Times New Roman" w:cs="Times New Roman"/>
      <w:b/>
      <w:bCs/>
      <w:i/>
      <w:iCs/>
      <w:kern w:val="0"/>
      <w:lang w:val="id"/>
    </w:rPr>
  </w:style>
  <w:style w:type="paragraph" w:styleId="TOC8">
    <w:name w:val="toc 8"/>
    <w:basedOn w:val="Normal"/>
    <w:uiPriority w:val="1"/>
    <w:qFormat/>
    <w:rsid w:val="00687CD2"/>
    <w:pPr>
      <w:widowControl w:val="0"/>
      <w:autoSpaceDE w:val="0"/>
      <w:autoSpaceDN w:val="0"/>
      <w:spacing w:after="0" w:line="240" w:lineRule="auto"/>
      <w:ind w:left="1844" w:hanging="837"/>
      <w:jc w:val="left"/>
    </w:pPr>
    <w:rPr>
      <w:rFonts w:eastAsia="Times New Roman" w:cs="Times New Roman"/>
      <w:kern w:val="0"/>
      <w:szCs w:val="24"/>
      <w:lang w:val="id"/>
    </w:rPr>
  </w:style>
  <w:style w:type="paragraph" w:styleId="TOC9">
    <w:name w:val="toc 9"/>
    <w:basedOn w:val="Normal"/>
    <w:uiPriority w:val="1"/>
    <w:qFormat/>
    <w:rsid w:val="00687CD2"/>
    <w:pPr>
      <w:widowControl w:val="0"/>
      <w:autoSpaceDE w:val="0"/>
      <w:autoSpaceDN w:val="0"/>
      <w:spacing w:before="17" w:after="0" w:line="240" w:lineRule="auto"/>
      <w:ind w:left="1561" w:hanging="427"/>
      <w:jc w:val="left"/>
    </w:pPr>
    <w:rPr>
      <w:rFonts w:eastAsia="Times New Roman" w:cs="Times New Roman"/>
      <w:kern w:val="0"/>
      <w:szCs w:val="24"/>
      <w:lang w:val="id"/>
    </w:rPr>
  </w:style>
  <w:style w:type="paragraph" w:customStyle="1" w:styleId="TableParagraph">
    <w:name w:val="Table Paragraph"/>
    <w:basedOn w:val="Normal"/>
    <w:uiPriority w:val="1"/>
    <w:qFormat/>
    <w:rsid w:val="00687CD2"/>
    <w:pPr>
      <w:widowControl w:val="0"/>
      <w:autoSpaceDE w:val="0"/>
      <w:autoSpaceDN w:val="0"/>
      <w:spacing w:after="0" w:line="240" w:lineRule="auto"/>
      <w:jc w:val="center"/>
    </w:pPr>
    <w:rPr>
      <w:rFonts w:eastAsia="Times New Roman" w:cs="Times New Roman"/>
      <w:kern w:val="0"/>
      <w:lang w:val="id"/>
    </w:rPr>
  </w:style>
  <w:style w:type="paragraph" w:customStyle="1" w:styleId="SubnyaSubsubbab2131">
    <w:name w:val="Subnya Sub sub bab 2.1.3.1"/>
    <w:basedOn w:val="Heading4"/>
    <w:link w:val="SubnyaSubsubbab2131Char"/>
    <w:autoRedefine/>
    <w:qFormat/>
    <w:rsid w:val="004D2A18"/>
    <w:pPr>
      <w:numPr>
        <w:numId w:val="9"/>
      </w:numPr>
      <w:ind w:left="900" w:hanging="900"/>
    </w:pPr>
    <w:rPr>
      <w:rFonts w:ascii="Arial" w:hAnsi="Arial" w:cs="Arial"/>
      <w:b/>
      <w:i w:val="0"/>
      <w:color w:val="auto"/>
    </w:rPr>
  </w:style>
  <w:style w:type="paragraph" w:customStyle="1" w:styleId="SubnyaSubsubbab2141">
    <w:name w:val="Subnya Sub sub bab 2.1.4.1"/>
    <w:basedOn w:val="Heading4"/>
    <w:link w:val="SubnyaSubsubbab2141Char"/>
    <w:autoRedefine/>
    <w:qFormat/>
    <w:rsid w:val="00FB4962"/>
    <w:pPr>
      <w:numPr>
        <w:numId w:val="10"/>
      </w:numPr>
      <w:ind w:left="900" w:hanging="900"/>
    </w:pPr>
    <w:rPr>
      <w:rFonts w:ascii="Arial" w:hAnsi="Arial" w:cs="Arial"/>
      <w:b/>
      <w:i w:val="0"/>
      <w:color w:val="auto"/>
    </w:rPr>
  </w:style>
  <w:style w:type="character" w:customStyle="1" w:styleId="Heading4Char">
    <w:name w:val="Heading 4 Char"/>
    <w:basedOn w:val="DefaultParagraphFont"/>
    <w:link w:val="Heading4"/>
    <w:uiPriority w:val="9"/>
    <w:semiHidden/>
    <w:rsid w:val="004D2A18"/>
    <w:rPr>
      <w:rFonts w:asciiTheme="majorHAnsi" w:eastAsiaTheme="majorEastAsia" w:hAnsiTheme="majorHAnsi" w:cstheme="majorBidi"/>
      <w:i/>
      <w:iCs/>
      <w:color w:val="2F5496" w:themeColor="accent1" w:themeShade="BF"/>
    </w:rPr>
  </w:style>
  <w:style w:type="character" w:customStyle="1" w:styleId="SubnyaSubsubbab2131Char">
    <w:name w:val="Subnya Sub sub bab 2.1.3.1 Char"/>
    <w:basedOn w:val="Heading4Char"/>
    <w:link w:val="SubnyaSubsubbab2131"/>
    <w:rsid w:val="004D2A18"/>
    <w:rPr>
      <w:rFonts w:ascii="Arial" w:eastAsiaTheme="majorEastAsia" w:hAnsi="Arial" w:cs="Arial"/>
      <w:b/>
      <w:i w:val="0"/>
      <w:iCs/>
      <w:color w:val="2F5496" w:themeColor="accent1" w:themeShade="BF"/>
      <w:sz w:val="24"/>
    </w:rPr>
  </w:style>
  <w:style w:type="character" w:customStyle="1" w:styleId="SubnyaSubsubbab2141Char">
    <w:name w:val="Subnya Sub sub bab 2.1.4.1 Char"/>
    <w:basedOn w:val="Heading4Char"/>
    <w:link w:val="SubnyaSubsubbab2141"/>
    <w:rsid w:val="00FB4962"/>
    <w:rPr>
      <w:rFonts w:ascii="Arial" w:eastAsiaTheme="majorEastAsia" w:hAnsi="Arial" w:cs="Arial"/>
      <w:b/>
      <w:i w:val="0"/>
      <w:iCs/>
      <w:color w:val="2F5496" w:themeColor="accent1" w:themeShade="BF"/>
      <w:sz w:val="24"/>
    </w:rPr>
  </w:style>
  <w:style w:type="paragraph" w:customStyle="1" w:styleId="SubnyaSubsubbab2151">
    <w:name w:val="Subnya Sub sub bab 2.1.5.1"/>
    <w:basedOn w:val="Heading4"/>
    <w:link w:val="SubnyaSubsubbab2151Char"/>
    <w:autoRedefine/>
    <w:qFormat/>
    <w:rsid w:val="003E06EA"/>
    <w:pPr>
      <w:numPr>
        <w:numId w:val="11"/>
      </w:numPr>
      <w:ind w:left="900" w:hanging="900"/>
    </w:pPr>
    <w:rPr>
      <w:rFonts w:ascii="Arial" w:hAnsi="Arial" w:cs="Arial"/>
      <w:b/>
      <w:i w:val="0"/>
      <w:color w:val="auto"/>
    </w:rPr>
  </w:style>
  <w:style w:type="paragraph" w:customStyle="1" w:styleId="SubnyaSubsubbab2161">
    <w:name w:val="Subnya Sub sub bab 2.1.6.1"/>
    <w:basedOn w:val="Heading4"/>
    <w:link w:val="SubnyaSubsubbab2161Char"/>
    <w:autoRedefine/>
    <w:qFormat/>
    <w:rsid w:val="00320FD1"/>
    <w:pPr>
      <w:numPr>
        <w:numId w:val="12"/>
      </w:numPr>
      <w:ind w:left="900" w:hanging="900"/>
    </w:pPr>
    <w:rPr>
      <w:rFonts w:ascii="Arial" w:hAnsi="Arial" w:cs="Arial"/>
      <w:b/>
      <w:i w:val="0"/>
      <w:color w:val="auto"/>
    </w:rPr>
  </w:style>
  <w:style w:type="character" w:customStyle="1" w:styleId="SubnyaSubsubbab2151Char">
    <w:name w:val="Subnya Sub sub bab 2.1.5.1 Char"/>
    <w:basedOn w:val="Heading4Char"/>
    <w:link w:val="SubnyaSubsubbab2151"/>
    <w:rsid w:val="003E06EA"/>
    <w:rPr>
      <w:rFonts w:ascii="Arial" w:eastAsiaTheme="majorEastAsia" w:hAnsi="Arial" w:cs="Arial"/>
      <w:b/>
      <w:i w:val="0"/>
      <w:iCs/>
      <w:color w:val="2F5496" w:themeColor="accent1" w:themeShade="BF"/>
      <w:sz w:val="24"/>
    </w:rPr>
  </w:style>
  <w:style w:type="table" w:styleId="TableGrid">
    <w:name w:val="Table Grid"/>
    <w:basedOn w:val="TableNormal"/>
    <w:uiPriority w:val="39"/>
    <w:qFormat/>
    <w:rsid w:val="00910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nyaSubsubbab2161Char">
    <w:name w:val="Subnya Sub sub bab 2.1.6.1 Char"/>
    <w:basedOn w:val="Heading4Char"/>
    <w:link w:val="SubnyaSubsubbab2161"/>
    <w:rsid w:val="00320FD1"/>
    <w:rPr>
      <w:rFonts w:ascii="Arial" w:eastAsiaTheme="majorEastAsia" w:hAnsi="Arial" w:cs="Arial"/>
      <w:b/>
      <w:i w:val="0"/>
      <w:iCs/>
      <w:color w:val="2F5496" w:themeColor="accent1" w:themeShade="BF"/>
      <w:sz w:val="24"/>
    </w:rPr>
  </w:style>
  <w:style w:type="paragraph" w:customStyle="1" w:styleId="SUBSUBBAB421">
    <w:name w:val="SUBSUBBAB 4.2.1"/>
    <w:basedOn w:val="Heading3"/>
    <w:link w:val="SUBSUBBAB421Char"/>
    <w:autoRedefine/>
    <w:qFormat/>
    <w:rsid w:val="00E315E0"/>
    <w:pPr>
      <w:numPr>
        <w:numId w:val="13"/>
      </w:numPr>
      <w:ind w:left="360"/>
    </w:pPr>
    <w:rPr>
      <w:rFonts w:ascii="Times New Roman" w:hAnsi="Times New Roman" w:cs="Times New Roman"/>
      <w:b/>
      <w:color w:val="000000" w:themeColor="text1"/>
    </w:rPr>
  </w:style>
  <w:style w:type="character" w:customStyle="1" w:styleId="ListParagraphChar">
    <w:name w:val="List Paragraph Char"/>
    <w:aliases w:val="Char Char2 Char,Body Text Char1 Char,List Paragraph Inventariasi Char,List Paragraph2 Char,kepala Char,List Paragraph1 Char,Tabel Char,TABEL Char,Dalam Tabel Char,First Level Outline Char,SUB BAB2 Char,ANNEX Char,Char Char21 Char"/>
    <w:basedOn w:val="DefaultParagraphFont"/>
    <w:link w:val="ListParagraph"/>
    <w:uiPriority w:val="1"/>
    <w:qFormat/>
    <w:rsid w:val="004B59C1"/>
    <w:rPr>
      <w:rFonts w:ascii="Times New Roman" w:eastAsia="Times New Roman" w:hAnsi="Times New Roman" w:cs="Times New Roman"/>
      <w:kern w:val="0"/>
      <w:lang w:val="id"/>
    </w:rPr>
  </w:style>
  <w:style w:type="character" w:customStyle="1" w:styleId="SUBSUBBAB421Char">
    <w:name w:val="SUBSUBBAB 4.2.1 Char"/>
    <w:basedOn w:val="Heading3Char"/>
    <w:link w:val="SUBSUBBAB421"/>
    <w:rsid w:val="00E315E0"/>
    <w:rPr>
      <w:rFonts w:ascii="Times New Roman" w:eastAsiaTheme="majorEastAsia" w:hAnsi="Times New Roman" w:cs="Times New Roman"/>
      <w:b/>
      <w:color w:val="000000" w:themeColor="text1"/>
      <w:sz w:val="24"/>
      <w:szCs w:val="24"/>
    </w:rPr>
  </w:style>
  <w:style w:type="paragraph" w:customStyle="1" w:styleId="SUBSUBBAB461">
    <w:name w:val="SUBSUBBAB 4.6.1"/>
    <w:basedOn w:val="Heading3"/>
    <w:link w:val="SUBSUBBAB461Char"/>
    <w:autoRedefine/>
    <w:qFormat/>
    <w:rsid w:val="00B776FC"/>
    <w:pPr>
      <w:numPr>
        <w:numId w:val="14"/>
      </w:numPr>
      <w:spacing w:before="1"/>
      <w:ind w:left="360" w:right="3"/>
    </w:pPr>
    <w:rPr>
      <w:rFonts w:ascii="Times New Roman" w:hAnsi="Times New Roman" w:cs="Times New Roman"/>
      <w:b/>
      <w:iCs/>
      <w:color w:val="auto"/>
    </w:rPr>
  </w:style>
  <w:style w:type="character" w:styleId="Emphasis">
    <w:name w:val="Emphasis"/>
    <w:basedOn w:val="DefaultParagraphFont"/>
    <w:uiPriority w:val="20"/>
    <w:qFormat/>
    <w:rsid w:val="00636859"/>
    <w:rPr>
      <w:i/>
      <w:iCs/>
    </w:rPr>
  </w:style>
  <w:style w:type="character" w:customStyle="1" w:styleId="SUBSUBBAB461Char">
    <w:name w:val="SUBSUBBAB 4.6.1 Char"/>
    <w:basedOn w:val="Heading3Char"/>
    <w:link w:val="SUBSUBBAB461"/>
    <w:rsid w:val="00B776FC"/>
    <w:rPr>
      <w:rFonts w:ascii="Times New Roman" w:eastAsiaTheme="majorEastAsia" w:hAnsi="Times New Roman" w:cs="Times New Roman"/>
      <w:b/>
      <w:iCs/>
      <w:color w:val="1F3763" w:themeColor="accent1" w:themeShade="7F"/>
      <w:sz w:val="24"/>
      <w:szCs w:val="24"/>
    </w:rPr>
  </w:style>
  <w:style w:type="paragraph" w:customStyle="1" w:styleId="BAB6">
    <w:name w:val="BAB 6"/>
    <w:basedOn w:val="Heading2"/>
    <w:link w:val="BAB6Char"/>
    <w:autoRedefine/>
    <w:qFormat/>
    <w:rsid w:val="0085753F"/>
    <w:pPr>
      <w:numPr>
        <w:ilvl w:val="1"/>
        <w:numId w:val="16"/>
      </w:numPr>
      <w:ind w:left="540" w:hanging="180"/>
    </w:pPr>
    <w:rPr>
      <w:rFonts w:ascii="Times New Roman" w:eastAsia="Times New Roman" w:hAnsi="Times New Roman"/>
      <w:b/>
      <w:color w:val="auto"/>
      <w:sz w:val="24"/>
    </w:rPr>
  </w:style>
  <w:style w:type="paragraph" w:customStyle="1" w:styleId="SUBSUBBAB5">
    <w:name w:val="SUBSUBBAB 5"/>
    <w:basedOn w:val="Heading3"/>
    <w:link w:val="SUBSUBBAB5Char"/>
    <w:autoRedefine/>
    <w:qFormat/>
    <w:rsid w:val="001869B9"/>
    <w:pPr>
      <w:numPr>
        <w:numId w:val="17"/>
      </w:numPr>
      <w:ind w:hanging="720"/>
    </w:pPr>
    <w:rPr>
      <w:rFonts w:ascii="Arial" w:eastAsia="Times New Roman" w:hAnsi="Arial"/>
      <w:b/>
      <w:color w:val="000000" w:themeColor="text1"/>
      <w:sz w:val="22"/>
    </w:rPr>
  </w:style>
  <w:style w:type="character" w:customStyle="1" w:styleId="BAB6Char">
    <w:name w:val="BAB 6 Char"/>
    <w:basedOn w:val="Heading2Char"/>
    <w:link w:val="BAB6"/>
    <w:rsid w:val="0085753F"/>
    <w:rPr>
      <w:rFonts w:ascii="Times New Roman" w:eastAsia="Times New Roman" w:hAnsi="Times New Roman" w:cstheme="majorBidi"/>
      <w:b/>
      <w:color w:val="2F5496" w:themeColor="accent1" w:themeShade="BF"/>
      <w:sz w:val="24"/>
      <w:szCs w:val="26"/>
    </w:rPr>
  </w:style>
  <w:style w:type="character" w:customStyle="1" w:styleId="SUBSUBBAB5Char">
    <w:name w:val="SUBSUBBAB 5 Char"/>
    <w:basedOn w:val="Heading3Char"/>
    <w:link w:val="SUBSUBBAB5"/>
    <w:rsid w:val="001869B9"/>
    <w:rPr>
      <w:rFonts w:ascii="Arial" w:eastAsia="Times New Roman" w:hAnsi="Arial" w:cstheme="majorBidi"/>
      <w:b/>
      <w:color w:val="000000" w:themeColor="text1"/>
      <w:sz w:val="24"/>
      <w:szCs w:val="24"/>
    </w:rPr>
  </w:style>
  <w:style w:type="paragraph" w:customStyle="1" w:styleId="SUBSUBBAB54">
    <w:name w:val="SUBSUBBAB 5.4."/>
    <w:basedOn w:val="Heading3"/>
    <w:link w:val="SUBSUBBAB54Char"/>
    <w:autoRedefine/>
    <w:qFormat/>
    <w:rsid w:val="00993723"/>
    <w:pPr>
      <w:numPr>
        <w:numId w:val="18"/>
      </w:numPr>
      <w:ind w:left="1260" w:hanging="720"/>
    </w:pPr>
    <w:rPr>
      <w:rFonts w:ascii="Arial" w:hAnsi="Arial"/>
      <w:b/>
      <w:color w:val="000000" w:themeColor="text1"/>
      <w:sz w:val="22"/>
    </w:rPr>
  </w:style>
  <w:style w:type="paragraph" w:customStyle="1" w:styleId="SubnyaSubsubbab541">
    <w:name w:val="Subnya Subsubbab 5.4.1"/>
    <w:basedOn w:val="Heading4"/>
    <w:link w:val="SubnyaSubsubbab541Char"/>
    <w:autoRedefine/>
    <w:qFormat/>
    <w:rsid w:val="00622755"/>
    <w:pPr>
      <w:numPr>
        <w:numId w:val="19"/>
      </w:numPr>
      <w:ind w:left="900" w:hanging="900"/>
    </w:pPr>
    <w:rPr>
      <w:rFonts w:ascii="Times New Roman" w:hAnsi="Times New Roman" w:cs="Times New Roman"/>
      <w:b/>
      <w:i w:val="0"/>
      <w:color w:val="auto"/>
    </w:rPr>
  </w:style>
  <w:style w:type="character" w:customStyle="1" w:styleId="SUBSUBBAB54Char">
    <w:name w:val="SUBSUBBAB 5.4. Char"/>
    <w:basedOn w:val="Heading3Char"/>
    <w:link w:val="SUBSUBBAB54"/>
    <w:rsid w:val="00993723"/>
    <w:rPr>
      <w:rFonts w:ascii="Arial" w:eastAsiaTheme="majorEastAsia" w:hAnsi="Arial" w:cstheme="majorBidi"/>
      <w:b/>
      <w:color w:val="000000" w:themeColor="text1"/>
      <w:sz w:val="24"/>
      <w:szCs w:val="24"/>
    </w:rPr>
  </w:style>
  <w:style w:type="character" w:customStyle="1" w:styleId="SubnyaSubsubbab541Char">
    <w:name w:val="Subnya Subsubbab 5.4.1 Char"/>
    <w:basedOn w:val="DefaultParagraphFont"/>
    <w:link w:val="SubnyaSubsubbab541"/>
    <w:rsid w:val="00622755"/>
    <w:rPr>
      <w:rFonts w:ascii="Times New Roman" w:eastAsiaTheme="majorEastAsia" w:hAnsi="Times New Roman" w:cs="Times New Roman"/>
      <w:b/>
      <w:iCs/>
      <w:sz w:val="24"/>
    </w:rPr>
  </w:style>
  <w:style w:type="paragraph" w:customStyle="1" w:styleId="SubnyaSubsubbab5422">
    <w:name w:val="Subnya Subsubbab 5.4.2.2."/>
    <w:basedOn w:val="Heading4"/>
    <w:link w:val="SubnyaSubsubbab5422Char"/>
    <w:autoRedefine/>
    <w:qFormat/>
    <w:rsid w:val="00A440B0"/>
    <w:pPr>
      <w:numPr>
        <w:numId w:val="20"/>
      </w:numPr>
      <w:ind w:left="900"/>
    </w:pPr>
    <w:rPr>
      <w:rFonts w:ascii="Arial" w:hAnsi="Arial"/>
      <w:b/>
      <w:i w:val="0"/>
      <w:color w:val="auto"/>
    </w:rPr>
  </w:style>
  <w:style w:type="character" w:customStyle="1" w:styleId="SubnyaSubsubbab5422Char">
    <w:name w:val="Subnya Subsubbab 5.4.2.2. Char"/>
    <w:basedOn w:val="Heading4Char"/>
    <w:link w:val="SubnyaSubsubbab5422"/>
    <w:rsid w:val="00A440B0"/>
    <w:rPr>
      <w:rFonts w:ascii="Arial" w:eastAsiaTheme="majorEastAsia" w:hAnsi="Arial" w:cstheme="majorBidi"/>
      <w:b/>
      <w:i w:val="0"/>
      <w:iCs/>
      <w:color w:val="2F5496" w:themeColor="accent1" w:themeShade="BF"/>
      <w:sz w:val="24"/>
    </w:rPr>
  </w:style>
  <w:style w:type="paragraph" w:customStyle="1" w:styleId="Subnyasubsubbab">
    <w:name w:val="Subnya subsubbab"/>
    <w:basedOn w:val="Heading4"/>
    <w:link w:val="SubnyasubsubbabChar"/>
    <w:autoRedefine/>
    <w:qFormat/>
    <w:rsid w:val="007E2219"/>
    <w:pPr>
      <w:numPr>
        <w:numId w:val="21"/>
      </w:numPr>
    </w:pPr>
    <w:rPr>
      <w:rFonts w:ascii="Arial" w:hAnsi="Arial"/>
      <w:b/>
      <w:i w:val="0"/>
      <w:color w:val="auto"/>
      <w:lang w:val="en-ID"/>
    </w:rPr>
  </w:style>
  <w:style w:type="character" w:customStyle="1" w:styleId="SubnyasubsubbabChar">
    <w:name w:val="Subnya subsubbab Char"/>
    <w:basedOn w:val="Heading4Char"/>
    <w:link w:val="Subnyasubsubbab"/>
    <w:rsid w:val="007E2219"/>
    <w:rPr>
      <w:rFonts w:ascii="Arial" w:eastAsiaTheme="majorEastAsia" w:hAnsi="Arial" w:cstheme="majorBidi"/>
      <w:b/>
      <w:i w:val="0"/>
      <w:iCs/>
      <w:color w:val="2F5496" w:themeColor="accent1" w:themeShade="BF"/>
      <w:sz w:val="24"/>
      <w:lang w:val="en-ID"/>
    </w:rPr>
  </w:style>
  <w:style w:type="paragraph" w:styleId="NormalWeb">
    <w:name w:val="Normal (Web)"/>
    <w:basedOn w:val="Normal"/>
    <w:uiPriority w:val="99"/>
    <w:semiHidden/>
    <w:unhideWhenUsed/>
    <w:rsid w:val="00FF2B97"/>
    <w:pPr>
      <w:spacing w:before="100" w:beforeAutospacing="1" w:after="100" w:afterAutospacing="1" w:line="240" w:lineRule="auto"/>
      <w:jc w:val="left"/>
    </w:pPr>
    <w:rPr>
      <w:rFonts w:eastAsia="Times New Roman" w:cs="Times New Roman"/>
      <w:kern w:val="0"/>
      <w:szCs w:val="24"/>
      <w:lang w:val="en-ID" w:eastAsia="en-ID"/>
    </w:rPr>
  </w:style>
  <w:style w:type="paragraph" w:customStyle="1" w:styleId="subsubBab551">
    <w:name w:val="subsub Bab 5.5.1"/>
    <w:basedOn w:val="Heading3"/>
    <w:link w:val="subsubBab551Char"/>
    <w:autoRedefine/>
    <w:qFormat/>
    <w:rsid w:val="002B01EC"/>
    <w:pPr>
      <w:numPr>
        <w:numId w:val="22"/>
      </w:numPr>
      <w:ind w:hanging="720"/>
    </w:pPr>
    <w:rPr>
      <w:rFonts w:ascii="Arial" w:hAnsi="Arial"/>
      <w:b/>
      <w:bCs/>
      <w:color w:val="000000" w:themeColor="text1"/>
      <w:sz w:val="22"/>
    </w:rPr>
  </w:style>
  <w:style w:type="character" w:customStyle="1" w:styleId="subsubBab551Char">
    <w:name w:val="subsub Bab 5.5.1 Char"/>
    <w:basedOn w:val="Heading3Char"/>
    <w:link w:val="subsubBab551"/>
    <w:rsid w:val="002B01EC"/>
    <w:rPr>
      <w:rFonts w:ascii="Arial" w:eastAsiaTheme="majorEastAsia" w:hAnsi="Arial" w:cstheme="majorBidi"/>
      <w:b/>
      <w:bCs/>
      <w:color w:val="000000" w:themeColor="text1"/>
      <w:sz w:val="24"/>
      <w:szCs w:val="24"/>
    </w:rPr>
  </w:style>
  <w:style w:type="character" w:styleId="PlaceholderText">
    <w:name w:val="Placeholder Text"/>
    <w:basedOn w:val="DefaultParagraphFont"/>
    <w:uiPriority w:val="99"/>
    <w:semiHidden/>
    <w:rsid w:val="00D31E25"/>
    <w:rPr>
      <w:color w:val="808080"/>
    </w:rPr>
  </w:style>
  <w:style w:type="paragraph" w:customStyle="1" w:styleId="Default">
    <w:name w:val="Default"/>
    <w:rsid w:val="00D31E25"/>
    <w:pPr>
      <w:autoSpaceDE w:val="0"/>
      <w:autoSpaceDN w:val="0"/>
      <w:adjustRightInd w:val="0"/>
      <w:spacing w:after="0" w:line="240" w:lineRule="auto"/>
    </w:pPr>
    <w:rPr>
      <w:rFonts w:ascii="Times New Roman" w:eastAsiaTheme="minorHAnsi" w:hAnsi="Times New Roman" w:cs="Times New Roman"/>
      <w:color w:val="000000"/>
      <w:kern w:val="0"/>
      <w:sz w:val="24"/>
      <w:szCs w:val="24"/>
    </w:rPr>
  </w:style>
  <w:style w:type="paragraph" w:styleId="NoSpacing">
    <w:name w:val="No Spacing"/>
    <w:uiPriority w:val="1"/>
    <w:qFormat/>
    <w:rsid w:val="00D31E25"/>
    <w:pPr>
      <w:spacing w:after="0" w:line="240" w:lineRule="auto"/>
    </w:pPr>
    <w:rPr>
      <w:rFonts w:eastAsiaTheme="minorHAnsi"/>
      <w:kern w:val="0"/>
    </w:rPr>
  </w:style>
  <w:style w:type="paragraph" w:customStyle="1" w:styleId="subsubbab20">
    <w:name w:val="subsub bab 2"/>
    <w:basedOn w:val="Heading3"/>
    <w:next w:val="SUBSUBBAB2"/>
    <w:link w:val="subsubbab2Char0"/>
    <w:autoRedefine/>
    <w:qFormat/>
    <w:rsid w:val="00E27AEC"/>
    <w:pPr>
      <w:spacing w:before="0"/>
    </w:pPr>
    <w:rPr>
      <w:rFonts w:ascii="Arial" w:hAnsi="Arial" w:cs="Times New Roman"/>
      <w:b/>
      <w:bCs/>
      <w:color w:val="auto"/>
      <w:sz w:val="22"/>
    </w:rPr>
  </w:style>
  <w:style w:type="character" w:customStyle="1" w:styleId="subsubbab2Char0">
    <w:name w:val="subsub bab 2 Char"/>
    <w:basedOn w:val="Heading3Char"/>
    <w:link w:val="subsubbab20"/>
    <w:rsid w:val="00E27AEC"/>
    <w:rPr>
      <w:rFonts w:ascii="Arial" w:eastAsiaTheme="majorEastAsia" w:hAnsi="Arial" w:cs="Times New Roman"/>
      <w:b/>
      <w:bCs/>
      <w:color w:val="1F3763" w:themeColor="accent1" w:themeShade="7F"/>
      <w:sz w:val="24"/>
      <w:szCs w:val="24"/>
    </w:rPr>
  </w:style>
  <w:style w:type="paragraph" w:customStyle="1" w:styleId="subsubbab3">
    <w:name w:val="subsub bab 3"/>
    <w:basedOn w:val="Heading3"/>
    <w:link w:val="subsubbab3Char"/>
    <w:autoRedefine/>
    <w:qFormat/>
    <w:rsid w:val="007975AC"/>
    <w:pPr>
      <w:numPr>
        <w:ilvl w:val="2"/>
        <w:numId w:val="23"/>
      </w:numPr>
    </w:pPr>
    <w:rPr>
      <w:rFonts w:ascii="Arial" w:hAnsi="Arial"/>
      <w:b/>
      <w:color w:val="auto"/>
      <w:sz w:val="22"/>
    </w:rPr>
  </w:style>
  <w:style w:type="character" w:customStyle="1" w:styleId="subsubbab3Char">
    <w:name w:val="subsub bab 3 Char"/>
    <w:basedOn w:val="Heading3Char"/>
    <w:link w:val="subsubbab3"/>
    <w:rsid w:val="007975AC"/>
    <w:rPr>
      <w:rFonts w:ascii="Arial" w:eastAsiaTheme="majorEastAsia" w:hAnsi="Arial" w:cstheme="majorBidi"/>
      <w:b/>
      <w:color w:val="1F3763" w:themeColor="accent1" w:themeShade="7F"/>
      <w:sz w:val="24"/>
      <w:szCs w:val="24"/>
    </w:rPr>
  </w:style>
  <w:style w:type="paragraph" w:customStyle="1" w:styleId="subsubbab351">
    <w:name w:val="subsub bab 3.5.1"/>
    <w:basedOn w:val="Heading3"/>
    <w:link w:val="subsubbab351Char"/>
    <w:autoRedefine/>
    <w:qFormat/>
    <w:rsid w:val="00F72739"/>
    <w:pPr>
      <w:numPr>
        <w:numId w:val="53"/>
      </w:numPr>
    </w:pPr>
    <w:rPr>
      <w:rFonts w:ascii="Times New Roman" w:hAnsi="Times New Roman" w:cs="Times New Roman"/>
      <w:b/>
      <w:bCs/>
      <w:color w:val="auto"/>
    </w:rPr>
  </w:style>
  <w:style w:type="character" w:customStyle="1" w:styleId="subsubbab351Char">
    <w:name w:val="subsub bab 3.5.1 Char"/>
    <w:basedOn w:val="Heading3Char"/>
    <w:link w:val="subsubbab351"/>
    <w:rsid w:val="00F72739"/>
    <w:rPr>
      <w:rFonts w:ascii="Times New Roman" w:eastAsiaTheme="majorEastAsia" w:hAnsi="Times New Roman" w:cs="Times New Roman"/>
      <w:b/>
      <w:bCs/>
      <w:color w:val="1F3763" w:themeColor="accent1" w:themeShade="7F"/>
      <w:sz w:val="24"/>
      <w:szCs w:val="24"/>
    </w:rPr>
  </w:style>
  <w:style w:type="character" w:styleId="FollowedHyperlink">
    <w:name w:val="FollowedHyperlink"/>
    <w:basedOn w:val="DefaultParagraphFont"/>
    <w:uiPriority w:val="99"/>
    <w:semiHidden/>
    <w:unhideWhenUsed/>
    <w:rsid w:val="000C36DE"/>
    <w:rPr>
      <w:color w:val="0563C1"/>
      <w:u w:val="single"/>
    </w:rPr>
  </w:style>
  <w:style w:type="paragraph" w:customStyle="1" w:styleId="msonormal0">
    <w:name w:val="msonormal"/>
    <w:basedOn w:val="Normal"/>
    <w:rsid w:val="000C36DE"/>
    <w:pPr>
      <w:spacing w:before="100" w:beforeAutospacing="1" w:after="100" w:afterAutospacing="1" w:line="240" w:lineRule="auto"/>
      <w:jc w:val="left"/>
    </w:pPr>
    <w:rPr>
      <w:rFonts w:eastAsia="Times New Roman" w:cs="Times New Roman"/>
      <w:kern w:val="0"/>
      <w:szCs w:val="24"/>
    </w:rPr>
  </w:style>
  <w:style w:type="paragraph" w:customStyle="1" w:styleId="xl65">
    <w:name w:val="xl65"/>
    <w:basedOn w:val="Normal"/>
    <w:rsid w:val="000C36DE"/>
    <w:pPr>
      <w:pBdr>
        <w:left w:val="single" w:sz="8" w:space="0" w:color="000000"/>
        <w:right w:val="single" w:sz="4" w:space="0" w:color="000000"/>
      </w:pBdr>
      <w:spacing w:before="100" w:beforeAutospacing="1" w:after="100" w:afterAutospacing="1" w:line="240" w:lineRule="auto"/>
      <w:jc w:val="left"/>
    </w:pPr>
    <w:rPr>
      <w:rFonts w:eastAsia="Times New Roman" w:cs="Times New Roman"/>
      <w:kern w:val="0"/>
      <w:szCs w:val="24"/>
    </w:rPr>
  </w:style>
  <w:style w:type="paragraph" w:customStyle="1" w:styleId="xl66">
    <w:name w:val="xl66"/>
    <w:basedOn w:val="Normal"/>
    <w:rsid w:val="000C36DE"/>
    <w:pPr>
      <w:pBdr>
        <w:left w:val="single" w:sz="8" w:space="0" w:color="000000"/>
        <w:bottom w:val="single" w:sz="8" w:space="0" w:color="000000"/>
        <w:right w:val="single" w:sz="4" w:space="0" w:color="000000"/>
      </w:pBdr>
      <w:spacing w:before="100" w:beforeAutospacing="1" w:after="100" w:afterAutospacing="1" w:line="240" w:lineRule="auto"/>
      <w:jc w:val="left"/>
    </w:pPr>
    <w:rPr>
      <w:rFonts w:eastAsia="Times New Roman" w:cs="Times New Roman"/>
      <w:kern w:val="0"/>
      <w:szCs w:val="24"/>
    </w:rPr>
  </w:style>
  <w:style w:type="paragraph" w:customStyle="1" w:styleId="xl67">
    <w:name w:val="xl67"/>
    <w:basedOn w:val="Normal"/>
    <w:rsid w:val="000C36DE"/>
    <w:pPr>
      <w:pBdr>
        <w:left w:val="single" w:sz="12"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Cs w:val="24"/>
    </w:rPr>
  </w:style>
  <w:style w:type="paragraph" w:customStyle="1" w:styleId="xl68">
    <w:name w:val="xl68"/>
    <w:basedOn w:val="Normal"/>
    <w:rsid w:val="000C36DE"/>
    <w:pPr>
      <w:pBdr>
        <w:left w:val="single" w:sz="12" w:space="0" w:color="000000"/>
        <w:right w:val="single" w:sz="4" w:space="0" w:color="000000"/>
      </w:pBdr>
      <w:spacing w:before="100" w:beforeAutospacing="1" w:after="100" w:afterAutospacing="1" w:line="240" w:lineRule="auto"/>
      <w:jc w:val="left"/>
    </w:pPr>
    <w:rPr>
      <w:rFonts w:eastAsia="Times New Roman" w:cs="Times New Roman"/>
      <w:kern w:val="0"/>
      <w:szCs w:val="24"/>
    </w:rPr>
  </w:style>
  <w:style w:type="paragraph" w:customStyle="1" w:styleId="xl69">
    <w:name w:val="xl69"/>
    <w:basedOn w:val="Normal"/>
    <w:rsid w:val="000C36DE"/>
    <w:pPr>
      <w:pBdr>
        <w:left w:val="single" w:sz="12" w:space="0" w:color="000000"/>
        <w:bottom w:val="single" w:sz="12" w:space="0" w:color="000000"/>
        <w:right w:val="single" w:sz="4" w:space="0" w:color="000000"/>
      </w:pBdr>
      <w:spacing w:before="100" w:beforeAutospacing="1" w:after="100" w:afterAutospacing="1" w:line="240" w:lineRule="auto"/>
      <w:jc w:val="left"/>
    </w:pPr>
    <w:rPr>
      <w:rFonts w:eastAsia="Times New Roman" w:cs="Times New Roman"/>
      <w:kern w:val="0"/>
      <w:szCs w:val="24"/>
    </w:rPr>
  </w:style>
  <w:style w:type="paragraph" w:customStyle="1" w:styleId="xl70">
    <w:name w:val="xl70"/>
    <w:basedOn w:val="Normal"/>
    <w:rsid w:val="000C36D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71">
    <w:name w:val="xl71"/>
    <w:basedOn w:val="Normal"/>
    <w:rsid w:val="000C36D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72">
    <w:name w:val="xl72"/>
    <w:basedOn w:val="Normal"/>
    <w:rsid w:val="000C36D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73">
    <w:name w:val="xl73"/>
    <w:basedOn w:val="Normal"/>
    <w:rsid w:val="000C36DE"/>
    <w:pPr>
      <w:pBdr>
        <w:top w:val="single" w:sz="8" w:space="0" w:color="000000"/>
        <w:lef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74">
    <w:name w:val="xl74"/>
    <w:basedOn w:val="Normal"/>
    <w:rsid w:val="000C36DE"/>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75">
    <w:name w:val="xl75"/>
    <w:basedOn w:val="Normal"/>
    <w:rsid w:val="000C36DE"/>
    <w:pPr>
      <w:pBdr>
        <w:top w:val="single" w:sz="8"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76">
    <w:name w:val="xl76"/>
    <w:basedOn w:val="Normal"/>
    <w:rsid w:val="000C36DE"/>
    <w:pPr>
      <w:pBdr>
        <w:top w:val="single" w:sz="8" w:space="0" w:color="000000"/>
        <w:lef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77">
    <w:name w:val="xl77"/>
    <w:basedOn w:val="Normal"/>
    <w:rsid w:val="000C36DE"/>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78">
    <w:name w:val="xl78"/>
    <w:basedOn w:val="Normal"/>
    <w:rsid w:val="000C36DE"/>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79">
    <w:name w:val="xl79"/>
    <w:basedOn w:val="Normal"/>
    <w:rsid w:val="000C36DE"/>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80">
    <w:name w:val="xl80"/>
    <w:basedOn w:val="Normal"/>
    <w:rsid w:val="000C36DE"/>
    <w:pPr>
      <w:pBdr>
        <w:top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81">
    <w:name w:val="xl81"/>
    <w:basedOn w:val="Normal"/>
    <w:rsid w:val="000C36D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82">
    <w:name w:val="xl82"/>
    <w:basedOn w:val="Normal"/>
    <w:rsid w:val="000C36DE"/>
    <w:pPr>
      <w:pBdr>
        <w:top w:val="single" w:sz="8"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83">
    <w:name w:val="xl83"/>
    <w:basedOn w:val="Normal"/>
    <w:rsid w:val="000C36DE"/>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84">
    <w:name w:val="xl84"/>
    <w:basedOn w:val="Normal"/>
    <w:rsid w:val="000C36DE"/>
    <w:pPr>
      <w:pBdr>
        <w:top w:val="single" w:sz="8" w:space="0" w:color="000000"/>
        <w:bottom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85">
    <w:name w:val="xl85"/>
    <w:basedOn w:val="Normal"/>
    <w:rsid w:val="000C36DE"/>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86">
    <w:name w:val="xl86"/>
    <w:basedOn w:val="Normal"/>
    <w:rsid w:val="000C36DE"/>
    <w:pPr>
      <w:pBdr>
        <w:top w:val="single" w:sz="8" w:space="0" w:color="000000"/>
        <w:bottom w:val="single" w:sz="4" w:space="0" w:color="000000"/>
      </w:pBdr>
      <w:spacing w:before="100" w:beforeAutospacing="1" w:after="100" w:afterAutospacing="1" w:line="240" w:lineRule="auto"/>
      <w:jc w:val="left"/>
    </w:pPr>
    <w:rPr>
      <w:rFonts w:eastAsia="Times New Roman" w:cs="Times New Roman"/>
      <w:kern w:val="0"/>
      <w:sz w:val="26"/>
      <w:szCs w:val="26"/>
    </w:rPr>
  </w:style>
  <w:style w:type="paragraph" w:customStyle="1" w:styleId="xl87">
    <w:name w:val="xl87"/>
    <w:basedOn w:val="Normal"/>
    <w:rsid w:val="000C36DE"/>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left"/>
    </w:pPr>
    <w:rPr>
      <w:rFonts w:eastAsia="Times New Roman" w:cs="Times New Roman"/>
      <w:kern w:val="0"/>
      <w:sz w:val="26"/>
      <w:szCs w:val="26"/>
    </w:rPr>
  </w:style>
  <w:style w:type="paragraph" w:customStyle="1" w:styleId="xl88">
    <w:name w:val="xl88"/>
    <w:basedOn w:val="Normal"/>
    <w:rsid w:val="000C36DE"/>
    <w:pPr>
      <w:pBdr>
        <w:left w:val="single" w:sz="8" w:space="0" w:color="000000"/>
        <w:right w:val="single" w:sz="8" w:space="0" w:color="000000"/>
      </w:pBdr>
      <w:spacing w:before="100" w:beforeAutospacing="1" w:after="100" w:afterAutospacing="1" w:line="240" w:lineRule="auto"/>
      <w:jc w:val="left"/>
    </w:pPr>
    <w:rPr>
      <w:rFonts w:eastAsia="Times New Roman" w:cs="Times New Roman"/>
      <w:kern w:val="0"/>
      <w:szCs w:val="24"/>
    </w:rPr>
  </w:style>
  <w:style w:type="paragraph" w:customStyle="1" w:styleId="xl89">
    <w:name w:val="xl89"/>
    <w:basedOn w:val="Normal"/>
    <w:rsid w:val="000C36D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90">
    <w:name w:val="xl90"/>
    <w:basedOn w:val="Normal"/>
    <w:rsid w:val="000C36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91">
    <w:name w:val="xl91"/>
    <w:basedOn w:val="Normal"/>
    <w:rsid w:val="000C36D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92">
    <w:name w:val="xl92"/>
    <w:basedOn w:val="Normal"/>
    <w:rsid w:val="000C36DE"/>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93">
    <w:name w:val="xl93"/>
    <w:basedOn w:val="Normal"/>
    <w:rsid w:val="000C36DE"/>
    <w:pPr>
      <w:pBdr>
        <w:top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94">
    <w:name w:val="xl94"/>
    <w:basedOn w:val="Normal"/>
    <w:rsid w:val="000C36DE"/>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95">
    <w:name w:val="xl95"/>
    <w:basedOn w:val="Normal"/>
    <w:rsid w:val="000C36DE"/>
    <w:pPr>
      <w:pBdr>
        <w:top w:val="single" w:sz="4" w:space="0" w:color="000000"/>
        <w:bottom w:val="single" w:sz="4" w:space="0" w:color="000000"/>
      </w:pBdr>
      <w:spacing w:before="100" w:beforeAutospacing="1" w:after="100" w:afterAutospacing="1" w:line="240" w:lineRule="auto"/>
      <w:jc w:val="left"/>
    </w:pPr>
    <w:rPr>
      <w:rFonts w:eastAsia="Times New Roman" w:cs="Times New Roman"/>
      <w:kern w:val="0"/>
      <w:sz w:val="26"/>
      <w:szCs w:val="26"/>
    </w:rPr>
  </w:style>
  <w:style w:type="paragraph" w:customStyle="1" w:styleId="xl96">
    <w:name w:val="xl96"/>
    <w:basedOn w:val="Normal"/>
    <w:rsid w:val="000C36DE"/>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left"/>
    </w:pPr>
    <w:rPr>
      <w:rFonts w:eastAsia="Times New Roman" w:cs="Times New Roman"/>
      <w:kern w:val="0"/>
      <w:sz w:val="26"/>
      <w:szCs w:val="26"/>
    </w:rPr>
  </w:style>
  <w:style w:type="paragraph" w:customStyle="1" w:styleId="xl97">
    <w:name w:val="xl97"/>
    <w:basedOn w:val="Normal"/>
    <w:rsid w:val="000C36DE"/>
    <w:pPr>
      <w:pBdr>
        <w:left w:val="single" w:sz="8" w:space="0" w:color="000000"/>
        <w:bottom w:val="single" w:sz="8" w:space="0" w:color="000000"/>
        <w:right w:val="single" w:sz="8" w:space="0" w:color="000000"/>
      </w:pBdr>
      <w:spacing w:before="100" w:beforeAutospacing="1" w:after="100" w:afterAutospacing="1" w:line="240" w:lineRule="auto"/>
      <w:jc w:val="left"/>
    </w:pPr>
    <w:rPr>
      <w:rFonts w:eastAsia="Times New Roman" w:cs="Times New Roman"/>
      <w:kern w:val="0"/>
      <w:szCs w:val="24"/>
    </w:rPr>
  </w:style>
  <w:style w:type="paragraph" w:customStyle="1" w:styleId="xl98">
    <w:name w:val="xl98"/>
    <w:basedOn w:val="Normal"/>
    <w:rsid w:val="000C36DE"/>
    <w:pPr>
      <w:pBdr>
        <w:top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99">
    <w:name w:val="xl99"/>
    <w:basedOn w:val="Normal"/>
    <w:rsid w:val="000C36D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00">
    <w:name w:val="xl100"/>
    <w:basedOn w:val="Normal"/>
    <w:rsid w:val="000C36DE"/>
    <w:pPr>
      <w:pBdr>
        <w:top w:val="single" w:sz="4" w:space="0" w:color="000000"/>
        <w:left w:val="single" w:sz="4" w:space="0" w:color="000000"/>
        <w:bottom w:val="single" w:sz="8"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01">
    <w:name w:val="xl101"/>
    <w:basedOn w:val="Normal"/>
    <w:rsid w:val="000C36DE"/>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02">
    <w:name w:val="xl102"/>
    <w:basedOn w:val="Normal"/>
    <w:rsid w:val="000C36DE"/>
    <w:pPr>
      <w:pBdr>
        <w:top w:val="single" w:sz="4" w:space="0" w:color="000000"/>
        <w:bottom w:val="single" w:sz="8"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03">
    <w:name w:val="xl103"/>
    <w:basedOn w:val="Normal"/>
    <w:rsid w:val="000C36DE"/>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04">
    <w:name w:val="xl104"/>
    <w:basedOn w:val="Normal"/>
    <w:rsid w:val="000C36DE"/>
    <w:pPr>
      <w:pBdr>
        <w:top w:val="single" w:sz="4" w:space="0" w:color="000000"/>
        <w:bottom w:val="single" w:sz="8" w:space="0" w:color="000000"/>
      </w:pBdr>
      <w:spacing w:before="100" w:beforeAutospacing="1" w:after="100" w:afterAutospacing="1" w:line="240" w:lineRule="auto"/>
      <w:jc w:val="left"/>
    </w:pPr>
    <w:rPr>
      <w:rFonts w:eastAsia="Times New Roman" w:cs="Times New Roman"/>
      <w:kern w:val="0"/>
      <w:sz w:val="26"/>
      <w:szCs w:val="26"/>
    </w:rPr>
  </w:style>
  <w:style w:type="paragraph" w:customStyle="1" w:styleId="xl105">
    <w:name w:val="xl105"/>
    <w:basedOn w:val="Normal"/>
    <w:rsid w:val="000C36DE"/>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left"/>
    </w:pPr>
    <w:rPr>
      <w:rFonts w:eastAsia="Times New Roman" w:cs="Times New Roman"/>
      <w:kern w:val="0"/>
      <w:sz w:val="26"/>
      <w:szCs w:val="26"/>
    </w:rPr>
  </w:style>
  <w:style w:type="paragraph" w:customStyle="1" w:styleId="xl106">
    <w:name w:val="xl106"/>
    <w:basedOn w:val="Normal"/>
    <w:rsid w:val="000C36DE"/>
    <w:pPr>
      <w:pBdr>
        <w:top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07">
    <w:name w:val="xl107"/>
    <w:basedOn w:val="Normal"/>
    <w:rsid w:val="000C36D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08">
    <w:name w:val="xl108"/>
    <w:basedOn w:val="Normal"/>
    <w:rsid w:val="000C36DE"/>
    <w:pPr>
      <w:pBdr>
        <w:top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09">
    <w:name w:val="xl109"/>
    <w:basedOn w:val="Normal"/>
    <w:rsid w:val="000C36D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10">
    <w:name w:val="xl110"/>
    <w:basedOn w:val="Normal"/>
    <w:rsid w:val="000C36D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11">
    <w:name w:val="xl111"/>
    <w:basedOn w:val="Normal"/>
    <w:rsid w:val="000C36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12">
    <w:name w:val="xl112"/>
    <w:basedOn w:val="Normal"/>
    <w:rsid w:val="000C36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13">
    <w:name w:val="xl113"/>
    <w:basedOn w:val="Normal"/>
    <w:rsid w:val="000C36D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14">
    <w:name w:val="xl114"/>
    <w:basedOn w:val="Normal"/>
    <w:rsid w:val="000C36D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15">
    <w:name w:val="xl115"/>
    <w:basedOn w:val="Normal"/>
    <w:rsid w:val="000C36DE"/>
    <w:pPr>
      <w:pBdr>
        <w:top w:val="single" w:sz="8"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kern w:val="0"/>
      <w:sz w:val="28"/>
      <w:szCs w:val="28"/>
    </w:rPr>
  </w:style>
  <w:style w:type="paragraph" w:customStyle="1" w:styleId="xl116">
    <w:name w:val="xl116"/>
    <w:basedOn w:val="Normal"/>
    <w:rsid w:val="000C36DE"/>
    <w:pPr>
      <w:pBdr>
        <w:top w:val="single" w:sz="8" w:space="0" w:color="000000"/>
        <w:left w:val="single" w:sz="8" w:space="0" w:color="000000"/>
        <w:right w:val="single" w:sz="8" w:space="0" w:color="000000"/>
      </w:pBdr>
      <w:spacing w:before="100" w:beforeAutospacing="1" w:after="100" w:afterAutospacing="1" w:line="240" w:lineRule="auto"/>
      <w:jc w:val="left"/>
    </w:pPr>
    <w:rPr>
      <w:rFonts w:eastAsia="Times New Roman" w:cs="Times New Roman"/>
      <w:kern w:val="0"/>
      <w:sz w:val="26"/>
      <w:szCs w:val="26"/>
    </w:rPr>
  </w:style>
  <w:style w:type="paragraph" w:customStyle="1" w:styleId="xl117">
    <w:name w:val="xl117"/>
    <w:basedOn w:val="Normal"/>
    <w:rsid w:val="000C36D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kern w:val="0"/>
      <w:sz w:val="28"/>
      <w:szCs w:val="28"/>
    </w:rPr>
  </w:style>
  <w:style w:type="paragraph" w:customStyle="1" w:styleId="xl118">
    <w:name w:val="xl118"/>
    <w:basedOn w:val="Normal"/>
    <w:rsid w:val="000C36DE"/>
    <w:pPr>
      <w:pBdr>
        <w:top w:val="single" w:sz="4" w:space="0" w:color="000000"/>
        <w:left w:val="single" w:sz="4" w:space="0" w:color="000000"/>
        <w:bottom w:val="single" w:sz="8" w:space="0" w:color="000000"/>
      </w:pBdr>
      <w:spacing w:before="100" w:beforeAutospacing="1" w:after="100" w:afterAutospacing="1" w:line="240" w:lineRule="auto"/>
      <w:jc w:val="center"/>
      <w:textAlignment w:val="center"/>
    </w:pPr>
    <w:rPr>
      <w:rFonts w:eastAsia="Times New Roman" w:cs="Times New Roman"/>
      <w:kern w:val="0"/>
      <w:sz w:val="28"/>
      <w:szCs w:val="28"/>
    </w:rPr>
  </w:style>
  <w:style w:type="paragraph" w:customStyle="1" w:styleId="xl119">
    <w:name w:val="xl119"/>
    <w:basedOn w:val="Normal"/>
    <w:rsid w:val="000C36D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8"/>
      <w:szCs w:val="28"/>
    </w:rPr>
  </w:style>
  <w:style w:type="paragraph" w:customStyle="1" w:styleId="xl120">
    <w:name w:val="xl120"/>
    <w:basedOn w:val="Normal"/>
    <w:rsid w:val="000C36DE"/>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eastAsia="Times New Roman" w:cs="Times New Roman"/>
      <w:kern w:val="0"/>
      <w:sz w:val="28"/>
      <w:szCs w:val="28"/>
    </w:rPr>
  </w:style>
  <w:style w:type="paragraph" w:customStyle="1" w:styleId="xl121">
    <w:name w:val="xl121"/>
    <w:basedOn w:val="Normal"/>
    <w:rsid w:val="000C36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8"/>
      <w:szCs w:val="28"/>
    </w:rPr>
  </w:style>
  <w:style w:type="paragraph" w:customStyle="1" w:styleId="xl122">
    <w:name w:val="xl122"/>
    <w:basedOn w:val="Normal"/>
    <w:rsid w:val="000C36D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 w:val="28"/>
      <w:szCs w:val="28"/>
    </w:rPr>
  </w:style>
  <w:style w:type="paragraph" w:customStyle="1" w:styleId="xl123">
    <w:name w:val="xl123"/>
    <w:basedOn w:val="Normal"/>
    <w:rsid w:val="000C36DE"/>
    <w:pPr>
      <w:pBdr>
        <w:left w:val="single" w:sz="12" w:space="0" w:color="000000"/>
        <w:bottom w:val="single" w:sz="12" w:space="0" w:color="92D050"/>
        <w:right w:val="single" w:sz="4" w:space="0" w:color="000000"/>
      </w:pBdr>
      <w:spacing w:before="100" w:beforeAutospacing="1" w:after="100" w:afterAutospacing="1" w:line="240" w:lineRule="auto"/>
      <w:jc w:val="left"/>
    </w:pPr>
    <w:rPr>
      <w:rFonts w:eastAsia="Times New Roman" w:cs="Times New Roman"/>
      <w:kern w:val="0"/>
      <w:szCs w:val="24"/>
    </w:rPr>
  </w:style>
  <w:style w:type="paragraph" w:customStyle="1" w:styleId="xl124">
    <w:name w:val="xl124"/>
    <w:basedOn w:val="Normal"/>
    <w:rsid w:val="000C36DE"/>
    <w:pPr>
      <w:pBdr>
        <w:top w:val="single" w:sz="12" w:space="0" w:color="000000"/>
        <w:left w:val="single" w:sz="12" w:space="0" w:color="000000"/>
        <w:right w:val="single" w:sz="4" w:space="0" w:color="000000"/>
      </w:pBdr>
      <w:spacing w:before="100" w:beforeAutospacing="1" w:after="100" w:afterAutospacing="1" w:line="240" w:lineRule="auto"/>
      <w:jc w:val="center"/>
      <w:textAlignment w:val="center"/>
    </w:pPr>
    <w:rPr>
      <w:rFonts w:eastAsia="Times New Roman" w:cs="Times New Roman"/>
      <w:kern w:val="0"/>
      <w:szCs w:val="24"/>
    </w:rPr>
  </w:style>
  <w:style w:type="paragraph" w:customStyle="1" w:styleId="xl125">
    <w:name w:val="xl125"/>
    <w:basedOn w:val="Normal"/>
    <w:rsid w:val="000C36DE"/>
    <w:pPr>
      <w:pBdr>
        <w:left w:val="single" w:sz="12" w:space="0" w:color="000000"/>
        <w:bottom w:val="single" w:sz="12" w:space="0" w:color="F1C232"/>
        <w:right w:val="single" w:sz="4" w:space="0" w:color="000000"/>
      </w:pBdr>
      <w:spacing w:before="100" w:beforeAutospacing="1" w:after="100" w:afterAutospacing="1" w:line="240" w:lineRule="auto"/>
      <w:jc w:val="left"/>
    </w:pPr>
    <w:rPr>
      <w:rFonts w:eastAsia="Times New Roman" w:cs="Times New Roman"/>
      <w:kern w:val="0"/>
      <w:szCs w:val="24"/>
    </w:rPr>
  </w:style>
  <w:style w:type="paragraph" w:customStyle="1" w:styleId="xl126">
    <w:name w:val="xl126"/>
    <w:basedOn w:val="Normal"/>
    <w:rsid w:val="000C36DE"/>
    <w:pPr>
      <w:pBdr>
        <w:left w:val="single" w:sz="12" w:space="0" w:color="000000"/>
        <w:bottom w:val="single" w:sz="12" w:space="0" w:color="FF00FF"/>
        <w:right w:val="single" w:sz="4" w:space="0" w:color="000000"/>
      </w:pBdr>
      <w:spacing w:before="100" w:beforeAutospacing="1" w:after="100" w:afterAutospacing="1" w:line="240" w:lineRule="auto"/>
      <w:jc w:val="left"/>
    </w:pPr>
    <w:rPr>
      <w:rFonts w:eastAsia="Times New Roman" w:cs="Times New Roman"/>
      <w:kern w:val="0"/>
      <w:szCs w:val="24"/>
    </w:rPr>
  </w:style>
  <w:style w:type="paragraph" w:customStyle="1" w:styleId="xl127">
    <w:name w:val="xl127"/>
    <w:basedOn w:val="Normal"/>
    <w:rsid w:val="000C36DE"/>
    <w:pPr>
      <w:pBdr>
        <w:top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kern w:val="0"/>
      <w:sz w:val="26"/>
      <w:szCs w:val="26"/>
    </w:rPr>
  </w:style>
  <w:style w:type="paragraph" w:customStyle="1" w:styleId="xl128">
    <w:name w:val="xl128"/>
    <w:basedOn w:val="Normal"/>
    <w:rsid w:val="000C36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kern w:val="0"/>
      <w:sz w:val="26"/>
      <w:szCs w:val="26"/>
    </w:rPr>
  </w:style>
  <w:style w:type="paragraph" w:customStyle="1" w:styleId="xl129">
    <w:name w:val="xl129"/>
    <w:basedOn w:val="Normal"/>
    <w:rsid w:val="000C36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kern w:val="0"/>
      <w:sz w:val="26"/>
      <w:szCs w:val="26"/>
    </w:rPr>
  </w:style>
  <w:style w:type="paragraph" w:customStyle="1" w:styleId="xl130">
    <w:name w:val="xl130"/>
    <w:basedOn w:val="Normal"/>
    <w:rsid w:val="000C36DE"/>
    <w:pPr>
      <w:pBdr>
        <w:top w:val="single" w:sz="4" w:space="0" w:color="000000"/>
        <w:left w:val="single" w:sz="4" w:space="0" w:color="000000"/>
        <w:bottom w:val="single" w:sz="4" w:space="0" w:color="000000"/>
      </w:pBdr>
      <w:spacing w:before="100" w:beforeAutospacing="1" w:after="100" w:afterAutospacing="1" w:line="240" w:lineRule="auto"/>
      <w:jc w:val="center"/>
    </w:pPr>
    <w:rPr>
      <w:rFonts w:eastAsia="Times New Roman" w:cs="Times New Roman"/>
      <w:kern w:val="0"/>
      <w:sz w:val="26"/>
      <w:szCs w:val="26"/>
    </w:rPr>
  </w:style>
  <w:style w:type="paragraph" w:customStyle="1" w:styleId="xl131">
    <w:name w:val="xl131"/>
    <w:basedOn w:val="Normal"/>
    <w:rsid w:val="000C36DE"/>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right"/>
    </w:pPr>
    <w:rPr>
      <w:rFonts w:eastAsia="Times New Roman" w:cs="Times New Roman"/>
      <w:kern w:val="0"/>
      <w:sz w:val="26"/>
      <w:szCs w:val="26"/>
    </w:rPr>
  </w:style>
  <w:style w:type="paragraph" w:customStyle="1" w:styleId="xl132">
    <w:name w:val="xl132"/>
    <w:basedOn w:val="Normal"/>
    <w:rsid w:val="000C36DE"/>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eastAsia="Times New Roman" w:cs="Times New Roman"/>
      <w:kern w:val="0"/>
      <w:sz w:val="26"/>
      <w:szCs w:val="26"/>
    </w:rPr>
  </w:style>
  <w:style w:type="paragraph" w:customStyle="1" w:styleId="xl133">
    <w:name w:val="xl133"/>
    <w:basedOn w:val="Normal"/>
    <w:rsid w:val="000C36DE"/>
    <w:pPr>
      <w:pBdr>
        <w:top w:val="single" w:sz="4" w:space="0" w:color="000000"/>
        <w:bottom w:val="single" w:sz="4" w:space="0" w:color="000000"/>
        <w:right w:val="single" w:sz="8" w:space="0" w:color="000000"/>
      </w:pBdr>
      <w:spacing w:before="100" w:beforeAutospacing="1" w:after="100" w:afterAutospacing="1" w:line="240" w:lineRule="auto"/>
      <w:jc w:val="right"/>
    </w:pPr>
    <w:rPr>
      <w:rFonts w:eastAsia="Times New Roman" w:cs="Times New Roman"/>
      <w:kern w:val="0"/>
      <w:sz w:val="26"/>
      <w:szCs w:val="26"/>
    </w:rPr>
  </w:style>
  <w:style w:type="paragraph" w:customStyle="1" w:styleId="xl134">
    <w:name w:val="xl134"/>
    <w:basedOn w:val="Normal"/>
    <w:rsid w:val="000C36DE"/>
    <w:pPr>
      <w:pBdr>
        <w:top w:val="single" w:sz="4" w:space="0" w:color="000000"/>
        <w:bottom w:val="single" w:sz="8" w:space="0" w:color="000000"/>
        <w:right w:val="single" w:sz="4" w:space="0" w:color="000000"/>
      </w:pBdr>
      <w:spacing w:before="100" w:beforeAutospacing="1" w:after="100" w:afterAutospacing="1" w:line="240" w:lineRule="auto"/>
      <w:jc w:val="center"/>
    </w:pPr>
    <w:rPr>
      <w:rFonts w:eastAsia="Times New Roman" w:cs="Times New Roman"/>
      <w:kern w:val="0"/>
      <w:sz w:val="26"/>
      <w:szCs w:val="26"/>
    </w:rPr>
  </w:style>
  <w:style w:type="paragraph" w:customStyle="1" w:styleId="xl135">
    <w:name w:val="xl135"/>
    <w:basedOn w:val="Normal"/>
    <w:rsid w:val="000C36D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eastAsia="Times New Roman" w:cs="Times New Roman"/>
      <w:kern w:val="0"/>
      <w:sz w:val="26"/>
      <w:szCs w:val="26"/>
    </w:rPr>
  </w:style>
  <w:style w:type="paragraph" w:customStyle="1" w:styleId="xl136">
    <w:name w:val="xl136"/>
    <w:basedOn w:val="Normal"/>
    <w:rsid w:val="000C36D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eastAsia="Times New Roman" w:cs="Times New Roman"/>
      <w:kern w:val="0"/>
      <w:sz w:val="26"/>
      <w:szCs w:val="26"/>
    </w:rPr>
  </w:style>
  <w:style w:type="paragraph" w:customStyle="1" w:styleId="xl137">
    <w:name w:val="xl137"/>
    <w:basedOn w:val="Normal"/>
    <w:rsid w:val="000C36DE"/>
    <w:pPr>
      <w:pBdr>
        <w:top w:val="single" w:sz="4" w:space="0" w:color="000000"/>
        <w:left w:val="single" w:sz="4" w:space="0" w:color="000000"/>
        <w:bottom w:val="single" w:sz="8" w:space="0" w:color="000000"/>
      </w:pBdr>
      <w:spacing w:before="100" w:beforeAutospacing="1" w:after="100" w:afterAutospacing="1" w:line="240" w:lineRule="auto"/>
      <w:jc w:val="center"/>
    </w:pPr>
    <w:rPr>
      <w:rFonts w:eastAsia="Times New Roman" w:cs="Times New Roman"/>
      <w:kern w:val="0"/>
      <w:sz w:val="26"/>
      <w:szCs w:val="26"/>
    </w:rPr>
  </w:style>
  <w:style w:type="paragraph" w:customStyle="1" w:styleId="xl138">
    <w:name w:val="xl138"/>
    <w:basedOn w:val="Normal"/>
    <w:rsid w:val="000C36DE"/>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right"/>
    </w:pPr>
    <w:rPr>
      <w:rFonts w:eastAsia="Times New Roman" w:cs="Times New Roman"/>
      <w:kern w:val="0"/>
      <w:sz w:val="26"/>
      <w:szCs w:val="26"/>
    </w:rPr>
  </w:style>
  <w:style w:type="paragraph" w:customStyle="1" w:styleId="xl139">
    <w:name w:val="xl139"/>
    <w:basedOn w:val="Normal"/>
    <w:rsid w:val="000C36DE"/>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right"/>
    </w:pPr>
    <w:rPr>
      <w:rFonts w:eastAsia="Times New Roman" w:cs="Times New Roman"/>
      <w:kern w:val="0"/>
      <w:sz w:val="26"/>
      <w:szCs w:val="26"/>
    </w:rPr>
  </w:style>
  <w:style w:type="paragraph" w:customStyle="1" w:styleId="xl140">
    <w:name w:val="xl140"/>
    <w:basedOn w:val="Normal"/>
    <w:rsid w:val="000C36DE"/>
    <w:pPr>
      <w:pBdr>
        <w:top w:val="single" w:sz="4" w:space="0" w:color="000000"/>
        <w:bottom w:val="single" w:sz="8" w:space="0" w:color="000000"/>
        <w:right w:val="single" w:sz="8" w:space="0" w:color="000000"/>
      </w:pBdr>
      <w:spacing w:before="100" w:beforeAutospacing="1" w:after="100" w:afterAutospacing="1" w:line="240" w:lineRule="auto"/>
      <w:jc w:val="right"/>
    </w:pPr>
    <w:rPr>
      <w:rFonts w:eastAsia="Times New Roman" w:cs="Times New Roman"/>
      <w:kern w:val="0"/>
      <w:sz w:val="26"/>
      <w:szCs w:val="26"/>
    </w:rPr>
  </w:style>
  <w:style w:type="paragraph" w:customStyle="1" w:styleId="xl141">
    <w:name w:val="xl141"/>
    <w:basedOn w:val="Normal"/>
    <w:rsid w:val="000C36DE"/>
    <w:pPr>
      <w:pBdr>
        <w:left w:val="single" w:sz="12" w:space="0" w:color="000000"/>
        <w:right w:val="single" w:sz="12" w:space="0" w:color="000000"/>
      </w:pBdr>
      <w:spacing w:before="100" w:beforeAutospacing="1" w:after="100" w:afterAutospacing="1" w:line="240" w:lineRule="auto"/>
      <w:jc w:val="center"/>
      <w:textAlignment w:val="center"/>
    </w:pPr>
    <w:rPr>
      <w:rFonts w:eastAsia="Times New Roman" w:cs="Times New Roman"/>
      <w:kern w:val="0"/>
      <w:sz w:val="26"/>
      <w:szCs w:val="26"/>
    </w:rPr>
  </w:style>
  <w:style w:type="paragraph" w:customStyle="1" w:styleId="xl142">
    <w:name w:val="xl142"/>
    <w:basedOn w:val="Normal"/>
    <w:rsid w:val="000C36DE"/>
    <w:pPr>
      <w:pBdr>
        <w:left w:val="single" w:sz="12" w:space="0" w:color="000000"/>
        <w:bottom w:val="single" w:sz="12" w:space="0" w:color="92D050"/>
        <w:right w:val="single" w:sz="12" w:space="0" w:color="000000"/>
      </w:pBdr>
      <w:spacing w:before="100" w:beforeAutospacing="1" w:after="100" w:afterAutospacing="1" w:line="240" w:lineRule="auto"/>
      <w:jc w:val="left"/>
      <w:textAlignment w:val="center"/>
    </w:pPr>
    <w:rPr>
      <w:rFonts w:eastAsia="Times New Roman" w:cs="Times New Roman"/>
      <w:kern w:val="0"/>
      <w:szCs w:val="24"/>
    </w:rPr>
  </w:style>
  <w:style w:type="paragraph" w:customStyle="1" w:styleId="xl143">
    <w:name w:val="xl143"/>
    <w:basedOn w:val="Normal"/>
    <w:rsid w:val="000C36DE"/>
    <w:pPr>
      <w:pBdr>
        <w:left w:val="single" w:sz="12" w:space="0" w:color="000000"/>
        <w:bottom w:val="single" w:sz="12" w:space="0" w:color="000000"/>
        <w:right w:val="single" w:sz="12" w:space="0" w:color="000000"/>
      </w:pBdr>
      <w:spacing w:before="100" w:beforeAutospacing="1" w:after="100" w:afterAutospacing="1" w:line="240" w:lineRule="auto"/>
      <w:jc w:val="left"/>
      <w:textAlignment w:val="center"/>
    </w:pPr>
    <w:rPr>
      <w:rFonts w:eastAsia="Times New Roman" w:cs="Times New Roman"/>
      <w:kern w:val="0"/>
      <w:szCs w:val="24"/>
    </w:rPr>
  </w:style>
  <w:style w:type="paragraph" w:customStyle="1" w:styleId="xl144">
    <w:name w:val="xl144"/>
    <w:basedOn w:val="Normal"/>
    <w:rsid w:val="000C36DE"/>
    <w:pPr>
      <w:pBdr>
        <w:left w:val="single" w:sz="12" w:space="0" w:color="000000"/>
        <w:bottom w:val="single" w:sz="12" w:space="0" w:color="F1C232"/>
        <w:right w:val="single" w:sz="12" w:space="0" w:color="000000"/>
      </w:pBdr>
      <w:spacing w:before="100" w:beforeAutospacing="1" w:after="100" w:afterAutospacing="1" w:line="240" w:lineRule="auto"/>
      <w:jc w:val="left"/>
      <w:textAlignment w:val="center"/>
    </w:pPr>
    <w:rPr>
      <w:rFonts w:eastAsia="Times New Roman" w:cs="Times New Roman"/>
      <w:kern w:val="0"/>
      <w:szCs w:val="24"/>
    </w:rPr>
  </w:style>
  <w:style w:type="paragraph" w:customStyle="1" w:styleId="xl145">
    <w:name w:val="xl145"/>
    <w:basedOn w:val="Normal"/>
    <w:rsid w:val="000C36DE"/>
    <w:pPr>
      <w:pBdr>
        <w:left w:val="single" w:sz="12" w:space="0" w:color="000000"/>
        <w:bottom w:val="single" w:sz="12" w:space="0" w:color="FF00FF"/>
        <w:right w:val="single" w:sz="12" w:space="0" w:color="000000"/>
      </w:pBdr>
      <w:spacing w:before="100" w:beforeAutospacing="1" w:after="100" w:afterAutospacing="1" w:line="240" w:lineRule="auto"/>
      <w:jc w:val="left"/>
      <w:textAlignment w:val="center"/>
    </w:pPr>
    <w:rPr>
      <w:rFonts w:eastAsia="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773">
      <w:bodyDiv w:val="1"/>
      <w:marLeft w:val="0"/>
      <w:marRight w:val="0"/>
      <w:marTop w:val="0"/>
      <w:marBottom w:val="0"/>
      <w:divBdr>
        <w:top w:val="none" w:sz="0" w:space="0" w:color="auto"/>
        <w:left w:val="none" w:sz="0" w:space="0" w:color="auto"/>
        <w:bottom w:val="none" w:sz="0" w:space="0" w:color="auto"/>
        <w:right w:val="none" w:sz="0" w:space="0" w:color="auto"/>
      </w:divBdr>
    </w:div>
    <w:div w:id="56175477">
      <w:bodyDiv w:val="1"/>
      <w:marLeft w:val="0"/>
      <w:marRight w:val="0"/>
      <w:marTop w:val="0"/>
      <w:marBottom w:val="0"/>
      <w:divBdr>
        <w:top w:val="none" w:sz="0" w:space="0" w:color="auto"/>
        <w:left w:val="none" w:sz="0" w:space="0" w:color="auto"/>
        <w:bottom w:val="none" w:sz="0" w:space="0" w:color="auto"/>
        <w:right w:val="none" w:sz="0" w:space="0" w:color="auto"/>
      </w:divBdr>
    </w:div>
    <w:div w:id="71316840">
      <w:bodyDiv w:val="1"/>
      <w:marLeft w:val="0"/>
      <w:marRight w:val="0"/>
      <w:marTop w:val="0"/>
      <w:marBottom w:val="0"/>
      <w:divBdr>
        <w:top w:val="none" w:sz="0" w:space="0" w:color="auto"/>
        <w:left w:val="none" w:sz="0" w:space="0" w:color="auto"/>
        <w:bottom w:val="none" w:sz="0" w:space="0" w:color="auto"/>
        <w:right w:val="none" w:sz="0" w:space="0" w:color="auto"/>
      </w:divBdr>
    </w:div>
    <w:div w:id="102724292">
      <w:bodyDiv w:val="1"/>
      <w:marLeft w:val="0"/>
      <w:marRight w:val="0"/>
      <w:marTop w:val="0"/>
      <w:marBottom w:val="0"/>
      <w:divBdr>
        <w:top w:val="none" w:sz="0" w:space="0" w:color="auto"/>
        <w:left w:val="none" w:sz="0" w:space="0" w:color="auto"/>
        <w:bottom w:val="none" w:sz="0" w:space="0" w:color="auto"/>
        <w:right w:val="none" w:sz="0" w:space="0" w:color="auto"/>
      </w:divBdr>
    </w:div>
    <w:div w:id="127013188">
      <w:bodyDiv w:val="1"/>
      <w:marLeft w:val="0"/>
      <w:marRight w:val="0"/>
      <w:marTop w:val="0"/>
      <w:marBottom w:val="0"/>
      <w:divBdr>
        <w:top w:val="none" w:sz="0" w:space="0" w:color="auto"/>
        <w:left w:val="none" w:sz="0" w:space="0" w:color="auto"/>
        <w:bottom w:val="none" w:sz="0" w:space="0" w:color="auto"/>
        <w:right w:val="none" w:sz="0" w:space="0" w:color="auto"/>
      </w:divBdr>
    </w:div>
    <w:div w:id="237058014">
      <w:bodyDiv w:val="1"/>
      <w:marLeft w:val="0"/>
      <w:marRight w:val="0"/>
      <w:marTop w:val="0"/>
      <w:marBottom w:val="0"/>
      <w:divBdr>
        <w:top w:val="none" w:sz="0" w:space="0" w:color="auto"/>
        <w:left w:val="none" w:sz="0" w:space="0" w:color="auto"/>
        <w:bottom w:val="none" w:sz="0" w:space="0" w:color="auto"/>
        <w:right w:val="none" w:sz="0" w:space="0" w:color="auto"/>
      </w:divBdr>
    </w:div>
    <w:div w:id="240650369">
      <w:bodyDiv w:val="1"/>
      <w:marLeft w:val="0"/>
      <w:marRight w:val="0"/>
      <w:marTop w:val="0"/>
      <w:marBottom w:val="0"/>
      <w:divBdr>
        <w:top w:val="none" w:sz="0" w:space="0" w:color="auto"/>
        <w:left w:val="none" w:sz="0" w:space="0" w:color="auto"/>
        <w:bottom w:val="none" w:sz="0" w:space="0" w:color="auto"/>
        <w:right w:val="none" w:sz="0" w:space="0" w:color="auto"/>
      </w:divBdr>
      <w:divsChild>
        <w:div w:id="847252250">
          <w:marLeft w:val="0"/>
          <w:marRight w:val="0"/>
          <w:marTop w:val="0"/>
          <w:marBottom w:val="0"/>
          <w:divBdr>
            <w:top w:val="none" w:sz="0" w:space="0" w:color="auto"/>
            <w:left w:val="none" w:sz="0" w:space="0" w:color="auto"/>
            <w:bottom w:val="none" w:sz="0" w:space="0" w:color="auto"/>
            <w:right w:val="none" w:sz="0" w:space="0" w:color="auto"/>
          </w:divBdr>
        </w:div>
        <w:div w:id="1392459087">
          <w:marLeft w:val="0"/>
          <w:marRight w:val="0"/>
          <w:marTop w:val="0"/>
          <w:marBottom w:val="0"/>
          <w:divBdr>
            <w:top w:val="none" w:sz="0" w:space="0" w:color="auto"/>
            <w:left w:val="none" w:sz="0" w:space="0" w:color="auto"/>
            <w:bottom w:val="none" w:sz="0" w:space="0" w:color="auto"/>
            <w:right w:val="none" w:sz="0" w:space="0" w:color="auto"/>
          </w:divBdr>
        </w:div>
        <w:div w:id="1591769826">
          <w:marLeft w:val="0"/>
          <w:marRight w:val="0"/>
          <w:marTop w:val="0"/>
          <w:marBottom w:val="0"/>
          <w:divBdr>
            <w:top w:val="none" w:sz="0" w:space="0" w:color="auto"/>
            <w:left w:val="none" w:sz="0" w:space="0" w:color="auto"/>
            <w:bottom w:val="none" w:sz="0" w:space="0" w:color="auto"/>
            <w:right w:val="none" w:sz="0" w:space="0" w:color="auto"/>
          </w:divBdr>
        </w:div>
      </w:divsChild>
    </w:div>
    <w:div w:id="241110865">
      <w:bodyDiv w:val="1"/>
      <w:marLeft w:val="0"/>
      <w:marRight w:val="0"/>
      <w:marTop w:val="0"/>
      <w:marBottom w:val="0"/>
      <w:divBdr>
        <w:top w:val="none" w:sz="0" w:space="0" w:color="auto"/>
        <w:left w:val="none" w:sz="0" w:space="0" w:color="auto"/>
        <w:bottom w:val="none" w:sz="0" w:space="0" w:color="auto"/>
        <w:right w:val="none" w:sz="0" w:space="0" w:color="auto"/>
      </w:divBdr>
    </w:div>
    <w:div w:id="257640838">
      <w:bodyDiv w:val="1"/>
      <w:marLeft w:val="0"/>
      <w:marRight w:val="0"/>
      <w:marTop w:val="0"/>
      <w:marBottom w:val="0"/>
      <w:divBdr>
        <w:top w:val="none" w:sz="0" w:space="0" w:color="auto"/>
        <w:left w:val="none" w:sz="0" w:space="0" w:color="auto"/>
        <w:bottom w:val="none" w:sz="0" w:space="0" w:color="auto"/>
        <w:right w:val="none" w:sz="0" w:space="0" w:color="auto"/>
      </w:divBdr>
    </w:div>
    <w:div w:id="295256377">
      <w:bodyDiv w:val="1"/>
      <w:marLeft w:val="0"/>
      <w:marRight w:val="0"/>
      <w:marTop w:val="0"/>
      <w:marBottom w:val="0"/>
      <w:divBdr>
        <w:top w:val="none" w:sz="0" w:space="0" w:color="auto"/>
        <w:left w:val="none" w:sz="0" w:space="0" w:color="auto"/>
        <w:bottom w:val="none" w:sz="0" w:space="0" w:color="auto"/>
        <w:right w:val="none" w:sz="0" w:space="0" w:color="auto"/>
      </w:divBdr>
      <w:divsChild>
        <w:div w:id="509220451">
          <w:marLeft w:val="0"/>
          <w:marRight w:val="0"/>
          <w:marTop w:val="0"/>
          <w:marBottom w:val="0"/>
          <w:divBdr>
            <w:top w:val="none" w:sz="0" w:space="0" w:color="auto"/>
            <w:left w:val="none" w:sz="0" w:space="0" w:color="auto"/>
            <w:bottom w:val="none" w:sz="0" w:space="0" w:color="auto"/>
            <w:right w:val="none" w:sz="0" w:space="0" w:color="auto"/>
          </w:divBdr>
        </w:div>
      </w:divsChild>
    </w:div>
    <w:div w:id="330641684">
      <w:bodyDiv w:val="1"/>
      <w:marLeft w:val="0"/>
      <w:marRight w:val="0"/>
      <w:marTop w:val="0"/>
      <w:marBottom w:val="0"/>
      <w:divBdr>
        <w:top w:val="none" w:sz="0" w:space="0" w:color="auto"/>
        <w:left w:val="none" w:sz="0" w:space="0" w:color="auto"/>
        <w:bottom w:val="none" w:sz="0" w:space="0" w:color="auto"/>
        <w:right w:val="none" w:sz="0" w:space="0" w:color="auto"/>
      </w:divBdr>
    </w:div>
    <w:div w:id="347566832">
      <w:bodyDiv w:val="1"/>
      <w:marLeft w:val="0"/>
      <w:marRight w:val="0"/>
      <w:marTop w:val="0"/>
      <w:marBottom w:val="0"/>
      <w:divBdr>
        <w:top w:val="none" w:sz="0" w:space="0" w:color="auto"/>
        <w:left w:val="none" w:sz="0" w:space="0" w:color="auto"/>
        <w:bottom w:val="none" w:sz="0" w:space="0" w:color="auto"/>
        <w:right w:val="none" w:sz="0" w:space="0" w:color="auto"/>
      </w:divBdr>
    </w:div>
    <w:div w:id="365526269">
      <w:bodyDiv w:val="1"/>
      <w:marLeft w:val="0"/>
      <w:marRight w:val="0"/>
      <w:marTop w:val="0"/>
      <w:marBottom w:val="0"/>
      <w:divBdr>
        <w:top w:val="none" w:sz="0" w:space="0" w:color="auto"/>
        <w:left w:val="none" w:sz="0" w:space="0" w:color="auto"/>
        <w:bottom w:val="none" w:sz="0" w:space="0" w:color="auto"/>
        <w:right w:val="none" w:sz="0" w:space="0" w:color="auto"/>
      </w:divBdr>
    </w:div>
    <w:div w:id="365789072">
      <w:bodyDiv w:val="1"/>
      <w:marLeft w:val="0"/>
      <w:marRight w:val="0"/>
      <w:marTop w:val="0"/>
      <w:marBottom w:val="0"/>
      <w:divBdr>
        <w:top w:val="none" w:sz="0" w:space="0" w:color="auto"/>
        <w:left w:val="none" w:sz="0" w:space="0" w:color="auto"/>
        <w:bottom w:val="none" w:sz="0" w:space="0" w:color="auto"/>
        <w:right w:val="none" w:sz="0" w:space="0" w:color="auto"/>
      </w:divBdr>
      <w:divsChild>
        <w:div w:id="546455386">
          <w:marLeft w:val="0"/>
          <w:marRight w:val="0"/>
          <w:marTop w:val="0"/>
          <w:marBottom w:val="0"/>
          <w:divBdr>
            <w:top w:val="none" w:sz="0" w:space="0" w:color="auto"/>
            <w:left w:val="none" w:sz="0" w:space="0" w:color="auto"/>
            <w:bottom w:val="none" w:sz="0" w:space="0" w:color="auto"/>
            <w:right w:val="none" w:sz="0" w:space="0" w:color="auto"/>
          </w:divBdr>
        </w:div>
        <w:div w:id="875041771">
          <w:marLeft w:val="0"/>
          <w:marRight w:val="0"/>
          <w:marTop w:val="0"/>
          <w:marBottom w:val="0"/>
          <w:divBdr>
            <w:top w:val="none" w:sz="0" w:space="0" w:color="auto"/>
            <w:left w:val="none" w:sz="0" w:space="0" w:color="auto"/>
            <w:bottom w:val="none" w:sz="0" w:space="0" w:color="auto"/>
            <w:right w:val="none" w:sz="0" w:space="0" w:color="auto"/>
          </w:divBdr>
        </w:div>
        <w:div w:id="1030568184">
          <w:marLeft w:val="0"/>
          <w:marRight w:val="0"/>
          <w:marTop w:val="0"/>
          <w:marBottom w:val="0"/>
          <w:divBdr>
            <w:top w:val="none" w:sz="0" w:space="0" w:color="auto"/>
            <w:left w:val="none" w:sz="0" w:space="0" w:color="auto"/>
            <w:bottom w:val="none" w:sz="0" w:space="0" w:color="auto"/>
            <w:right w:val="none" w:sz="0" w:space="0" w:color="auto"/>
          </w:divBdr>
        </w:div>
        <w:div w:id="1886212420">
          <w:marLeft w:val="0"/>
          <w:marRight w:val="0"/>
          <w:marTop w:val="0"/>
          <w:marBottom w:val="0"/>
          <w:divBdr>
            <w:top w:val="none" w:sz="0" w:space="0" w:color="auto"/>
            <w:left w:val="none" w:sz="0" w:space="0" w:color="auto"/>
            <w:bottom w:val="none" w:sz="0" w:space="0" w:color="auto"/>
            <w:right w:val="none" w:sz="0" w:space="0" w:color="auto"/>
          </w:divBdr>
        </w:div>
      </w:divsChild>
    </w:div>
    <w:div w:id="447360236">
      <w:bodyDiv w:val="1"/>
      <w:marLeft w:val="0"/>
      <w:marRight w:val="0"/>
      <w:marTop w:val="0"/>
      <w:marBottom w:val="0"/>
      <w:divBdr>
        <w:top w:val="none" w:sz="0" w:space="0" w:color="auto"/>
        <w:left w:val="none" w:sz="0" w:space="0" w:color="auto"/>
        <w:bottom w:val="none" w:sz="0" w:space="0" w:color="auto"/>
        <w:right w:val="none" w:sz="0" w:space="0" w:color="auto"/>
      </w:divBdr>
    </w:div>
    <w:div w:id="501507196">
      <w:bodyDiv w:val="1"/>
      <w:marLeft w:val="0"/>
      <w:marRight w:val="0"/>
      <w:marTop w:val="0"/>
      <w:marBottom w:val="0"/>
      <w:divBdr>
        <w:top w:val="none" w:sz="0" w:space="0" w:color="auto"/>
        <w:left w:val="none" w:sz="0" w:space="0" w:color="auto"/>
        <w:bottom w:val="none" w:sz="0" w:space="0" w:color="auto"/>
        <w:right w:val="none" w:sz="0" w:space="0" w:color="auto"/>
      </w:divBdr>
      <w:divsChild>
        <w:div w:id="120535954">
          <w:marLeft w:val="0"/>
          <w:marRight w:val="0"/>
          <w:marTop w:val="0"/>
          <w:marBottom w:val="0"/>
          <w:divBdr>
            <w:top w:val="none" w:sz="0" w:space="0" w:color="auto"/>
            <w:left w:val="none" w:sz="0" w:space="0" w:color="auto"/>
            <w:bottom w:val="none" w:sz="0" w:space="0" w:color="auto"/>
            <w:right w:val="none" w:sz="0" w:space="0" w:color="auto"/>
          </w:divBdr>
        </w:div>
        <w:div w:id="254679002">
          <w:marLeft w:val="0"/>
          <w:marRight w:val="0"/>
          <w:marTop w:val="0"/>
          <w:marBottom w:val="0"/>
          <w:divBdr>
            <w:top w:val="none" w:sz="0" w:space="0" w:color="auto"/>
            <w:left w:val="none" w:sz="0" w:space="0" w:color="auto"/>
            <w:bottom w:val="none" w:sz="0" w:space="0" w:color="auto"/>
            <w:right w:val="none" w:sz="0" w:space="0" w:color="auto"/>
          </w:divBdr>
        </w:div>
        <w:div w:id="491069022">
          <w:marLeft w:val="0"/>
          <w:marRight w:val="0"/>
          <w:marTop w:val="0"/>
          <w:marBottom w:val="0"/>
          <w:divBdr>
            <w:top w:val="none" w:sz="0" w:space="0" w:color="auto"/>
            <w:left w:val="none" w:sz="0" w:space="0" w:color="auto"/>
            <w:bottom w:val="none" w:sz="0" w:space="0" w:color="auto"/>
            <w:right w:val="none" w:sz="0" w:space="0" w:color="auto"/>
          </w:divBdr>
        </w:div>
        <w:div w:id="842627538">
          <w:marLeft w:val="0"/>
          <w:marRight w:val="0"/>
          <w:marTop w:val="0"/>
          <w:marBottom w:val="0"/>
          <w:divBdr>
            <w:top w:val="none" w:sz="0" w:space="0" w:color="auto"/>
            <w:left w:val="none" w:sz="0" w:space="0" w:color="auto"/>
            <w:bottom w:val="none" w:sz="0" w:space="0" w:color="auto"/>
            <w:right w:val="none" w:sz="0" w:space="0" w:color="auto"/>
          </w:divBdr>
        </w:div>
        <w:div w:id="975061348">
          <w:marLeft w:val="0"/>
          <w:marRight w:val="0"/>
          <w:marTop w:val="0"/>
          <w:marBottom w:val="0"/>
          <w:divBdr>
            <w:top w:val="none" w:sz="0" w:space="0" w:color="auto"/>
            <w:left w:val="none" w:sz="0" w:space="0" w:color="auto"/>
            <w:bottom w:val="none" w:sz="0" w:space="0" w:color="auto"/>
            <w:right w:val="none" w:sz="0" w:space="0" w:color="auto"/>
          </w:divBdr>
        </w:div>
        <w:div w:id="1164206325">
          <w:marLeft w:val="0"/>
          <w:marRight w:val="0"/>
          <w:marTop w:val="0"/>
          <w:marBottom w:val="0"/>
          <w:divBdr>
            <w:top w:val="none" w:sz="0" w:space="0" w:color="auto"/>
            <w:left w:val="none" w:sz="0" w:space="0" w:color="auto"/>
            <w:bottom w:val="none" w:sz="0" w:space="0" w:color="auto"/>
            <w:right w:val="none" w:sz="0" w:space="0" w:color="auto"/>
          </w:divBdr>
        </w:div>
        <w:div w:id="1284845785">
          <w:marLeft w:val="0"/>
          <w:marRight w:val="0"/>
          <w:marTop w:val="0"/>
          <w:marBottom w:val="0"/>
          <w:divBdr>
            <w:top w:val="none" w:sz="0" w:space="0" w:color="auto"/>
            <w:left w:val="none" w:sz="0" w:space="0" w:color="auto"/>
            <w:bottom w:val="none" w:sz="0" w:space="0" w:color="auto"/>
            <w:right w:val="none" w:sz="0" w:space="0" w:color="auto"/>
          </w:divBdr>
        </w:div>
        <w:div w:id="1981808722">
          <w:marLeft w:val="0"/>
          <w:marRight w:val="0"/>
          <w:marTop w:val="0"/>
          <w:marBottom w:val="0"/>
          <w:divBdr>
            <w:top w:val="none" w:sz="0" w:space="0" w:color="auto"/>
            <w:left w:val="none" w:sz="0" w:space="0" w:color="auto"/>
            <w:bottom w:val="none" w:sz="0" w:space="0" w:color="auto"/>
            <w:right w:val="none" w:sz="0" w:space="0" w:color="auto"/>
          </w:divBdr>
        </w:div>
      </w:divsChild>
    </w:div>
    <w:div w:id="502353426">
      <w:bodyDiv w:val="1"/>
      <w:marLeft w:val="0"/>
      <w:marRight w:val="0"/>
      <w:marTop w:val="0"/>
      <w:marBottom w:val="0"/>
      <w:divBdr>
        <w:top w:val="none" w:sz="0" w:space="0" w:color="auto"/>
        <w:left w:val="none" w:sz="0" w:space="0" w:color="auto"/>
        <w:bottom w:val="none" w:sz="0" w:space="0" w:color="auto"/>
        <w:right w:val="none" w:sz="0" w:space="0" w:color="auto"/>
      </w:divBdr>
    </w:div>
    <w:div w:id="614605029">
      <w:bodyDiv w:val="1"/>
      <w:marLeft w:val="0"/>
      <w:marRight w:val="0"/>
      <w:marTop w:val="0"/>
      <w:marBottom w:val="0"/>
      <w:divBdr>
        <w:top w:val="none" w:sz="0" w:space="0" w:color="auto"/>
        <w:left w:val="none" w:sz="0" w:space="0" w:color="auto"/>
        <w:bottom w:val="none" w:sz="0" w:space="0" w:color="auto"/>
        <w:right w:val="none" w:sz="0" w:space="0" w:color="auto"/>
      </w:divBdr>
    </w:div>
    <w:div w:id="683239956">
      <w:bodyDiv w:val="1"/>
      <w:marLeft w:val="0"/>
      <w:marRight w:val="0"/>
      <w:marTop w:val="0"/>
      <w:marBottom w:val="0"/>
      <w:divBdr>
        <w:top w:val="none" w:sz="0" w:space="0" w:color="auto"/>
        <w:left w:val="none" w:sz="0" w:space="0" w:color="auto"/>
        <w:bottom w:val="none" w:sz="0" w:space="0" w:color="auto"/>
        <w:right w:val="none" w:sz="0" w:space="0" w:color="auto"/>
      </w:divBdr>
      <w:divsChild>
        <w:div w:id="493886141">
          <w:marLeft w:val="0"/>
          <w:marRight w:val="0"/>
          <w:marTop w:val="0"/>
          <w:marBottom w:val="0"/>
          <w:divBdr>
            <w:top w:val="none" w:sz="0" w:space="0" w:color="auto"/>
            <w:left w:val="none" w:sz="0" w:space="0" w:color="auto"/>
            <w:bottom w:val="none" w:sz="0" w:space="0" w:color="auto"/>
            <w:right w:val="none" w:sz="0" w:space="0" w:color="auto"/>
          </w:divBdr>
        </w:div>
        <w:div w:id="698506718">
          <w:marLeft w:val="0"/>
          <w:marRight w:val="0"/>
          <w:marTop w:val="0"/>
          <w:marBottom w:val="0"/>
          <w:divBdr>
            <w:top w:val="none" w:sz="0" w:space="0" w:color="auto"/>
            <w:left w:val="none" w:sz="0" w:space="0" w:color="auto"/>
            <w:bottom w:val="none" w:sz="0" w:space="0" w:color="auto"/>
            <w:right w:val="none" w:sz="0" w:space="0" w:color="auto"/>
          </w:divBdr>
        </w:div>
        <w:div w:id="790175937">
          <w:marLeft w:val="0"/>
          <w:marRight w:val="0"/>
          <w:marTop w:val="0"/>
          <w:marBottom w:val="0"/>
          <w:divBdr>
            <w:top w:val="none" w:sz="0" w:space="0" w:color="auto"/>
            <w:left w:val="none" w:sz="0" w:space="0" w:color="auto"/>
            <w:bottom w:val="none" w:sz="0" w:space="0" w:color="auto"/>
            <w:right w:val="none" w:sz="0" w:space="0" w:color="auto"/>
          </w:divBdr>
        </w:div>
        <w:div w:id="1060593803">
          <w:marLeft w:val="0"/>
          <w:marRight w:val="0"/>
          <w:marTop w:val="0"/>
          <w:marBottom w:val="0"/>
          <w:divBdr>
            <w:top w:val="none" w:sz="0" w:space="0" w:color="auto"/>
            <w:left w:val="none" w:sz="0" w:space="0" w:color="auto"/>
            <w:bottom w:val="none" w:sz="0" w:space="0" w:color="auto"/>
            <w:right w:val="none" w:sz="0" w:space="0" w:color="auto"/>
          </w:divBdr>
        </w:div>
        <w:div w:id="1735278137">
          <w:marLeft w:val="0"/>
          <w:marRight w:val="0"/>
          <w:marTop w:val="0"/>
          <w:marBottom w:val="0"/>
          <w:divBdr>
            <w:top w:val="none" w:sz="0" w:space="0" w:color="auto"/>
            <w:left w:val="none" w:sz="0" w:space="0" w:color="auto"/>
            <w:bottom w:val="none" w:sz="0" w:space="0" w:color="auto"/>
            <w:right w:val="none" w:sz="0" w:space="0" w:color="auto"/>
          </w:divBdr>
        </w:div>
        <w:div w:id="1807039009">
          <w:marLeft w:val="0"/>
          <w:marRight w:val="0"/>
          <w:marTop w:val="0"/>
          <w:marBottom w:val="0"/>
          <w:divBdr>
            <w:top w:val="none" w:sz="0" w:space="0" w:color="auto"/>
            <w:left w:val="none" w:sz="0" w:space="0" w:color="auto"/>
            <w:bottom w:val="none" w:sz="0" w:space="0" w:color="auto"/>
            <w:right w:val="none" w:sz="0" w:space="0" w:color="auto"/>
          </w:divBdr>
        </w:div>
      </w:divsChild>
    </w:div>
    <w:div w:id="760371435">
      <w:bodyDiv w:val="1"/>
      <w:marLeft w:val="0"/>
      <w:marRight w:val="0"/>
      <w:marTop w:val="0"/>
      <w:marBottom w:val="0"/>
      <w:divBdr>
        <w:top w:val="none" w:sz="0" w:space="0" w:color="auto"/>
        <w:left w:val="none" w:sz="0" w:space="0" w:color="auto"/>
        <w:bottom w:val="none" w:sz="0" w:space="0" w:color="auto"/>
        <w:right w:val="none" w:sz="0" w:space="0" w:color="auto"/>
      </w:divBdr>
    </w:div>
    <w:div w:id="784546956">
      <w:bodyDiv w:val="1"/>
      <w:marLeft w:val="0"/>
      <w:marRight w:val="0"/>
      <w:marTop w:val="0"/>
      <w:marBottom w:val="0"/>
      <w:divBdr>
        <w:top w:val="none" w:sz="0" w:space="0" w:color="auto"/>
        <w:left w:val="none" w:sz="0" w:space="0" w:color="auto"/>
        <w:bottom w:val="none" w:sz="0" w:space="0" w:color="auto"/>
        <w:right w:val="none" w:sz="0" w:space="0" w:color="auto"/>
      </w:divBdr>
    </w:div>
    <w:div w:id="808204117">
      <w:bodyDiv w:val="1"/>
      <w:marLeft w:val="0"/>
      <w:marRight w:val="0"/>
      <w:marTop w:val="0"/>
      <w:marBottom w:val="0"/>
      <w:divBdr>
        <w:top w:val="none" w:sz="0" w:space="0" w:color="auto"/>
        <w:left w:val="none" w:sz="0" w:space="0" w:color="auto"/>
        <w:bottom w:val="none" w:sz="0" w:space="0" w:color="auto"/>
        <w:right w:val="none" w:sz="0" w:space="0" w:color="auto"/>
      </w:divBdr>
      <w:divsChild>
        <w:div w:id="1567185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600192">
      <w:bodyDiv w:val="1"/>
      <w:marLeft w:val="0"/>
      <w:marRight w:val="0"/>
      <w:marTop w:val="0"/>
      <w:marBottom w:val="0"/>
      <w:divBdr>
        <w:top w:val="none" w:sz="0" w:space="0" w:color="auto"/>
        <w:left w:val="none" w:sz="0" w:space="0" w:color="auto"/>
        <w:bottom w:val="none" w:sz="0" w:space="0" w:color="auto"/>
        <w:right w:val="none" w:sz="0" w:space="0" w:color="auto"/>
      </w:divBdr>
    </w:div>
    <w:div w:id="884215014">
      <w:bodyDiv w:val="1"/>
      <w:marLeft w:val="0"/>
      <w:marRight w:val="0"/>
      <w:marTop w:val="0"/>
      <w:marBottom w:val="0"/>
      <w:divBdr>
        <w:top w:val="none" w:sz="0" w:space="0" w:color="auto"/>
        <w:left w:val="none" w:sz="0" w:space="0" w:color="auto"/>
        <w:bottom w:val="none" w:sz="0" w:space="0" w:color="auto"/>
        <w:right w:val="none" w:sz="0" w:space="0" w:color="auto"/>
      </w:divBdr>
    </w:div>
    <w:div w:id="926839838">
      <w:bodyDiv w:val="1"/>
      <w:marLeft w:val="0"/>
      <w:marRight w:val="0"/>
      <w:marTop w:val="0"/>
      <w:marBottom w:val="0"/>
      <w:divBdr>
        <w:top w:val="none" w:sz="0" w:space="0" w:color="auto"/>
        <w:left w:val="none" w:sz="0" w:space="0" w:color="auto"/>
        <w:bottom w:val="none" w:sz="0" w:space="0" w:color="auto"/>
        <w:right w:val="none" w:sz="0" w:space="0" w:color="auto"/>
      </w:divBdr>
    </w:div>
    <w:div w:id="952790955">
      <w:bodyDiv w:val="1"/>
      <w:marLeft w:val="0"/>
      <w:marRight w:val="0"/>
      <w:marTop w:val="0"/>
      <w:marBottom w:val="0"/>
      <w:divBdr>
        <w:top w:val="none" w:sz="0" w:space="0" w:color="auto"/>
        <w:left w:val="none" w:sz="0" w:space="0" w:color="auto"/>
        <w:bottom w:val="none" w:sz="0" w:space="0" w:color="auto"/>
        <w:right w:val="none" w:sz="0" w:space="0" w:color="auto"/>
      </w:divBdr>
    </w:div>
    <w:div w:id="1034497405">
      <w:bodyDiv w:val="1"/>
      <w:marLeft w:val="0"/>
      <w:marRight w:val="0"/>
      <w:marTop w:val="0"/>
      <w:marBottom w:val="0"/>
      <w:divBdr>
        <w:top w:val="none" w:sz="0" w:space="0" w:color="auto"/>
        <w:left w:val="none" w:sz="0" w:space="0" w:color="auto"/>
        <w:bottom w:val="none" w:sz="0" w:space="0" w:color="auto"/>
        <w:right w:val="none" w:sz="0" w:space="0" w:color="auto"/>
      </w:divBdr>
    </w:div>
    <w:div w:id="1110197630">
      <w:bodyDiv w:val="1"/>
      <w:marLeft w:val="0"/>
      <w:marRight w:val="0"/>
      <w:marTop w:val="0"/>
      <w:marBottom w:val="0"/>
      <w:divBdr>
        <w:top w:val="none" w:sz="0" w:space="0" w:color="auto"/>
        <w:left w:val="none" w:sz="0" w:space="0" w:color="auto"/>
        <w:bottom w:val="none" w:sz="0" w:space="0" w:color="auto"/>
        <w:right w:val="none" w:sz="0" w:space="0" w:color="auto"/>
      </w:divBdr>
    </w:div>
    <w:div w:id="1117485160">
      <w:bodyDiv w:val="1"/>
      <w:marLeft w:val="0"/>
      <w:marRight w:val="0"/>
      <w:marTop w:val="0"/>
      <w:marBottom w:val="0"/>
      <w:divBdr>
        <w:top w:val="none" w:sz="0" w:space="0" w:color="auto"/>
        <w:left w:val="none" w:sz="0" w:space="0" w:color="auto"/>
        <w:bottom w:val="none" w:sz="0" w:space="0" w:color="auto"/>
        <w:right w:val="none" w:sz="0" w:space="0" w:color="auto"/>
      </w:divBdr>
    </w:div>
    <w:div w:id="1175264838">
      <w:bodyDiv w:val="1"/>
      <w:marLeft w:val="0"/>
      <w:marRight w:val="0"/>
      <w:marTop w:val="0"/>
      <w:marBottom w:val="0"/>
      <w:divBdr>
        <w:top w:val="none" w:sz="0" w:space="0" w:color="auto"/>
        <w:left w:val="none" w:sz="0" w:space="0" w:color="auto"/>
        <w:bottom w:val="none" w:sz="0" w:space="0" w:color="auto"/>
        <w:right w:val="none" w:sz="0" w:space="0" w:color="auto"/>
      </w:divBdr>
      <w:divsChild>
        <w:div w:id="146014643">
          <w:marLeft w:val="0"/>
          <w:marRight w:val="0"/>
          <w:marTop w:val="0"/>
          <w:marBottom w:val="0"/>
          <w:divBdr>
            <w:top w:val="none" w:sz="0" w:space="0" w:color="auto"/>
            <w:left w:val="none" w:sz="0" w:space="0" w:color="auto"/>
            <w:bottom w:val="none" w:sz="0" w:space="0" w:color="auto"/>
            <w:right w:val="none" w:sz="0" w:space="0" w:color="auto"/>
          </w:divBdr>
        </w:div>
        <w:div w:id="1115170602">
          <w:marLeft w:val="0"/>
          <w:marRight w:val="0"/>
          <w:marTop w:val="0"/>
          <w:marBottom w:val="0"/>
          <w:divBdr>
            <w:top w:val="none" w:sz="0" w:space="0" w:color="auto"/>
            <w:left w:val="none" w:sz="0" w:space="0" w:color="auto"/>
            <w:bottom w:val="none" w:sz="0" w:space="0" w:color="auto"/>
            <w:right w:val="none" w:sz="0" w:space="0" w:color="auto"/>
          </w:divBdr>
        </w:div>
        <w:div w:id="1755079445">
          <w:marLeft w:val="0"/>
          <w:marRight w:val="0"/>
          <w:marTop w:val="0"/>
          <w:marBottom w:val="0"/>
          <w:divBdr>
            <w:top w:val="none" w:sz="0" w:space="0" w:color="auto"/>
            <w:left w:val="none" w:sz="0" w:space="0" w:color="auto"/>
            <w:bottom w:val="none" w:sz="0" w:space="0" w:color="auto"/>
            <w:right w:val="none" w:sz="0" w:space="0" w:color="auto"/>
          </w:divBdr>
        </w:div>
      </w:divsChild>
    </w:div>
    <w:div w:id="1196499449">
      <w:bodyDiv w:val="1"/>
      <w:marLeft w:val="0"/>
      <w:marRight w:val="0"/>
      <w:marTop w:val="0"/>
      <w:marBottom w:val="0"/>
      <w:divBdr>
        <w:top w:val="none" w:sz="0" w:space="0" w:color="auto"/>
        <w:left w:val="none" w:sz="0" w:space="0" w:color="auto"/>
        <w:bottom w:val="none" w:sz="0" w:space="0" w:color="auto"/>
        <w:right w:val="none" w:sz="0" w:space="0" w:color="auto"/>
      </w:divBdr>
    </w:div>
    <w:div w:id="1253929519">
      <w:bodyDiv w:val="1"/>
      <w:marLeft w:val="0"/>
      <w:marRight w:val="0"/>
      <w:marTop w:val="0"/>
      <w:marBottom w:val="0"/>
      <w:divBdr>
        <w:top w:val="none" w:sz="0" w:space="0" w:color="auto"/>
        <w:left w:val="none" w:sz="0" w:space="0" w:color="auto"/>
        <w:bottom w:val="none" w:sz="0" w:space="0" w:color="auto"/>
        <w:right w:val="none" w:sz="0" w:space="0" w:color="auto"/>
      </w:divBdr>
    </w:div>
    <w:div w:id="1355184035">
      <w:bodyDiv w:val="1"/>
      <w:marLeft w:val="0"/>
      <w:marRight w:val="0"/>
      <w:marTop w:val="0"/>
      <w:marBottom w:val="0"/>
      <w:divBdr>
        <w:top w:val="none" w:sz="0" w:space="0" w:color="auto"/>
        <w:left w:val="none" w:sz="0" w:space="0" w:color="auto"/>
        <w:bottom w:val="none" w:sz="0" w:space="0" w:color="auto"/>
        <w:right w:val="none" w:sz="0" w:space="0" w:color="auto"/>
      </w:divBdr>
    </w:div>
    <w:div w:id="1384602654">
      <w:bodyDiv w:val="1"/>
      <w:marLeft w:val="0"/>
      <w:marRight w:val="0"/>
      <w:marTop w:val="0"/>
      <w:marBottom w:val="0"/>
      <w:divBdr>
        <w:top w:val="none" w:sz="0" w:space="0" w:color="auto"/>
        <w:left w:val="none" w:sz="0" w:space="0" w:color="auto"/>
        <w:bottom w:val="none" w:sz="0" w:space="0" w:color="auto"/>
        <w:right w:val="none" w:sz="0" w:space="0" w:color="auto"/>
      </w:divBdr>
    </w:div>
    <w:div w:id="1388993058">
      <w:bodyDiv w:val="1"/>
      <w:marLeft w:val="0"/>
      <w:marRight w:val="0"/>
      <w:marTop w:val="0"/>
      <w:marBottom w:val="0"/>
      <w:divBdr>
        <w:top w:val="none" w:sz="0" w:space="0" w:color="auto"/>
        <w:left w:val="none" w:sz="0" w:space="0" w:color="auto"/>
        <w:bottom w:val="none" w:sz="0" w:space="0" w:color="auto"/>
        <w:right w:val="none" w:sz="0" w:space="0" w:color="auto"/>
      </w:divBdr>
    </w:div>
    <w:div w:id="1488325626">
      <w:bodyDiv w:val="1"/>
      <w:marLeft w:val="0"/>
      <w:marRight w:val="0"/>
      <w:marTop w:val="0"/>
      <w:marBottom w:val="0"/>
      <w:divBdr>
        <w:top w:val="none" w:sz="0" w:space="0" w:color="auto"/>
        <w:left w:val="none" w:sz="0" w:space="0" w:color="auto"/>
        <w:bottom w:val="none" w:sz="0" w:space="0" w:color="auto"/>
        <w:right w:val="none" w:sz="0" w:space="0" w:color="auto"/>
      </w:divBdr>
    </w:div>
    <w:div w:id="1546674964">
      <w:bodyDiv w:val="1"/>
      <w:marLeft w:val="0"/>
      <w:marRight w:val="0"/>
      <w:marTop w:val="0"/>
      <w:marBottom w:val="0"/>
      <w:divBdr>
        <w:top w:val="none" w:sz="0" w:space="0" w:color="auto"/>
        <w:left w:val="none" w:sz="0" w:space="0" w:color="auto"/>
        <w:bottom w:val="none" w:sz="0" w:space="0" w:color="auto"/>
        <w:right w:val="none" w:sz="0" w:space="0" w:color="auto"/>
      </w:divBdr>
    </w:div>
    <w:div w:id="1587104694">
      <w:bodyDiv w:val="1"/>
      <w:marLeft w:val="0"/>
      <w:marRight w:val="0"/>
      <w:marTop w:val="0"/>
      <w:marBottom w:val="0"/>
      <w:divBdr>
        <w:top w:val="none" w:sz="0" w:space="0" w:color="auto"/>
        <w:left w:val="none" w:sz="0" w:space="0" w:color="auto"/>
        <w:bottom w:val="none" w:sz="0" w:space="0" w:color="auto"/>
        <w:right w:val="none" w:sz="0" w:space="0" w:color="auto"/>
      </w:divBdr>
    </w:div>
    <w:div w:id="1594316315">
      <w:bodyDiv w:val="1"/>
      <w:marLeft w:val="0"/>
      <w:marRight w:val="0"/>
      <w:marTop w:val="0"/>
      <w:marBottom w:val="0"/>
      <w:divBdr>
        <w:top w:val="none" w:sz="0" w:space="0" w:color="auto"/>
        <w:left w:val="none" w:sz="0" w:space="0" w:color="auto"/>
        <w:bottom w:val="none" w:sz="0" w:space="0" w:color="auto"/>
        <w:right w:val="none" w:sz="0" w:space="0" w:color="auto"/>
      </w:divBdr>
    </w:div>
    <w:div w:id="1620838543">
      <w:bodyDiv w:val="1"/>
      <w:marLeft w:val="0"/>
      <w:marRight w:val="0"/>
      <w:marTop w:val="0"/>
      <w:marBottom w:val="0"/>
      <w:divBdr>
        <w:top w:val="none" w:sz="0" w:space="0" w:color="auto"/>
        <w:left w:val="none" w:sz="0" w:space="0" w:color="auto"/>
        <w:bottom w:val="none" w:sz="0" w:space="0" w:color="auto"/>
        <w:right w:val="none" w:sz="0" w:space="0" w:color="auto"/>
      </w:divBdr>
    </w:div>
    <w:div w:id="1654524358">
      <w:bodyDiv w:val="1"/>
      <w:marLeft w:val="0"/>
      <w:marRight w:val="0"/>
      <w:marTop w:val="0"/>
      <w:marBottom w:val="0"/>
      <w:divBdr>
        <w:top w:val="none" w:sz="0" w:space="0" w:color="auto"/>
        <w:left w:val="none" w:sz="0" w:space="0" w:color="auto"/>
        <w:bottom w:val="none" w:sz="0" w:space="0" w:color="auto"/>
        <w:right w:val="none" w:sz="0" w:space="0" w:color="auto"/>
      </w:divBdr>
    </w:div>
    <w:div w:id="1669094626">
      <w:bodyDiv w:val="1"/>
      <w:marLeft w:val="0"/>
      <w:marRight w:val="0"/>
      <w:marTop w:val="0"/>
      <w:marBottom w:val="0"/>
      <w:divBdr>
        <w:top w:val="none" w:sz="0" w:space="0" w:color="auto"/>
        <w:left w:val="none" w:sz="0" w:space="0" w:color="auto"/>
        <w:bottom w:val="none" w:sz="0" w:space="0" w:color="auto"/>
        <w:right w:val="none" w:sz="0" w:space="0" w:color="auto"/>
      </w:divBdr>
    </w:div>
    <w:div w:id="1730877477">
      <w:bodyDiv w:val="1"/>
      <w:marLeft w:val="0"/>
      <w:marRight w:val="0"/>
      <w:marTop w:val="0"/>
      <w:marBottom w:val="0"/>
      <w:divBdr>
        <w:top w:val="none" w:sz="0" w:space="0" w:color="auto"/>
        <w:left w:val="none" w:sz="0" w:space="0" w:color="auto"/>
        <w:bottom w:val="none" w:sz="0" w:space="0" w:color="auto"/>
        <w:right w:val="none" w:sz="0" w:space="0" w:color="auto"/>
      </w:divBdr>
    </w:div>
    <w:div w:id="1762291531">
      <w:bodyDiv w:val="1"/>
      <w:marLeft w:val="0"/>
      <w:marRight w:val="0"/>
      <w:marTop w:val="0"/>
      <w:marBottom w:val="0"/>
      <w:divBdr>
        <w:top w:val="none" w:sz="0" w:space="0" w:color="auto"/>
        <w:left w:val="none" w:sz="0" w:space="0" w:color="auto"/>
        <w:bottom w:val="none" w:sz="0" w:space="0" w:color="auto"/>
        <w:right w:val="none" w:sz="0" w:space="0" w:color="auto"/>
      </w:divBdr>
    </w:div>
    <w:div w:id="1792748631">
      <w:bodyDiv w:val="1"/>
      <w:marLeft w:val="0"/>
      <w:marRight w:val="0"/>
      <w:marTop w:val="0"/>
      <w:marBottom w:val="0"/>
      <w:divBdr>
        <w:top w:val="none" w:sz="0" w:space="0" w:color="auto"/>
        <w:left w:val="none" w:sz="0" w:space="0" w:color="auto"/>
        <w:bottom w:val="none" w:sz="0" w:space="0" w:color="auto"/>
        <w:right w:val="none" w:sz="0" w:space="0" w:color="auto"/>
      </w:divBdr>
    </w:div>
    <w:div w:id="1794666435">
      <w:bodyDiv w:val="1"/>
      <w:marLeft w:val="0"/>
      <w:marRight w:val="0"/>
      <w:marTop w:val="0"/>
      <w:marBottom w:val="0"/>
      <w:divBdr>
        <w:top w:val="none" w:sz="0" w:space="0" w:color="auto"/>
        <w:left w:val="none" w:sz="0" w:space="0" w:color="auto"/>
        <w:bottom w:val="none" w:sz="0" w:space="0" w:color="auto"/>
        <w:right w:val="none" w:sz="0" w:space="0" w:color="auto"/>
      </w:divBdr>
      <w:divsChild>
        <w:div w:id="342514279">
          <w:marLeft w:val="0"/>
          <w:marRight w:val="0"/>
          <w:marTop w:val="0"/>
          <w:marBottom w:val="0"/>
          <w:divBdr>
            <w:top w:val="none" w:sz="0" w:space="0" w:color="auto"/>
            <w:left w:val="none" w:sz="0" w:space="0" w:color="auto"/>
            <w:bottom w:val="none" w:sz="0" w:space="0" w:color="auto"/>
            <w:right w:val="none" w:sz="0" w:space="0" w:color="auto"/>
          </w:divBdr>
        </w:div>
        <w:div w:id="535847290">
          <w:marLeft w:val="0"/>
          <w:marRight w:val="0"/>
          <w:marTop w:val="0"/>
          <w:marBottom w:val="0"/>
          <w:divBdr>
            <w:top w:val="none" w:sz="0" w:space="0" w:color="auto"/>
            <w:left w:val="none" w:sz="0" w:space="0" w:color="auto"/>
            <w:bottom w:val="none" w:sz="0" w:space="0" w:color="auto"/>
            <w:right w:val="none" w:sz="0" w:space="0" w:color="auto"/>
          </w:divBdr>
        </w:div>
        <w:div w:id="559246593">
          <w:marLeft w:val="0"/>
          <w:marRight w:val="0"/>
          <w:marTop w:val="0"/>
          <w:marBottom w:val="0"/>
          <w:divBdr>
            <w:top w:val="none" w:sz="0" w:space="0" w:color="auto"/>
            <w:left w:val="none" w:sz="0" w:space="0" w:color="auto"/>
            <w:bottom w:val="none" w:sz="0" w:space="0" w:color="auto"/>
            <w:right w:val="none" w:sz="0" w:space="0" w:color="auto"/>
          </w:divBdr>
        </w:div>
        <w:div w:id="702637187">
          <w:marLeft w:val="0"/>
          <w:marRight w:val="0"/>
          <w:marTop w:val="0"/>
          <w:marBottom w:val="0"/>
          <w:divBdr>
            <w:top w:val="none" w:sz="0" w:space="0" w:color="auto"/>
            <w:left w:val="none" w:sz="0" w:space="0" w:color="auto"/>
            <w:bottom w:val="none" w:sz="0" w:space="0" w:color="auto"/>
            <w:right w:val="none" w:sz="0" w:space="0" w:color="auto"/>
          </w:divBdr>
        </w:div>
        <w:div w:id="860819323">
          <w:marLeft w:val="0"/>
          <w:marRight w:val="0"/>
          <w:marTop w:val="0"/>
          <w:marBottom w:val="0"/>
          <w:divBdr>
            <w:top w:val="none" w:sz="0" w:space="0" w:color="auto"/>
            <w:left w:val="none" w:sz="0" w:space="0" w:color="auto"/>
            <w:bottom w:val="none" w:sz="0" w:space="0" w:color="auto"/>
            <w:right w:val="none" w:sz="0" w:space="0" w:color="auto"/>
          </w:divBdr>
        </w:div>
        <w:div w:id="945499246">
          <w:marLeft w:val="0"/>
          <w:marRight w:val="0"/>
          <w:marTop w:val="0"/>
          <w:marBottom w:val="0"/>
          <w:divBdr>
            <w:top w:val="none" w:sz="0" w:space="0" w:color="auto"/>
            <w:left w:val="none" w:sz="0" w:space="0" w:color="auto"/>
            <w:bottom w:val="none" w:sz="0" w:space="0" w:color="auto"/>
            <w:right w:val="none" w:sz="0" w:space="0" w:color="auto"/>
          </w:divBdr>
        </w:div>
        <w:div w:id="1006059160">
          <w:marLeft w:val="0"/>
          <w:marRight w:val="0"/>
          <w:marTop w:val="0"/>
          <w:marBottom w:val="0"/>
          <w:divBdr>
            <w:top w:val="none" w:sz="0" w:space="0" w:color="auto"/>
            <w:left w:val="none" w:sz="0" w:space="0" w:color="auto"/>
            <w:bottom w:val="none" w:sz="0" w:space="0" w:color="auto"/>
            <w:right w:val="none" w:sz="0" w:space="0" w:color="auto"/>
          </w:divBdr>
        </w:div>
        <w:div w:id="1293486387">
          <w:marLeft w:val="0"/>
          <w:marRight w:val="0"/>
          <w:marTop w:val="0"/>
          <w:marBottom w:val="0"/>
          <w:divBdr>
            <w:top w:val="none" w:sz="0" w:space="0" w:color="auto"/>
            <w:left w:val="none" w:sz="0" w:space="0" w:color="auto"/>
            <w:bottom w:val="none" w:sz="0" w:space="0" w:color="auto"/>
            <w:right w:val="none" w:sz="0" w:space="0" w:color="auto"/>
          </w:divBdr>
        </w:div>
        <w:div w:id="1688561377">
          <w:marLeft w:val="0"/>
          <w:marRight w:val="0"/>
          <w:marTop w:val="0"/>
          <w:marBottom w:val="0"/>
          <w:divBdr>
            <w:top w:val="none" w:sz="0" w:space="0" w:color="auto"/>
            <w:left w:val="none" w:sz="0" w:space="0" w:color="auto"/>
            <w:bottom w:val="none" w:sz="0" w:space="0" w:color="auto"/>
            <w:right w:val="none" w:sz="0" w:space="0" w:color="auto"/>
          </w:divBdr>
        </w:div>
        <w:div w:id="1748336203">
          <w:marLeft w:val="0"/>
          <w:marRight w:val="0"/>
          <w:marTop w:val="0"/>
          <w:marBottom w:val="0"/>
          <w:divBdr>
            <w:top w:val="none" w:sz="0" w:space="0" w:color="auto"/>
            <w:left w:val="none" w:sz="0" w:space="0" w:color="auto"/>
            <w:bottom w:val="none" w:sz="0" w:space="0" w:color="auto"/>
            <w:right w:val="none" w:sz="0" w:space="0" w:color="auto"/>
          </w:divBdr>
        </w:div>
        <w:div w:id="1978606184">
          <w:marLeft w:val="0"/>
          <w:marRight w:val="0"/>
          <w:marTop w:val="0"/>
          <w:marBottom w:val="0"/>
          <w:divBdr>
            <w:top w:val="none" w:sz="0" w:space="0" w:color="auto"/>
            <w:left w:val="none" w:sz="0" w:space="0" w:color="auto"/>
            <w:bottom w:val="none" w:sz="0" w:space="0" w:color="auto"/>
            <w:right w:val="none" w:sz="0" w:space="0" w:color="auto"/>
          </w:divBdr>
        </w:div>
        <w:div w:id="1979142971">
          <w:marLeft w:val="0"/>
          <w:marRight w:val="0"/>
          <w:marTop w:val="0"/>
          <w:marBottom w:val="0"/>
          <w:divBdr>
            <w:top w:val="none" w:sz="0" w:space="0" w:color="auto"/>
            <w:left w:val="none" w:sz="0" w:space="0" w:color="auto"/>
            <w:bottom w:val="none" w:sz="0" w:space="0" w:color="auto"/>
            <w:right w:val="none" w:sz="0" w:space="0" w:color="auto"/>
          </w:divBdr>
        </w:div>
        <w:div w:id="2143111224">
          <w:marLeft w:val="0"/>
          <w:marRight w:val="0"/>
          <w:marTop w:val="0"/>
          <w:marBottom w:val="0"/>
          <w:divBdr>
            <w:top w:val="none" w:sz="0" w:space="0" w:color="auto"/>
            <w:left w:val="none" w:sz="0" w:space="0" w:color="auto"/>
            <w:bottom w:val="none" w:sz="0" w:space="0" w:color="auto"/>
            <w:right w:val="none" w:sz="0" w:space="0" w:color="auto"/>
          </w:divBdr>
        </w:div>
      </w:divsChild>
    </w:div>
    <w:div w:id="1807161086">
      <w:bodyDiv w:val="1"/>
      <w:marLeft w:val="0"/>
      <w:marRight w:val="0"/>
      <w:marTop w:val="0"/>
      <w:marBottom w:val="0"/>
      <w:divBdr>
        <w:top w:val="none" w:sz="0" w:space="0" w:color="auto"/>
        <w:left w:val="none" w:sz="0" w:space="0" w:color="auto"/>
        <w:bottom w:val="none" w:sz="0" w:space="0" w:color="auto"/>
        <w:right w:val="none" w:sz="0" w:space="0" w:color="auto"/>
      </w:divBdr>
    </w:div>
    <w:div w:id="1854957175">
      <w:bodyDiv w:val="1"/>
      <w:marLeft w:val="0"/>
      <w:marRight w:val="0"/>
      <w:marTop w:val="0"/>
      <w:marBottom w:val="0"/>
      <w:divBdr>
        <w:top w:val="none" w:sz="0" w:space="0" w:color="auto"/>
        <w:left w:val="none" w:sz="0" w:space="0" w:color="auto"/>
        <w:bottom w:val="none" w:sz="0" w:space="0" w:color="auto"/>
        <w:right w:val="none" w:sz="0" w:space="0" w:color="auto"/>
      </w:divBdr>
    </w:div>
    <w:div w:id="1875969597">
      <w:bodyDiv w:val="1"/>
      <w:marLeft w:val="0"/>
      <w:marRight w:val="0"/>
      <w:marTop w:val="0"/>
      <w:marBottom w:val="0"/>
      <w:divBdr>
        <w:top w:val="none" w:sz="0" w:space="0" w:color="auto"/>
        <w:left w:val="none" w:sz="0" w:space="0" w:color="auto"/>
        <w:bottom w:val="none" w:sz="0" w:space="0" w:color="auto"/>
        <w:right w:val="none" w:sz="0" w:space="0" w:color="auto"/>
      </w:divBdr>
    </w:div>
    <w:div w:id="1912541964">
      <w:bodyDiv w:val="1"/>
      <w:marLeft w:val="0"/>
      <w:marRight w:val="0"/>
      <w:marTop w:val="0"/>
      <w:marBottom w:val="0"/>
      <w:divBdr>
        <w:top w:val="none" w:sz="0" w:space="0" w:color="auto"/>
        <w:left w:val="none" w:sz="0" w:space="0" w:color="auto"/>
        <w:bottom w:val="none" w:sz="0" w:space="0" w:color="auto"/>
        <w:right w:val="none" w:sz="0" w:space="0" w:color="auto"/>
      </w:divBdr>
    </w:div>
    <w:div w:id="2014644886">
      <w:bodyDiv w:val="1"/>
      <w:marLeft w:val="0"/>
      <w:marRight w:val="0"/>
      <w:marTop w:val="0"/>
      <w:marBottom w:val="0"/>
      <w:divBdr>
        <w:top w:val="none" w:sz="0" w:space="0" w:color="auto"/>
        <w:left w:val="none" w:sz="0" w:space="0" w:color="auto"/>
        <w:bottom w:val="none" w:sz="0" w:space="0" w:color="auto"/>
        <w:right w:val="none" w:sz="0" w:space="0" w:color="auto"/>
      </w:divBdr>
    </w:div>
    <w:div w:id="2053262762">
      <w:bodyDiv w:val="1"/>
      <w:marLeft w:val="0"/>
      <w:marRight w:val="0"/>
      <w:marTop w:val="0"/>
      <w:marBottom w:val="0"/>
      <w:divBdr>
        <w:top w:val="none" w:sz="0" w:space="0" w:color="auto"/>
        <w:left w:val="none" w:sz="0" w:space="0" w:color="auto"/>
        <w:bottom w:val="none" w:sz="0" w:space="0" w:color="auto"/>
        <w:right w:val="none" w:sz="0" w:space="0" w:color="auto"/>
      </w:divBdr>
    </w:div>
    <w:div w:id="2123722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diagramQuickStyle" Target="diagrams/quickStyle1.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928DE5-593A-4F2A-8821-E4867ABB885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96099E85-C5FE-494F-BC2C-8531904A5D7F}">
      <dgm:prSet phldrT="[Text]" custT="1">
        <dgm:style>
          <a:lnRef idx="2">
            <a:schemeClr val="dk1"/>
          </a:lnRef>
          <a:fillRef idx="1">
            <a:schemeClr val="lt1"/>
          </a:fillRef>
          <a:effectRef idx="0">
            <a:schemeClr val="dk1"/>
          </a:effectRef>
          <a:fontRef idx="minor">
            <a:schemeClr val="dk1"/>
          </a:fontRef>
        </dgm:style>
      </dgm:prSet>
      <dgm:spPr>
        <a:noFill/>
      </dgm:spPr>
      <dgm:t>
        <a:bodyPr/>
        <a:lstStyle/>
        <a:p>
          <a:r>
            <a:rPr lang="en-US" sz="1000">
              <a:latin typeface="Times New Roman" panose="02020603050405020304" pitchFamily="18" charset="0"/>
              <a:cs typeface="Times New Roman" panose="02020603050405020304" pitchFamily="18" charset="0"/>
            </a:rPr>
            <a:t>Penghindaran</a:t>
          </a:r>
        </a:p>
        <a:p>
          <a:r>
            <a:rPr lang="en-US" sz="1000">
              <a:latin typeface="Times New Roman" panose="02020603050405020304" pitchFamily="18" charset="0"/>
              <a:cs typeface="Times New Roman" panose="02020603050405020304" pitchFamily="18" charset="0"/>
            </a:rPr>
            <a:t>Pajak (Y)</a:t>
          </a:r>
        </a:p>
      </dgm:t>
    </dgm:pt>
    <dgm:pt modelId="{96694DF1-C028-4F36-A456-AB5B984F28D2}" type="parTrans" cxnId="{F1298E4F-536D-4258-8948-4EAD745D40D2}">
      <dgm:prSet/>
      <dgm:spPr/>
      <dgm:t>
        <a:bodyPr/>
        <a:lstStyle/>
        <a:p>
          <a:endParaRPr lang="en-US"/>
        </a:p>
      </dgm:t>
    </dgm:pt>
    <dgm:pt modelId="{43768428-0BC9-4395-B1D9-3B7667757BC2}" type="sibTrans" cxnId="{F1298E4F-536D-4258-8948-4EAD745D40D2}">
      <dgm:prSet/>
      <dgm:spPr/>
      <dgm:t>
        <a:bodyPr/>
        <a:lstStyle/>
        <a:p>
          <a:endParaRPr lang="en-US"/>
        </a:p>
      </dgm:t>
    </dgm:pt>
    <dgm:pt modelId="{C4BAA3C7-C801-42B3-9668-E9F7BB72B974}">
      <dgm:prSet phldrT="[Text]" custT="1">
        <dgm:style>
          <a:lnRef idx="2">
            <a:schemeClr val="dk1"/>
          </a:lnRef>
          <a:fillRef idx="1">
            <a:schemeClr val="lt1"/>
          </a:fillRef>
          <a:effectRef idx="0">
            <a:schemeClr val="dk1"/>
          </a:effectRef>
          <a:fontRef idx="minor">
            <a:schemeClr val="dk1"/>
          </a:fontRef>
        </dgm:style>
      </dgm:prSet>
      <dgm:spPr>
        <a:noFill/>
      </dgm:spPr>
      <dgm:t>
        <a:bodyPr/>
        <a:lstStyle/>
        <a:p>
          <a:r>
            <a:rPr lang="en-US" sz="1000">
              <a:latin typeface="Times New Roman" panose="02020603050405020304" pitchFamily="18" charset="0"/>
              <a:cs typeface="Times New Roman" panose="02020603050405020304" pitchFamily="18" charset="0"/>
            </a:rPr>
            <a:t>Pertumbuhan</a:t>
          </a:r>
        </a:p>
        <a:p>
          <a:r>
            <a:rPr lang="en-US" sz="1000">
              <a:latin typeface="Times New Roman" panose="02020603050405020304" pitchFamily="18" charset="0"/>
              <a:cs typeface="Times New Roman" panose="02020603050405020304" pitchFamily="18" charset="0"/>
            </a:rPr>
            <a:t>Penjualan (X</a:t>
          </a:r>
          <a:r>
            <a:rPr lang="en-US" sz="1000" baseline="-25000">
              <a:latin typeface="Times New Roman" panose="02020603050405020304" pitchFamily="18" charset="0"/>
              <a:cs typeface="Times New Roman" panose="02020603050405020304" pitchFamily="18" charset="0"/>
            </a:rPr>
            <a:t>2</a:t>
          </a:r>
          <a:r>
            <a:rPr lang="en-US" sz="1000" baseline="0">
              <a:latin typeface="Times New Roman" panose="02020603050405020304" pitchFamily="18" charset="0"/>
              <a:cs typeface="Times New Roman" panose="02020603050405020304" pitchFamily="18" charset="0"/>
            </a:rPr>
            <a:t>)</a:t>
          </a:r>
          <a:endParaRPr lang="en-US" sz="1000">
            <a:latin typeface="Times New Roman" panose="02020603050405020304" pitchFamily="18" charset="0"/>
            <a:cs typeface="Times New Roman" panose="02020603050405020304" pitchFamily="18" charset="0"/>
          </a:endParaRPr>
        </a:p>
      </dgm:t>
    </dgm:pt>
    <dgm:pt modelId="{70260EB7-A222-4A8F-A27F-A25CF4306372}" type="parTrans" cxnId="{752B1E6F-7F5C-419F-9B0D-DFB6925E3C75}">
      <dgm:prSet>
        <dgm:style>
          <a:lnRef idx="1">
            <a:schemeClr val="dk1"/>
          </a:lnRef>
          <a:fillRef idx="0">
            <a:schemeClr val="dk1"/>
          </a:fillRef>
          <a:effectRef idx="0">
            <a:schemeClr val="dk1"/>
          </a:effectRef>
          <a:fontRef idx="minor">
            <a:schemeClr val="tx1"/>
          </a:fontRef>
        </dgm:style>
      </dgm:prSet>
      <dgm:spPr>
        <a:ln>
          <a:headEnd type="arrow" w="med" len="med"/>
          <a:tailEnd type="none" w="med" len="med"/>
        </a:ln>
      </dgm:spPr>
      <dgm:t>
        <a:bodyPr/>
        <a:lstStyle/>
        <a:p>
          <a:endParaRPr lang="en-US"/>
        </a:p>
      </dgm:t>
    </dgm:pt>
    <dgm:pt modelId="{FD2C4C36-C8E5-4729-9F5A-B5505E3B0A95}" type="sibTrans" cxnId="{752B1E6F-7F5C-419F-9B0D-DFB6925E3C75}">
      <dgm:prSet/>
      <dgm:spPr/>
      <dgm:t>
        <a:bodyPr/>
        <a:lstStyle/>
        <a:p>
          <a:endParaRPr lang="en-US"/>
        </a:p>
      </dgm:t>
    </dgm:pt>
    <dgm:pt modelId="{0A77A125-1B4E-49AB-A638-105EFE67EC72}">
      <dgm:prSet phldrT="[Text]" custT="1">
        <dgm:style>
          <a:lnRef idx="2">
            <a:schemeClr val="dk1"/>
          </a:lnRef>
          <a:fillRef idx="1">
            <a:schemeClr val="lt1"/>
          </a:fillRef>
          <a:effectRef idx="0">
            <a:schemeClr val="dk1"/>
          </a:effectRef>
          <a:fontRef idx="minor">
            <a:schemeClr val="dk1"/>
          </a:fontRef>
        </dgm:style>
      </dgm:prSet>
      <dgm:spPr>
        <a:noFill/>
      </dgm:spPr>
      <dgm:t>
        <a:bodyPr/>
        <a:lstStyle/>
        <a:p>
          <a:r>
            <a:rPr lang="en-US" sz="1000">
              <a:latin typeface="Times New Roman" panose="02020603050405020304" pitchFamily="18" charset="0"/>
              <a:cs typeface="Times New Roman" panose="02020603050405020304" pitchFamily="18" charset="0"/>
            </a:rPr>
            <a:t>Koneksi </a:t>
          </a:r>
        </a:p>
        <a:p>
          <a:r>
            <a:rPr lang="en-US" sz="1000">
              <a:latin typeface="Times New Roman" panose="02020603050405020304" pitchFamily="18" charset="0"/>
              <a:cs typeface="Times New Roman" panose="02020603050405020304" pitchFamily="18" charset="0"/>
            </a:rPr>
            <a:t>Politik (X</a:t>
          </a:r>
          <a:r>
            <a:rPr lang="en-US" sz="1000" baseline="-25000"/>
            <a:t>3</a:t>
          </a:r>
          <a:r>
            <a:rPr lang="en-US" sz="1000" baseline="0">
              <a:latin typeface="Times New Roman" panose="02020603050405020304" pitchFamily="18" charset="0"/>
              <a:cs typeface="Times New Roman" panose="02020603050405020304" pitchFamily="18" charset="0"/>
            </a:rPr>
            <a:t>)</a:t>
          </a:r>
          <a:endParaRPr lang="en-US" sz="1000">
            <a:latin typeface="Times New Roman" panose="02020603050405020304" pitchFamily="18" charset="0"/>
            <a:cs typeface="Times New Roman" panose="02020603050405020304" pitchFamily="18" charset="0"/>
          </a:endParaRPr>
        </a:p>
      </dgm:t>
    </dgm:pt>
    <dgm:pt modelId="{529ABB79-DEA3-473B-ABC9-60D74717CCF5}" type="parTrans" cxnId="{3C56C4D9-F948-4EAC-8700-FBD1FCEF675E}">
      <dgm:prSet>
        <dgm:style>
          <a:lnRef idx="1">
            <a:schemeClr val="dk1"/>
          </a:lnRef>
          <a:fillRef idx="0">
            <a:schemeClr val="dk1"/>
          </a:fillRef>
          <a:effectRef idx="0">
            <a:schemeClr val="dk1"/>
          </a:effectRef>
          <a:fontRef idx="minor">
            <a:schemeClr val="tx1"/>
          </a:fontRef>
        </dgm:style>
      </dgm:prSet>
      <dgm:spPr>
        <a:ln>
          <a:headEnd type="arrow" w="med" len="med"/>
          <a:tailEnd type="none" w="med" len="med"/>
        </a:ln>
      </dgm:spPr>
      <dgm:t>
        <a:bodyPr/>
        <a:lstStyle/>
        <a:p>
          <a:endParaRPr lang="en-US"/>
        </a:p>
      </dgm:t>
    </dgm:pt>
    <dgm:pt modelId="{C32E2C92-F394-422B-A7E7-ABC9C2E0E5C1}" type="sibTrans" cxnId="{3C56C4D9-F948-4EAC-8700-FBD1FCEF675E}">
      <dgm:prSet/>
      <dgm:spPr/>
      <dgm:t>
        <a:bodyPr/>
        <a:lstStyle/>
        <a:p>
          <a:endParaRPr lang="en-US"/>
        </a:p>
      </dgm:t>
    </dgm:pt>
    <dgm:pt modelId="{4E6D595D-DEEF-49A6-9870-1DB01D18D57A}">
      <dgm:prSet phldrT="[Text]" custT="1">
        <dgm:style>
          <a:lnRef idx="2">
            <a:schemeClr val="dk1"/>
          </a:lnRef>
          <a:fillRef idx="1">
            <a:schemeClr val="lt1"/>
          </a:fillRef>
          <a:effectRef idx="0">
            <a:schemeClr val="dk1"/>
          </a:effectRef>
          <a:fontRef idx="minor">
            <a:schemeClr val="dk1"/>
          </a:fontRef>
        </dgm:style>
      </dgm:prSet>
      <dgm:spPr>
        <a:noFill/>
      </dgm:spPr>
      <dgm:t>
        <a:bodyPr/>
        <a:lstStyle/>
        <a:p>
          <a:r>
            <a:rPr lang="en-US" sz="1000">
              <a:latin typeface="Times New Roman" panose="02020603050405020304" pitchFamily="18" charset="0"/>
              <a:cs typeface="Times New Roman" panose="02020603050405020304" pitchFamily="18" charset="0"/>
            </a:rPr>
            <a:t>Umur </a:t>
          </a:r>
        </a:p>
        <a:p>
          <a:r>
            <a:rPr lang="en-US" sz="1000">
              <a:latin typeface="Times New Roman" panose="02020603050405020304" pitchFamily="18" charset="0"/>
              <a:cs typeface="Times New Roman" panose="02020603050405020304" pitchFamily="18" charset="0"/>
            </a:rPr>
            <a:t>Perusahaan (X</a:t>
          </a:r>
          <a:r>
            <a:rPr lang="en-US" sz="1000" baseline="-25000">
              <a:latin typeface="Times New Roman" panose="02020603050405020304" pitchFamily="18" charset="0"/>
              <a:cs typeface="Times New Roman" panose="02020603050405020304" pitchFamily="18" charset="0"/>
            </a:rPr>
            <a:t>1</a:t>
          </a:r>
          <a:r>
            <a:rPr lang="en-US" sz="1000" baseline="0">
              <a:latin typeface="Times New Roman" panose="02020603050405020304" pitchFamily="18" charset="0"/>
              <a:cs typeface="Times New Roman" panose="02020603050405020304" pitchFamily="18" charset="0"/>
            </a:rPr>
            <a:t>)</a:t>
          </a:r>
          <a:endParaRPr lang="en-US" sz="1000">
            <a:latin typeface="Times New Roman" panose="02020603050405020304" pitchFamily="18" charset="0"/>
            <a:cs typeface="Times New Roman" panose="02020603050405020304" pitchFamily="18" charset="0"/>
          </a:endParaRPr>
        </a:p>
      </dgm:t>
    </dgm:pt>
    <dgm:pt modelId="{7C363A7B-FD0A-44B0-A5C3-56B328727E65}" type="sibTrans" cxnId="{8CE4E9E8-112A-4303-AC33-4316390DEF66}">
      <dgm:prSet/>
      <dgm:spPr/>
      <dgm:t>
        <a:bodyPr/>
        <a:lstStyle/>
        <a:p>
          <a:endParaRPr lang="en-US"/>
        </a:p>
      </dgm:t>
    </dgm:pt>
    <dgm:pt modelId="{F2A6D804-22BB-483A-BA8F-E82DE771A168}" type="parTrans" cxnId="{8CE4E9E8-112A-4303-AC33-4316390DEF66}">
      <dgm:prSet>
        <dgm:style>
          <a:lnRef idx="1">
            <a:schemeClr val="dk1"/>
          </a:lnRef>
          <a:fillRef idx="0">
            <a:schemeClr val="dk1"/>
          </a:fillRef>
          <a:effectRef idx="0">
            <a:schemeClr val="dk1"/>
          </a:effectRef>
          <a:fontRef idx="minor">
            <a:schemeClr val="tx1"/>
          </a:fontRef>
        </dgm:style>
      </dgm:prSet>
      <dgm:spPr>
        <a:ln>
          <a:headEnd type="arrow" w="med" len="med"/>
          <a:tailEnd type="none" w="med" len="med"/>
        </a:ln>
      </dgm:spPr>
      <dgm:t>
        <a:bodyPr/>
        <a:lstStyle/>
        <a:p>
          <a:endParaRPr lang="en-US"/>
        </a:p>
      </dgm:t>
    </dgm:pt>
    <dgm:pt modelId="{AC118C06-96C6-4106-BC42-5FCCFE99261E}" type="pres">
      <dgm:prSet presAssocID="{EA928DE5-593A-4F2A-8821-E4867ABB8855}" presName="diagram" presStyleCnt="0">
        <dgm:presLayoutVars>
          <dgm:chPref val="1"/>
          <dgm:dir val="rev"/>
          <dgm:animOne val="branch"/>
          <dgm:animLvl val="lvl"/>
          <dgm:resizeHandles val="exact"/>
        </dgm:presLayoutVars>
      </dgm:prSet>
      <dgm:spPr/>
    </dgm:pt>
    <dgm:pt modelId="{0BA5A37C-291D-4505-B654-51BB6878A4DA}" type="pres">
      <dgm:prSet presAssocID="{96099E85-C5FE-494F-BC2C-8531904A5D7F}" presName="root1" presStyleCnt="0"/>
      <dgm:spPr/>
    </dgm:pt>
    <dgm:pt modelId="{64361AA9-FA29-4545-911B-B3CDCECC7977}" type="pres">
      <dgm:prSet presAssocID="{96099E85-C5FE-494F-BC2C-8531904A5D7F}" presName="LevelOneTextNode" presStyleLbl="node0" presStyleIdx="0" presStyleCnt="1" custScaleX="93224" custScaleY="83901" custLinFactNeighborX="27487" custLinFactNeighborY="568">
        <dgm:presLayoutVars>
          <dgm:chPref val="3"/>
        </dgm:presLayoutVars>
      </dgm:prSet>
      <dgm:spPr>
        <a:prstGeom prst="rect">
          <a:avLst/>
        </a:prstGeom>
      </dgm:spPr>
    </dgm:pt>
    <dgm:pt modelId="{DA5D200A-9EE8-4085-9618-B3E924B06EC3}" type="pres">
      <dgm:prSet presAssocID="{96099E85-C5FE-494F-BC2C-8531904A5D7F}" presName="level2hierChild" presStyleCnt="0"/>
      <dgm:spPr/>
    </dgm:pt>
    <dgm:pt modelId="{6BB8417F-36D5-416B-A9BF-FA23D8BF51E1}" type="pres">
      <dgm:prSet presAssocID="{F2A6D804-22BB-483A-BA8F-E82DE771A168}" presName="conn2-1" presStyleLbl="parChTrans1D2" presStyleIdx="0" presStyleCnt="3"/>
      <dgm:spPr/>
    </dgm:pt>
    <dgm:pt modelId="{BA1FAECB-F631-4079-B73A-36970AAD7BD9}" type="pres">
      <dgm:prSet presAssocID="{F2A6D804-22BB-483A-BA8F-E82DE771A168}" presName="connTx" presStyleLbl="parChTrans1D2" presStyleIdx="0" presStyleCnt="3"/>
      <dgm:spPr/>
    </dgm:pt>
    <dgm:pt modelId="{A8A05974-6763-400C-92D7-5F8BBC8BD3FE}" type="pres">
      <dgm:prSet presAssocID="{4E6D595D-DEEF-49A6-9870-1DB01D18D57A}" presName="root2" presStyleCnt="0"/>
      <dgm:spPr/>
    </dgm:pt>
    <dgm:pt modelId="{D3C73AC0-96B2-4EDE-99C3-306BB7788E69}" type="pres">
      <dgm:prSet presAssocID="{4E6D595D-DEEF-49A6-9870-1DB01D18D57A}" presName="LevelTwoTextNode" presStyleLbl="node2" presStyleIdx="0" presStyleCnt="3" custScaleX="93224" custScaleY="83901" custLinFactNeighborX="-20558" custLinFactNeighborY="2655">
        <dgm:presLayoutVars>
          <dgm:chPref val="3"/>
        </dgm:presLayoutVars>
      </dgm:prSet>
      <dgm:spPr>
        <a:prstGeom prst="rect">
          <a:avLst/>
        </a:prstGeom>
      </dgm:spPr>
    </dgm:pt>
    <dgm:pt modelId="{4CF90A20-869F-40F2-A18A-6BB3D551E3DB}" type="pres">
      <dgm:prSet presAssocID="{4E6D595D-DEEF-49A6-9870-1DB01D18D57A}" presName="level3hierChild" presStyleCnt="0"/>
      <dgm:spPr/>
    </dgm:pt>
    <dgm:pt modelId="{F93A70D2-D0D3-4DCE-BBD2-9738B8B55370}" type="pres">
      <dgm:prSet presAssocID="{70260EB7-A222-4A8F-A27F-A25CF4306372}" presName="conn2-1" presStyleLbl="parChTrans1D2" presStyleIdx="1" presStyleCnt="3"/>
      <dgm:spPr/>
    </dgm:pt>
    <dgm:pt modelId="{99C6B028-050A-45E5-B836-9BB29C5141AF}" type="pres">
      <dgm:prSet presAssocID="{70260EB7-A222-4A8F-A27F-A25CF4306372}" presName="connTx" presStyleLbl="parChTrans1D2" presStyleIdx="1" presStyleCnt="3"/>
      <dgm:spPr/>
    </dgm:pt>
    <dgm:pt modelId="{A4FD1BE1-9B0D-40DC-9473-8E5AFA330070}" type="pres">
      <dgm:prSet presAssocID="{C4BAA3C7-C801-42B3-9668-E9F7BB72B974}" presName="root2" presStyleCnt="0"/>
      <dgm:spPr/>
    </dgm:pt>
    <dgm:pt modelId="{199E996F-D77C-4299-BC9D-3C10B756F28D}" type="pres">
      <dgm:prSet presAssocID="{C4BAA3C7-C801-42B3-9668-E9F7BB72B974}" presName="LevelTwoTextNode" presStyleLbl="node2" presStyleIdx="1" presStyleCnt="3" custScaleX="93224" custScaleY="83901" custLinFactNeighborX="-20558" custLinFactNeighborY="-4942">
        <dgm:presLayoutVars>
          <dgm:chPref val="3"/>
        </dgm:presLayoutVars>
      </dgm:prSet>
      <dgm:spPr>
        <a:prstGeom prst="rect">
          <a:avLst/>
        </a:prstGeom>
      </dgm:spPr>
    </dgm:pt>
    <dgm:pt modelId="{8F81A961-EF18-487F-95A5-EE4948A73C8D}" type="pres">
      <dgm:prSet presAssocID="{C4BAA3C7-C801-42B3-9668-E9F7BB72B974}" presName="level3hierChild" presStyleCnt="0"/>
      <dgm:spPr/>
    </dgm:pt>
    <dgm:pt modelId="{2B9CDD13-0171-4717-9FF1-A8111955516D}" type="pres">
      <dgm:prSet presAssocID="{529ABB79-DEA3-473B-ABC9-60D74717CCF5}" presName="conn2-1" presStyleLbl="parChTrans1D2" presStyleIdx="2" presStyleCnt="3"/>
      <dgm:spPr/>
    </dgm:pt>
    <dgm:pt modelId="{0F52748B-DC9D-4A4A-B419-7833BFA8C901}" type="pres">
      <dgm:prSet presAssocID="{529ABB79-DEA3-473B-ABC9-60D74717CCF5}" presName="connTx" presStyleLbl="parChTrans1D2" presStyleIdx="2" presStyleCnt="3"/>
      <dgm:spPr/>
    </dgm:pt>
    <dgm:pt modelId="{39B971B5-15CC-4935-B180-1BA5A2044F12}" type="pres">
      <dgm:prSet presAssocID="{0A77A125-1B4E-49AB-A638-105EFE67EC72}" presName="root2" presStyleCnt="0"/>
      <dgm:spPr/>
    </dgm:pt>
    <dgm:pt modelId="{BCAF43FF-5875-4824-A319-37118CE1626E}" type="pres">
      <dgm:prSet presAssocID="{0A77A125-1B4E-49AB-A638-105EFE67EC72}" presName="LevelTwoTextNode" presStyleLbl="node2" presStyleIdx="2" presStyleCnt="3" custScaleX="93224" custScaleY="83901" custLinFactNeighborX="-20558" custLinFactNeighborY="-5276">
        <dgm:presLayoutVars>
          <dgm:chPref val="3"/>
        </dgm:presLayoutVars>
      </dgm:prSet>
      <dgm:spPr>
        <a:prstGeom prst="rect">
          <a:avLst/>
        </a:prstGeom>
      </dgm:spPr>
    </dgm:pt>
    <dgm:pt modelId="{F0B698FA-2A61-400D-82B6-7EEEF0D43FEC}" type="pres">
      <dgm:prSet presAssocID="{0A77A125-1B4E-49AB-A638-105EFE67EC72}" presName="level3hierChild" presStyleCnt="0"/>
      <dgm:spPr/>
    </dgm:pt>
  </dgm:ptLst>
  <dgm:cxnLst>
    <dgm:cxn modelId="{DD5F2F3B-2D15-4773-99BE-5EAAD42F5B99}" type="presOf" srcId="{70260EB7-A222-4A8F-A27F-A25CF4306372}" destId="{F93A70D2-D0D3-4DCE-BBD2-9738B8B55370}" srcOrd="0" destOrd="0" presId="urn:microsoft.com/office/officeart/2005/8/layout/hierarchy2"/>
    <dgm:cxn modelId="{D8C23949-61EC-4C54-8DD6-45099ACD1D2C}" type="presOf" srcId="{EA928DE5-593A-4F2A-8821-E4867ABB8855}" destId="{AC118C06-96C6-4106-BC42-5FCCFE99261E}" srcOrd="0" destOrd="0" presId="urn:microsoft.com/office/officeart/2005/8/layout/hierarchy2"/>
    <dgm:cxn modelId="{752B1E6F-7F5C-419F-9B0D-DFB6925E3C75}" srcId="{96099E85-C5FE-494F-BC2C-8531904A5D7F}" destId="{C4BAA3C7-C801-42B3-9668-E9F7BB72B974}" srcOrd="1" destOrd="0" parTransId="{70260EB7-A222-4A8F-A27F-A25CF4306372}" sibTransId="{FD2C4C36-C8E5-4729-9F5A-B5505E3B0A95}"/>
    <dgm:cxn modelId="{F1298E4F-536D-4258-8948-4EAD745D40D2}" srcId="{EA928DE5-593A-4F2A-8821-E4867ABB8855}" destId="{96099E85-C5FE-494F-BC2C-8531904A5D7F}" srcOrd="0" destOrd="0" parTransId="{96694DF1-C028-4F36-A456-AB5B984F28D2}" sibTransId="{43768428-0BC9-4395-B1D9-3B7667757BC2}"/>
    <dgm:cxn modelId="{75445251-7596-44D8-BF67-9968FC0FB3AB}" type="presOf" srcId="{70260EB7-A222-4A8F-A27F-A25CF4306372}" destId="{99C6B028-050A-45E5-B836-9BB29C5141AF}" srcOrd="1" destOrd="0" presId="urn:microsoft.com/office/officeart/2005/8/layout/hierarchy2"/>
    <dgm:cxn modelId="{1DEADE72-A216-4ADC-8C22-CAE76E769E37}" type="presOf" srcId="{F2A6D804-22BB-483A-BA8F-E82DE771A168}" destId="{BA1FAECB-F631-4079-B73A-36970AAD7BD9}" srcOrd="1" destOrd="0" presId="urn:microsoft.com/office/officeart/2005/8/layout/hierarchy2"/>
    <dgm:cxn modelId="{1D85F982-3673-492E-AE97-01FCCF0D5FDC}" type="presOf" srcId="{529ABB79-DEA3-473B-ABC9-60D74717CCF5}" destId="{0F52748B-DC9D-4A4A-B419-7833BFA8C901}" srcOrd="1" destOrd="0" presId="urn:microsoft.com/office/officeart/2005/8/layout/hierarchy2"/>
    <dgm:cxn modelId="{543FF083-17C6-4DC1-AB50-6FE27EFAF93D}" type="presOf" srcId="{C4BAA3C7-C801-42B3-9668-E9F7BB72B974}" destId="{199E996F-D77C-4299-BC9D-3C10B756F28D}" srcOrd="0" destOrd="0" presId="urn:microsoft.com/office/officeart/2005/8/layout/hierarchy2"/>
    <dgm:cxn modelId="{4F0A9085-5338-4D34-8282-92DE7837AB18}" type="presOf" srcId="{F2A6D804-22BB-483A-BA8F-E82DE771A168}" destId="{6BB8417F-36D5-416B-A9BF-FA23D8BF51E1}" srcOrd="0" destOrd="0" presId="urn:microsoft.com/office/officeart/2005/8/layout/hierarchy2"/>
    <dgm:cxn modelId="{0799188F-49E0-4C4C-9128-79E120DAA3E1}" type="presOf" srcId="{96099E85-C5FE-494F-BC2C-8531904A5D7F}" destId="{64361AA9-FA29-4545-911B-B3CDCECC7977}" srcOrd="0" destOrd="0" presId="urn:microsoft.com/office/officeart/2005/8/layout/hierarchy2"/>
    <dgm:cxn modelId="{F4DDBCA7-6F8A-47CB-9B82-15A53B9491DA}" type="presOf" srcId="{4E6D595D-DEEF-49A6-9870-1DB01D18D57A}" destId="{D3C73AC0-96B2-4EDE-99C3-306BB7788E69}" srcOrd="0" destOrd="0" presId="urn:microsoft.com/office/officeart/2005/8/layout/hierarchy2"/>
    <dgm:cxn modelId="{171FFAB8-A3BD-43C3-B4D4-31DBEBD7F057}" type="presOf" srcId="{529ABB79-DEA3-473B-ABC9-60D74717CCF5}" destId="{2B9CDD13-0171-4717-9FF1-A8111955516D}" srcOrd="0" destOrd="0" presId="urn:microsoft.com/office/officeart/2005/8/layout/hierarchy2"/>
    <dgm:cxn modelId="{3C56C4D9-F948-4EAC-8700-FBD1FCEF675E}" srcId="{96099E85-C5FE-494F-BC2C-8531904A5D7F}" destId="{0A77A125-1B4E-49AB-A638-105EFE67EC72}" srcOrd="2" destOrd="0" parTransId="{529ABB79-DEA3-473B-ABC9-60D74717CCF5}" sibTransId="{C32E2C92-F394-422B-A7E7-ABC9C2E0E5C1}"/>
    <dgm:cxn modelId="{8CE4E9E8-112A-4303-AC33-4316390DEF66}" srcId="{96099E85-C5FE-494F-BC2C-8531904A5D7F}" destId="{4E6D595D-DEEF-49A6-9870-1DB01D18D57A}" srcOrd="0" destOrd="0" parTransId="{F2A6D804-22BB-483A-BA8F-E82DE771A168}" sibTransId="{7C363A7B-FD0A-44B0-A5C3-56B328727E65}"/>
    <dgm:cxn modelId="{752AB1F4-D088-4626-8DD6-16D32E6AE291}" type="presOf" srcId="{0A77A125-1B4E-49AB-A638-105EFE67EC72}" destId="{BCAF43FF-5875-4824-A319-37118CE1626E}" srcOrd="0" destOrd="0" presId="urn:microsoft.com/office/officeart/2005/8/layout/hierarchy2"/>
    <dgm:cxn modelId="{AE2711E4-11C5-4E7D-B65C-A76690ACB322}" type="presParOf" srcId="{AC118C06-96C6-4106-BC42-5FCCFE99261E}" destId="{0BA5A37C-291D-4505-B654-51BB6878A4DA}" srcOrd="0" destOrd="0" presId="urn:microsoft.com/office/officeart/2005/8/layout/hierarchy2"/>
    <dgm:cxn modelId="{274D77F3-8FBA-4B43-B909-76BA809D1D79}" type="presParOf" srcId="{0BA5A37C-291D-4505-B654-51BB6878A4DA}" destId="{64361AA9-FA29-4545-911B-B3CDCECC7977}" srcOrd="0" destOrd="0" presId="urn:microsoft.com/office/officeart/2005/8/layout/hierarchy2"/>
    <dgm:cxn modelId="{81A36803-4FA4-4764-AD66-5029013A5A80}" type="presParOf" srcId="{0BA5A37C-291D-4505-B654-51BB6878A4DA}" destId="{DA5D200A-9EE8-4085-9618-B3E924B06EC3}" srcOrd="1" destOrd="0" presId="urn:microsoft.com/office/officeart/2005/8/layout/hierarchy2"/>
    <dgm:cxn modelId="{F4DBC4AC-AC59-47BE-95E7-D78052F2B501}" type="presParOf" srcId="{DA5D200A-9EE8-4085-9618-B3E924B06EC3}" destId="{6BB8417F-36D5-416B-A9BF-FA23D8BF51E1}" srcOrd="0" destOrd="0" presId="urn:microsoft.com/office/officeart/2005/8/layout/hierarchy2"/>
    <dgm:cxn modelId="{174B00DA-F13C-4ED8-89E0-D612E08A635D}" type="presParOf" srcId="{6BB8417F-36D5-416B-A9BF-FA23D8BF51E1}" destId="{BA1FAECB-F631-4079-B73A-36970AAD7BD9}" srcOrd="0" destOrd="0" presId="urn:microsoft.com/office/officeart/2005/8/layout/hierarchy2"/>
    <dgm:cxn modelId="{8BA5AF52-6D88-458D-BE69-7E471EA8E51D}" type="presParOf" srcId="{DA5D200A-9EE8-4085-9618-B3E924B06EC3}" destId="{A8A05974-6763-400C-92D7-5F8BBC8BD3FE}" srcOrd="1" destOrd="0" presId="urn:microsoft.com/office/officeart/2005/8/layout/hierarchy2"/>
    <dgm:cxn modelId="{A34A0658-AAF1-498D-A4B0-496C3C0247D6}" type="presParOf" srcId="{A8A05974-6763-400C-92D7-5F8BBC8BD3FE}" destId="{D3C73AC0-96B2-4EDE-99C3-306BB7788E69}" srcOrd="0" destOrd="0" presId="urn:microsoft.com/office/officeart/2005/8/layout/hierarchy2"/>
    <dgm:cxn modelId="{98BB1BFC-9D23-49D8-BE0C-A0AA191271C9}" type="presParOf" srcId="{A8A05974-6763-400C-92D7-5F8BBC8BD3FE}" destId="{4CF90A20-869F-40F2-A18A-6BB3D551E3DB}" srcOrd="1" destOrd="0" presId="urn:microsoft.com/office/officeart/2005/8/layout/hierarchy2"/>
    <dgm:cxn modelId="{CF492808-87AC-46B8-8F0C-A9CD5A7B8B96}" type="presParOf" srcId="{DA5D200A-9EE8-4085-9618-B3E924B06EC3}" destId="{F93A70D2-D0D3-4DCE-BBD2-9738B8B55370}" srcOrd="2" destOrd="0" presId="urn:microsoft.com/office/officeart/2005/8/layout/hierarchy2"/>
    <dgm:cxn modelId="{C71DA721-942F-4F4E-92F2-7779D3197232}" type="presParOf" srcId="{F93A70D2-D0D3-4DCE-BBD2-9738B8B55370}" destId="{99C6B028-050A-45E5-B836-9BB29C5141AF}" srcOrd="0" destOrd="0" presId="urn:microsoft.com/office/officeart/2005/8/layout/hierarchy2"/>
    <dgm:cxn modelId="{E2A13D04-508E-46BC-861F-F233F0C2F6B5}" type="presParOf" srcId="{DA5D200A-9EE8-4085-9618-B3E924B06EC3}" destId="{A4FD1BE1-9B0D-40DC-9473-8E5AFA330070}" srcOrd="3" destOrd="0" presId="urn:microsoft.com/office/officeart/2005/8/layout/hierarchy2"/>
    <dgm:cxn modelId="{31937166-6A53-43B1-B213-8A43567B1260}" type="presParOf" srcId="{A4FD1BE1-9B0D-40DC-9473-8E5AFA330070}" destId="{199E996F-D77C-4299-BC9D-3C10B756F28D}" srcOrd="0" destOrd="0" presId="urn:microsoft.com/office/officeart/2005/8/layout/hierarchy2"/>
    <dgm:cxn modelId="{80832BF0-4FF8-477C-AD63-1201FD6D2547}" type="presParOf" srcId="{A4FD1BE1-9B0D-40DC-9473-8E5AFA330070}" destId="{8F81A961-EF18-487F-95A5-EE4948A73C8D}" srcOrd="1" destOrd="0" presId="urn:microsoft.com/office/officeart/2005/8/layout/hierarchy2"/>
    <dgm:cxn modelId="{548B6EF5-9345-44B5-A833-EFA39F4F12A6}" type="presParOf" srcId="{DA5D200A-9EE8-4085-9618-B3E924B06EC3}" destId="{2B9CDD13-0171-4717-9FF1-A8111955516D}" srcOrd="4" destOrd="0" presId="urn:microsoft.com/office/officeart/2005/8/layout/hierarchy2"/>
    <dgm:cxn modelId="{74819A14-9022-4B4D-922B-B6ECF25C22C7}" type="presParOf" srcId="{2B9CDD13-0171-4717-9FF1-A8111955516D}" destId="{0F52748B-DC9D-4A4A-B419-7833BFA8C901}" srcOrd="0" destOrd="0" presId="urn:microsoft.com/office/officeart/2005/8/layout/hierarchy2"/>
    <dgm:cxn modelId="{B1CC31B6-5DC5-42D7-9802-BA9A0B228A41}" type="presParOf" srcId="{DA5D200A-9EE8-4085-9618-B3E924B06EC3}" destId="{39B971B5-15CC-4935-B180-1BA5A2044F12}" srcOrd="5" destOrd="0" presId="urn:microsoft.com/office/officeart/2005/8/layout/hierarchy2"/>
    <dgm:cxn modelId="{0DC78B8D-A9B4-4805-8C18-49950739695A}" type="presParOf" srcId="{39B971B5-15CC-4935-B180-1BA5A2044F12}" destId="{BCAF43FF-5875-4824-A319-37118CE1626E}" srcOrd="0" destOrd="0" presId="urn:microsoft.com/office/officeart/2005/8/layout/hierarchy2"/>
    <dgm:cxn modelId="{12712B92-26C7-4694-B83B-6A95D3CE2A82}" type="presParOf" srcId="{39B971B5-15CC-4935-B180-1BA5A2044F12}" destId="{F0B698FA-2A61-400D-82B6-7EEEF0D43FEC}" srcOrd="1" destOrd="0" presId="urn:microsoft.com/office/officeart/2005/8/layout/hierarchy2"/>
  </dgm:cxnLst>
  <dgm:bg/>
  <dgm:whole>
    <a:ln w="12700"/>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361AA9-FA29-4545-911B-B3CDCECC7977}">
      <dsp:nvSpPr>
        <dsp:cNvPr id="0" name=""/>
        <dsp:cNvSpPr/>
      </dsp:nvSpPr>
      <dsp:spPr>
        <a:xfrm>
          <a:off x="2676519" y="864009"/>
          <a:ext cx="1619507" cy="728772"/>
        </a:xfrm>
        <a:prstGeom prst="rect">
          <a:avLst/>
        </a:pr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Penghindaran</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Pajak (Y)</a:t>
          </a:r>
        </a:p>
      </dsp:txBody>
      <dsp:txXfrm>
        <a:off x="2676519" y="864009"/>
        <a:ext cx="1619507" cy="728772"/>
      </dsp:txXfrm>
    </dsp:sp>
    <dsp:sp modelId="{6BB8417F-36D5-416B-A9BF-FA23D8BF51E1}">
      <dsp:nvSpPr>
        <dsp:cNvPr id="0" name=""/>
        <dsp:cNvSpPr/>
      </dsp:nvSpPr>
      <dsp:spPr>
        <a:xfrm rot="13110300">
          <a:off x="1472652" y="775979"/>
          <a:ext cx="1350722" cy="63896"/>
        </a:xfrm>
        <a:custGeom>
          <a:avLst/>
          <a:gdLst/>
          <a:ahLst/>
          <a:cxnLst/>
          <a:rect l="0" t="0" r="0" b="0"/>
          <a:pathLst>
            <a:path>
              <a:moveTo>
                <a:pt x="0" y="31948"/>
              </a:moveTo>
              <a:lnTo>
                <a:pt x="1350722" y="31948"/>
              </a:lnTo>
            </a:path>
          </a:pathLst>
        </a:custGeom>
        <a:noFill/>
        <a:ln w="6350" cap="flat" cmpd="sng" algn="ctr">
          <a:solidFill>
            <a:schemeClr val="dk1"/>
          </a:solidFill>
          <a:prstDash val="solid"/>
          <a:miter lim="800000"/>
          <a:headEnd type="arrow" w="med" len="med"/>
          <a:tailEnd type="none" w="med" len="me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14245" y="774159"/>
        <a:ext cx="67536" cy="67536"/>
      </dsp:txXfrm>
    </dsp:sp>
    <dsp:sp modelId="{D3C73AC0-96B2-4EDE-99C3-306BB7788E69}">
      <dsp:nvSpPr>
        <dsp:cNvPr id="0" name=""/>
        <dsp:cNvSpPr/>
      </dsp:nvSpPr>
      <dsp:spPr>
        <a:xfrm>
          <a:off x="0" y="23073"/>
          <a:ext cx="1619507" cy="728772"/>
        </a:xfrm>
        <a:prstGeom prst="rect">
          <a:avLst/>
        </a:pr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Umur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Perusahaan (X</a:t>
          </a:r>
          <a:r>
            <a:rPr lang="en-US" sz="1000" kern="1200" baseline="-25000">
              <a:latin typeface="Times New Roman" panose="02020603050405020304" pitchFamily="18" charset="0"/>
              <a:cs typeface="Times New Roman" panose="02020603050405020304" pitchFamily="18" charset="0"/>
            </a:rPr>
            <a:t>1</a:t>
          </a:r>
          <a:r>
            <a:rPr lang="en-US" sz="1000" kern="1200" baseline="0">
              <a:latin typeface="Times New Roman" panose="02020603050405020304" pitchFamily="18" charset="0"/>
              <a:cs typeface="Times New Roman" panose="02020603050405020304" pitchFamily="18" charset="0"/>
            </a:rPr>
            <a:t>)</a:t>
          </a:r>
          <a:endParaRPr lang="en-US" sz="1000" kern="1200">
            <a:latin typeface="Times New Roman" panose="02020603050405020304" pitchFamily="18" charset="0"/>
            <a:cs typeface="Times New Roman" panose="02020603050405020304" pitchFamily="18" charset="0"/>
          </a:endParaRPr>
        </a:p>
      </dsp:txBody>
      <dsp:txXfrm>
        <a:off x="0" y="23073"/>
        <a:ext cx="1619507" cy="728772"/>
      </dsp:txXfrm>
    </dsp:sp>
    <dsp:sp modelId="{F93A70D2-D0D3-4DCE-BBD2-9738B8B55370}">
      <dsp:nvSpPr>
        <dsp:cNvPr id="0" name=""/>
        <dsp:cNvSpPr/>
      </dsp:nvSpPr>
      <dsp:spPr>
        <a:xfrm rot="10955551">
          <a:off x="1618965" y="1172517"/>
          <a:ext cx="1058095" cy="63896"/>
        </a:xfrm>
        <a:custGeom>
          <a:avLst/>
          <a:gdLst/>
          <a:ahLst/>
          <a:cxnLst/>
          <a:rect l="0" t="0" r="0" b="0"/>
          <a:pathLst>
            <a:path>
              <a:moveTo>
                <a:pt x="0" y="31948"/>
              </a:moveTo>
              <a:lnTo>
                <a:pt x="1058095" y="31948"/>
              </a:lnTo>
            </a:path>
          </a:pathLst>
        </a:custGeom>
        <a:noFill/>
        <a:ln w="6350" cap="flat" cmpd="sng" algn="ctr">
          <a:solidFill>
            <a:schemeClr val="dk1"/>
          </a:solidFill>
          <a:prstDash val="solid"/>
          <a:miter lim="800000"/>
          <a:headEnd type="arrow" w="med" len="med"/>
          <a:tailEnd type="none" w="med" len="me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21561" y="1178013"/>
        <a:ext cx="52904" cy="52904"/>
      </dsp:txXfrm>
    </dsp:sp>
    <dsp:sp modelId="{199E996F-D77C-4299-BC9D-3C10B756F28D}">
      <dsp:nvSpPr>
        <dsp:cNvPr id="0" name=""/>
        <dsp:cNvSpPr/>
      </dsp:nvSpPr>
      <dsp:spPr>
        <a:xfrm>
          <a:off x="0" y="816149"/>
          <a:ext cx="1619507" cy="728772"/>
        </a:xfrm>
        <a:prstGeom prst="rect">
          <a:avLst/>
        </a:pr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Pertumbuhan</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Penjualan (X</a:t>
          </a:r>
          <a:r>
            <a:rPr lang="en-US" sz="1000" kern="1200" baseline="-25000">
              <a:latin typeface="Times New Roman" panose="02020603050405020304" pitchFamily="18" charset="0"/>
              <a:cs typeface="Times New Roman" panose="02020603050405020304" pitchFamily="18" charset="0"/>
            </a:rPr>
            <a:t>2</a:t>
          </a:r>
          <a:r>
            <a:rPr lang="en-US" sz="1000" kern="1200" baseline="0">
              <a:latin typeface="Times New Roman" panose="02020603050405020304" pitchFamily="18" charset="0"/>
              <a:cs typeface="Times New Roman" panose="02020603050405020304" pitchFamily="18" charset="0"/>
            </a:rPr>
            <a:t>)</a:t>
          </a:r>
          <a:endParaRPr lang="en-US" sz="1000" kern="1200">
            <a:latin typeface="Times New Roman" panose="02020603050405020304" pitchFamily="18" charset="0"/>
            <a:cs typeface="Times New Roman" panose="02020603050405020304" pitchFamily="18" charset="0"/>
          </a:endParaRPr>
        </a:p>
      </dsp:txBody>
      <dsp:txXfrm>
        <a:off x="0" y="816149"/>
        <a:ext cx="1619507" cy="728772"/>
      </dsp:txXfrm>
    </dsp:sp>
    <dsp:sp modelId="{2B9CDD13-0171-4717-9FF1-A8111955516D}">
      <dsp:nvSpPr>
        <dsp:cNvPr id="0" name=""/>
        <dsp:cNvSpPr/>
      </dsp:nvSpPr>
      <dsp:spPr>
        <a:xfrm rot="8555681">
          <a:off x="1482688" y="1600599"/>
          <a:ext cx="1330650" cy="63896"/>
        </a:xfrm>
        <a:custGeom>
          <a:avLst/>
          <a:gdLst/>
          <a:ahLst/>
          <a:cxnLst/>
          <a:rect l="0" t="0" r="0" b="0"/>
          <a:pathLst>
            <a:path>
              <a:moveTo>
                <a:pt x="0" y="31948"/>
              </a:moveTo>
              <a:lnTo>
                <a:pt x="1330650" y="31948"/>
              </a:lnTo>
            </a:path>
          </a:pathLst>
        </a:custGeom>
        <a:noFill/>
        <a:ln w="6350" cap="flat" cmpd="sng" algn="ctr">
          <a:solidFill>
            <a:schemeClr val="dk1"/>
          </a:solidFill>
          <a:prstDash val="solid"/>
          <a:miter lim="800000"/>
          <a:headEnd type="arrow" w="med" len="med"/>
          <a:tailEnd type="none" w="med" len="me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14747" y="1599281"/>
        <a:ext cx="66532" cy="66532"/>
      </dsp:txXfrm>
    </dsp:sp>
    <dsp:sp modelId="{BCAF43FF-5875-4824-A319-37118CE1626E}">
      <dsp:nvSpPr>
        <dsp:cNvPr id="0" name=""/>
        <dsp:cNvSpPr/>
      </dsp:nvSpPr>
      <dsp:spPr>
        <a:xfrm>
          <a:off x="0" y="1672312"/>
          <a:ext cx="1619507" cy="728772"/>
        </a:xfrm>
        <a:prstGeom prst="rect">
          <a:avLst/>
        </a:pr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Koneksi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Politik (X</a:t>
          </a:r>
          <a:r>
            <a:rPr lang="en-US" sz="1000" kern="1200" baseline="-25000"/>
            <a:t>3</a:t>
          </a:r>
          <a:r>
            <a:rPr lang="en-US" sz="1000" kern="1200" baseline="0">
              <a:latin typeface="Times New Roman" panose="02020603050405020304" pitchFamily="18" charset="0"/>
              <a:cs typeface="Times New Roman" panose="02020603050405020304" pitchFamily="18" charset="0"/>
            </a:rPr>
            <a:t>)</a:t>
          </a:r>
          <a:endParaRPr lang="en-US" sz="1000" kern="1200">
            <a:latin typeface="Times New Roman" panose="02020603050405020304" pitchFamily="18" charset="0"/>
            <a:cs typeface="Times New Roman" panose="02020603050405020304" pitchFamily="18" charset="0"/>
          </a:endParaRPr>
        </a:p>
      </dsp:txBody>
      <dsp:txXfrm>
        <a:off x="0" y="1672312"/>
        <a:ext cx="1619507" cy="7287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8A75B5E89F437E8DDF208AABD478AF"/>
        <w:category>
          <w:name w:val="General"/>
          <w:gallery w:val="placeholder"/>
        </w:category>
        <w:types>
          <w:type w:val="bbPlcHdr"/>
        </w:types>
        <w:behaviors>
          <w:behavior w:val="content"/>
        </w:behaviors>
        <w:guid w:val="{DAE59D54-3737-4ECC-AB8B-B27995628D2E}"/>
      </w:docPartPr>
      <w:docPartBody>
        <w:p w:rsidR="00B07297" w:rsidRDefault="0013556D" w:rsidP="0013556D">
          <w:pPr>
            <w:pStyle w:val="B28A75B5E89F437E8DDF208AABD478AF"/>
          </w:pPr>
          <w:r w:rsidRPr="00E307B0">
            <w:rPr>
              <w:rStyle w:val="PlaceholderText"/>
            </w:rPr>
            <w:t>Click or tap here to enter text.</w:t>
          </w:r>
        </w:p>
      </w:docPartBody>
    </w:docPart>
    <w:docPart>
      <w:docPartPr>
        <w:name w:val="CD841EF3E83E46A28552503F7C7C3450"/>
        <w:category>
          <w:name w:val="General"/>
          <w:gallery w:val="placeholder"/>
        </w:category>
        <w:types>
          <w:type w:val="bbPlcHdr"/>
        </w:types>
        <w:behaviors>
          <w:behavior w:val="content"/>
        </w:behaviors>
        <w:guid w:val="{1FADF913-2AF6-4F02-9334-9B454FECF41C}"/>
      </w:docPartPr>
      <w:docPartBody>
        <w:p w:rsidR="00B07297" w:rsidRDefault="0013556D" w:rsidP="0013556D">
          <w:pPr>
            <w:pStyle w:val="CD841EF3E83E46A28552503F7C7C3450"/>
          </w:pPr>
          <w:r w:rsidRPr="00E307B0">
            <w:rPr>
              <w:rStyle w:val="PlaceholderText"/>
            </w:rPr>
            <w:t>Click or tap here to enter text.</w:t>
          </w:r>
        </w:p>
      </w:docPartBody>
    </w:docPart>
    <w:docPart>
      <w:docPartPr>
        <w:name w:val="771FC789F75D41FC8A91834A70FEE932"/>
        <w:category>
          <w:name w:val="General"/>
          <w:gallery w:val="placeholder"/>
        </w:category>
        <w:types>
          <w:type w:val="bbPlcHdr"/>
        </w:types>
        <w:behaviors>
          <w:behavior w:val="content"/>
        </w:behaviors>
        <w:guid w:val="{AEB93AF5-C912-49CC-BF33-84203BC875A1}"/>
      </w:docPartPr>
      <w:docPartBody>
        <w:p w:rsidR="00611207" w:rsidRDefault="00310317" w:rsidP="00310317">
          <w:pPr>
            <w:pStyle w:val="771FC789F75D41FC8A91834A70FEE932"/>
          </w:pPr>
          <w:r w:rsidRPr="00E307B0">
            <w:rPr>
              <w:rStyle w:val="PlaceholderText"/>
            </w:rPr>
            <w:t>Click or tap here to enter text.</w:t>
          </w:r>
        </w:p>
      </w:docPartBody>
    </w:docPart>
    <w:docPart>
      <w:docPartPr>
        <w:name w:val="CF9BB1BCEE1C44C690074CED17299041"/>
        <w:category>
          <w:name w:val="General"/>
          <w:gallery w:val="placeholder"/>
        </w:category>
        <w:types>
          <w:type w:val="bbPlcHdr"/>
        </w:types>
        <w:behaviors>
          <w:behavior w:val="content"/>
        </w:behaviors>
        <w:guid w:val="{6F857AF0-C0B9-47FA-999F-61FB832442D2}"/>
      </w:docPartPr>
      <w:docPartBody>
        <w:p w:rsidR="00611207" w:rsidRDefault="00310317" w:rsidP="00310317">
          <w:pPr>
            <w:pStyle w:val="CF9BB1BCEE1C44C690074CED17299041"/>
          </w:pPr>
          <w:r w:rsidRPr="00E307B0">
            <w:rPr>
              <w:rStyle w:val="PlaceholderText"/>
            </w:rPr>
            <w:t>Click or tap here to enter text.</w:t>
          </w:r>
        </w:p>
      </w:docPartBody>
    </w:docPart>
    <w:docPart>
      <w:docPartPr>
        <w:name w:val="2C25CFADDA6A4312BBBC9D6B48FC3A6F"/>
        <w:category>
          <w:name w:val="General"/>
          <w:gallery w:val="placeholder"/>
        </w:category>
        <w:types>
          <w:type w:val="bbPlcHdr"/>
        </w:types>
        <w:behaviors>
          <w:behavior w:val="content"/>
        </w:behaviors>
        <w:guid w:val="{4A50A8F0-F2B2-46FC-A787-10223135997A}"/>
      </w:docPartPr>
      <w:docPartBody>
        <w:p w:rsidR="00611207" w:rsidRDefault="00310317" w:rsidP="00310317">
          <w:pPr>
            <w:pStyle w:val="2C25CFADDA6A4312BBBC9D6B48FC3A6F"/>
          </w:pPr>
          <w:r w:rsidRPr="00E307B0">
            <w:rPr>
              <w:rStyle w:val="PlaceholderText"/>
            </w:rPr>
            <w:t>Click or tap here to enter text.</w:t>
          </w:r>
        </w:p>
      </w:docPartBody>
    </w:docPart>
    <w:docPart>
      <w:docPartPr>
        <w:name w:val="C6F1924F8DD24E81BA6C4C34674596EE"/>
        <w:category>
          <w:name w:val="General"/>
          <w:gallery w:val="placeholder"/>
        </w:category>
        <w:types>
          <w:type w:val="bbPlcHdr"/>
        </w:types>
        <w:behaviors>
          <w:behavior w:val="content"/>
        </w:behaviors>
        <w:guid w:val="{65E141FE-60F2-4B6A-96F1-B0A5C7C67A70}"/>
      </w:docPartPr>
      <w:docPartBody>
        <w:p w:rsidR="00CB6612" w:rsidRDefault="003B72E4" w:rsidP="003B72E4">
          <w:pPr>
            <w:pStyle w:val="C6F1924F8DD24E81BA6C4C34674596EE"/>
          </w:pPr>
          <w:r w:rsidRPr="00E307B0">
            <w:rPr>
              <w:rStyle w:val="PlaceholderText"/>
            </w:rPr>
            <w:t>Click or tap here to enter text.</w:t>
          </w:r>
        </w:p>
      </w:docPartBody>
    </w:docPart>
    <w:docPart>
      <w:docPartPr>
        <w:name w:val="84FBF78EA50D4C2A9470E29A157CAC28"/>
        <w:category>
          <w:name w:val="General"/>
          <w:gallery w:val="placeholder"/>
        </w:category>
        <w:types>
          <w:type w:val="bbPlcHdr"/>
        </w:types>
        <w:behaviors>
          <w:behavior w:val="content"/>
        </w:behaviors>
        <w:guid w:val="{3FAC1AAB-0A8B-4BF8-B506-8465C7564D9A}"/>
      </w:docPartPr>
      <w:docPartBody>
        <w:p w:rsidR="00CB6612" w:rsidRDefault="003B72E4" w:rsidP="003B72E4">
          <w:pPr>
            <w:pStyle w:val="84FBF78EA50D4C2A9470E29A157CAC28"/>
          </w:pPr>
          <w:r w:rsidRPr="00E307B0">
            <w:rPr>
              <w:rStyle w:val="PlaceholderText"/>
            </w:rPr>
            <w:t>Click or tap here to enter text.</w:t>
          </w:r>
        </w:p>
      </w:docPartBody>
    </w:docPart>
    <w:docPart>
      <w:docPartPr>
        <w:name w:val="3A6E182E57684AF18268D4D487397DA6"/>
        <w:category>
          <w:name w:val="General"/>
          <w:gallery w:val="placeholder"/>
        </w:category>
        <w:types>
          <w:type w:val="bbPlcHdr"/>
        </w:types>
        <w:behaviors>
          <w:behavior w:val="content"/>
        </w:behaviors>
        <w:guid w:val="{57F8DCB3-6014-47EF-ACF0-518F500A74A5}"/>
      </w:docPartPr>
      <w:docPartBody>
        <w:p w:rsidR="00CB6612" w:rsidRDefault="003B72E4" w:rsidP="003B72E4">
          <w:pPr>
            <w:pStyle w:val="3A6E182E57684AF18268D4D487397DA6"/>
          </w:pPr>
          <w:r w:rsidRPr="00E307B0">
            <w:rPr>
              <w:rStyle w:val="PlaceholderText"/>
            </w:rPr>
            <w:t>Click or tap here to enter text.</w:t>
          </w:r>
        </w:p>
      </w:docPartBody>
    </w:docPart>
    <w:docPart>
      <w:docPartPr>
        <w:name w:val="5893F600007F4A58A3ADD2EF3BD8EAEE"/>
        <w:category>
          <w:name w:val="General"/>
          <w:gallery w:val="placeholder"/>
        </w:category>
        <w:types>
          <w:type w:val="bbPlcHdr"/>
        </w:types>
        <w:behaviors>
          <w:behavior w:val="content"/>
        </w:behaviors>
        <w:guid w:val="{EC65C104-4FAF-48A6-BE9D-8DEBB8F23ED2}"/>
      </w:docPartPr>
      <w:docPartBody>
        <w:p w:rsidR="00CB6612" w:rsidRDefault="003B72E4" w:rsidP="003B72E4">
          <w:pPr>
            <w:pStyle w:val="5893F600007F4A58A3ADD2EF3BD8EAEE"/>
          </w:pPr>
          <w:r w:rsidRPr="00E307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6D"/>
    <w:rsid w:val="00013F74"/>
    <w:rsid w:val="00016366"/>
    <w:rsid w:val="0008402B"/>
    <w:rsid w:val="000950E2"/>
    <w:rsid w:val="000C7618"/>
    <w:rsid w:val="0013556D"/>
    <w:rsid w:val="0017772E"/>
    <w:rsid w:val="001C0F61"/>
    <w:rsid w:val="001D7669"/>
    <w:rsid w:val="0020791C"/>
    <w:rsid w:val="00217E99"/>
    <w:rsid w:val="0022118E"/>
    <w:rsid w:val="00240872"/>
    <w:rsid w:val="00240BA2"/>
    <w:rsid w:val="0025241C"/>
    <w:rsid w:val="002C6E1B"/>
    <w:rsid w:val="00310317"/>
    <w:rsid w:val="00342AB2"/>
    <w:rsid w:val="00346A93"/>
    <w:rsid w:val="003951FB"/>
    <w:rsid w:val="00396114"/>
    <w:rsid w:val="003B72E4"/>
    <w:rsid w:val="003C3231"/>
    <w:rsid w:val="003C54AF"/>
    <w:rsid w:val="00403B43"/>
    <w:rsid w:val="004B0440"/>
    <w:rsid w:val="004C56E1"/>
    <w:rsid w:val="005015D0"/>
    <w:rsid w:val="0058138F"/>
    <w:rsid w:val="00606D2B"/>
    <w:rsid w:val="00607A29"/>
    <w:rsid w:val="00611207"/>
    <w:rsid w:val="00615456"/>
    <w:rsid w:val="006B0F47"/>
    <w:rsid w:val="00730927"/>
    <w:rsid w:val="007471F3"/>
    <w:rsid w:val="00886411"/>
    <w:rsid w:val="008A152D"/>
    <w:rsid w:val="008A4E54"/>
    <w:rsid w:val="008C55A3"/>
    <w:rsid w:val="008D0E2A"/>
    <w:rsid w:val="00905CE0"/>
    <w:rsid w:val="00912EA2"/>
    <w:rsid w:val="009210E7"/>
    <w:rsid w:val="00966748"/>
    <w:rsid w:val="00987FA0"/>
    <w:rsid w:val="00A11C5D"/>
    <w:rsid w:val="00A65455"/>
    <w:rsid w:val="00AF3F94"/>
    <w:rsid w:val="00B07297"/>
    <w:rsid w:val="00B1603B"/>
    <w:rsid w:val="00B514C6"/>
    <w:rsid w:val="00B526D9"/>
    <w:rsid w:val="00B56597"/>
    <w:rsid w:val="00BA049C"/>
    <w:rsid w:val="00BA3620"/>
    <w:rsid w:val="00BA69EA"/>
    <w:rsid w:val="00BD49EE"/>
    <w:rsid w:val="00BF389F"/>
    <w:rsid w:val="00C7192E"/>
    <w:rsid w:val="00CB6612"/>
    <w:rsid w:val="00D4796D"/>
    <w:rsid w:val="00DB32F8"/>
    <w:rsid w:val="00DF2407"/>
    <w:rsid w:val="00E1192B"/>
    <w:rsid w:val="00EA035D"/>
    <w:rsid w:val="00FB62AE"/>
    <w:rsid w:val="00FF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28A75B5E89F437E8DDF208AABD478AF">
    <w:name w:val="B28A75B5E89F437E8DDF208AABD478AF"/>
    <w:rsid w:val="0013556D"/>
  </w:style>
  <w:style w:type="paragraph" w:customStyle="1" w:styleId="CD841EF3E83E46A28552503F7C7C3450">
    <w:name w:val="CD841EF3E83E46A28552503F7C7C3450"/>
    <w:rsid w:val="0013556D"/>
  </w:style>
  <w:style w:type="paragraph" w:customStyle="1" w:styleId="771FC789F75D41FC8A91834A70FEE932">
    <w:name w:val="771FC789F75D41FC8A91834A70FEE932"/>
    <w:rsid w:val="00310317"/>
  </w:style>
  <w:style w:type="paragraph" w:customStyle="1" w:styleId="CF9BB1BCEE1C44C690074CED17299041">
    <w:name w:val="CF9BB1BCEE1C44C690074CED17299041"/>
    <w:rsid w:val="00310317"/>
  </w:style>
  <w:style w:type="paragraph" w:customStyle="1" w:styleId="2C25CFADDA6A4312BBBC9D6B48FC3A6F">
    <w:name w:val="2C25CFADDA6A4312BBBC9D6B48FC3A6F"/>
    <w:rsid w:val="00310317"/>
  </w:style>
  <w:style w:type="paragraph" w:customStyle="1" w:styleId="C6F1924F8DD24E81BA6C4C34674596EE">
    <w:name w:val="C6F1924F8DD24E81BA6C4C34674596EE"/>
    <w:rsid w:val="003B72E4"/>
  </w:style>
  <w:style w:type="paragraph" w:customStyle="1" w:styleId="84FBF78EA50D4C2A9470E29A157CAC28">
    <w:name w:val="84FBF78EA50D4C2A9470E29A157CAC28"/>
    <w:rsid w:val="003B72E4"/>
  </w:style>
  <w:style w:type="paragraph" w:customStyle="1" w:styleId="3A6E182E57684AF18268D4D487397DA6">
    <w:name w:val="3A6E182E57684AF18268D4D487397DA6"/>
    <w:rsid w:val="003B72E4"/>
  </w:style>
  <w:style w:type="paragraph" w:customStyle="1" w:styleId="5893F600007F4A58A3ADD2EF3BD8EAEE">
    <w:name w:val="5893F600007F4A58A3ADD2EF3BD8EAEE"/>
    <w:rsid w:val="003B7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C9AAC-467F-4EC6-9758-5AF6EED0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15128</Words>
  <Characters>86236</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aio lenovo</dc:creator>
  <cp:keywords/>
  <dc:description/>
  <cp:lastModifiedBy>ACER</cp:lastModifiedBy>
  <cp:revision>13</cp:revision>
  <cp:lastPrinted>2026-04-09T16:07:00Z</cp:lastPrinted>
  <dcterms:created xsi:type="dcterms:W3CDTF">2026-02-23T01:52:00Z</dcterms:created>
  <dcterms:modified xsi:type="dcterms:W3CDTF">2026-04-09T16:07:00Z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9ab0963c6e1e369dfe8367201bcb592bb5bcd21be7f15cae7ab9282e1997f0e2</vt:lpwstr>
  </property>
  <property fmtid="{D5CDD505-2E9C-101B-9397-08002B2CF9AE}" pid="3" name="Mendeley Document_1">
    <vt:lpwstr>True</vt:lpwstr>
  </property>
  <property fmtid="{D5CDD505-2E9C-101B-9397-08002B2CF9AE}" pid="4" name="Mendeley Unique User Id_1">
    <vt:lpwstr>634e6fb2-ba7a-3071-a79b-9ee1cbff5f8f</vt:lpwstr>
  </property>
</Properties>
</file>