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36C" w:rsidRPr="00C33BCE" w:rsidRDefault="0005636C" w:rsidP="006D676A">
      <w:pPr>
        <w:spacing w:after="0" w:line="240" w:lineRule="auto"/>
        <w:rPr>
          <w:rFonts w:ascii="Times New Roman" w:hAnsi="Times New Roman" w:cs="Times New Roman"/>
          <w:b/>
          <w:color w:val="000000" w:themeColor="text1"/>
          <w:sz w:val="24"/>
          <w:szCs w:val="24"/>
        </w:rPr>
        <w:sectPr w:rsidR="0005636C" w:rsidRPr="00C33BCE" w:rsidSect="00392F7F">
          <w:headerReference w:type="default" r:id="rId9"/>
          <w:footerReference w:type="even" r:id="rId10"/>
          <w:footerReference w:type="default" r:id="rId11"/>
          <w:headerReference w:type="first" r:id="rId12"/>
          <w:footerReference w:type="first" r:id="rId13"/>
          <w:pgSz w:w="11907" w:h="16839" w:code="9"/>
          <w:pgMar w:top="2268" w:right="1701" w:bottom="1701" w:left="2268" w:header="709" w:footer="709" w:gutter="0"/>
          <w:cols w:space="708"/>
          <w:titlePg/>
          <w:docGrid w:linePitch="360"/>
        </w:sectPr>
      </w:pPr>
    </w:p>
    <w:p w:rsidR="005D32A0" w:rsidRDefault="00C76E46" w:rsidP="005D32A0">
      <w:pPr>
        <w:spacing w:after="0" w:line="240" w:lineRule="auto"/>
        <w:jc w:val="center"/>
        <w:rPr>
          <w:rFonts w:ascii="Times New Roman" w:hAnsi="Times New Roman" w:cs="Times New Roman"/>
          <w:b/>
          <w:color w:val="000000" w:themeColor="text1"/>
          <w:sz w:val="30"/>
          <w:szCs w:val="30"/>
        </w:rPr>
      </w:pPr>
      <w:r w:rsidRPr="005D32A0">
        <w:rPr>
          <w:rFonts w:ascii="Times New Roman" w:hAnsi="Times New Roman" w:cs="Times New Roman"/>
          <w:b/>
          <w:color w:val="000000" w:themeColor="text1"/>
          <w:sz w:val="30"/>
          <w:szCs w:val="30"/>
        </w:rPr>
        <w:lastRenderedPageBreak/>
        <w:t xml:space="preserve">PENGARUH </w:t>
      </w:r>
      <w:r w:rsidR="00D94D72" w:rsidRPr="005D32A0">
        <w:rPr>
          <w:rFonts w:ascii="Times New Roman" w:hAnsi="Times New Roman" w:cs="Times New Roman"/>
          <w:b/>
          <w:i/>
          <w:color w:val="000000" w:themeColor="text1"/>
          <w:sz w:val="30"/>
          <w:szCs w:val="30"/>
        </w:rPr>
        <w:t>AUDITOR SWITCHING</w:t>
      </w:r>
      <w:r w:rsidR="00B21F15" w:rsidRPr="005D32A0">
        <w:rPr>
          <w:rFonts w:ascii="Times New Roman" w:hAnsi="Times New Roman" w:cs="Times New Roman"/>
          <w:b/>
          <w:color w:val="000000" w:themeColor="text1"/>
          <w:sz w:val="30"/>
          <w:szCs w:val="30"/>
        </w:rPr>
        <w:t xml:space="preserve"> DAN KOMPLEKSITAS OPERASI PERUSAHAAN TERHADAP </w:t>
      </w:r>
      <w:r w:rsidR="00D94D72" w:rsidRPr="005D32A0">
        <w:rPr>
          <w:rFonts w:ascii="Times New Roman" w:hAnsi="Times New Roman" w:cs="Times New Roman"/>
          <w:b/>
          <w:i/>
          <w:color w:val="000000" w:themeColor="text1"/>
          <w:sz w:val="30"/>
          <w:szCs w:val="30"/>
        </w:rPr>
        <w:t>AUDIT DELAY</w:t>
      </w:r>
      <w:r w:rsidR="00B21F15" w:rsidRPr="005D32A0">
        <w:rPr>
          <w:rFonts w:ascii="Times New Roman" w:hAnsi="Times New Roman" w:cs="Times New Roman"/>
          <w:b/>
          <w:color w:val="000000" w:themeColor="text1"/>
          <w:sz w:val="30"/>
          <w:szCs w:val="30"/>
        </w:rPr>
        <w:t xml:space="preserve"> DENGAN EFEKTIFITAS SIS</w:t>
      </w:r>
      <w:r w:rsidR="00415C58" w:rsidRPr="005D32A0">
        <w:rPr>
          <w:rFonts w:ascii="Times New Roman" w:hAnsi="Times New Roman" w:cs="Times New Roman"/>
          <w:b/>
          <w:color w:val="000000" w:themeColor="text1"/>
          <w:sz w:val="30"/>
          <w:szCs w:val="30"/>
        </w:rPr>
        <w:t xml:space="preserve">TEM PENGENDALIAN INTERNAL </w:t>
      </w:r>
      <w:r w:rsidR="00B21F15" w:rsidRPr="005D32A0">
        <w:rPr>
          <w:rFonts w:ascii="Times New Roman" w:hAnsi="Times New Roman" w:cs="Times New Roman"/>
          <w:b/>
          <w:color w:val="000000" w:themeColor="text1"/>
          <w:sz w:val="30"/>
          <w:szCs w:val="30"/>
        </w:rPr>
        <w:t>SEBAGAI PEMODERASI</w:t>
      </w:r>
    </w:p>
    <w:p w:rsidR="005D32A0" w:rsidRDefault="005D32A0" w:rsidP="005D32A0">
      <w:pPr>
        <w:spacing w:after="0" w:line="240" w:lineRule="auto"/>
        <w:jc w:val="center"/>
        <w:rPr>
          <w:rFonts w:ascii="Times New Roman" w:hAnsi="Times New Roman" w:cs="Times New Roman"/>
          <w:b/>
          <w:color w:val="000000" w:themeColor="text1"/>
          <w:sz w:val="30"/>
          <w:szCs w:val="30"/>
        </w:rPr>
      </w:pPr>
    </w:p>
    <w:p w:rsidR="00016EA9" w:rsidRPr="009644CE" w:rsidRDefault="00711928" w:rsidP="00711928">
      <w:pPr>
        <w:spacing w:after="0"/>
        <w:jc w:val="center"/>
        <w:rPr>
          <w:rFonts w:ascii="Times New Roman" w:hAnsi="Times New Roman" w:cs="Times New Roman"/>
          <w:color w:val="000000" w:themeColor="text1"/>
          <w:sz w:val="28"/>
          <w:szCs w:val="28"/>
        </w:rPr>
      </w:pPr>
      <w:r w:rsidRPr="009644CE">
        <w:rPr>
          <w:rFonts w:ascii="Times New Roman" w:hAnsi="Times New Roman" w:cs="Times New Roman"/>
          <w:color w:val="000000" w:themeColor="text1"/>
          <w:sz w:val="28"/>
          <w:szCs w:val="28"/>
        </w:rPr>
        <w:t xml:space="preserve">(Studi Empiris pada Perusahaan Sektor </w:t>
      </w:r>
      <w:r w:rsidRPr="009644CE">
        <w:rPr>
          <w:rFonts w:ascii="Times New Roman" w:hAnsi="Times New Roman" w:cs="Times New Roman"/>
          <w:i/>
          <w:color w:val="000000" w:themeColor="text1"/>
          <w:sz w:val="28"/>
          <w:szCs w:val="28"/>
        </w:rPr>
        <w:t>Consumer Non Cyclicals</w:t>
      </w:r>
      <w:r w:rsidRPr="009644CE">
        <w:rPr>
          <w:rFonts w:ascii="Times New Roman" w:hAnsi="Times New Roman" w:cs="Times New Roman"/>
          <w:color w:val="000000" w:themeColor="text1"/>
          <w:sz w:val="28"/>
          <w:szCs w:val="28"/>
        </w:rPr>
        <w:t xml:space="preserve"> yang Terdaftar di Bursa Efek Indonesia Tahun 2020-2023)</w:t>
      </w:r>
    </w:p>
    <w:p w:rsidR="009644CE" w:rsidRDefault="009644CE" w:rsidP="005D32A0">
      <w:pPr>
        <w:spacing w:after="0"/>
        <w:rPr>
          <w:rFonts w:ascii="Times New Roman" w:hAnsi="Times New Roman" w:cs="Times New Roman"/>
          <w:b/>
          <w:color w:val="000000" w:themeColor="text1"/>
          <w:sz w:val="24"/>
          <w:szCs w:val="24"/>
        </w:rPr>
      </w:pPr>
    </w:p>
    <w:p w:rsidR="009644CE" w:rsidRPr="00C33BCE" w:rsidRDefault="009644CE" w:rsidP="005D32A0">
      <w:pPr>
        <w:spacing w:after="0"/>
        <w:rPr>
          <w:rFonts w:ascii="Times New Roman" w:hAnsi="Times New Roman" w:cs="Times New Roman"/>
          <w:b/>
          <w:color w:val="000000" w:themeColor="text1"/>
          <w:sz w:val="24"/>
          <w:szCs w:val="24"/>
        </w:rPr>
      </w:pPr>
    </w:p>
    <w:p w:rsidR="00C76E46" w:rsidRPr="009644CE" w:rsidRDefault="00C76E46" w:rsidP="002D3374">
      <w:pPr>
        <w:spacing w:after="0" w:line="240" w:lineRule="auto"/>
        <w:jc w:val="center"/>
        <w:rPr>
          <w:rFonts w:ascii="Times New Roman" w:hAnsi="Times New Roman" w:cs="Times New Roman"/>
          <w:b/>
          <w:color w:val="000000" w:themeColor="text1"/>
          <w:sz w:val="28"/>
          <w:szCs w:val="28"/>
        </w:rPr>
      </w:pPr>
      <w:r w:rsidRPr="009644CE">
        <w:rPr>
          <w:rFonts w:ascii="Times New Roman" w:hAnsi="Times New Roman" w:cs="Times New Roman"/>
          <w:b/>
          <w:color w:val="000000" w:themeColor="text1"/>
          <w:sz w:val="28"/>
          <w:szCs w:val="28"/>
        </w:rPr>
        <w:t>SKRIPSI</w:t>
      </w:r>
    </w:p>
    <w:p w:rsidR="00C76E46" w:rsidRPr="009644CE" w:rsidRDefault="00C76E46" w:rsidP="002D3374">
      <w:pPr>
        <w:spacing w:after="0"/>
        <w:jc w:val="center"/>
        <w:rPr>
          <w:rFonts w:ascii="Times New Roman" w:hAnsi="Times New Roman" w:cs="Times New Roman"/>
          <w:color w:val="000000" w:themeColor="text1"/>
          <w:sz w:val="28"/>
          <w:szCs w:val="28"/>
        </w:rPr>
      </w:pPr>
    </w:p>
    <w:p w:rsidR="009644CE" w:rsidRPr="009644CE" w:rsidRDefault="009644CE" w:rsidP="009644CE">
      <w:pPr>
        <w:spacing w:after="0" w:line="240" w:lineRule="auto"/>
        <w:jc w:val="center"/>
        <w:rPr>
          <w:rFonts w:ascii="Times New Roman" w:hAnsi="Times New Roman" w:cs="Times New Roman"/>
          <w:sz w:val="28"/>
          <w:szCs w:val="28"/>
        </w:rPr>
      </w:pPr>
      <w:bookmarkStart w:id="0" w:name="_Hlk201189001"/>
      <w:r w:rsidRPr="009644CE">
        <w:rPr>
          <w:rFonts w:ascii="Times New Roman" w:hAnsi="Times New Roman" w:cs="Times New Roman"/>
          <w:sz w:val="28"/>
          <w:szCs w:val="28"/>
        </w:rPr>
        <w:t>Sebagai salah satu persyaratan untuk memperoleh</w:t>
      </w:r>
    </w:p>
    <w:p w:rsidR="009644CE" w:rsidRPr="009644CE" w:rsidRDefault="009644CE" w:rsidP="009644CE">
      <w:pPr>
        <w:spacing w:after="0" w:line="480" w:lineRule="auto"/>
        <w:jc w:val="center"/>
        <w:rPr>
          <w:rFonts w:ascii="Times New Roman" w:hAnsi="Times New Roman" w:cs="Times New Roman"/>
          <w:sz w:val="28"/>
          <w:szCs w:val="28"/>
        </w:rPr>
      </w:pPr>
      <w:r w:rsidRPr="009644CE">
        <w:rPr>
          <w:rFonts w:ascii="Times New Roman" w:hAnsi="Times New Roman" w:cs="Times New Roman"/>
          <w:sz w:val="28"/>
          <w:szCs w:val="28"/>
        </w:rPr>
        <w:t>gelar Sarjana Akuntansi</w:t>
      </w:r>
      <w:bookmarkEnd w:id="0"/>
    </w:p>
    <w:p w:rsidR="009644CE" w:rsidRPr="00C33BCE" w:rsidRDefault="009644CE" w:rsidP="002D3374">
      <w:pPr>
        <w:spacing w:after="0"/>
        <w:jc w:val="center"/>
        <w:rPr>
          <w:rFonts w:ascii="Times New Roman" w:hAnsi="Times New Roman" w:cs="Times New Roman"/>
          <w:color w:val="000000" w:themeColor="text1"/>
          <w:sz w:val="24"/>
          <w:szCs w:val="24"/>
        </w:rPr>
      </w:pPr>
      <w:r w:rsidRPr="00C33BCE">
        <w:rPr>
          <w:rFonts w:ascii="Times New Roman" w:hAnsi="Times New Roman" w:cs="Times New Roman"/>
          <w:noProof/>
          <w:color w:val="000000" w:themeColor="text1"/>
          <w:sz w:val="24"/>
          <w:szCs w:val="24"/>
        </w:rPr>
        <w:drawing>
          <wp:anchor distT="0" distB="0" distL="114300" distR="114300" simplePos="0" relativeHeight="251819008" behindDoc="0" locked="0" layoutInCell="1" allowOverlap="1" wp14:anchorId="646C7C8D" wp14:editId="30F32303">
            <wp:simplePos x="0" y="0"/>
            <wp:positionH relativeFrom="column">
              <wp:posOffset>1548765</wp:posOffset>
            </wp:positionH>
            <wp:positionV relativeFrom="paragraph">
              <wp:posOffset>60960</wp:posOffset>
            </wp:positionV>
            <wp:extent cx="1819275" cy="1897380"/>
            <wp:effectExtent l="0" t="0" r="9525"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27e225dfb8551d41bf21ccb.png"/>
                    <pic:cNvPicPr/>
                  </pic:nvPicPr>
                  <pic:blipFill rotWithShape="1">
                    <a:blip r:embed="rId14">
                      <a:extLst>
                        <a:ext uri="{28A0092B-C50C-407E-A947-70E740481C1C}">
                          <a14:useLocalDpi xmlns:a14="http://schemas.microsoft.com/office/drawing/2010/main" val="0"/>
                        </a:ext>
                      </a:extLst>
                    </a:blip>
                    <a:srcRect l="8469" t="7035" r="11473" b="11448"/>
                    <a:stretch/>
                  </pic:blipFill>
                  <pic:spPr bwMode="auto">
                    <a:xfrm>
                      <a:off x="0" y="0"/>
                      <a:ext cx="1819275" cy="189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173C" w:rsidRPr="00C33BCE" w:rsidRDefault="00C3173C" w:rsidP="002D3374">
      <w:pPr>
        <w:spacing w:after="0"/>
        <w:jc w:val="center"/>
        <w:rPr>
          <w:rFonts w:ascii="Times New Roman" w:hAnsi="Times New Roman" w:cs="Times New Roman"/>
          <w:color w:val="000000" w:themeColor="text1"/>
          <w:sz w:val="24"/>
          <w:szCs w:val="24"/>
        </w:rPr>
      </w:pPr>
    </w:p>
    <w:p w:rsidR="00C3173C" w:rsidRPr="00C33BCE" w:rsidRDefault="00C3173C" w:rsidP="002D3374">
      <w:pPr>
        <w:spacing w:after="0"/>
        <w:jc w:val="center"/>
        <w:rPr>
          <w:rFonts w:ascii="Times New Roman" w:hAnsi="Times New Roman" w:cs="Times New Roman"/>
          <w:color w:val="000000" w:themeColor="text1"/>
          <w:sz w:val="24"/>
          <w:szCs w:val="24"/>
        </w:rPr>
      </w:pPr>
    </w:p>
    <w:p w:rsidR="00C76E46" w:rsidRPr="00C33BCE" w:rsidRDefault="00C76E46" w:rsidP="002D3374">
      <w:pPr>
        <w:spacing w:after="0"/>
        <w:jc w:val="center"/>
        <w:rPr>
          <w:rFonts w:ascii="Times New Roman" w:hAnsi="Times New Roman" w:cs="Times New Roman"/>
          <w:color w:val="000000" w:themeColor="text1"/>
          <w:sz w:val="24"/>
          <w:szCs w:val="24"/>
        </w:rPr>
      </w:pPr>
    </w:p>
    <w:p w:rsidR="00C76E46" w:rsidRPr="00C33BCE" w:rsidRDefault="00C76E46" w:rsidP="002D3374">
      <w:pPr>
        <w:spacing w:after="0"/>
        <w:rPr>
          <w:rFonts w:ascii="Times New Roman" w:hAnsi="Times New Roman" w:cs="Times New Roman"/>
          <w:b/>
          <w:color w:val="000000" w:themeColor="text1"/>
          <w:sz w:val="24"/>
          <w:szCs w:val="24"/>
        </w:rPr>
      </w:pPr>
    </w:p>
    <w:p w:rsidR="00666C58" w:rsidRPr="00C33BCE" w:rsidRDefault="00666C58" w:rsidP="002D3374">
      <w:pPr>
        <w:spacing w:after="0" w:line="240" w:lineRule="auto"/>
        <w:jc w:val="center"/>
        <w:rPr>
          <w:rFonts w:ascii="Times New Roman" w:hAnsi="Times New Roman" w:cs="Times New Roman"/>
          <w:color w:val="000000" w:themeColor="text1"/>
          <w:sz w:val="24"/>
          <w:szCs w:val="24"/>
        </w:rPr>
      </w:pPr>
    </w:p>
    <w:p w:rsidR="005D32A0" w:rsidRDefault="005D32A0" w:rsidP="002D3374">
      <w:pPr>
        <w:spacing w:after="0" w:line="240" w:lineRule="auto"/>
        <w:jc w:val="center"/>
        <w:rPr>
          <w:rFonts w:ascii="Times New Roman" w:hAnsi="Times New Roman" w:cs="Times New Roman"/>
          <w:color w:val="000000" w:themeColor="text1"/>
          <w:sz w:val="24"/>
          <w:szCs w:val="24"/>
        </w:rPr>
      </w:pPr>
    </w:p>
    <w:p w:rsidR="005D32A0" w:rsidRDefault="005D32A0" w:rsidP="002D3374">
      <w:pPr>
        <w:spacing w:after="0" w:line="240" w:lineRule="auto"/>
        <w:jc w:val="center"/>
        <w:rPr>
          <w:rFonts w:ascii="Times New Roman" w:hAnsi="Times New Roman" w:cs="Times New Roman"/>
          <w:color w:val="000000" w:themeColor="text1"/>
          <w:sz w:val="24"/>
          <w:szCs w:val="24"/>
        </w:rPr>
      </w:pPr>
    </w:p>
    <w:p w:rsidR="005D32A0" w:rsidRDefault="005D32A0" w:rsidP="002D3374">
      <w:pPr>
        <w:spacing w:after="0" w:line="240" w:lineRule="auto"/>
        <w:jc w:val="center"/>
        <w:rPr>
          <w:rFonts w:ascii="Times New Roman" w:hAnsi="Times New Roman" w:cs="Times New Roman"/>
          <w:color w:val="000000" w:themeColor="text1"/>
          <w:sz w:val="24"/>
          <w:szCs w:val="24"/>
        </w:rPr>
      </w:pPr>
    </w:p>
    <w:p w:rsidR="005D32A0" w:rsidRDefault="005D32A0" w:rsidP="002D3374">
      <w:pPr>
        <w:spacing w:after="0" w:line="240" w:lineRule="auto"/>
        <w:jc w:val="center"/>
        <w:rPr>
          <w:rFonts w:ascii="Times New Roman" w:hAnsi="Times New Roman" w:cs="Times New Roman"/>
          <w:color w:val="000000" w:themeColor="text1"/>
          <w:sz w:val="24"/>
          <w:szCs w:val="24"/>
        </w:rPr>
      </w:pPr>
    </w:p>
    <w:p w:rsidR="005D32A0" w:rsidRDefault="005D32A0" w:rsidP="002D3374">
      <w:pPr>
        <w:spacing w:after="0" w:line="240" w:lineRule="auto"/>
        <w:jc w:val="center"/>
        <w:rPr>
          <w:rFonts w:ascii="Times New Roman" w:hAnsi="Times New Roman" w:cs="Times New Roman"/>
          <w:color w:val="000000" w:themeColor="text1"/>
          <w:sz w:val="24"/>
          <w:szCs w:val="24"/>
        </w:rPr>
      </w:pPr>
    </w:p>
    <w:p w:rsidR="005D32A0" w:rsidRDefault="005D32A0" w:rsidP="009644CE">
      <w:pPr>
        <w:spacing w:after="0" w:line="240" w:lineRule="auto"/>
        <w:rPr>
          <w:rFonts w:ascii="Times New Roman" w:hAnsi="Times New Roman" w:cs="Times New Roman"/>
          <w:color w:val="000000" w:themeColor="text1"/>
          <w:sz w:val="24"/>
          <w:szCs w:val="24"/>
        </w:rPr>
      </w:pPr>
    </w:p>
    <w:p w:rsidR="00C76E46" w:rsidRPr="005D32A0" w:rsidRDefault="00355470" w:rsidP="005D32A0">
      <w:pPr>
        <w:spacing w:after="0" w:line="240" w:lineRule="auto"/>
        <w:jc w:val="center"/>
        <w:rPr>
          <w:rFonts w:ascii="Times New Roman" w:hAnsi="Times New Roman" w:cs="Times New Roman"/>
          <w:color w:val="000000" w:themeColor="text1"/>
          <w:sz w:val="28"/>
          <w:szCs w:val="28"/>
        </w:rPr>
      </w:pPr>
      <w:r w:rsidRPr="005D32A0">
        <w:rPr>
          <w:rFonts w:ascii="Times New Roman" w:hAnsi="Times New Roman" w:cs="Times New Roman"/>
          <w:color w:val="000000" w:themeColor="text1"/>
          <w:sz w:val="28"/>
          <w:szCs w:val="28"/>
        </w:rPr>
        <w:t>Oleh :</w:t>
      </w:r>
    </w:p>
    <w:p w:rsidR="00BC3013" w:rsidRPr="00C33BCE" w:rsidRDefault="00BC3013" w:rsidP="002D3374">
      <w:pPr>
        <w:spacing w:after="0" w:line="240" w:lineRule="auto"/>
        <w:jc w:val="center"/>
        <w:rPr>
          <w:rFonts w:ascii="Times New Roman" w:hAnsi="Times New Roman" w:cs="Times New Roman"/>
          <w:color w:val="000000" w:themeColor="text1"/>
          <w:sz w:val="24"/>
          <w:szCs w:val="24"/>
        </w:rPr>
      </w:pPr>
    </w:p>
    <w:p w:rsidR="00355470" w:rsidRPr="005D32A0" w:rsidRDefault="00B21F15" w:rsidP="002D3374">
      <w:pPr>
        <w:spacing w:after="0" w:line="240" w:lineRule="auto"/>
        <w:jc w:val="center"/>
        <w:rPr>
          <w:rFonts w:ascii="Times New Roman" w:hAnsi="Times New Roman" w:cs="Times New Roman"/>
          <w:b/>
          <w:color w:val="000000" w:themeColor="text1"/>
          <w:sz w:val="28"/>
          <w:szCs w:val="28"/>
        </w:rPr>
      </w:pPr>
      <w:r w:rsidRPr="005D32A0">
        <w:rPr>
          <w:rFonts w:ascii="Times New Roman" w:hAnsi="Times New Roman" w:cs="Times New Roman"/>
          <w:b/>
          <w:color w:val="000000" w:themeColor="text1"/>
          <w:sz w:val="28"/>
          <w:szCs w:val="28"/>
        </w:rPr>
        <w:t>HESTI APRYANANDA</w:t>
      </w:r>
    </w:p>
    <w:p w:rsidR="00355470" w:rsidRPr="005D32A0" w:rsidRDefault="00B21F15" w:rsidP="002D3374">
      <w:pPr>
        <w:spacing w:after="0" w:line="240" w:lineRule="auto"/>
        <w:jc w:val="center"/>
        <w:rPr>
          <w:rFonts w:ascii="Times New Roman" w:hAnsi="Times New Roman" w:cs="Times New Roman"/>
          <w:b/>
          <w:color w:val="000000" w:themeColor="text1"/>
          <w:sz w:val="28"/>
          <w:szCs w:val="28"/>
        </w:rPr>
      </w:pPr>
      <w:r w:rsidRPr="005D32A0">
        <w:rPr>
          <w:rFonts w:ascii="Times New Roman" w:hAnsi="Times New Roman" w:cs="Times New Roman"/>
          <w:b/>
          <w:color w:val="000000" w:themeColor="text1"/>
          <w:sz w:val="28"/>
          <w:szCs w:val="28"/>
        </w:rPr>
        <w:t>2101036128</w:t>
      </w:r>
    </w:p>
    <w:p w:rsidR="00346B36" w:rsidRPr="005D32A0" w:rsidRDefault="00355470" w:rsidP="005D32A0">
      <w:pPr>
        <w:spacing w:after="0" w:line="240" w:lineRule="auto"/>
        <w:jc w:val="center"/>
        <w:rPr>
          <w:rFonts w:ascii="Times New Roman" w:hAnsi="Times New Roman" w:cs="Times New Roman"/>
          <w:b/>
          <w:color w:val="000000" w:themeColor="text1"/>
          <w:sz w:val="28"/>
          <w:szCs w:val="28"/>
        </w:rPr>
      </w:pPr>
      <w:r w:rsidRPr="005D32A0">
        <w:rPr>
          <w:rFonts w:ascii="Times New Roman" w:hAnsi="Times New Roman" w:cs="Times New Roman"/>
          <w:b/>
          <w:color w:val="000000" w:themeColor="text1"/>
          <w:sz w:val="28"/>
          <w:szCs w:val="28"/>
        </w:rPr>
        <w:t>S1-AKUNTANSI</w:t>
      </w:r>
    </w:p>
    <w:p w:rsidR="00346B36" w:rsidRPr="00C33BCE" w:rsidRDefault="00346B36" w:rsidP="002D3374">
      <w:pPr>
        <w:spacing w:after="0" w:line="240" w:lineRule="auto"/>
        <w:rPr>
          <w:rFonts w:ascii="Times New Roman" w:hAnsi="Times New Roman" w:cs="Times New Roman"/>
          <w:b/>
          <w:color w:val="000000" w:themeColor="text1"/>
          <w:sz w:val="24"/>
          <w:szCs w:val="24"/>
        </w:rPr>
      </w:pPr>
    </w:p>
    <w:p w:rsidR="00016EA9" w:rsidRDefault="00016EA9" w:rsidP="002D3374">
      <w:pPr>
        <w:spacing w:after="0" w:line="240" w:lineRule="auto"/>
        <w:rPr>
          <w:rFonts w:ascii="Times New Roman" w:hAnsi="Times New Roman" w:cs="Times New Roman"/>
          <w:b/>
          <w:color w:val="000000" w:themeColor="text1"/>
          <w:sz w:val="24"/>
          <w:szCs w:val="24"/>
        </w:rPr>
      </w:pPr>
    </w:p>
    <w:p w:rsidR="00016EA9" w:rsidRDefault="00016EA9" w:rsidP="002D3374">
      <w:pPr>
        <w:spacing w:after="0" w:line="240" w:lineRule="auto"/>
        <w:rPr>
          <w:rFonts w:ascii="Times New Roman" w:hAnsi="Times New Roman" w:cs="Times New Roman"/>
          <w:b/>
          <w:color w:val="000000" w:themeColor="text1"/>
          <w:sz w:val="24"/>
          <w:szCs w:val="24"/>
        </w:rPr>
      </w:pPr>
    </w:p>
    <w:p w:rsidR="009644CE" w:rsidRDefault="009644CE" w:rsidP="002D3374">
      <w:pPr>
        <w:spacing w:after="0" w:line="240" w:lineRule="auto"/>
        <w:rPr>
          <w:rFonts w:ascii="Times New Roman" w:hAnsi="Times New Roman" w:cs="Times New Roman"/>
          <w:b/>
          <w:color w:val="000000" w:themeColor="text1"/>
          <w:sz w:val="24"/>
          <w:szCs w:val="24"/>
        </w:rPr>
      </w:pPr>
    </w:p>
    <w:p w:rsidR="005D32A0" w:rsidRPr="00C33BCE" w:rsidRDefault="005D32A0" w:rsidP="002D3374">
      <w:pPr>
        <w:spacing w:after="0" w:line="240" w:lineRule="auto"/>
        <w:rPr>
          <w:rFonts w:ascii="Times New Roman" w:hAnsi="Times New Roman" w:cs="Times New Roman"/>
          <w:b/>
          <w:color w:val="000000" w:themeColor="text1"/>
          <w:sz w:val="24"/>
          <w:szCs w:val="24"/>
        </w:rPr>
      </w:pPr>
    </w:p>
    <w:p w:rsidR="00355470" w:rsidRPr="00467E8C" w:rsidRDefault="00355470" w:rsidP="002D3374">
      <w:pPr>
        <w:spacing w:after="0" w:line="240" w:lineRule="auto"/>
        <w:jc w:val="center"/>
        <w:rPr>
          <w:rFonts w:ascii="Times New Roman" w:hAnsi="Times New Roman" w:cs="Times New Roman"/>
          <w:b/>
          <w:color w:val="000000" w:themeColor="text1"/>
          <w:sz w:val="30"/>
          <w:szCs w:val="30"/>
        </w:rPr>
      </w:pPr>
      <w:r w:rsidRPr="00467E8C">
        <w:rPr>
          <w:rFonts w:ascii="Times New Roman" w:hAnsi="Times New Roman" w:cs="Times New Roman"/>
          <w:b/>
          <w:color w:val="000000" w:themeColor="text1"/>
          <w:sz w:val="30"/>
          <w:szCs w:val="30"/>
        </w:rPr>
        <w:t>FAKULTAS EKONOMI DAN BISNIS</w:t>
      </w:r>
    </w:p>
    <w:p w:rsidR="00355470" w:rsidRPr="00467E8C" w:rsidRDefault="00355470" w:rsidP="002D3374">
      <w:pPr>
        <w:spacing w:after="0" w:line="240" w:lineRule="auto"/>
        <w:jc w:val="center"/>
        <w:rPr>
          <w:rFonts w:ascii="Times New Roman" w:hAnsi="Times New Roman" w:cs="Times New Roman"/>
          <w:b/>
          <w:color w:val="000000" w:themeColor="text1"/>
          <w:sz w:val="30"/>
          <w:szCs w:val="30"/>
        </w:rPr>
      </w:pPr>
      <w:r w:rsidRPr="00467E8C">
        <w:rPr>
          <w:rFonts w:ascii="Times New Roman" w:hAnsi="Times New Roman" w:cs="Times New Roman"/>
          <w:b/>
          <w:color w:val="000000" w:themeColor="text1"/>
          <w:sz w:val="30"/>
          <w:szCs w:val="30"/>
        </w:rPr>
        <w:t>UNIVERSITAS MULAWARMAN</w:t>
      </w:r>
    </w:p>
    <w:p w:rsidR="00355470" w:rsidRPr="00467E8C" w:rsidRDefault="00355470" w:rsidP="002D3374">
      <w:pPr>
        <w:spacing w:after="0" w:line="240" w:lineRule="auto"/>
        <w:jc w:val="center"/>
        <w:rPr>
          <w:rFonts w:ascii="Times New Roman" w:hAnsi="Times New Roman" w:cs="Times New Roman"/>
          <w:b/>
          <w:color w:val="000000" w:themeColor="text1"/>
          <w:sz w:val="30"/>
          <w:szCs w:val="30"/>
        </w:rPr>
      </w:pPr>
      <w:r w:rsidRPr="00467E8C">
        <w:rPr>
          <w:rFonts w:ascii="Times New Roman" w:hAnsi="Times New Roman" w:cs="Times New Roman"/>
          <w:b/>
          <w:color w:val="000000" w:themeColor="text1"/>
          <w:sz w:val="30"/>
          <w:szCs w:val="30"/>
        </w:rPr>
        <w:t>SAMARINDA</w:t>
      </w:r>
    </w:p>
    <w:p w:rsidR="00E87094" w:rsidRPr="00467E8C" w:rsidRDefault="00F74F2C" w:rsidP="006417F9">
      <w:pPr>
        <w:spacing w:after="0" w:line="240" w:lineRule="auto"/>
        <w:jc w:val="center"/>
        <w:rPr>
          <w:rFonts w:ascii="Times New Roman" w:hAnsi="Times New Roman" w:cs="Times New Roman"/>
          <w:b/>
          <w:color w:val="000000" w:themeColor="text1"/>
          <w:sz w:val="30"/>
          <w:szCs w:val="30"/>
        </w:rPr>
        <w:sectPr w:rsidR="00E87094" w:rsidRPr="00467E8C" w:rsidSect="0005636C">
          <w:type w:val="continuous"/>
          <w:pgSz w:w="11907" w:h="16839" w:code="9"/>
          <w:pgMar w:top="2268" w:right="1701" w:bottom="1701" w:left="2268" w:header="709" w:footer="709" w:gutter="0"/>
          <w:cols w:space="708"/>
          <w:titlePg/>
          <w:docGrid w:linePitch="360"/>
        </w:sectPr>
      </w:pPr>
      <w:r w:rsidRPr="00467E8C">
        <w:rPr>
          <w:rFonts w:ascii="Times New Roman" w:hAnsi="Times New Roman" w:cs="Times New Roman"/>
          <w:b/>
          <w:color w:val="000000" w:themeColor="text1"/>
          <w:sz w:val="30"/>
          <w:szCs w:val="30"/>
        </w:rPr>
        <w:t>2025</w:t>
      </w:r>
    </w:p>
    <w:p w:rsidR="006417F9" w:rsidRPr="00C33BCE" w:rsidRDefault="006417F9" w:rsidP="005C4384">
      <w:pPr>
        <w:pStyle w:val="Heading1"/>
        <w:rPr>
          <w:color w:val="000000" w:themeColor="text1"/>
        </w:rPr>
      </w:pPr>
      <w:bookmarkStart w:id="1" w:name="_Toc208376272"/>
      <w:bookmarkStart w:id="2" w:name="_Toc186408075"/>
      <w:bookmarkStart w:id="3" w:name="_Toc186408546"/>
      <w:bookmarkStart w:id="4" w:name="_Toc212607814"/>
      <w:r w:rsidRPr="00C33BCE">
        <w:rPr>
          <w:color w:val="000000" w:themeColor="text1"/>
        </w:rPr>
        <w:lastRenderedPageBreak/>
        <w:t>HALAMAN</w:t>
      </w:r>
      <w:r w:rsidR="007847DD" w:rsidRPr="00C33BCE">
        <w:rPr>
          <w:color w:val="000000" w:themeColor="text1"/>
        </w:rPr>
        <w:t xml:space="preserve"> PENGESAHAN</w:t>
      </w:r>
      <w:bookmarkEnd w:id="1"/>
      <w:bookmarkEnd w:id="4"/>
    </w:p>
    <w:p w:rsidR="007847DD" w:rsidRPr="00C33BCE" w:rsidRDefault="007847DD" w:rsidP="007847DD">
      <w:pPr>
        <w:spacing w:line="240" w:lineRule="auto"/>
        <w:rPr>
          <w:rFonts w:ascii="Times New Roman" w:hAnsi="Times New Roman" w:cs="Times New Roman"/>
          <w:color w:val="000000" w:themeColor="text1"/>
          <w:sz w:val="24"/>
          <w:szCs w:val="24"/>
          <w:lang w:val="id"/>
        </w:rPr>
      </w:pPr>
    </w:p>
    <w:p w:rsidR="007847DD" w:rsidRPr="00C33BCE" w:rsidRDefault="007847DD" w:rsidP="007847DD">
      <w:pPr>
        <w:spacing w:line="360" w:lineRule="auto"/>
        <w:ind w:left="2127" w:hanging="2127"/>
        <w:jc w:val="both"/>
        <w:rPr>
          <w:rFonts w:ascii="Times New Roman" w:hAnsi="Times New Roman" w:cs="Times New Roman"/>
          <w:color w:val="000000" w:themeColor="text1"/>
          <w:sz w:val="24"/>
          <w:szCs w:val="24"/>
          <w:lang w:val="id"/>
        </w:rPr>
      </w:pPr>
      <w:r w:rsidRPr="00C33BCE">
        <w:rPr>
          <w:rFonts w:ascii="Times New Roman" w:hAnsi="Times New Roman" w:cs="Times New Roman"/>
          <w:color w:val="000000" w:themeColor="text1"/>
          <w:sz w:val="24"/>
          <w:szCs w:val="24"/>
          <w:lang w:val="id"/>
        </w:rPr>
        <w:t>Judul Penelitian     :</w:t>
      </w:r>
      <w:r w:rsidRPr="00C33BCE">
        <w:rPr>
          <w:rFonts w:ascii="Times New Roman" w:hAnsi="Times New Roman" w:cs="Times New Roman"/>
          <w:color w:val="000000" w:themeColor="text1"/>
          <w:sz w:val="24"/>
          <w:szCs w:val="24"/>
          <w:lang w:val="id"/>
        </w:rPr>
        <w:tab/>
      </w:r>
      <w:r w:rsidRPr="00C33BCE">
        <w:rPr>
          <w:rFonts w:ascii="Times New Roman" w:eastAsia="Times New Roman" w:hAnsi="Times New Roman" w:cs="Times New Roman"/>
          <w:color w:val="000000" w:themeColor="text1"/>
          <w:sz w:val="24"/>
          <w:szCs w:val="24"/>
        </w:rPr>
        <w:t xml:space="preserve">Pengaruh </w:t>
      </w:r>
      <w:r w:rsidR="001E4BA3">
        <w:rPr>
          <w:rFonts w:ascii="Times New Roman" w:eastAsia="Times New Roman" w:hAnsi="Times New Roman" w:cs="Times New Roman"/>
          <w:i/>
          <w:color w:val="000000" w:themeColor="text1"/>
          <w:sz w:val="24"/>
          <w:szCs w:val="24"/>
        </w:rPr>
        <w:t>Auditor S</w:t>
      </w:r>
      <w:r w:rsidR="00D94D72" w:rsidRPr="00D94D72">
        <w:rPr>
          <w:rFonts w:ascii="Times New Roman" w:eastAsia="Times New Roman" w:hAnsi="Times New Roman" w:cs="Times New Roman"/>
          <w:i/>
          <w:color w:val="000000" w:themeColor="text1"/>
          <w:sz w:val="24"/>
          <w:szCs w:val="24"/>
        </w:rPr>
        <w:t>witching</w:t>
      </w:r>
      <w:r w:rsidR="00B21F15" w:rsidRPr="00C33BCE">
        <w:rPr>
          <w:rFonts w:ascii="Times New Roman" w:eastAsia="Times New Roman" w:hAnsi="Times New Roman" w:cs="Times New Roman"/>
          <w:color w:val="000000" w:themeColor="text1"/>
          <w:sz w:val="24"/>
          <w:szCs w:val="24"/>
        </w:rPr>
        <w:t xml:space="preserve"> dan </w:t>
      </w:r>
      <w:r w:rsidR="00B21F15" w:rsidRPr="00C33BCE">
        <w:rPr>
          <w:rFonts w:ascii="Times New Roman" w:hAnsi="Times New Roman" w:cs="Times New Roman"/>
          <w:color w:val="000000" w:themeColor="text1"/>
          <w:sz w:val="24"/>
          <w:szCs w:val="24"/>
        </w:rPr>
        <w:t xml:space="preserve">Kompleksitas Operasi Perusahaan Terhadap </w:t>
      </w:r>
      <w:r w:rsidR="001E4BA3">
        <w:rPr>
          <w:rFonts w:ascii="Times New Roman" w:hAnsi="Times New Roman" w:cs="Times New Roman"/>
          <w:i/>
          <w:color w:val="000000" w:themeColor="text1"/>
          <w:sz w:val="24"/>
          <w:szCs w:val="24"/>
        </w:rPr>
        <w:t>Audit D</w:t>
      </w:r>
      <w:r w:rsidR="00D94D72" w:rsidRPr="00D94D72">
        <w:rPr>
          <w:rFonts w:ascii="Times New Roman" w:hAnsi="Times New Roman" w:cs="Times New Roman"/>
          <w:i/>
          <w:color w:val="000000" w:themeColor="text1"/>
          <w:sz w:val="24"/>
          <w:szCs w:val="24"/>
        </w:rPr>
        <w:t>elay</w:t>
      </w:r>
      <w:r w:rsidR="001E4BA3">
        <w:rPr>
          <w:rFonts w:ascii="Times New Roman" w:hAnsi="Times New Roman" w:cs="Times New Roman"/>
          <w:color w:val="000000" w:themeColor="text1"/>
          <w:sz w:val="24"/>
          <w:szCs w:val="24"/>
        </w:rPr>
        <w:t xml:space="preserve"> dengan Efektifitas Sistem Pengendalian Internal</w:t>
      </w:r>
      <w:r w:rsidR="00B21F15" w:rsidRPr="00C33BCE">
        <w:rPr>
          <w:rFonts w:ascii="Times New Roman" w:hAnsi="Times New Roman" w:cs="Times New Roman"/>
          <w:color w:val="000000" w:themeColor="text1"/>
          <w:sz w:val="24"/>
          <w:szCs w:val="24"/>
        </w:rPr>
        <w:t xml:space="preserve"> Sebagai Variabel Pemoderasi</w:t>
      </w:r>
    </w:p>
    <w:p w:rsidR="007847DD" w:rsidRPr="00C33BCE" w:rsidRDefault="007847DD" w:rsidP="007847DD">
      <w:pPr>
        <w:spacing w:line="360" w:lineRule="auto"/>
        <w:jc w:val="both"/>
        <w:rPr>
          <w:rFonts w:ascii="Times New Roman" w:hAnsi="Times New Roman" w:cs="Times New Roman"/>
          <w:color w:val="000000" w:themeColor="text1"/>
          <w:sz w:val="24"/>
          <w:szCs w:val="24"/>
        </w:rPr>
      </w:pPr>
      <w:r w:rsidRPr="00C33BCE">
        <w:rPr>
          <w:rFonts w:ascii="Times New Roman" w:hAnsi="Times New Roman" w:cs="Times New Roman"/>
          <w:color w:val="000000" w:themeColor="text1"/>
          <w:sz w:val="24"/>
          <w:szCs w:val="24"/>
        </w:rPr>
        <w:t>Nama Mahasiswa     :</w:t>
      </w:r>
      <w:r w:rsidRPr="00C33BCE">
        <w:rPr>
          <w:rFonts w:ascii="Times New Roman" w:hAnsi="Times New Roman" w:cs="Times New Roman"/>
          <w:color w:val="000000" w:themeColor="text1"/>
          <w:sz w:val="24"/>
          <w:szCs w:val="24"/>
        </w:rPr>
        <w:tab/>
      </w:r>
      <w:r w:rsidR="00B21F15" w:rsidRPr="00C33BCE">
        <w:rPr>
          <w:rFonts w:ascii="Times New Roman" w:hAnsi="Times New Roman" w:cs="Times New Roman"/>
          <w:color w:val="000000" w:themeColor="text1"/>
          <w:sz w:val="24"/>
          <w:szCs w:val="24"/>
        </w:rPr>
        <w:t>Hesti Apryananda</w:t>
      </w:r>
    </w:p>
    <w:p w:rsidR="007847DD" w:rsidRPr="00C33BCE" w:rsidRDefault="00B21F15" w:rsidP="007847DD">
      <w:pPr>
        <w:spacing w:line="360" w:lineRule="auto"/>
        <w:jc w:val="both"/>
        <w:rPr>
          <w:rFonts w:ascii="Times New Roman" w:hAnsi="Times New Roman" w:cs="Times New Roman"/>
          <w:color w:val="000000" w:themeColor="text1"/>
          <w:sz w:val="24"/>
          <w:szCs w:val="24"/>
        </w:rPr>
      </w:pPr>
      <w:r w:rsidRPr="00C33BCE">
        <w:rPr>
          <w:rFonts w:ascii="Times New Roman" w:hAnsi="Times New Roman" w:cs="Times New Roman"/>
          <w:color w:val="000000" w:themeColor="text1"/>
          <w:sz w:val="24"/>
          <w:szCs w:val="24"/>
        </w:rPr>
        <w:t>NIM</w:t>
      </w:r>
      <w:r w:rsidRPr="00C33BCE">
        <w:rPr>
          <w:rFonts w:ascii="Times New Roman" w:hAnsi="Times New Roman" w:cs="Times New Roman"/>
          <w:color w:val="000000" w:themeColor="text1"/>
          <w:sz w:val="24"/>
          <w:szCs w:val="24"/>
        </w:rPr>
        <w:tab/>
      </w:r>
      <w:r w:rsidRPr="00C33BCE">
        <w:rPr>
          <w:rFonts w:ascii="Times New Roman" w:hAnsi="Times New Roman" w:cs="Times New Roman"/>
          <w:color w:val="000000" w:themeColor="text1"/>
          <w:sz w:val="24"/>
          <w:szCs w:val="24"/>
        </w:rPr>
        <w:tab/>
        <w:t xml:space="preserve">        :</w:t>
      </w:r>
      <w:r w:rsidRPr="00C33BCE">
        <w:rPr>
          <w:rFonts w:ascii="Times New Roman" w:hAnsi="Times New Roman" w:cs="Times New Roman"/>
          <w:color w:val="000000" w:themeColor="text1"/>
          <w:sz w:val="24"/>
          <w:szCs w:val="24"/>
        </w:rPr>
        <w:tab/>
        <w:t>2101036128</w:t>
      </w:r>
      <w:r w:rsidR="00F331CB" w:rsidRPr="00C33BCE">
        <w:rPr>
          <w:rFonts w:ascii="Times New Roman" w:hAnsi="Times New Roman" w:cs="Times New Roman"/>
          <w:color w:val="000000" w:themeColor="text1"/>
          <w:sz w:val="24"/>
          <w:szCs w:val="24"/>
        </w:rPr>
        <w:t xml:space="preserve"> </w:t>
      </w:r>
    </w:p>
    <w:p w:rsidR="007847DD" w:rsidRPr="00C33BCE" w:rsidRDefault="007847DD" w:rsidP="007847DD">
      <w:pPr>
        <w:spacing w:line="360" w:lineRule="auto"/>
        <w:jc w:val="both"/>
        <w:rPr>
          <w:rFonts w:ascii="Times New Roman" w:hAnsi="Times New Roman" w:cs="Times New Roman"/>
          <w:color w:val="000000" w:themeColor="text1"/>
          <w:sz w:val="24"/>
          <w:szCs w:val="24"/>
        </w:rPr>
      </w:pPr>
      <w:r w:rsidRPr="00C33BCE">
        <w:rPr>
          <w:rFonts w:ascii="Times New Roman" w:hAnsi="Times New Roman" w:cs="Times New Roman"/>
          <w:color w:val="000000" w:themeColor="text1"/>
          <w:sz w:val="24"/>
          <w:szCs w:val="24"/>
        </w:rPr>
        <w:t>Fakultas</w:t>
      </w:r>
      <w:r w:rsidRPr="00C33BCE">
        <w:rPr>
          <w:rFonts w:ascii="Times New Roman" w:hAnsi="Times New Roman" w:cs="Times New Roman"/>
          <w:color w:val="000000" w:themeColor="text1"/>
          <w:sz w:val="24"/>
          <w:szCs w:val="24"/>
        </w:rPr>
        <w:tab/>
        <w:t xml:space="preserve">        :</w:t>
      </w:r>
      <w:r w:rsidRPr="00C33BCE">
        <w:rPr>
          <w:rFonts w:ascii="Times New Roman" w:hAnsi="Times New Roman" w:cs="Times New Roman"/>
          <w:color w:val="000000" w:themeColor="text1"/>
          <w:sz w:val="24"/>
          <w:szCs w:val="24"/>
        </w:rPr>
        <w:tab/>
        <w:t>Ekonomi dan Bisnis</w:t>
      </w:r>
    </w:p>
    <w:p w:rsidR="007847DD" w:rsidRPr="00C33BCE" w:rsidRDefault="007847DD" w:rsidP="007847DD">
      <w:pPr>
        <w:spacing w:line="360" w:lineRule="auto"/>
        <w:jc w:val="both"/>
        <w:rPr>
          <w:rFonts w:ascii="Times New Roman" w:hAnsi="Times New Roman" w:cs="Times New Roman"/>
          <w:color w:val="000000" w:themeColor="text1"/>
          <w:sz w:val="24"/>
          <w:szCs w:val="24"/>
        </w:rPr>
      </w:pPr>
      <w:r w:rsidRPr="00C33BCE">
        <w:rPr>
          <w:rFonts w:ascii="Times New Roman" w:hAnsi="Times New Roman" w:cs="Times New Roman"/>
          <w:color w:val="000000" w:themeColor="text1"/>
          <w:sz w:val="24"/>
          <w:szCs w:val="24"/>
        </w:rPr>
        <w:t>Program Studi</w:t>
      </w:r>
      <w:r w:rsidRPr="00C33BCE">
        <w:rPr>
          <w:rFonts w:ascii="Times New Roman" w:hAnsi="Times New Roman" w:cs="Times New Roman"/>
          <w:color w:val="000000" w:themeColor="text1"/>
          <w:sz w:val="24"/>
          <w:szCs w:val="24"/>
        </w:rPr>
        <w:tab/>
        <w:t xml:space="preserve">        :</w:t>
      </w:r>
      <w:r w:rsidRPr="00C33BCE">
        <w:rPr>
          <w:rFonts w:ascii="Times New Roman" w:hAnsi="Times New Roman" w:cs="Times New Roman"/>
          <w:color w:val="000000" w:themeColor="text1"/>
          <w:sz w:val="24"/>
          <w:szCs w:val="24"/>
        </w:rPr>
        <w:tab/>
        <w:t>S1 Akuntansi</w:t>
      </w:r>
    </w:p>
    <w:p w:rsidR="007847DD" w:rsidRPr="00C33BCE" w:rsidRDefault="007847DD" w:rsidP="007847DD">
      <w:pPr>
        <w:spacing w:line="360" w:lineRule="auto"/>
        <w:jc w:val="both"/>
        <w:rPr>
          <w:rFonts w:ascii="Times New Roman" w:hAnsi="Times New Roman" w:cs="Times New Roman"/>
          <w:color w:val="000000" w:themeColor="text1"/>
          <w:sz w:val="24"/>
          <w:szCs w:val="24"/>
        </w:rPr>
      </w:pPr>
    </w:p>
    <w:p w:rsidR="007847DD" w:rsidRPr="00C33BCE" w:rsidRDefault="007847DD" w:rsidP="007847DD">
      <w:pPr>
        <w:pStyle w:val="BodyText"/>
        <w:spacing w:before="1"/>
        <w:ind w:left="844" w:right="420"/>
        <w:jc w:val="center"/>
        <w:rPr>
          <w:color w:val="000000" w:themeColor="text1"/>
        </w:rPr>
      </w:pPr>
      <w:r w:rsidRPr="00C33BCE">
        <w:rPr>
          <w:color w:val="000000" w:themeColor="text1"/>
        </w:rPr>
        <w:t>Diajukan</w:t>
      </w:r>
      <w:r w:rsidRPr="00C33BCE">
        <w:rPr>
          <w:color w:val="000000" w:themeColor="text1"/>
          <w:spacing w:val="-1"/>
        </w:rPr>
        <w:t xml:space="preserve"> </w:t>
      </w:r>
      <w:r w:rsidRPr="00C33BCE">
        <w:rPr>
          <w:color w:val="000000" w:themeColor="text1"/>
        </w:rPr>
        <w:t>untuk</w:t>
      </w:r>
      <w:r w:rsidRPr="00C33BCE">
        <w:rPr>
          <w:color w:val="000000" w:themeColor="text1"/>
          <w:spacing w:val="-1"/>
        </w:rPr>
        <w:t xml:space="preserve"> </w:t>
      </w:r>
      <w:r w:rsidR="009644CE">
        <w:rPr>
          <w:color w:val="000000" w:themeColor="text1"/>
        </w:rPr>
        <w:t>Ujian Skripsi/Pendadaran</w:t>
      </w:r>
    </w:p>
    <w:p w:rsidR="007847DD" w:rsidRPr="00C33BCE" w:rsidRDefault="007847DD" w:rsidP="007847DD">
      <w:pPr>
        <w:pStyle w:val="BodyText"/>
        <w:rPr>
          <w:color w:val="000000" w:themeColor="text1"/>
        </w:rPr>
      </w:pPr>
    </w:p>
    <w:p w:rsidR="007847DD" w:rsidRPr="00C33BCE" w:rsidRDefault="007847DD" w:rsidP="00B21F15">
      <w:pPr>
        <w:pStyle w:val="BodyText"/>
        <w:spacing w:line="276" w:lineRule="auto"/>
        <w:ind w:left="2977" w:right="1275" w:firstLine="567"/>
        <w:rPr>
          <w:color w:val="000000" w:themeColor="text1"/>
          <w:spacing w:val="-2"/>
        </w:rPr>
      </w:pPr>
      <w:r w:rsidRPr="00C33BCE">
        <w:rPr>
          <w:color w:val="000000" w:themeColor="text1"/>
          <w:spacing w:val="-2"/>
        </w:rPr>
        <w:t xml:space="preserve">Menyetujui, </w:t>
      </w:r>
    </w:p>
    <w:p w:rsidR="007847DD" w:rsidRPr="00C33BCE" w:rsidRDefault="007847DD" w:rsidP="00B21F15">
      <w:pPr>
        <w:pStyle w:val="BodyText"/>
        <w:spacing w:line="276" w:lineRule="auto"/>
        <w:ind w:left="1985" w:right="1275" w:firstLine="850"/>
        <w:rPr>
          <w:color w:val="000000" w:themeColor="text1"/>
        </w:rPr>
      </w:pPr>
      <w:r w:rsidRPr="00C33BCE">
        <w:rPr>
          <w:color w:val="000000" w:themeColor="text1"/>
        </w:rPr>
        <w:t>Samarinda,</w:t>
      </w:r>
      <w:r w:rsidR="00DB61F8">
        <w:rPr>
          <w:color w:val="000000" w:themeColor="text1"/>
          <w:spacing w:val="-12"/>
        </w:rPr>
        <w:t xml:space="preserve"> </w:t>
      </w:r>
      <w:r w:rsidR="009644CE">
        <w:rPr>
          <w:color w:val="000000" w:themeColor="text1"/>
          <w:spacing w:val="-12"/>
        </w:rPr>
        <w:t xml:space="preserve">27 </w:t>
      </w:r>
      <w:r w:rsidR="00C51332">
        <w:rPr>
          <w:color w:val="000000" w:themeColor="text1"/>
          <w:spacing w:val="-12"/>
        </w:rPr>
        <w:t>Oktober</w:t>
      </w:r>
      <w:r w:rsidR="009644CE">
        <w:rPr>
          <w:color w:val="000000" w:themeColor="text1"/>
        </w:rPr>
        <w:t xml:space="preserve"> </w:t>
      </w:r>
      <w:r w:rsidR="003E3761" w:rsidRPr="00C33BCE">
        <w:rPr>
          <w:color w:val="000000" w:themeColor="text1"/>
        </w:rPr>
        <w:t>2025</w:t>
      </w:r>
    </w:p>
    <w:p w:rsidR="007847DD" w:rsidRPr="00C33BCE" w:rsidRDefault="007847DD" w:rsidP="00B21F15">
      <w:pPr>
        <w:pStyle w:val="BodyText"/>
        <w:spacing w:line="276" w:lineRule="auto"/>
        <w:ind w:left="3544"/>
        <w:rPr>
          <w:color w:val="000000" w:themeColor="text1"/>
        </w:rPr>
      </w:pPr>
      <w:r w:rsidRPr="00C33BCE">
        <w:rPr>
          <w:color w:val="000000" w:themeColor="text1"/>
          <w:spacing w:val="-2"/>
        </w:rPr>
        <w:t>Pembimbing,</w:t>
      </w:r>
    </w:p>
    <w:p w:rsidR="007847DD" w:rsidRPr="00C33BCE" w:rsidRDefault="007847DD" w:rsidP="007847DD">
      <w:pPr>
        <w:pStyle w:val="BodyText"/>
        <w:rPr>
          <w:color w:val="000000" w:themeColor="text1"/>
        </w:rPr>
      </w:pPr>
    </w:p>
    <w:p w:rsidR="007847DD" w:rsidRDefault="007847DD" w:rsidP="007847DD">
      <w:pPr>
        <w:pStyle w:val="BodyText"/>
        <w:rPr>
          <w:color w:val="000000" w:themeColor="text1"/>
        </w:rPr>
      </w:pPr>
    </w:p>
    <w:p w:rsidR="00016EA9" w:rsidRDefault="00016EA9" w:rsidP="007847DD">
      <w:pPr>
        <w:pStyle w:val="BodyText"/>
        <w:rPr>
          <w:color w:val="000000" w:themeColor="text1"/>
        </w:rPr>
      </w:pPr>
    </w:p>
    <w:p w:rsidR="00016EA9" w:rsidRPr="00C33BCE" w:rsidRDefault="00016EA9" w:rsidP="007847DD">
      <w:pPr>
        <w:pStyle w:val="BodyText"/>
        <w:rPr>
          <w:color w:val="000000" w:themeColor="text1"/>
        </w:rPr>
      </w:pPr>
    </w:p>
    <w:p w:rsidR="00B21F15" w:rsidRPr="00C33BCE" w:rsidRDefault="00B21F15" w:rsidP="007847DD">
      <w:pPr>
        <w:pStyle w:val="BodyText"/>
        <w:rPr>
          <w:color w:val="000000" w:themeColor="text1"/>
        </w:rPr>
      </w:pPr>
    </w:p>
    <w:p w:rsidR="007847DD" w:rsidRPr="00C33BCE" w:rsidRDefault="007847DD" w:rsidP="007847DD">
      <w:pPr>
        <w:pStyle w:val="BodyText"/>
        <w:rPr>
          <w:color w:val="000000" w:themeColor="text1"/>
        </w:rPr>
      </w:pPr>
    </w:p>
    <w:p w:rsidR="00B21F15" w:rsidRPr="00C33BCE" w:rsidRDefault="00B21F15" w:rsidP="007847DD">
      <w:pPr>
        <w:pStyle w:val="BodyText"/>
        <w:ind w:left="1790" w:right="1361"/>
        <w:jc w:val="center"/>
        <w:rPr>
          <w:color w:val="000000" w:themeColor="text1"/>
          <w:u w:val="single"/>
        </w:rPr>
      </w:pPr>
      <w:r w:rsidRPr="00C33BCE">
        <w:rPr>
          <w:color w:val="000000" w:themeColor="text1"/>
          <w:u w:val="single"/>
        </w:rPr>
        <w:t>Dr. Hariman Bone, S.E.,M.Sc.,CSRS.,CSRA</w:t>
      </w:r>
    </w:p>
    <w:p w:rsidR="007847DD" w:rsidRPr="00C33BCE" w:rsidRDefault="007847DD" w:rsidP="007847DD">
      <w:pPr>
        <w:pStyle w:val="BodyText"/>
        <w:ind w:left="1790" w:right="1361"/>
        <w:jc w:val="center"/>
        <w:rPr>
          <w:color w:val="000000" w:themeColor="text1"/>
        </w:rPr>
      </w:pPr>
      <w:r w:rsidRPr="00C33BCE">
        <w:rPr>
          <w:color w:val="000000" w:themeColor="text1"/>
        </w:rPr>
        <w:t xml:space="preserve"> NIP. </w:t>
      </w:r>
      <w:r w:rsidR="00B21F15" w:rsidRPr="00C33BCE">
        <w:rPr>
          <w:color w:val="000000" w:themeColor="text1"/>
        </w:rPr>
        <w:t>19830511</w:t>
      </w:r>
      <w:r w:rsidR="00940EC0">
        <w:rPr>
          <w:color w:val="000000" w:themeColor="text1"/>
        </w:rPr>
        <w:t xml:space="preserve"> </w:t>
      </w:r>
      <w:r w:rsidR="00B21F15" w:rsidRPr="00C33BCE">
        <w:rPr>
          <w:color w:val="000000" w:themeColor="text1"/>
        </w:rPr>
        <w:t>200812</w:t>
      </w:r>
      <w:r w:rsidR="00940EC0">
        <w:rPr>
          <w:color w:val="000000" w:themeColor="text1"/>
        </w:rPr>
        <w:t xml:space="preserve"> </w:t>
      </w:r>
      <w:r w:rsidR="00B21F15" w:rsidRPr="00C33BCE">
        <w:rPr>
          <w:color w:val="000000" w:themeColor="text1"/>
        </w:rPr>
        <w:t>1</w:t>
      </w:r>
      <w:r w:rsidR="00940EC0">
        <w:rPr>
          <w:color w:val="000000" w:themeColor="text1"/>
        </w:rPr>
        <w:t xml:space="preserve"> </w:t>
      </w:r>
      <w:r w:rsidR="00B21F15" w:rsidRPr="00C33BCE">
        <w:rPr>
          <w:color w:val="000000" w:themeColor="text1"/>
        </w:rPr>
        <w:t>002</w:t>
      </w:r>
    </w:p>
    <w:p w:rsidR="007847DD" w:rsidRPr="00C33BCE" w:rsidRDefault="007847DD" w:rsidP="007847DD">
      <w:pPr>
        <w:pStyle w:val="BodyText"/>
        <w:spacing w:before="140"/>
        <w:rPr>
          <w:color w:val="000000" w:themeColor="text1"/>
        </w:rPr>
      </w:pPr>
    </w:p>
    <w:p w:rsidR="007847DD" w:rsidRPr="00C33BCE" w:rsidRDefault="007847DD" w:rsidP="007847DD">
      <w:pPr>
        <w:pStyle w:val="BodyText"/>
        <w:ind w:left="845" w:right="420"/>
        <w:jc w:val="center"/>
        <w:rPr>
          <w:color w:val="000000" w:themeColor="text1"/>
        </w:rPr>
      </w:pPr>
      <w:r w:rsidRPr="00C33BCE">
        <w:rPr>
          <w:color w:val="000000" w:themeColor="text1"/>
          <w:spacing w:val="-2"/>
        </w:rPr>
        <w:t>Mengetahui,</w:t>
      </w:r>
    </w:p>
    <w:p w:rsidR="007847DD" w:rsidRPr="00C33BCE" w:rsidRDefault="007847DD" w:rsidP="00B21F15">
      <w:pPr>
        <w:pStyle w:val="BodyText"/>
        <w:spacing w:before="137" w:line="276" w:lineRule="auto"/>
        <w:ind w:left="2182" w:right="1756"/>
        <w:jc w:val="center"/>
        <w:rPr>
          <w:color w:val="000000" w:themeColor="text1"/>
        </w:rPr>
      </w:pPr>
      <w:r w:rsidRPr="00C33BCE">
        <w:rPr>
          <w:color w:val="000000" w:themeColor="text1"/>
        </w:rPr>
        <w:t>Koordinator</w:t>
      </w:r>
      <w:r w:rsidRPr="00C33BCE">
        <w:rPr>
          <w:color w:val="000000" w:themeColor="text1"/>
          <w:spacing w:val="-15"/>
        </w:rPr>
        <w:t xml:space="preserve"> </w:t>
      </w:r>
      <w:r w:rsidRPr="00C33BCE">
        <w:rPr>
          <w:color w:val="000000" w:themeColor="text1"/>
        </w:rPr>
        <w:t>Program</w:t>
      </w:r>
      <w:r w:rsidRPr="00C33BCE">
        <w:rPr>
          <w:color w:val="000000" w:themeColor="text1"/>
          <w:spacing w:val="-9"/>
        </w:rPr>
        <w:t xml:space="preserve"> </w:t>
      </w:r>
      <w:r w:rsidRPr="00C33BCE">
        <w:rPr>
          <w:color w:val="000000" w:themeColor="text1"/>
        </w:rPr>
        <w:t>Studi</w:t>
      </w:r>
      <w:r w:rsidRPr="00C33BCE">
        <w:rPr>
          <w:color w:val="000000" w:themeColor="text1"/>
          <w:spacing w:val="-8"/>
        </w:rPr>
        <w:t xml:space="preserve"> </w:t>
      </w:r>
      <w:r w:rsidRPr="00C33BCE">
        <w:rPr>
          <w:color w:val="000000" w:themeColor="text1"/>
        </w:rPr>
        <w:t>S1</w:t>
      </w:r>
      <w:r w:rsidRPr="00C33BCE">
        <w:rPr>
          <w:color w:val="000000" w:themeColor="text1"/>
          <w:spacing w:val="-15"/>
        </w:rPr>
        <w:t xml:space="preserve"> </w:t>
      </w:r>
      <w:r w:rsidRPr="00C33BCE">
        <w:rPr>
          <w:color w:val="000000" w:themeColor="text1"/>
        </w:rPr>
        <w:t>Akuntansi Fakultas Ekonomi dan Bisnis</w:t>
      </w:r>
    </w:p>
    <w:p w:rsidR="00940EC0" w:rsidRPr="00940EC0" w:rsidRDefault="007847DD" w:rsidP="00940EC0">
      <w:pPr>
        <w:pStyle w:val="BodyText"/>
        <w:spacing w:line="276" w:lineRule="auto"/>
        <w:ind w:left="842" w:right="420"/>
        <w:jc w:val="center"/>
        <w:rPr>
          <w:color w:val="000000" w:themeColor="text1"/>
          <w:spacing w:val="-2"/>
        </w:rPr>
      </w:pPr>
      <w:r w:rsidRPr="00C33BCE">
        <w:rPr>
          <w:color w:val="000000" w:themeColor="text1"/>
        </w:rPr>
        <w:t>Universitas</w:t>
      </w:r>
      <w:r w:rsidRPr="00C33BCE">
        <w:rPr>
          <w:color w:val="000000" w:themeColor="text1"/>
          <w:spacing w:val="-7"/>
        </w:rPr>
        <w:t xml:space="preserve"> </w:t>
      </w:r>
      <w:r w:rsidRPr="00C33BCE">
        <w:rPr>
          <w:color w:val="000000" w:themeColor="text1"/>
          <w:spacing w:val="-2"/>
        </w:rPr>
        <w:t>Mulawarman</w:t>
      </w:r>
    </w:p>
    <w:p w:rsidR="00B21F15" w:rsidRPr="00C33BCE" w:rsidRDefault="00B21F15" w:rsidP="007847DD">
      <w:pPr>
        <w:pStyle w:val="BodyText"/>
        <w:rPr>
          <w:color w:val="000000" w:themeColor="text1"/>
        </w:rPr>
      </w:pPr>
    </w:p>
    <w:p w:rsidR="00940EC0" w:rsidRPr="00C33BCE" w:rsidRDefault="00940EC0" w:rsidP="007847DD">
      <w:pPr>
        <w:pStyle w:val="BodyText"/>
        <w:rPr>
          <w:color w:val="000000" w:themeColor="text1"/>
        </w:rPr>
      </w:pPr>
    </w:p>
    <w:p w:rsidR="009644CE" w:rsidRDefault="009644CE" w:rsidP="007847DD">
      <w:pPr>
        <w:pStyle w:val="BodyText"/>
        <w:rPr>
          <w:color w:val="000000" w:themeColor="text1"/>
        </w:rPr>
      </w:pPr>
    </w:p>
    <w:p w:rsidR="00016EA9" w:rsidRDefault="00016EA9" w:rsidP="007847DD">
      <w:pPr>
        <w:pStyle w:val="BodyText"/>
        <w:rPr>
          <w:color w:val="000000" w:themeColor="text1"/>
        </w:rPr>
      </w:pPr>
    </w:p>
    <w:p w:rsidR="00C51332" w:rsidRPr="00C33BCE" w:rsidRDefault="00C51332" w:rsidP="007847DD">
      <w:pPr>
        <w:pStyle w:val="BodyText"/>
        <w:rPr>
          <w:color w:val="000000" w:themeColor="text1"/>
        </w:rPr>
      </w:pPr>
    </w:p>
    <w:p w:rsidR="00C51332" w:rsidRDefault="007847DD" w:rsidP="00C51332">
      <w:pPr>
        <w:spacing w:after="0" w:line="240" w:lineRule="auto"/>
        <w:jc w:val="center"/>
        <w:outlineLvl w:val="0"/>
        <w:rPr>
          <w:rFonts w:ascii="Times New Roman" w:hAnsi="Times New Roman" w:cs="Times New Roman"/>
          <w:b/>
          <w:sz w:val="24"/>
          <w:szCs w:val="24"/>
        </w:rPr>
      </w:pPr>
      <w:bookmarkStart w:id="5" w:name="_Toc212595614"/>
      <w:bookmarkStart w:id="6" w:name="_Toc212607815"/>
      <w:r w:rsidRPr="00C33BCE">
        <w:rPr>
          <w:rFonts w:ascii="Times New Roman" w:hAnsi="Times New Roman" w:cs="Times New Roman"/>
          <w:color w:val="000000" w:themeColor="text1"/>
          <w:sz w:val="24"/>
          <w:szCs w:val="24"/>
          <w:u w:val="single"/>
        </w:rPr>
        <w:t>Dr.</w:t>
      </w:r>
      <w:r w:rsidRPr="00C33BCE">
        <w:rPr>
          <w:rFonts w:ascii="Times New Roman" w:hAnsi="Times New Roman" w:cs="Times New Roman"/>
          <w:color w:val="000000" w:themeColor="text1"/>
          <w:spacing w:val="-15"/>
          <w:sz w:val="24"/>
          <w:szCs w:val="24"/>
          <w:u w:val="single"/>
        </w:rPr>
        <w:t xml:space="preserve"> </w:t>
      </w:r>
      <w:r w:rsidRPr="00C33BCE">
        <w:rPr>
          <w:rFonts w:ascii="Times New Roman" w:hAnsi="Times New Roman" w:cs="Times New Roman"/>
          <w:color w:val="000000" w:themeColor="text1"/>
          <w:sz w:val="24"/>
          <w:szCs w:val="24"/>
          <w:u w:val="single"/>
        </w:rPr>
        <w:t>Fibriyani</w:t>
      </w:r>
      <w:r w:rsidRPr="00C33BCE">
        <w:rPr>
          <w:rFonts w:ascii="Times New Roman" w:hAnsi="Times New Roman" w:cs="Times New Roman"/>
          <w:color w:val="000000" w:themeColor="text1"/>
          <w:spacing w:val="-7"/>
          <w:sz w:val="24"/>
          <w:szCs w:val="24"/>
          <w:u w:val="single"/>
        </w:rPr>
        <w:t xml:space="preserve"> </w:t>
      </w:r>
      <w:r w:rsidRPr="00C33BCE">
        <w:rPr>
          <w:rFonts w:ascii="Times New Roman" w:hAnsi="Times New Roman" w:cs="Times New Roman"/>
          <w:color w:val="000000" w:themeColor="text1"/>
          <w:sz w:val="24"/>
          <w:szCs w:val="24"/>
          <w:u w:val="single"/>
        </w:rPr>
        <w:t>Nur</w:t>
      </w:r>
      <w:r w:rsidRPr="00C33BCE">
        <w:rPr>
          <w:rFonts w:ascii="Times New Roman" w:hAnsi="Times New Roman" w:cs="Times New Roman"/>
          <w:color w:val="000000" w:themeColor="text1"/>
          <w:spacing w:val="-10"/>
          <w:sz w:val="24"/>
          <w:szCs w:val="24"/>
          <w:u w:val="single"/>
        </w:rPr>
        <w:t xml:space="preserve"> </w:t>
      </w:r>
      <w:r w:rsidRPr="00C33BCE">
        <w:rPr>
          <w:rFonts w:ascii="Times New Roman" w:hAnsi="Times New Roman" w:cs="Times New Roman"/>
          <w:color w:val="000000" w:themeColor="text1"/>
          <w:sz w:val="24"/>
          <w:szCs w:val="24"/>
          <w:u w:val="single"/>
        </w:rPr>
        <w:t>Khairin,</w:t>
      </w:r>
      <w:r w:rsidRPr="00C33BCE">
        <w:rPr>
          <w:rFonts w:ascii="Times New Roman" w:hAnsi="Times New Roman" w:cs="Times New Roman"/>
          <w:color w:val="000000" w:themeColor="text1"/>
          <w:spacing w:val="-8"/>
          <w:sz w:val="24"/>
          <w:szCs w:val="24"/>
          <w:u w:val="single"/>
        </w:rPr>
        <w:t xml:space="preserve"> </w:t>
      </w:r>
      <w:r w:rsidRPr="00C33BCE">
        <w:rPr>
          <w:rFonts w:ascii="Times New Roman" w:hAnsi="Times New Roman" w:cs="Times New Roman"/>
          <w:color w:val="000000" w:themeColor="text1"/>
          <w:sz w:val="24"/>
          <w:szCs w:val="24"/>
          <w:u w:val="single"/>
        </w:rPr>
        <w:t>S.E.,</w:t>
      </w:r>
      <w:r w:rsidRPr="00C33BCE">
        <w:rPr>
          <w:rFonts w:ascii="Times New Roman" w:hAnsi="Times New Roman" w:cs="Times New Roman"/>
          <w:color w:val="000000" w:themeColor="text1"/>
          <w:spacing w:val="-8"/>
          <w:sz w:val="24"/>
          <w:szCs w:val="24"/>
          <w:u w:val="single"/>
        </w:rPr>
        <w:t xml:space="preserve"> </w:t>
      </w:r>
      <w:r w:rsidRPr="00C33BCE">
        <w:rPr>
          <w:rFonts w:ascii="Times New Roman" w:hAnsi="Times New Roman" w:cs="Times New Roman"/>
          <w:color w:val="000000" w:themeColor="text1"/>
          <w:sz w:val="24"/>
          <w:szCs w:val="24"/>
          <w:u w:val="single"/>
        </w:rPr>
        <w:t>M.S.A.,</w:t>
      </w:r>
      <w:r w:rsidRPr="00C33BCE">
        <w:rPr>
          <w:rFonts w:ascii="Times New Roman" w:hAnsi="Times New Roman" w:cs="Times New Roman"/>
          <w:color w:val="000000" w:themeColor="text1"/>
          <w:spacing w:val="-15"/>
          <w:sz w:val="24"/>
          <w:szCs w:val="24"/>
          <w:u w:val="single"/>
        </w:rPr>
        <w:t xml:space="preserve"> </w:t>
      </w:r>
      <w:r w:rsidRPr="00C33BCE">
        <w:rPr>
          <w:rFonts w:ascii="Times New Roman" w:hAnsi="Times New Roman" w:cs="Times New Roman"/>
          <w:color w:val="000000" w:themeColor="text1"/>
          <w:sz w:val="24"/>
          <w:szCs w:val="24"/>
          <w:u w:val="single"/>
        </w:rPr>
        <w:t>Ak.,</w:t>
      </w:r>
      <w:r w:rsidRPr="00C33BCE">
        <w:rPr>
          <w:rFonts w:ascii="Times New Roman" w:hAnsi="Times New Roman" w:cs="Times New Roman"/>
          <w:color w:val="000000" w:themeColor="text1"/>
          <w:spacing w:val="-8"/>
          <w:sz w:val="24"/>
          <w:szCs w:val="24"/>
          <w:u w:val="single"/>
        </w:rPr>
        <w:t xml:space="preserve"> </w:t>
      </w:r>
      <w:r w:rsidRPr="00C33BCE">
        <w:rPr>
          <w:rFonts w:ascii="Times New Roman" w:hAnsi="Times New Roman" w:cs="Times New Roman"/>
          <w:color w:val="000000" w:themeColor="text1"/>
          <w:sz w:val="24"/>
          <w:szCs w:val="24"/>
          <w:u w:val="single"/>
        </w:rPr>
        <w:t>CA.,</w:t>
      </w:r>
      <w:r w:rsidRPr="00C33BCE">
        <w:rPr>
          <w:rFonts w:ascii="Times New Roman" w:hAnsi="Times New Roman" w:cs="Times New Roman"/>
          <w:color w:val="000000" w:themeColor="text1"/>
          <w:spacing w:val="-8"/>
          <w:sz w:val="24"/>
          <w:szCs w:val="24"/>
          <w:u w:val="single"/>
        </w:rPr>
        <w:t xml:space="preserve"> </w:t>
      </w:r>
      <w:r w:rsidRPr="00C33BCE">
        <w:rPr>
          <w:rFonts w:ascii="Times New Roman" w:hAnsi="Times New Roman" w:cs="Times New Roman"/>
          <w:color w:val="000000" w:themeColor="text1"/>
          <w:sz w:val="24"/>
          <w:szCs w:val="24"/>
          <w:u w:val="single"/>
        </w:rPr>
        <w:t>CSP.,</w:t>
      </w:r>
      <w:r w:rsidRPr="00C33BCE">
        <w:rPr>
          <w:rFonts w:ascii="Times New Roman" w:hAnsi="Times New Roman" w:cs="Times New Roman"/>
          <w:color w:val="000000" w:themeColor="text1"/>
          <w:spacing w:val="-8"/>
          <w:sz w:val="24"/>
          <w:szCs w:val="24"/>
          <w:u w:val="single"/>
        </w:rPr>
        <w:t xml:space="preserve"> </w:t>
      </w:r>
      <w:r w:rsidRPr="00C33BCE">
        <w:rPr>
          <w:rFonts w:ascii="Times New Roman" w:hAnsi="Times New Roman" w:cs="Times New Roman"/>
          <w:color w:val="000000" w:themeColor="text1"/>
          <w:sz w:val="24"/>
          <w:szCs w:val="24"/>
          <w:u w:val="single"/>
        </w:rPr>
        <w:t>CIQaR</w:t>
      </w:r>
      <w:r w:rsidR="00C51332">
        <w:rPr>
          <w:rFonts w:ascii="Times New Roman" w:hAnsi="Times New Roman" w:cs="Times New Roman"/>
          <w:color w:val="000000" w:themeColor="text1"/>
          <w:sz w:val="24"/>
          <w:szCs w:val="24"/>
        </w:rPr>
        <w:br/>
      </w:r>
      <w:r w:rsidRPr="00C33BCE">
        <w:rPr>
          <w:rFonts w:ascii="Times New Roman" w:hAnsi="Times New Roman" w:cs="Times New Roman"/>
          <w:color w:val="000000" w:themeColor="text1"/>
          <w:sz w:val="24"/>
          <w:szCs w:val="24"/>
        </w:rPr>
        <w:t>NIP. 19850204 200912 2 007</w:t>
      </w:r>
      <w:r w:rsidR="00C51332">
        <w:rPr>
          <w:rFonts w:ascii="Times New Roman" w:hAnsi="Times New Roman" w:cs="Times New Roman"/>
          <w:color w:val="000000" w:themeColor="text1"/>
          <w:sz w:val="24"/>
          <w:szCs w:val="24"/>
        </w:rPr>
        <w:br w:type="page"/>
      </w:r>
      <w:bookmarkStart w:id="7" w:name="_Toc197322921"/>
      <w:bookmarkStart w:id="8" w:name="_Toc201273066"/>
      <w:r w:rsidR="00C51332" w:rsidRPr="00C43680">
        <w:rPr>
          <w:rStyle w:val="Heading1Char"/>
          <w:rFonts w:eastAsiaTheme="minorHAnsi"/>
        </w:rPr>
        <w:lastRenderedPageBreak/>
        <w:t>PERNY</w:t>
      </w:r>
      <w:bookmarkStart w:id="9" w:name="_GoBack"/>
      <w:bookmarkEnd w:id="9"/>
      <w:r w:rsidR="00C51332" w:rsidRPr="00C43680">
        <w:rPr>
          <w:rStyle w:val="Heading1Char"/>
          <w:rFonts w:eastAsiaTheme="minorHAnsi"/>
        </w:rPr>
        <w:t>ATAAN KEASLIAN SKRIPSI</w:t>
      </w:r>
      <w:bookmarkEnd w:id="5"/>
      <w:bookmarkEnd w:id="6"/>
      <w:bookmarkEnd w:id="7"/>
      <w:bookmarkEnd w:id="8"/>
    </w:p>
    <w:p w:rsidR="00C51332" w:rsidRPr="000322AB" w:rsidRDefault="00C51332" w:rsidP="00C51332">
      <w:pPr>
        <w:rPr>
          <w:rFonts w:ascii="Times New Roman" w:hAnsi="Times New Roman" w:cs="Times New Roman"/>
          <w:b/>
          <w:bCs/>
          <w:sz w:val="32"/>
          <w:szCs w:val="32"/>
          <w:lang w:val="en-GB"/>
        </w:rPr>
      </w:pPr>
    </w:p>
    <w:p w:rsidR="00C51332" w:rsidRPr="00C51332" w:rsidRDefault="00C51332" w:rsidP="00C51332">
      <w:pPr>
        <w:spacing w:line="480" w:lineRule="auto"/>
        <w:ind w:firstLine="851"/>
        <w:jc w:val="both"/>
        <w:rPr>
          <w:rFonts w:ascii="Times New Roman" w:hAnsi="Times New Roman" w:cs="Times New Roman"/>
          <w:sz w:val="24"/>
          <w:szCs w:val="24"/>
        </w:rPr>
      </w:pPr>
      <w:r w:rsidRPr="00C51332">
        <w:rPr>
          <w:rFonts w:ascii="Times New Roman" w:hAnsi="Times New Roman" w:cs="Times New Roman"/>
          <w:sz w:val="24"/>
          <w:szCs w:val="24"/>
        </w:rPr>
        <w:t>Saya menyatakan dengan sebenar-benarnya bahwa di dalam naskah Skripsi ini tidak terdapat karya ilmiah yang pernah diajukan oleh orang lain untuk memperoleh gelar akademik di suatu Perguruan Tinggi, dan tidak terdapat karya atau pendapat yang pernah ditulis atau diterbitkan oleh orang lain, kecuali yang secara tertulis dikutip dalam naskah ini dan disebutkan d</w:t>
      </w:r>
      <w:r>
        <w:rPr>
          <w:rFonts w:ascii="Times New Roman" w:hAnsi="Times New Roman" w:cs="Times New Roman"/>
          <w:sz w:val="24"/>
          <w:szCs w:val="24"/>
        </w:rPr>
        <w:t>alam sumber kutipan dan daftar p</w:t>
      </w:r>
      <w:r w:rsidRPr="00C51332">
        <w:rPr>
          <w:rFonts w:ascii="Times New Roman" w:hAnsi="Times New Roman" w:cs="Times New Roman"/>
          <w:sz w:val="24"/>
          <w:szCs w:val="24"/>
        </w:rPr>
        <w:t>ustaka.</w:t>
      </w:r>
    </w:p>
    <w:p w:rsidR="00C51332" w:rsidRPr="00C51332" w:rsidRDefault="00C51332" w:rsidP="00C51332">
      <w:pPr>
        <w:spacing w:line="480" w:lineRule="auto"/>
        <w:ind w:firstLine="851"/>
        <w:jc w:val="both"/>
        <w:rPr>
          <w:rFonts w:ascii="Times New Roman" w:hAnsi="Times New Roman" w:cs="Times New Roman"/>
          <w:sz w:val="24"/>
          <w:szCs w:val="24"/>
        </w:rPr>
      </w:pPr>
      <w:r w:rsidRPr="00C51332">
        <w:rPr>
          <w:rFonts w:ascii="Times New Roman" w:hAnsi="Times New Roman" w:cs="Times New Roman"/>
          <w:sz w:val="24"/>
          <w:szCs w:val="24"/>
        </w:rPr>
        <w:t>Apabila ternyata di dalam naskah Skripsi ini dapat dibuktikan terdapat unsur-unsur penjiplakan, saya bersedia Skripsi dan Gelar Sarjana atas nama saya dibatalkan, serta diproses sesuai dengan peraturan perundang-undangan yang berlaku.</w:t>
      </w:r>
    </w:p>
    <w:p w:rsidR="00C51332" w:rsidRPr="00C51332" w:rsidRDefault="00C51332" w:rsidP="00C51332">
      <w:pPr>
        <w:rPr>
          <w:rFonts w:ascii="Times New Roman" w:hAnsi="Times New Roman" w:cs="Times New Roman"/>
          <w:b/>
          <w:bCs/>
          <w:sz w:val="24"/>
          <w:szCs w:val="24"/>
          <w:lang w:val="en-GB"/>
        </w:rPr>
      </w:pPr>
    </w:p>
    <w:p w:rsidR="00C51332" w:rsidRPr="00C51332" w:rsidRDefault="00C51332" w:rsidP="00C51332">
      <w:pPr>
        <w:rPr>
          <w:rFonts w:ascii="Times New Roman" w:hAnsi="Times New Roman" w:cs="Times New Roman"/>
          <w:b/>
          <w:bCs/>
          <w:sz w:val="24"/>
          <w:szCs w:val="24"/>
          <w:lang w:val="en-GB"/>
        </w:rPr>
      </w:pPr>
    </w:p>
    <w:p w:rsidR="00C51332" w:rsidRPr="00C51332" w:rsidRDefault="00C51332" w:rsidP="00C51332">
      <w:pPr>
        <w:jc w:val="right"/>
        <w:rPr>
          <w:rFonts w:ascii="Times New Roman" w:hAnsi="Times New Roman" w:cs="Times New Roman"/>
          <w:sz w:val="24"/>
          <w:szCs w:val="24"/>
          <w:lang w:val="id-ID"/>
        </w:rPr>
      </w:pPr>
      <w:bookmarkStart w:id="10" w:name="_Hlk201187488"/>
      <w:r w:rsidRPr="00C51332">
        <w:rPr>
          <w:rFonts w:ascii="Times New Roman" w:hAnsi="Times New Roman" w:cs="Times New Roman"/>
          <w:sz w:val="24"/>
          <w:szCs w:val="24"/>
          <w:lang w:val="id-ID"/>
        </w:rPr>
        <w:t xml:space="preserve">Samarinda, </w:t>
      </w:r>
      <w:r w:rsidRPr="00C51332">
        <w:rPr>
          <w:rFonts w:ascii="Times New Roman" w:hAnsi="Times New Roman" w:cs="Times New Roman"/>
          <w:color w:val="000000" w:themeColor="text1"/>
          <w:spacing w:val="-12"/>
          <w:sz w:val="24"/>
          <w:szCs w:val="24"/>
        </w:rPr>
        <w:t>27 Oktober</w:t>
      </w:r>
      <w:r w:rsidRPr="00C51332">
        <w:rPr>
          <w:rFonts w:ascii="Times New Roman" w:hAnsi="Times New Roman" w:cs="Times New Roman"/>
          <w:color w:val="000000" w:themeColor="text1"/>
          <w:sz w:val="24"/>
          <w:szCs w:val="24"/>
        </w:rPr>
        <w:t xml:space="preserve"> </w:t>
      </w:r>
      <w:r w:rsidRPr="00C51332">
        <w:rPr>
          <w:rFonts w:ascii="Times New Roman" w:hAnsi="Times New Roman" w:cs="Times New Roman"/>
          <w:sz w:val="24"/>
          <w:szCs w:val="24"/>
          <w:lang w:val="id-ID"/>
        </w:rPr>
        <w:t>2025</w:t>
      </w:r>
    </w:p>
    <w:p w:rsidR="00C51332" w:rsidRDefault="00C51332" w:rsidP="00C51332">
      <w:pPr>
        <w:rPr>
          <w:rFonts w:ascii="Times New Roman" w:hAnsi="Times New Roman" w:cs="Times New Roman"/>
          <w:sz w:val="24"/>
          <w:szCs w:val="24"/>
        </w:rPr>
      </w:pPr>
    </w:p>
    <w:p w:rsidR="00891BAF" w:rsidRDefault="007D0E2F" w:rsidP="00C51332">
      <w:pPr>
        <w:rPr>
          <w:rFonts w:ascii="Times New Roman" w:hAnsi="Times New Roman" w:cs="Times New Roman"/>
          <w:sz w:val="24"/>
          <w:szCs w:val="24"/>
        </w:rPr>
      </w:pPr>
      <w:r>
        <w:rPr>
          <w:rFonts w:ascii="Times New Roman" w:hAnsi="Times New Roman" w:cs="Times New Roman"/>
          <w:sz w:val="24"/>
          <w:szCs w:val="24"/>
        </w:rPr>
        <w:t xml:space="preserve"> </w:t>
      </w:r>
    </w:p>
    <w:p w:rsidR="00C51332" w:rsidRPr="00C51332" w:rsidRDefault="00C51332" w:rsidP="00C51332">
      <w:pPr>
        <w:rPr>
          <w:rFonts w:ascii="Times New Roman" w:hAnsi="Times New Roman" w:cs="Times New Roman"/>
          <w:sz w:val="24"/>
          <w:szCs w:val="24"/>
        </w:rPr>
      </w:pPr>
    </w:p>
    <w:p w:rsidR="00B67CF2" w:rsidRPr="00C51332" w:rsidRDefault="00C51332" w:rsidP="00C51332">
      <w:pPr>
        <w:jc w:val="right"/>
        <w:rPr>
          <w:rFonts w:ascii="Times New Roman" w:hAnsi="Times New Roman" w:cs="Times New Roman"/>
          <w:color w:val="000000" w:themeColor="text1"/>
          <w:sz w:val="24"/>
          <w:szCs w:val="24"/>
        </w:rPr>
      </w:pPr>
      <w:r w:rsidRPr="00C51332">
        <w:rPr>
          <w:rFonts w:ascii="Times New Roman" w:hAnsi="Times New Roman" w:cs="Times New Roman"/>
          <w:sz w:val="24"/>
          <w:szCs w:val="24"/>
          <w:lang w:val="id-ID"/>
        </w:rPr>
        <w:tab/>
      </w:r>
      <w:r w:rsidRPr="00C51332">
        <w:rPr>
          <w:rFonts w:ascii="Times New Roman" w:hAnsi="Times New Roman" w:cs="Times New Roman"/>
          <w:sz w:val="24"/>
          <w:szCs w:val="24"/>
          <w:lang w:val="id-ID"/>
        </w:rPr>
        <w:tab/>
      </w:r>
      <w:r w:rsidRPr="00C51332">
        <w:rPr>
          <w:rFonts w:ascii="Times New Roman" w:hAnsi="Times New Roman" w:cs="Times New Roman"/>
          <w:sz w:val="24"/>
          <w:szCs w:val="24"/>
          <w:lang w:val="id-ID"/>
        </w:rPr>
        <w:tab/>
      </w:r>
      <w:r w:rsidRPr="00C51332">
        <w:rPr>
          <w:rFonts w:ascii="Times New Roman" w:hAnsi="Times New Roman" w:cs="Times New Roman"/>
          <w:sz w:val="24"/>
          <w:szCs w:val="24"/>
          <w:lang w:val="id-ID"/>
        </w:rPr>
        <w:tab/>
      </w:r>
      <w:r w:rsidRPr="00C51332">
        <w:rPr>
          <w:rFonts w:ascii="Times New Roman" w:hAnsi="Times New Roman" w:cs="Times New Roman"/>
          <w:sz w:val="24"/>
          <w:szCs w:val="24"/>
          <w:lang w:val="id-ID"/>
        </w:rPr>
        <w:tab/>
      </w:r>
      <w:r w:rsidRPr="00C51332">
        <w:rPr>
          <w:rFonts w:ascii="Times New Roman" w:hAnsi="Times New Roman" w:cs="Times New Roman"/>
          <w:sz w:val="24"/>
          <w:szCs w:val="24"/>
          <w:lang w:val="id-ID"/>
        </w:rPr>
        <w:tab/>
      </w:r>
      <w:r w:rsidRPr="00C51332">
        <w:rPr>
          <w:rFonts w:ascii="Times New Roman" w:hAnsi="Times New Roman" w:cs="Times New Roman"/>
          <w:sz w:val="24"/>
          <w:szCs w:val="24"/>
          <w:lang w:val="id-ID"/>
        </w:rPr>
        <w:tab/>
      </w:r>
      <w:r>
        <w:rPr>
          <w:rFonts w:ascii="Times New Roman" w:hAnsi="Times New Roman" w:cs="Times New Roman"/>
          <w:sz w:val="24"/>
          <w:szCs w:val="24"/>
        </w:rPr>
        <w:t xml:space="preserve">                   Hesti Apryananda</w:t>
      </w:r>
      <w:r w:rsidRPr="00C51332">
        <w:rPr>
          <w:rFonts w:ascii="Times New Roman" w:hAnsi="Times New Roman" w:cs="Times New Roman"/>
          <w:sz w:val="24"/>
          <w:szCs w:val="24"/>
          <w:lang w:val="id-ID"/>
        </w:rPr>
        <w:tab/>
      </w:r>
      <w:r w:rsidRPr="00C51332">
        <w:rPr>
          <w:rFonts w:ascii="Times New Roman" w:hAnsi="Times New Roman" w:cs="Times New Roman"/>
          <w:sz w:val="24"/>
          <w:szCs w:val="24"/>
          <w:lang w:val="id-ID"/>
        </w:rPr>
        <w:tab/>
      </w:r>
      <w:r w:rsidRPr="00C51332">
        <w:rPr>
          <w:rFonts w:ascii="Times New Roman" w:hAnsi="Times New Roman" w:cs="Times New Roman"/>
          <w:sz w:val="24"/>
          <w:szCs w:val="24"/>
          <w:lang w:val="id-ID"/>
        </w:rPr>
        <w:tab/>
      </w:r>
      <w:r w:rsidRPr="00C51332">
        <w:rPr>
          <w:rFonts w:ascii="Times New Roman" w:hAnsi="Times New Roman" w:cs="Times New Roman"/>
          <w:sz w:val="24"/>
          <w:szCs w:val="24"/>
          <w:lang w:val="id-ID"/>
        </w:rPr>
        <w:tab/>
      </w:r>
      <w:r w:rsidRPr="00C51332">
        <w:rPr>
          <w:rFonts w:ascii="Times New Roman" w:hAnsi="Times New Roman" w:cs="Times New Roman"/>
          <w:sz w:val="24"/>
          <w:szCs w:val="24"/>
          <w:lang w:val="id-ID"/>
        </w:rPr>
        <w:tab/>
      </w:r>
      <w:r w:rsidRPr="00C51332">
        <w:rPr>
          <w:rFonts w:ascii="Times New Roman" w:hAnsi="Times New Roman" w:cs="Times New Roman"/>
          <w:sz w:val="24"/>
          <w:szCs w:val="24"/>
          <w:lang w:val="id-ID"/>
        </w:rPr>
        <w:tab/>
      </w:r>
      <w:r w:rsidRPr="00C51332">
        <w:rPr>
          <w:rFonts w:ascii="Times New Roman" w:hAnsi="Times New Roman" w:cs="Times New Roman"/>
          <w:sz w:val="24"/>
          <w:szCs w:val="24"/>
          <w:lang w:val="id-ID"/>
        </w:rPr>
        <w:tab/>
      </w:r>
      <w:r w:rsidRPr="00C51332">
        <w:rPr>
          <w:rFonts w:ascii="Times New Roman" w:hAnsi="Times New Roman" w:cs="Times New Roman"/>
          <w:sz w:val="24"/>
          <w:szCs w:val="24"/>
          <w:lang w:val="id-ID"/>
        </w:rPr>
        <w:tab/>
      </w:r>
      <w:r w:rsidRPr="00C51332">
        <w:rPr>
          <w:rFonts w:ascii="Times New Roman" w:hAnsi="Times New Roman" w:cs="Times New Roman"/>
          <w:sz w:val="24"/>
          <w:szCs w:val="24"/>
          <w:lang w:val="id-ID"/>
        </w:rPr>
        <w:tab/>
      </w:r>
      <w:r w:rsidRPr="00C51332">
        <w:rPr>
          <w:rFonts w:ascii="Times New Roman" w:hAnsi="Times New Roman" w:cs="Times New Roman"/>
          <w:sz w:val="24"/>
          <w:szCs w:val="24"/>
          <w:lang w:val="id-ID"/>
        </w:rPr>
        <w:tab/>
      </w:r>
      <w:r w:rsidRPr="00C51332">
        <w:rPr>
          <w:rFonts w:ascii="Times New Roman" w:hAnsi="Times New Roman" w:cs="Times New Roman"/>
          <w:sz w:val="24"/>
          <w:szCs w:val="24"/>
          <w:lang w:val="id-ID"/>
        </w:rPr>
        <w:tab/>
        <w:t xml:space="preserve">           </w:t>
      </w:r>
      <w:bookmarkEnd w:id="10"/>
    </w:p>
    <w:p w:rsidR="00C51332" w:rsidRDefault="00C51332">
      <w:pPr>
        <w:rPr>
          <w:rFonts w:ascii="Times New Roman" w:eastAsia="Times New Roman" w:hAnsi="Times New Roman" w:cs="Times New Roman"/>
          <w:b/>
          <w:sz w:val="24"/>
          <w:szCs w:val="24"/>
          <w:lang w:val="id"/>
        </w:rPr>
      </w:pPr>
      <w:bookmarkStart w:id="11" w:name="_Toc208376273"/>
      <w:r>
        <w:br w:type="page"/>
      </w:r>
    </w:p>
    <w:p w:rsidR="00AD07F6" w:rsidRDefault="00AD07F6" w:rsidP="007D185E">
      <w:pPr>
        <w:pStyle w:val="Heading1"/>
      </w:pPr>
      <w:bookmarkStart w:id="12" w:name="_Toc212607816"/>
      <w:r>
        <w:lastRenderedPageBreak/>
        <w:t>ABSTRAK</w:t>
      </w:r>
      <w:bookmarkEnd w:id="11"/>
      <w:bookmarkEnd w:id="12"/>
    </w:p>
    <w:p w:rsidR="00AD07F6" w:rsidRDefault="00AD07F6" w:rsidP="005177CB">
      <w:pPr>
        <w:jc w:val="center"/>
        <w:rPr>
          <w:rFonts w:ascii="Times New Roman" w:eastAsia="Times New Roman" w:hAnsi="Times New Roman" w:cs="Times New Roman"/>
          <w:b/>
          <w:color w:val="000000" w:themeColor="text1"/>
          <w:sz w:val="24"/>
          <w:szCs w:val="24"/>
          <w:lang w:val="id"/>
        </w:rPr>
      </w:pPr>
    </w:p>
    <w:p w:rsidR="001A0726" w:rsidRDefault="00AD07F6" w:rsidP="001A0726">
      <w:pPr>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id"/>
        </w:rPr>
        <w:t>Tujuan penelitian ini adalah untuk mengetahui</w:t>
      </w:r>
      <w:r w:rsidR="001A0726">
        <w:rPr>
          <w:rFonts w:ascii="Times New Roman" w:eastAsia="Times New Roman" w:hAnsi="Times New Roman" w:cs="Times New Roman"/>
          <w:color w:val="000000" w:themeColor="text1"/>
          <w:sz w:val="24"/>
          <w:szCs w:val="24"/>
          <w:lang w:val="id"/>
        </w:rPr>
        <w:t xml:space="preserve"> pengaruh </w:t>
      </w:r>
      <w:r w:rsidR="001A0726" w:rsidRPr="007D185E">
        <w:rPr>
          <w:rFonts w:ascii="Times New Roman" w:eastAsia="Times New Roman" w:hAnsi="Times New Roman" w:cs="Times New Roman"/>
          <w:i/>
          <w:color w:val="000000" w:themeColor="text1"/>
          <w:sz w:val="24"/>
          <w:szCs w:val="24"/>
          <w:lang w:val="id"/>
        </w:rPr>
        <w:t>auditor switching</w:t>
      </w:r>
      <w:r w:rsidR="001A0726">
        <w:rPr>
          <w:rFonts w:ascii="Times New Roman" w:eastAsia="Times New Roman" w:hAnsi="Times New Roman" w:cs="Times New Roman"/>
          <w:color w:val="000000" w:themeColor="text1"/>
          <w:sz w:val="24"/>
          <w:szCs w:val="24"/>
          <w:lang w:val="id"/>
        </w:rPr>
        <w:t xml:space="preserve"> dan kompleksitas operasi perusahaan terhadap </w:t>
      </w:r>
      <w:r w:rsidR="001A0726" w:rsidRPr="007D185E">
        <w:rPr>
          <w:rFonts w:ascii="Times New Roman" w:eastAsia="Times New Roman" w:hAnsi="Times New Roman" w:cs="Times New Roman"/>
          <w:i/>
          <w:color w:val="000000" w:themeColor="text1"/>
          <w:sz w:val="24"/>
          <w:szCs w:val="24"/>
          <w:lang w:val="id"/>
        </w:rPr>
        <w:t>audit delay</w:t>
      </w:r>
      <w:r w:rsidR="001A0726">
        <w:rPr>
          <w:rFonts w:ascii="Times New Roman" w:eastAsia="Times New Roman" w:hAnsi="Times New Roman" w:cs="Times New Roman"/>
          <w:color w:val="000000" w:themeColor="text1"/>
          <w:sz w:val="24"/>
          <w:szCs w:val="24"/>
          <w:lang w:val="id"/>
        </w:rPr>
        <w:t xml:space="preserve"> dengan efektifitas sistem pengendalian internal sebagai variabel moderasi. Objek penelitian ini adalah perusahaan sektor </w:t>
      </w:r>
      <w:r w:rsidR="001A0726" w:rsidRPr="007D185E">
        <w:rPr>
          <w:rFonts w:ascii="Times New Roman" w:eastAsia="Times New Roman" w:hAnsi="Times New Roman" w:cs="Times New Roman"/>
          <w:i/>
          <w:color w:val="000000" w:themeColor="text1"/>
          <w:sz w:val="24"/>
          <w:szCs w:val="24"/>
          <w:lang w:val="id"/>
        </w:rPr>
        <w:t>consumer non cyclicals</w:t>
      </w:r>
      <w:r w:rsidR="001A0726">
        <w:rPr>
          <w:rFonts w:ascii="Times New Roman" w:eastAsia="Times New Roman" w:hAnsi="Times New Roman" w:cs="Times New Roman"/>
          <w:color w:val="000000" w:themeColor="text1"/>
          <w:sz w:val="24"/>
          <w:szCs w:val="24"/>
          <w:lang w:val="id"/>
        </w:rPr>
        <w:t xml:space="preserve"> yang terdaftar di Bursa Efek Indonesia periode 2020-2023. Pemilihan sampel dilakukan dengan menggunakan metode </w:t>
      </w:r>
      <w:r w:rsidR="001A0726" w:rsidRPr="007D185E">
        <w:rPr>
          <w:rFonts w:ascii="Times New Roman" w:eastAsia="Times New Roman" w:hAnsi="Times New Roman" w:cs="Times New Roman"/>
          <w:i/>
          <w:color w:val="000000" w:themeColor="text1"/>
          <w:sz w:val="24"/>
          <w:szCs w:val="24"/>
          <w:lang w:val="id"/>
        </w:rPr>
        <w:t>purposive sampling</w:t>
      </w:r>
      <w:r w:rsidR="001A0726">
        <w:rPr>
          <w:rFonts w:ascii="Times New Roman" w:eastAsia="Times New Roman" w:hAnsi="Times New Roman" w:cs="Times New Roman"/>
          <w:color w:val="000000" w:themeColor="text1"/>
          <w:sz w:val="24"/>
          <w:szCs w:val="24"/>
          <w:lang w:val="id"/>
        </w:rPr>
        <w:t xml:space="preserve"> dengan total 61 perusahaan atau 244 sampel. Data yang digunakan merupakan data sekunder yang diperoleh melalui </w:t>
      </w:r>
      <w:r w:rsidR="001A0726" w:rsidRPr="007D185E">
        <w:rPr>
          <w:rFonts w:ascii="Times New Roman" w:eastAsia="Times New Roman" w:hAnsi="Times New Roman" w:cs="Times New Roman"/>
          <w:i/>
          <w:color w:val="000000" w:themeColor="text1"/>
          <w:sz w:val="24"/>
          <w:szCs w:val="24"/>
          <w:lang w:val="id"/>
        </w:rPr>
        <w:t>website</w:t>
      </w:r>
      <w:r w:rsidR="001A0726">
        <w:rPr>
          <w:rFonts w:ascii="Times New Roman" w:eastAsia="Times New Roman" w:hAnsi="Times New Roman" w:cs="Times New Roman"/>
          <w:color w:val="000000" w:themeColor="text1"/>
          <w:sz w:val="24"/>
          <w:szCs w:val="24"/>
          <w:lang w:val="id"/>
        </w:rPr>
        <w:t xml:space="preserve"> resmi Bursa Efek Indonesia dan </w:t>
      </w:r>
      <w:r w:rsidR="001A0726" w:rsidRPr="007D185E">
        <w:rPr>
          <w:rFonts w:ascii="Times New Roman" w:eastAsia="Times New Roman" w:hAnsi="Times New Roman" w:cs="Times New Roman"/>
          <w:i/>
          <w:color w:val="000000" w:themeColor="text1"/>
          <w:sz w:val="24"/>
          <w:szCs w:val="24"/>
          <w:lang w:val="id"/>
        </w:rPr>
        <w:t>website</w:t>
      </w:r>
      <w:r w:rsidR="001A0726">
        <w:rPr>
          <w:rFonts w:ascii="Times New Roman" w:eastAsia="Times New Roman" w:hAnsi="Times New Roman" w:cs="Times New Roman"/>
          <w:color w:val="000000" w:themeColor="text1"/>
          <w:sz w:val="24"/>
          <w:szCs w:val="24"/>
          <w:lang w:val="id"/>
        </w:rPr>
        <w:t xml:space="preserve"> perusahaan, kemudian dianalisis secara kuantitatif menggunakan </w:t>
      </w:r>
      <w:r w:rsidR="001A0726" w:rsidRPr="007D185E">
        <w:rPr>
          <w:rFonts w:ascii="Times New Roman" w:eastAsia="Times New Roman" w:hAnsi="Times New Roman" w:cs="Times New Roman"/>
          <w:i/>
          <w:color w:val="000000" w:themeColor="text1"/>
          <w:sz w:val="24"/>
          <w:szCs w:val="24"/>
          <w:lang w:val="id"/>
        </w:rPr>
        <w:t>software</w:t>
      </w:r>
      <w:r w:rsidR="008A0ADD">
        <w:rPr>
          <w:rFonts w:ascii="Times New Roman" w:eastAsia="Times New Roman" w:hAnsi="Times New Roman" w:cs="Times New Roman"/>
          <w:color w:val="000000" w:themeColor="text1"/>
          <w:sz w:val="24"/>
          <w:szCs w:val="24"/>
          <w:lang w:val="id"/>
        </w:rPr>
        <w:t xml:space="preserve"> SPSS 25. </w:t>
      </w:r>
      <w:r w:rsidR="001A0726">
        <w:rPr>
          <w:rFonts w:ascii="Times New Roman" w:eastAsia="Times New Roman" w:hAnsi="Times New Roman" w:cs="Times New Roman"/>
          <w:color w:val="000000" w:themeColor="text1"/>
          <w:sz w:val="24"/>
          <w:szCs w:val="24"/>
          <w:lang w:val="id"/>
        </w:rPr>
        <w:t xml:space="preserve">Hasil penelitian ini menunjukkan bahwa </w:t>
      </w:r>
      <w:r w:rsidR="001A0726" w:rsidRPr="007D185E">
        <w:rPr>
          <w:rFonts w:ascii="Times New Roman" w:eastAsia="Times New Roman" w:hAnsi="Times New Roman" w:cs="Times New Roman"/>
          <w:i/>
          <w:color w:val="000000" w:themeColor="text1"/>
          <w:sz w:val="24"/>
          <w:szCs w:val="24"/>
          <w:lang w:val="id"/>
        </w:rPr>
        <w:t>auditor switching</w:t>
      </w:r>
      <w:r w:rsidR="008A0ADD">
        <w:rPr>
          <w:rFonts w:ascii="Times New Roman" w:eastAsia="Times New Roman" w:hAnsi="Times New Roman" w:cs="Times New Roman"/>
          <w:color w:val="000000" w:themeColor="text1"/>
          <w:sz w:val="24"/>
          <w:szCs w:val="24"/>
          <w:lang w:val="id"/>
        </w:rPr>
        <w:t xml:space="preserve"> berpengaruh positif dan signifikan</w:t>
      </w:r>
      <w:r w:rsidR="001A0726">
        <w:rPr>
          <w:rFonts w:ascii="Times New Roman" w:eastAsia="Times New Roman" w:hAnsi="Times New Roman" w:cs="Times New Roman"/>
          <w:color w:val="000000" w:themeColor="text1"/>
          <w:sz w:val="24"/>
          <w:szCs w:val="24"/>
          <w:lang w:val="id"/>
        </w:rPr>
        <w:t xml:space="preserve"> terhadap </w:t>
      </w:r>
      <w:r w:rsidR="001A0726" w:rsidRPr="007D185E">
        <w:rPr>
          <w:rFonts w:ascii="Times New Roman" w:eastAsia="Times New Roman" w:hAnsi="Times New Roman" w:cs="Times New Roman"/>
          <w:i/>
          <w:color w:val="000000" w:themeColor="text1"/>
          <w:sz w:val="24"/>
          <w:szCs w:val="24"/>
          <w:lang w:val="id"/>
        </w:rPr>
        <w:t>audit delay</w:t>
      </w:r>
      <w:r w:rsidR="001A0726">
        <w:rPr>
          <w:rFonts w:ascii="Times New Roman" w:eastAsia="Times New Roman" w:hAnsi="Times New Roman" w:cs="Times New Roman"/>
          <w:color w:val="000000" w:themeColor="text1"/>
          <w:sz w:val="24"/>
          <w:szCs w:val="24"/>
          <w:lang w:val="id"/>
        </w:rPr>
        <w:t>, kompleksitas operasi perusahaan</w:t>
      </w:r>
      <w:r w:rsidR="008A0ADD">
        <w:rPr>
          <w:rFonts w:ascii="Times New Roman" w:eastAsia="Times New Roman" w:hAnsi="Times New Roman" w:cs="Times New Roman"/>
          <w:color w:val="000000" w:themeColor="text1"/>
          <w:sz w:val="24"/>
          <w:szCs w:val="24"/>
          <w:lang w:val="id"/>
        </w:rPr>
        <w:t xml:space="preserve"> tidak</w:t>
      </w:r>
      <w:r w:rsidR="001A0726">
        <w:rPr>
          <w:rFonts w:ascii="Times New Roman" w:eastAsia="Times New Roman" w:hAnsi="Times New Roman" w:cs="Times New Roman"/>
          <w:color w:val="000000" w:themeColor="text1"/>
          <w:sz w:val="24"/>
          <w:szCs w:val="24"/>
          <w:lang w:val="id"/>
        </w:rPr>
        <w:t xml:space="preserve"> ber</w:t>
      </w:r>
      <w:r w:rsidR="008A0ADD">
        <w:rPr>
          <w:rFonts w:ascii="Times New Roman" w:eastAsia="Times New Roman" w:hAnsi="Times New Roman" w:cs="Times New Roman"/>
          <w:color w:val="000000" w:themeColor="text1"/>
          <w:sz w:val="24"/>
          <w:szCs w:val="24"/>
          <w:lang w:val="id"/>
        </w:rPr>
        <w:t xml:space="preserve">pengaruh </w:t>
      </w:r>
      <w:r w:rsidR="001A0726">
        <w:rPr>
          <w:rFonts w:ascii="Times New Roman" w:eastAsia="Times New Roman" w:hAnsi="Times New Roman" w:cs="Times New Roman"/>
          <w:color w:val="000000" w:themeColor="text1"/>
          <w:sz w:val="24"/>
          <w:szCs w:val="24"/>
          <w:lang w:val="id"/>
        </w:rPr>
        <w:t xml:space="preserve">terhadap </w:t>
      </w:r>
      <w:r w:rsidR="001A0726" w:rsidRPr="007D185E">
        <w:rPr>
          <w:rFonts w:ascii="Times New Roman" w:eastAsia="Times New Roman" w:hAnsi="Times New Roman" w:cs="Times New Roman"/>
          <w:i/>
          <w:color w:val="000000" w:themeColor="text1"/>
          <w:sz w:val="24"/>
          <w:szCs w:val="24"/>
          <w:lang w:val="id"/>
        </w:rPr>
        <w:t>audit delay</w:t>
      </w:r>
      <w:r w:rsidR="001A0726">
        <w:rPr>
          <w:rFonts w:ascii="Times New Roman" w:eastAsia="Times New Roman" w:hAnsi="Times New Roman" w:cs="Times New Roman"/>
          <w:color w:val="000000" w:themeColor="text1"/>
          <w:sz w:val="24"/>
          <w:szCs w:val="24"/>
          <w:lang w:val="id"/>
        </w:rPr>
        <w:t>, efektifitas sis</w:t>
      </w:r>
      <w:r w:rsidR="008A0ADD">
        <w:rPr>
          <w:rFonts w:ascii="Times New Roman" w:eastAsia="Times New Roman" w:hAnsi="Times New Roman" w:cs="Times New Roman"/>
          <w:color w:val="000000" w:themeColor="text1"/>
          <w:sz w:val="24"/>
          <w:szCs w:val="24"/>
          <w:lang w:val="id"/>
        </w:rPr>
        <w:t xml:space="preserve">tem pengendalian internal </w:t>
      </w:r>
      <w:r w:rsidR="001A0726">
        <w:rPr>
          <w:rFonts w:ascii="Times New Roman" w:eastAsia="Times New Roman" w:hAnsi="Times New Roman" w:cs="Times New Roman"/>
          <w:color w:val="000000" w:themeColor="text1"/>
          <w:sz w:val="24"/>
          <w:szCs w:val="24"/>
          <w:lang w:val="id"/>
        </w:rPr>
        <w:t xml:space="preserve">mampu memoderasi atau memperlemah pengaruh </w:t>
      </w:r>
      <w:r w:rsidR="001A0726" w:rsidRPr="007D185E">
        <w:rPr>
          <w:rFonts w:ascii="Times New Roman" w:eastAsia="Times New Roman" w:hAnsi="Times New Roman" w:cs="Times New Roman"/>
          <w:i/>
          <w:color w:val="000000" w:themeColor="text1"/>
          <w:sz w:val="24"/>
          <w:szCs w:val="24"/>
          <w:lang w:val="id"/>
        </w:rPr>
        <w:t>auditor switching</w:t>
      </w:r>
      <w:r w:rsidR="001A0726">
        <w:rPr>
          <w:rFonts w:ascii="Times New Roman" w:eastAsia="Times New Roman" w:hAnsi="Times New Roman" w:cs="Times New Roman"/>
          <w:color w:val="000000" w:themeColor="text1"/>
          <w:sz w:val="24"/>
          <w:szCs w:val="24"/>
          <w:lang w:val="id"/>
        </w:rPr>
        <w:t xml:space="preserve"> terhadap </w:t>
      </w:r>
      <w:r w:rsidR="001A0726" w:rsidRPr="007D185E">
        <w:rPr>
          <w:rFonts w:ascii="Times New Roman" w:eastAsia="Times New Roman" w:hAnsi="Times New Roman" w:cs="Times New Roman"/>
          <w:i/>
          <w:color w:val="000000" w:themeColor="text1"/>
          <w:sz w:val="24"/>
          <w:szCs w:val="24"/>
          <w:lang w:val="id"/>
        </w:rPr>
        <w:t>audit delay</w:t>
      </w:r>
      <w:r w:rsidR="001A0726">
        <w:rPr>
          <w:rFonts w:ascii="Times New Roman" w:eastAsia="Times New Roman" w:hAnsi="Times New Roman" w:cs="Times New Roman"/>
          <w:color w:val="000000" w:themeColor="text1"/>
          <w:sz w:val="24"/>
          <w:szCs w:val="24"/>
          <w:lang w:val="id"/>
        </w:rPr>
        <w:t>, dan efektifitas sis</w:t>
      </w:r>
      <w:r w:rsidR="008A0ADD">
        <w:rPr>
          <w:rFonts w:ascii="Times New Roman" w:eastAsia="Times New Roman" w:hAnsi="Times New Roman" w:cs="Times New Roman"/>
          <w:color w:val="000000" w:themeColor="text1"/>
          <w:sz w:val="24"/>
          <w:szCs w:val="24"/>
          <w:lang w:val="id"/>
        </w:rPr>
        <w:t xml:space="preserve">tem pengendalian </w:t>
      </w:r>
      <w:r w:rsidR="001A0726">
        <w:rPr>
          <w:rFonts w:ascii="Times New Roman" w:eastAsia="Times New Roman" w:hAnsi="Times New Roman" w:cs="Times New Roman"/>
          <w:color w:val="000000" w:themeColor="text1"/>
          <w:sz w:val="24"/>
          <w:szCs w:val="24"/>
          <w:lang w:val="id"/>
        </w:rPr>
        <w:t xml:space="preserve">mampu memoderasi atau memperlemah pengaruh kompleksitas operasi perusahaan terhadap </w:t>
      </w:r>
      <w:r w:rsidR="001A0726" w:rsidRPr="007D185E">
        <w:rPr>
          <w:rFonts w:ascii="Times New Roman" w:eastAsia="Times New Roman" w:hAnsi="Times New Roman" w:cs="Times New Roman"/>
          <w:i/>
          <w:color w:val="000000" w:themeColor="text1"/>
          <w:sz w:val="24"/>
          <w:szCs w:val="24"/>
          <w:lang w:val="id"/>
        </w:rPr>
        <w:t>audit delay</w:t>
      </w:r>
      <w:r w:rsidR="001A0726">
        <w:rPr>
          <w:rFonts w:ascii="Times New Roman" w:hAnsi="Times New Roman" w:cs="Times New Roman"/>
          <w:color w:val="000000" w:themeColor="text1"/>
          <w:sz w:val="24"/>
          <w:szCs w:val="24"/>
        </w:rPr>
        <w:t xml:space="preserve">.  </w:t>
      </w:r>
    </w:p>
    <w:p w:rsidR="00366389" w:rsidRDefault="00366389" w:rsidP="001A0726">
      <w:pPr>
        <w:jc w:val="both"/>
        <w:rPr>
          <w:rFonts w:ascii="Times New Roman" w:hAnsi="Times New Roman" w:cs="Times New Roman"/>
          <w:color w:val="000000" w:themeColor="text1"/>
          <w:sz w:val="24"/>
          <w:szCs w:val="24"/>
        </w:rPr>
      </w:pPr>
    </w:p>
    <w:p w:rsidR="007D185E" w:rsidRDefault="001A0726" w:rsidP="001A0726">
      <w:pPr>
        <w:jc w:val="both"/>
        <w:rPr>
          <w:rFonts w:ascii="Times New Roman" w:hAnsi="Times New Roman" w:cs="Times New Roman"/>
          <w:b/>
          <w:color w:val="000000" w:themeColor="text1"/>
          <w:sz w:val="24"/>
          <w:szCs w:val="24"/>
        </w:rPr>
      </w:pPr>
      <w:r w:rsidRPr="007D185E">
        <w:rPr>
          <w:rFonts w:ascii="Times New Roman" w:hAnsi="Times New Roman" w:cs="Times New Roman"/>
          <w:b/>
          <w:color w:val="000000" w:themeColor="text1"/>
          <w:sz w:val="24"/>
          <w:szCs w:val="24"/>
        </w:rPr>
        <w:t xml:space="preserve">Kata kunci: </w:t>
      </w:r>
      <w:r w:rsidRPr="007D185E">
        <w:rPr>
          <w:rFonts w:ascii="Times New Roman" w:hAnsi="Times New Roman" w:cs="Times New Roman"/>
          <w:b/>
          <w:i/>
          <w:color w:val="000000" w:themeColor="text1"/>
          <w:sz w:val="24"/>
          <w:szCs w:val="24"/>
        </w:rPr>
        <w:t>Auditor Switching</w:t>
      </w:r>
      <w:r w:rsidRPr="007D185E">
        <w:rPr>
          <w:rFonts w:ascii="Times New Roman" w:hAnsi="Times New Roman" w:cs="Times New Roman"/>
          <w:b/>
          <w:color w:val="000000" w:themeColor="text1"/>
          <w:sz w:val="24"/>
          <w:szCs w:val="24"/>
        </w:rPr>
        <w:t>, Kompleksitas Operasi Perusahaan, Sistem Pengendalian Internal</w:t>
      </w:r>
      <w:r w:rsidR="008A0ADD">
        <w:rPr>
          <w:rFonts w:ascii="Times New Roman" w:hAnsi="Times New Roman" w:cs="Times New Roman"/>
          <w:b/>
          <w:color w:val="000000" w:themeColor="text1"/>
          <w:sz w:val="24"/>
          <w:szCs w:val="24"/>
        </w:rPr>
        <w:t xml:space="preserve">, </w:t>
      </w:r>
      <w:r w:rsidR="008A0ADD" w:rsidRPr="008A0ADD">
        <w:rPr>
          <w:rFonts w:ascii="Times New Roman" w:hAnsi="Times New Roman" w:cs="Times New Roman"/>
          <w:b/>
          <w:i/>
          <w:color w:val="000000" w:themeColor="text1"/>
          <w:sz w:val="24"/>
          <w:szCs w:val="24"/>
        </w:rPr>
        <w:t>Audit Delay</w:t>
      </w:r>
    </w:p>
    <w:p w:rsidR="007D185E" w:rsidRPr="007D185E" w:rsidRDefault="00162A39" w:rsidP="007D185E">
      <w:pPr>
        <w:pStyle w:val="Heading1"/>
        <w:rPr>
          <w:rFonts w:eastAsiaTheme="minorHAnsi"/>
          <w:i/>
          <w:lang w:val="en-US"/>
        </w:rPr>
      </w:pPr>
      <w:r w:rsidRPr="007D185E">
        <w:br w:type="page"/>
      </w:r>
      <w:bookmarkStart w:id="13" w:name="_Toc208376274"/>
      <w:bookmarkStart w:id="14" w:name="_Toc212607817"/>
      <w:r w:rsidR="007D185E" w:rsidRPr="007D185E">
        <w:rPr>
          <w:i/>
        </w:rPr>
        <w:lastRenderedPageBreak/>
        <w:t>ABSTRACT</w:t>
      </w:r>
      <w:bookmarkEnd w:id="13"/>
      <w:bookmarkEnd w:id="14"/>
    </w:p>
    <w:p w:rsidR="007D185E" w:rsidRDefault="007D185E" w:rsidP="007D185E">
      <w:pPr>
        <w:jc w:val="center"/>
        <w:rPr>
          <w:rFonts w:ascii="Times New Roman" w:eastAsia="Times New Roman" w:hAnsi="Times New Roman" w:cs="Times New Roman"/>
          <w:b/>
          <w:color w:val="000000" w:themeColor="text1"/>
          <w:sz w:val="24"/>
          <w:szCs w:val="24"/>
          <w:lang w:val="id"/>
        </w:rPr>
      </w:pPr>
    </w:p>
    <w:p w:rsidR="008A0ADD" w:rsidRDefault="008A0ADD" w:rsidP="007D185E">
      <w:pPr>
        <w:jc w:val="both"/>
        <w:rPr>
          <w:rFonts w:ascii="Times New Roman" w:eastAsia="Times New Roman" w:hAnsi="Times New Roman" w:cs="Times New Roman"/>
          <w:i/>
          <w:color w:val="000000" w:themeColor="text1"/>
          <w:sz w:val="24"/>
          <w:szCs w:val="24"/>
          <w:lang w:val="id"/>
        </w:rPr>
      </w:pPr>
      <w:r w:rsidRPr="008A0ADD">
        <w:rPr>
          <w:rFonts w:ascii="Times New Roman" w:eastAsia="Times New Roman" w:hAnsi="Times New Roman" w:cs="Times New Roman"/>
          <w:i/>
          <w:color w:val="000000" w:themeColor="text1"/>
          <w:sz w:val="24"/>
          <w:szCs w:val="24"/>
          <w:lang w:val="id"/>
        </w:rPr>
        <w:t>The purpose of this study is to determine the effect of auditor switching and company operational complexity on audit delay, with internal control system effectiveness as a moderating variable. The object of this study is consumer non-cyclical companies listed on the Indonesia Stock Exchange for the period 2020-2023. The sample selection was conducted using purposive sampling with a total of 61 companies or 244 samples. The data used were secondary data obtained from the official website of the Indonesia Stock Exchange and company websites, then analyzed quantitatively using SPSS 25 software. The results of this study indicate that auditor switching has a positive and significant effect on audit delay, company operational complexity has no effect on audit delay, the effectiveness of internal control systems can moderate or weaken the effect of auditor switching on audit delay, and the effectiveness of control systems can moderate or weaken the effect of company operati</w:t>
      </w:r>
      <w:r>
        <w:rPr>
          <w:rFonts w:ascii="Times New Roman" w:eastAsia="Times New Roman" w:hAnsi="Times New Roman" w:cs="Times New Roman"/>
          <w:i/>
          <w:color w:val="000000" w:themeColor="text1"/>
          <w:sz w:val="24"/>
          <w:szCs w:val="24"/>
          <w:lang w:val="id"/>
        </w:rPr>
        <w:t>onal complexity on audit delay.</w:t>
      </w:r>
    </w:p>
    <w:p w:rsidR="008A0ADD" w:rsidRDefault="008A0ADD" w:rsidP="007D185E">
      <w:pPr>
        <w:jc w:val="both"/>
        <w:rPr>
          <w:rFonts w:ascii="Times New Roman" w:eastAsia="Times New Roman" w:hAnsi="Times New Roman" w:cs="Times New Roman"/>
          <w:i/>
          <w:color w:val="000000" w:themeColor="text1"/>
          <w:sz w:val="24"/>
          <w:szCs w:val="24"/>
          <w:lang w:val="id"/>
        </w:rPr>
      </w:pPr>
    </w:p>
    <w:p w:rsidR="007D185E" w:rsidRDefault="007D185E" w:rsidP="007D185E">
      <w:pPr>
        <w:jc w:val="both"/>
        <w:rPr>
          <w:rFonts w:ascii="Times New Roman" w:hAnsi="Times New Roman" w:cs="Times New Roman"/>
          <w:b/>
          <w:color w:val="000000" w:themeColor="text1"/>
          <w:sz w:val="24"/>
          <w:szCs w:val="24"/>
        </w:rPr>
      </w:pPr>
      <w:r w:rsidRPr="007D185E">
        <w:rPr>
          <w:rFonts w:ascii="Times New Roman" w:hAnsi="Times New Roman" w:cs="Times New Roman"/>
          <w:b/>
          <w:i/>
          <w:color w:val="000000" w:themeColor="text1"/>
          <w:sz w:val="24"/>
          <w:szCs w:val="24"/>
        </w:rPr>
        <w:t>Keywords</w:t>
      </w:r>
      <w:r w:rsidRPr="007D185E">
        <w:rPr>
          <w:rFonts w:ascii="Times New Roman" w:hAnsi="Times New Roman" w:cs="Times New Roman"/>
          <w:b/>
          <w:color w:val="000000" w:themeColor="text1"/>
          <w:sz w:val="24"/>
          <w:szCs w:val="24"/>
        </w:rPr>
        <w:t xml:space="preserve">: </w:t>
      </w:r>
      <w:r w:rsidRPr="007D185E">
        <w:rPr>
          <w:rFonts w:ascii="Times New Roman" w:hAnsi="Times New Roman" w:cs="Times New Roman"/>
          <w:b/>
          <w:i/>
          <w:color w:val="000000" w:themeColor="text1"/>
          <w:sz w:val="24"/>
          <w:szCs w:val="24"/>
        </w:rPr>
        <w:t>Auditor Switching, Company Operational Complexity, Internal Control System</w:t>
      </w:r>
      <w:r w:rsidR="008A0ADD">
        <w:rPr>
          <w:rFonts w:ascii="Times New Roman" w:hAnsi="Times New Roman" w:cs="Times New Roman"/>
          <w:b/>
          <w:i/>
          <w:color w:val="000000" w:themeColor="text1"/>
          <w:sz w:val="24"/>
          <w:szCs w:val="24"/>
        </w:rPr>
        <w:t xml:space="preserve">, </w:t>
      </w:r>
      <w:r w:rsidR="008A0ADD" w:rsidRPr="008A0ADD">
        <w:rPr>
          <w:rFonts w:ascii="Times New Roman" w:hAnsi="Times New Roman" w:cs="Times New Roman"/>
          <w:b/>
          <w:i/>
          <w:color w:val="000000" w:themeColor="text1"/>
          <w:sz w:val="24"/>
          <w:szCs w:val="24"/>
        </w:rPr>
        <w:t>Audit Delay</w:t>
      </w:r>
    </w:p>
    <w:p w:rsidR="006417F9" w:rsidRPr="007D185E" w:rsidRDefault="006417F9" w:rsidP="001A0726">
      <w:pPr>
        <w:jc w:val="both"/>
        <w:rPr>
          <w:rFonts w:ascii="Times New Roman" w:eastAsia="Times New Roman" w:hAnsi="Times New Roman" w:cs="Times New Roman"/>
          <w:b/>
          <w:color w:val="000000" w:themeColor="text1"/>
          <w:sz w:val="24"/>
          <w:szCs w:val="24"/>
          <w:lang w:val="id"/>
        </w:rPr>
      </w:pPr>
    </w:p>
    <w:p w:rsidR="00D007AF" w:rsidRDefault="00D007AF">
      <w:pPr>
        <w:rPr>
          <w:color w:val="000000" w:themeColor="text1"/>
        </w:rPr>
      </w:pPr>
      <w:r>
        <w:rPr>
          <w:color w:val="000000" w:themeColor="text1"/>
        </w:rPr>
        <w:br w:type="page"/>
      </w:r>
    </w:p>
    <w:p w:rsidR="00D007AF" w:rsidRDefault="00D007AF" w:rsidP="00D007AF">
      <w:pPr>
        <w:pStyle w:val="Heading1"/>
      </w:pPr>
      <w:bookmarkStart w:id="15" w:name="_Toc208376275"/>
      <w:bookmarkStart w:id="16" w:name="_Toc212607818"/>
      <w:r w:rsidRPr="00D007AF">
        <w:lastRenderedPageBreak/>
        <w:t>KATA PENGANTAR</w:t>
      </w:r>
      <w:bookmarkEnd w:id="15"/>
      <w:bookmarkEnd w:id="16"/>
    </w:p>
    <w:p w:rsidR="00D007AF" w:rsidRPr="00D007AF" w:rsidRDefault="00D007AF" w:rsidP="00D007AF">
      <w:pPr>
        <w:rPr>
          <w:lang w:val="id"/>
        </w:rPr>
      </w:pPr>
    </w:p>
    <w:p w:rsidR="00C701C5" w:rsidRDefault="00D007AF" w:rsidP="00C701C5">
      <w:pPr>
        <w:spacing w:line="480" w:lineRule="auto"/>
        <w:ind w:firstLine="720"/>
        <w:jc w:val="both"/>
        <w:rPr>
          <w:rFonts w:ascii="Times New Roman" w:eastAsia="Times New Roman" w:hAnsi="Times New Roman" w:cs="Times New Roman"/>
          <w:color w:val="000000" w:themeColor="text1"/>
          <w:sz w:val="24"/>
          <w:szCs w:val="24"/>
          <w:lang w:val="id"/>
        </w:rPr>
      </w:pPr>
      <w:r>
        <w:rPr>
          <w:rFonts w:ascii="Times New Roman" w:eastAsia="Times New Roman" w:hAnsi="Times New Roman" w:cs="Times New Roman"/>
          <w:color w:val="000000" w:themeColor="text1"/>
          <w:sz w:val="24"/>
          <w:szCs w:val="24"/>
          <w:lang w:val="id"/>
        </w:rPr>
        <w:t xml:space="preserve">Segala puji dan syukur penulis panjatkan kepada </w:t>
      </w:r>
      <w:r w:rsidR="00322BA7">
        <w:rPr>
          <w:rFonts w:ascii="Times New Roman" w:eastAsia="Times New Roman" w:hAnsi="Times New Roman" w:cs="Times New Roman"/>
          <w:color w:val="000000" w:themeColor="text1"/>
          <w:sz w:val="24"/>
          <w:szCs w:val="24"/>
          <w:lang w:val="id"/>
        </w:rPr>
        <w:t xml:space="preserve">Allah SWT </w:t>
      </w:r>
      <w:r>
        <w:rPr>
          <w:rFonts w:ascii="Times New Roman" w:eastAsia="Times New Roman" w:hAnsi="Times New Roman" w:cs="Times New Roman"/>
          <w:color w:val="000000" w:themeColor="text1"/>
          <w:sz w:val="24"/>
          <w:szCs w:val="24"/>
          <w:lang w:val="id"/>
        </w:rPr>
        <w:t xml:space="preserve">atas seluruh karunia dan curahan rahmatnya, serta junjungan nabi besar Muhammad SAW sebagai panutan kita, sehingga penulis dapat menyelesaikan penyusunan skripsi dengan judul “Pengaruh </w:t>
      </w:r>
      <w:r w:rsidRPr="0069175C">
        <w:rPr>
          <w:rFonts w:ascii="Times New Roman" w:eastAsia="Times New Roman" w:hAnsi="Times New Roman" w:cs="Times New Roman"/>
          <w:i/>
          <w:color w:val="000000" w:themeColor="text1"/>
          <w:sz w:val="24"/>
          <w:szCs w:val="24"/>
          <w:lang w:val="id"/>
        </w:rPr>
        <w:t>Auditor Switching</w:t>
      </w:r>
      <w:r>
        <w:rPr>
          <w:rFonts w:ascii="Times New Roman" w:eastAsia="Times New Roman" w:hAnsi="Times New Roman" w:cs="Times New Roman"/>
          <w:color w:val="000000" w:themeColor="text1"/>
          <w:sz w:val="24"/>
          <w:szCs w:val="24"/>
          <w:lang w:val="id"/>
        </w:rPr>
        <w:t xml:space="preserve"> dan Kompleksitas Operasi Perusahaan Terhadap </w:t>
      </w:r>
      <w:r w:rsidRPr="0069175C">
        <w:rPr>
          <w:rFonts w:ascii="Times New Roman" w:eastAsia="Times New Roman" w:hAnsi="Times New Roman" w:cs="Times New Roman"/>
          <w:i/>
          <w:color w:val="000000" w:themeColor="text1"/>
          <w:sz w:val="24"/>
          <w:szCs w:val="24"/>
          <w:lang w:val="id"/>
        </w:rPr>
        <w:t>Audit Delay</w:t>
      </w:r>
      <w:r>
        <w:rPr>
          <w:rFonts w:ascii="Times New Roman" w:eastAsia="Times New Roman" w:hAnsi="Times New Roman" w:cs="Times New Roman"/>
          <w:color w:val="000000" w:themeColor="text1"/>
          <w:sz w:val="24"/>
          <w:szCs w:val="24"/>
          <w:lang w:val="id"/>
        </w:rPr>
        <w:t xml:space="preserve"> Dengan Efektifitas Sistem Pengendalian Internal Sebagai Pemoderasi: Studi Empiris pada Perusahaan Sektor </w:t>
      </w:r>
      <w:r w:rsidRPr="0069175C">
        <w:rPr>
          <w:rFonts w:ascii="Times New Roman" w:eastAsia="Times New Roman" w:hAnsi="Times New Roman" w:cs="Times New Roman"/>
          <w:i/>
          <w:color w:val="000000" w:themeColor="text1"/>
          <w:sz w:val="24"/>
          <w:szCs w:val="24"/>
          <w:lang w:val="id"/>
        </w:rPr>
        <w:t>Consumer Non Cyclicals</w:t>
      </w:r>
      <w:r>
        <w:rPr>
          <w:rFonts w:ascii="Times New Roman" w:eastAsia="Times New Roman" w:hAnsi="Times New Roman" w:cs="Times New Roman"/>
          <w:color w:val="000000" w:themeColor="text1"/>
          <w:sz w:val="24"/>
          <w:szCs w:val="24"/>
          <w:lang w:val="id"/>
        </w:rPr>
        <w:t xml:space="preserve"> yang Terdaftar di BEI Tahun 2020-2023”. Skripsi ini ditulis sebagai salah satu persyaratan untuk menyelesaikan studi penulis pada Fakultas Ekonomi dan</w:t>
      </w:r>
      <w:r w:rsidR="00C701C5">
        <w:rPr>
          <w:rFonts w:ascii="Times New Roman" w:eastAsia="Times New Roman" w:hAnsi="Times New Roman" w:cs="Times New Roman"/>
          <w:color w:val="000000" w:themeColor="text1"/>
          <w:sz w:val="24"/>
          <w:szCs w:val="24"/>
          <w:lang w:val="id"/>
        </w:rPr>
        <w:t xml:space="preserve"> Bisnis Universitas Mulawarman.</w:t>
      </w:r>
    </w:p>
    <w:p w:rsidR="00D007AF" w:rsidRDefault="00D007AF" w:rsidP="00C701C5">
      <w:pPr>
        <w:spacing w:line="480" w:lineRule="auto"/>
        <w:ind w:firstLine="720"/>
        <w:jc w:val="both"/>
        <w:rPr>
          <w:rFonts w:ascii="Times New Roman" w:eastAsia="Times New Roman" w:hAnsi="Times New Roman" w:cs="Times New Roman"/>
          <w:color w:val="000000" w:themeColor="text1"/>
          <w:sz w:val="24"/>
          <w:szCs w:val="24"/>
          <w:lang w:val="id"/>
        </w:rPr>
      </w:pPr>
      <w:r>
        <w:rPr>
          <w:rFonts w:ascii="Times New Roman" w:eastAsia="Times New Roman" w:hAnsi="Times New Roman" w:cs="Times New Roman"/>
          <w:color w:val="000000" w:themeColor="text1"/>
          <w:sz w:val="24"/>
          <w:szCs w:val="24"/>
          <w:lang w:val="id"/>
        </w:rPr>
        <w:t>Pada kesempatan ini penulis ingin mengucapkan terima kasih yang sebesar-besarnya kepada semua pihak yang telah memberikan bantuan, bimbingan dan dukungan kepada penulis selama proses penyelesaian skripsi ini. Dengan segala kerendahan hati penulis menyampaikan terima kasih kepada:</w:t>
      </w:r>
    </w:p>
    <w:p w:rsidR="00301DA9" w:rsidRPr="000322AB" w:rsidRDefault="00301DA9" w:rsidP="00301DA9">
      <w:pPr>
        <w:pStyle w:val="ListParagraph"/>
        <w:numPr>
          <w:ilvl w:val="0"/>
          <w:numId w:val="34"/>
        </w:numPr>
        <w:spacing w:line="480" w:lineRule="auto"/>
        <w:ind w:left="426" w:hanging="426"/>
        <w:jc w:val="both"/>
        <w:rPr>
          <w:rFonts w:ascii="Times New Roman" w:hAnsi="Times New Roman" w:cs="Times New Roman"/>
          <w:sz w:val="24"/>
          <w:szCs w:val="24"/>
          <w:lang w:val="en-GB"/>
        </w:rPr>
      </w:pPr>
      <w:r w:rsidRPr="000322AB">
        <w:rPr>
          <w:rFonts w:ascii="Times New Roman" w:hAnsi="Times New Roman" w:cs="Times New Roman"/>
          <w:sz w:val="24"/>
          <w:szCs w:val="24"/>
        </w:rPr>
        <w:t>Prof. Dr. Ir. H. Abdunnur, M.Si., IPU., ASEAN Eng. selaku Rektor Universitas Mulawarman.</w:t>
      </w:r>
    </w:p>
    <w:p w:rsidR="00301DA9" w:rsidRPr="000322AB" w:rsidRDefault="00301DA9" w:rsidP="00301DA9">
      <w:pPr>
        <w:pStyle w:val="ListParagraph"/>
        <w:numPr>
          <w:ilvl w:val="0"/>
          <w:numId w:val="34"/>
        </w:numPr>
        <w:spacing w:line="480" w:lineRule="auto"/>
        <w:ind w:left="426" w:hanging="426"/>
        <w:jc w:val="both"/>
        <w:rPr>
          <w:rFonts w:ascii="Times New Roman" w:hAnsi="Times New Roman" w:cs="Times New Roman"/>
          <w:sz w:val="24"/>
          <w:szCs w:val="24"/>
          <w:lang w:val="en-GB"/>
        </w:rPr>
      </w:pPr>
      <w:r w:rsidRPr="000322AB">
        <w:rPr>
          <w:rFonts w:ascii="Times New Roman" w:hAnsi="Times New Roman" w:cs="Times New Roman"/>
          <w:sz w:val="24"/>
          <w:szCs w:val="24"/>
          <w:lang w:val="en-GB"/>
        </w:rPr>
        <w:t>Bapak Dr. Zainal Abidin, SE., MM selaku Dekan Fakultas Ekonomi dan Bisnis Universitas Mulawarman.</w:t>
      </w:r>
    </w:p>
    <w:p w:rsidR="00301DA9" w:rsidRPr="000322AB" w:rsidRDefault="00301DA9" w:rsidP="00301DA9">
      <w:pPr>
        <w:pStyle w:val="ListParagraph"/>
        <w:numPr>
          <w:ilvl w:val="0"/>
          <w:numId w:val="34"/>
        </w:numPr>
        <w:spacing w:line="480" w:lineRule="auto"/>
        <w:ind w:left="426" w:hanging="426"/>
        <w:jc w:val="both"/>
        <w:rPr>
          <w:rFonts w:ascii="Times New Roman" w:hAnsi="Times New Roman" w:cs="Times New Roman"/>
          <w:sz w:val="24"/>
          <w:szCs w:val="24"/>
          <w:lang w:val="en-GB"/>
        </w:rPr>
      </w:pPr>
      <w:r w:rsidRPr="000322AB">
        <w:rPr>
          <w:rFonts w:ascii="Times New Roman" w:hAnsi="Times New Roman" w:cs="Times New Roman"/>
          <w:sz w:val="24"/>
          <w:szCs w:val="24"/>
        </w:rPr>
        <w:t>Ibu Dr. Wulan Iyhig Ratna Sari, S.E., M.Si., CSP., CMA selaku Ketua Jurusan Akuntansi Fakultas Ekonomi dan Bisnis Universitas Mulawarman.</w:t>
      </w:r>
    </w:p>
    <w:p w:rsidR="00301DA9" w:rsidRPr="000322AB" w:rsidRDefault="00301DA9" w:rsidP="00301DA9">
      <w:pPr>
        <w:pStyle w:val="ListParagraph"/>
        <w:numPr>
          <w:ilvl w:val="0"/>
          <w:numId w:val="34"/>
        </w:numPr>
        <w:spacing w:line="480" w:lineRule="auto"/>
        <w:ind w:left="426" w:hanging="426"/>
        <w:jc w:val="both"/>
        <w:rPr>
          <w:rFonts w:ascii="Times New Roman" w:hAnsi="Times New Roman" w:cs="Times New Roman"/>
          <w:sz w:val="24"/>
          <w:szCs w:val="24"/>
          <w:lang w:val="en-GB"/>
        </w:rPr>
      </w:pPr>
      <w:r w:rsidRPr="000322AB">
        <w:rPr>
          <w:rFonts w:ascii="Times New Roman" w:hAnsi="Times New Roman" w:cs="Times New Roman"/>
          <w:sz w:val="24"/>
          <w:szCs w:val="24"/>
          <w:lang w:val="en-GB"/>
        </w:rPr>
        <w:t>Ibu Dr. Fibriyani Nur Khairin, SE.,Ak.,MSA.,CA.,C</w:t>
      </w:r>
      <w:r>
        <w:rPr>
          <w:rFonts w:ascii="Times New Roman" w:hAnsi="Times New Roman" w:cs="Times New Roman"/>
          <w:sz w:val="24"/>
          <w:szCs w:val="24"/>
          <w:lang w:val="en-GB"/>
        </w:rPr>
        <w:t>S selaku Ketua Program Studi S1-</w:t>
      </w:r>
      <w:r w:rsidRPr="000322AB">
        <w:rPr>
          <w:rFonts w:ascii="Times New Roman" w:hAnsi="Times New Roman" w:cs="Times New Roman"/>
          <w:sz w:val="24"/>
          <w:szCs w:val="24"/>
          <w:lang w:val="en-GB"/>
        </w:rPr>
        <w:t>Akuntansi Fakultas Ekonomi dan Bisnis Universitas Mulawarman.</w:t>
      </w:r>
    </w:p>
    <w:p w:rsidR="00301DA9" w:rsidRDefault="00301DA9" w:rsidP="00301DA9">
      <w:pPr>
        <w:pStyle w:val="ListParagraph"/>
        <w:numPr>
          <w:ilvl w:val="0"/>
          <w:numId w:val="34"/>
        </w:numPr>
        <w:spacing w:line="480" w:lineRule="auto"/>
        <w:ind w:left="426" w:hanging="426"/>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Ibu Nurita Affan, SE., M.M., Ak selaku dosen wali yang telah memberikan bimbingan serta arahan dari awal perkuliahan hingga sekarang.</w:t>
      </w:r>
    </w:p>
    <w:p w:rsidR="00301DA9" w:rsidRPr="00322BA7" w:rsidRDefault="00301DA9" w:rsidP="00301DA9">
      <w:pPr>
        <w:pStyle w:val="ListParagraph"/>
        <w:numPr>
          <w:ilvl w:val="0"/>
          <w:numId w:val="34"/>
        </w:numPr>
        <w:spacing w:line="480" w:lineRule="auto"/>
        <w:ind w:left="426" w:hanging="426"/>
        <w:jc w:val="both"/>
        <w:rPr>
          <w:rFonts w:ascii="Times New Roman" w:hAnsi="Times New Roman" w:cs="Times New Roman"/>
          <w:sz w:val="24"/>
          <w:szCs w:val="24"/>
          <w:lang w:val="en-GB"/>
        </w:rPr>
      </w:pPr>
      <w:r>
        <w:rPr>
          <w:rFonts w:ascii="Times New Roman" w:hAnsi="Times New Roman" w:cs="Times New Roman"/>
          <w:sz w:val="24"/>
          <w:szCs w:val="24"/>
          <w:lang w:val="en-GB"/>
        </w:rPr>
        <w:t>Bapak Dr. Hariman Bone, S.E.,M.Sc.,CSRS.,CSRA selaku dosen pembimbing yang sangat baik dan sabar dalam membimbing sekaligus mendampingi penulis selama proses penyelesaian skripsi. Penulis mengucapkan terima kasih banyak atas seluruh ilmu, saran, dan arahan yang diberikan sehingga penulis mampu menyelesaikan skripsi ini.</w:t>
      </w:r>
    </w:p>
    <w:p w:rsidR="00301DA9" w:rsidRDefault="00301DA9" w:rsidP="00301DA9">
      <w:pPr>
        <w:pStyle w:val="ListParagraph"/>
        <w:numPr>
          <w:ilvl w:val="0"/>
          <w:numId w:val="34"/>
        </w:numPr>
        <w:spacing w:line="480" w:lineRule="auto"/>
        <w:ind w:left="426" w:hanging="426"/>
        <w:jc w:val="both"/>
        <w:rPr>
          <w:rFonts w:ascii="Times New Roman" w:hAnsi="Times New Roman" w:cs="Times New Roman"/>
          <w:sz w:val="24"/>
          <w:szCs w:val="24"/>
          <w:lang w:val="en-GB"/>
        </w:rPr>
      </w:pPr>
      <w:r>
        <w:rPr>
          <w:rFonts w:ascii="Times New Roman" w:hAnsi="Times New Roman" w:cs="Times New Roman"/>
          <w:sz w:val="24"/>
          <w:szCs w:val="24"/>
          <w:lang w:val="en-GB"/>
        </w:rPr>
        <w:t>Bapak/Ibu Dosen Fakultas Ekonomi dan Bisnis Universitas Mulawarman yang telah memberikan pengetahuan kepada penulis selama proses perkuliahan.</w:t>
      </w:r>
    </w:p>
    <w:p w:rsidR="00301DA9" w:rsidRPr="00301DA9" w:rsidRDefault="00301DA9" w:rsidP="00301DA9">
      <w:pPr>
        <w:pStyle w:val="ListParagraph"/>
        <w:numPr>
          <w:ilvl w:val="0"/>
          <w:numId w:val="34"/>
        </w:numPr>
        <w:spacing w:line="480" w:lineRule="auto"/>
        <w:ind w:left="426" w:hanging="426"/>
        <w:jc w:val="both"/>
        <w:rPr>
          <w:rFonts w:ascii="Times New Roman" w:hAnsi="Times New Roman" w:cs="Times New Roman"/>
          <w:sz w:val="24"/>
          <w:szCs w:val="24"/>
          <w:lang w:val="en-GB"/>
        </w:rPr>
      </w:pPr>
      <w:r>
        <w:rPr>
          <w:rFonts w:ascii="Times New Roman" w:hAnsi="Times New Roman" w:cs="Times New Roman"/>
          <w:sz w:val="24"/>
          <w:szCs w:val="24"/>
          <w:lang w:val="en-GB"/>
        </w:rPr>
        <w:t>Seluruh Staff Jurusan, Akademik, dan Tata Usaha Fakultas Ekonomi dan Bisnis Universitas Mulawarman yang telah membantu dalam kelancaran proses administrasi selama masa perkuliahan.</w:t>
      </w:r>
    </w:p>
    <w:p w:rsidR="00322BA7" w:rsidRDefault="00322BA7" w:rsidP="00322BA7">
      <w:pPr>
        <w:pStyle w:val="ListParagraph"/>
        <w:numPr>
          <w:ilvl w:val="0"/>
          <w:numId w:val="34"/>
        </w:numPr>
        <w:spacing w:line="480" w:lineRule="auto"/>
        <w:ind w:left="426" w:hanging="426"/>
        <w:jc w:val="both"/>
        <w:rPr>
          <w:rFonts w:ascii="Times New Roman" w:hAnsi="Times New Roman" w:cs="Times New Roman"/>
          <w:sz w:val="24"/>
          <w:szCs w:val="24"/>
          <w:lang w:val="en-GB"/>
        </w:rPr>
      </w:pPr>
      <w:r>
        <w:rPr>
          <w:rFonts w:ascii="Times New Roman" w:hAnsi="Times New Roman" w:cs="Times New Roman"/>
          <w:sz w:val="24"/>
          <w:szCs w:val="24"/>
          <w:lang w:val="en-GB"/>
        </w:rPr>
        <w:t>Kedua orang tua tercinta Bapak Agus Hendro Prayudi dan Ibu Lindawati, yang senantiasa memberikan doa, kerja keras, nasihat, dukungan, dan semangat yang tiada henti</w:t>
      </w:r>
      <w:r w:rsidR="00F352EA">
        <w:rPr>
          <w:rFonts w:ascii="Times New Roman" w:hAnsi="Times New Roman" w:cs="Times New Roman"/>
          <w:sz w:val="24"/>
          <w:szCs w:val="24"/>
          <w:lang w:val="en-GB"/>
        </w:rPr>
        <w:t xml:space="preserve"> selama penulis menjalani masa perkuliahan</w:t>
      </w:r>
      <w:r>
        <w:rPr>
          <w:rFonts w:ascii="Times New Roman" w:hAnsi="Times New Roman" w:cs="Times New Roman"/>
          <w:sz w:val="24"/>
          <w:szCs w:val="24"/>
          <w:lang w:val="en-GB"/>
        </w:rPr>
        <w:t xml:space="preserve">. Ucapan terima kasih juga penulis sampaikan kepada adik-adik penulis yaitu </w:t>
      </w:r>
      <w:r w:rsidR="00F352EA">
        <w:rPr>
          <w:rFonts w:ascii="Times New Roman" w:hAnsi="Times New Roman" w:cs="Times New Roman"/>
          <w:sz w:val="24"/>
          <w:szCs w:val="24"/>
          <w:lang w:val="en-GB"/>
        </w:rPr>
        <w:t xml:space="preserve">Muhammad </w:t>
      </w:r>
      <w:r>
        <w:rPr>
          <w:rFonts w:ascii="Times New Roman" w:hAnsi="Times New Roman" w:cs="Times New Roman"/>
          <w:sz w:val="24"/>
          <w:szCs w:val="24"/>
          <w:lang w:val="en-GB"/>
        </w:rPr>
        <w:t>Fachri</w:t>
      </w:r>
      <w:r w:rsidR="00F352EA">
        <w:rPr>
          <w:rFonts w:ascii="Times New Roman" w:hAnsi="Times New Roman" w:cs="Times New Roman"/>
          <w:sz w:val="24"/>
          <w:szCs w:val="24"/>
          <w:lang w:val="en-GB"/>
        </w:rPr>
        <w:t xml:space="preserve"> Deandra</w:t>
      </w:r>
      <w:r>
        <w:rPr>
          <w:rFonts w:ascii="Times New Roman" w:hAnsi="Times New Roman" w:cs="Times New Roman"/>
          <w:sz w:val="24"/>
          <w:szCs w:val="24"/>
          <w:lang w:val="en-GB"/>
        </w:rPr>
        <w:t xml:space="preserve">, </w:t>
      </w:r>
      <w:r w:rsidR="00F352EA">
        <w:rPr>
          <w:rFonts w:ascii="Times New Roman" w:hAnsi="Times New Roman" w:cs="Times New Roman"/>
          <w:sz w:val="24"/>
          <w:szCs w:val="24"/>
          <w:lang w:val="en-GB"/>
        </w:rPr>
        <w:t xml:space="preserve">Muhammad Farhan Pradhitya dan Hernitha Kania Anandhi </w:t>
      </w:r>
      <w:r>
        <w:rPr>
          <w:rFonts w:ascii="Times New Roman" w:hAnsi="Times New Roman" w:cs="Times New Roman"/>
          <w:sz w:val="24"/>
          <w:szCs w:val="24"/>
          <w:lang w:val="en-GB"/>
        </w:rPr>
        <w:t xml:space="preserve">yang menjadi penyemangat dan </w:t>
      </w:r>
      <w:r w:rsidRPr="00B67CF2">
        <w:rPr>
          <w:rFonts w:ascii="Times New Roman" w:hAnsi="Times New Roman" w:cs="Times New Roman"/>
          <w:i/>
          <w:sz w:val="24"/>
          <w:szCs w:val="24"/>
          <w:lang w:val="en-GB"/>
        </w:rPr>
        <w:t>support system</w:t>
      </w:r>
      <w:r>
        <w:rPr>
          <w:rFonts w:ascii="Times New Roman" w:hAnsi="Times New Roman" w:cs="Times New Roman"/>
          <w:sz w:val="24"/>
          <w:szCs w:val="24"/>
          <w:lang w:val="en-GB"/>
        </w:rPr>
        <w:t xml:space="preserve"> untuk segera menyelesaikan skripsi ini dengan baik.</w:t>
      </w:r>
    </w:p>
    <w:p w:rsidR="00D007AF" w:rsidRDefault="00D007AF" w:rsidP="000758E9">
      <w:pPr>
        <w:pStyle w:val="ListParagraph"/>
        <w:numPr>
          <w:ilvl w:val="0"/>
          <w:numId w:val="34"/>
        </w:numPr>
        <w:spacing w:line="480" w:lineRule="auto"/>
        <w:ind w:left="426" w:hanging="426"/>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Keluarga besar Lembaga Kajian dan Pengembangan Ekonomi (LKPE) yang telah menjadi wadah berharga selama masa perkuliahan untuk </w:t>
      </w:r>
      <w:r>
        <w:rPr>
          <w:rFonts w:ascii="Times New Roman" w:hAnsi="Times New Roman" w:cs="Times New Roman"/>
          <w:sz w:val="24"/>
          <w:szCs w:val="24"/>
          <w:lang w:val="en-GB"/>
        </w:rPr>
        <w:lastRenderedPageBreak/>
        <w:t>mengembangkan kemampuan akademik maupun non akademik serta memberikan pengalaman organi</w:t>
      </w:r>
      <w:r w:rsidR="00EF6497">
        <w:rPr>
          <w:rFonts w:ascii="Times New Roman" w:hAnsi="Times New Roman" w:cs="Times New Roman"/>
          <w:sz w:val="24"/>
          <w:szCs w:val="24"/>
          <w:lang w:val="en-GB"/>
        </w:rPr>
        <w:t>sasi yang berharga bagi penulis.</w:t>
      </w:r>
    </w:p>
    <w:p w:rsidR="00D007AF" w:rsidRDefault="00D007AF" w:rsidP="000758E9">
      <w:pPr>
        <w:pStyle w:val="ListParagraph"/>
        <w:numPr>
          <w:ilvl w:val="0"/>
          <w:numId w:val="34"/>
        </w:numPr>
        <w:spacing w:line="480" w:lineRule="auto"/>
        <w:ind w:left="426" w:hanging="426"/>
        <w:jc w:val="both"/>
        <w:rPr>
          <w:rFonts w:ascii="Times New Roman" w:hAnsi="Times New Roman" w:cs="Times New Roman"/>
          <w:sz w:val="24"/>
          <w:szCs w:val="24"/>
          <w:lang w:val="en-GB"/>
        </w:rPr>
      </w:pPr>
      <w:r>
        <w:rPr>
          <w:rFonts w:ascii="Times New Roman" w:hAnsi="Times New Roman" w:cs="Times New Roman"/>
          <w:sz w:val="24"/>
          <w:szCs w:val="24"/>
          <w:lang w:val="en-GB"/>
        </w:rPr>
        <w:t>Sahabat dan teman-teman seperjuangan yang selalu memberikan semangat, bantuan, serta kebersamaan yang berharga bagi penulis, baik selama perkuliahan hingga saat penulisan skripsi, khususnya</w:t>
      </w:r>
      <w:r w:rsidR="00322BA7">
        <w:rPr>
          <w:rFonts w:ascii="Times New Roman" w:hAnsi="Times New Roman" w:cs="Times New Roman"/>
          <w:sz w:val="24"/>
          <w:szCs w:val="24"/>
          <w:lang w:val="en-GB"/>
        </w:rPr>
        <w:t xml:space="preserve"> kepada </w:t>
      </w:r>
      <w:r>
        <w:rPr>
          <w:rFonts w:ascii="Times New Roman" w:hAnsi="Times New Roman" w:cs="Times New Roman"/>
          <w:sz w:val="24"/>
          <w:szCs w:val="24"/>
          <w:lang w:val="en-GB"/>
        </w:rPr>
        <w:t>Divta</w:t>
      </w:r>
      <w:r w:rsidR="00F352EA">
        <w:rPr>
          <w:rFonts w:ascii="Times New Roman" w:hAnsi="Times New Roman" w:cs="Times New Roman"/>
          <w:sz w:val="24"/>
          <w:szCs w:val="24"/>
          <w:lang w:val="en-GB"/>
        </w:rPr>
        <w:t xml:space="preserve"> Ayra Al Kathirie</w:t>
      </w:r>
      <w:r>
        <w:rPr>
          <w:rFonts w:ascii="Times New Roman" w:hAnsi="Times New Roman" w:cs="Times New Roman"/>
          <w:sz w:val="24"/>
          <w:szCs w:val="24"/>
          <w:lang w:val="en-GB"/>
        </w:rPr>
        <w:t xml:space="preserve">, </w:t>
      </w:r>
      <w:r w:rsidR="00EF65EA">
        <w:rPr>
          <w:rFonts w:ascii="Times New Roman" w:hAnsi="Times New Roman" w:cs="Times New Roman"/>
          <w:sz w:val="24"/>
          <w:szCs w:val="24"/>
          <w:lang w:val="en-GB"/>
        </w:rPr>
        <w:t xml:space="preserve">Juliana Nur Azizah, </w:t>
      </w:r>
      <w:r>
        <w:rPr>
          <w:rFonts w:ascii="Times New Roman" w:hAnsi="Times New Roman" w:cs="Times New Roman"/>
          <w:sz w:val="24"/>
          <w:szCs w:val="24"/>
          <w:lang w:val="en-GB"/>
        </w:rPr>
        <w:t>Puput</w:t>
      </w:r>
      <w:r w:rsidR="00F352EA">
        <w:rPr>
          <w:rFonts w:ascii="Times New Roman" w:hAnsi="Times New Roman" w:cs="Times New Roman"/>
          <w:sz w:val="24"/>
          <w:szCs w:val="24"/>
          <w:lang w:val="en-GB"/>
        </w:rPr>
        <w:t xml:space="preserve"> Permatasari, Salsabilla Az Zahra</w:t>
      </w:r>
      <w:r w:rsidR="00322BA7">
        <w:rPr>
          <w:rFonts w:ascii="Times New Roman" w:hAnsi="Times New Roman" w:cs="Times New Roman"/>
          <w:sz w:val="24"/>
          <w:szCs w:val="24"/>
          <w:lang w:val="en-GB"/>
        </w:rPr>
        <w:t xml:space="preserve">, </w:t>
      </w:r>
      <w:r>
        <w:rPr>
          <w:rFonts w:ascii="Times New Roman" w:hAnsi="Times New Roman" w:cs="Times New Roman"/>
          <w:sz w:val="24"/>
          <w:szCs w:val="24"/>
          <w:lang w:val="en-GB"/>
        </w:rPr>
        <w:t>Altia</w:t>
      </w:r>
      <w:r w:rsidR="00F352EA">
        <w:rPr>
          <w:rFonts w:ascii="Times New Roman" w:hAnsi="Times New Roman" w:cs="Times New Roman"/>
          <w:sz w:val="24"/>
          <w:szCs w:val="24"/>
          <w:lang w:val="en-GB"/>
        </w:rPr>
        <w:t xml:space="preserve"> Tsalsya Agustina</w:t>
      </w:r>
      <w:r>
        <w:rPr>
          <w:rFonts w:ascii="Times New Roman" w:hAnsi="Times New Roman" w:cs="Times New Roman"/>
          <w:sz w:val="24"/>
          <w:szCs w:val="24"/>
          <w:lang w:val="en-GB"/>
        </w:rPr>
        <w:t xml:space="preserve">, </w:t>
      </w:r>
      <w:r w:rsidR="00EF65EA">
        <w:rPr>
          <w:rFonts w:ascii="Times New Roman" w:hAnsi="Times New Roman" w:cs="Times New Roman"/>
          <w:sz w:val="24"/>
          <w:szCs w:val="24"/>
          <w:lang w:val="en-GB"/>
        </w:rPr>
        <w:t xml:space="preserve">Tiara Angelika Ramadani, </w:t>
      </w:r>
      <w:r>
        <w:rPr>
          <w:rFonts w:ascii="Times New Roman" w:hAnsi="Times New Roman" w:cs="Times New Roman"/>
          <w:sz w:val="24"/>
          <w:szCs w:val="24"/>
          <w:lang w:val="en-GB"/>
        </w:rPr>
        <w:t>Dinah</w:t>
      </w:r>
      <w:r w:rsidR="00F352EA">
        <w:rPr>
          <w:rFonts w:ascii="Times New Roman" w:hAnsi="Times New Roman" w:cs="Times New Roman"/>
          <w:sz w:val="24"/>
          <w:szCs w:val="24"/>
          <w:lang w:val="en-GB"/>
        </w:rPr>
        <w:t xml:space="preserve"> Rusydah, Nu</w:t>
      </w:r>
      <w:r w:rsidR="00EF65EA">
        <w:rPr>
          <w:rFonts w:ascii="Times New Roman" w:hAnsi="Times New Roman" w:cs="Times New Roman"/>
          <w:sz w:val="24"/>
          <w:szCs w:val="24"/>
          <w:lang w:val="en-GB"/>
        </w:rPr>
        <w:t xml:space="preserve">r Fauziatul Khalifah, Wildyani Rahman Adi </w:t>
      </w:r>
      <w:r>
        <w:rPr>
          <w:rFonts w:ascii="Times New Roman" w:hAnsi="Times New Roman" w:cs="Times New Roman"/>
          <w:sz w:val="24"/>
          <w:szCs w:val="24"/>
          <w:lang w:val="en-GB"/>
        </w:rPr>
        <w:t xml:space="preserve">dan </w:t>
      </w:r>
      <w:r w:rsidR="00EF65EA">
        <w:rPr>
          <w:rFonts w:ascii="Times New Roman" w:hAnsi="Times New Roman" w:cs="Times New Roman"/>
          <w:sz w:val="24"/>
          <w:szCs w:val="24"/>
          <w:lang w:val="en-GB"/>
        </w:rPr>
        <w:t xml:space="preserve">kerabat </w:t>
      </w:r>
      <w:r>
        <w:rPr>
          <w:rFonts w:ascii="Times New Roman" w:hAnsi="Times New Roman" w:cs="Times New Roman"/>
          <w:sz w:val="24"/>
          <w:szCs w:val="24"/>
          <w:lang w:val="en-GB"/>
        </w:rPr>
        <w:t>lainnya yang tidak bisa penulis sebutkan satu per satu.</w:t>
      </w:r>
    </w:p>
    <w:p w:rsidR="00D007AF" w:rsidRPr="00EF65EA" w:rsidRDefault="00EF6497" w:rsidP="00EF65EA">
      <w:pPr>
        <w:spacing w:after="0" w:line="48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Penulis menyadari bahwa hasil yang disajikan </w:t>
      </w:r>
      <w:r w:rsidR="00F352EA">
        <w:rPr>
          <w:rFonts w:ascii="Times New Roman" w:hAnsi="Times New Roman" w:cs="Times New Roman"/>
          <w:sz w:val="24"/>
          <w:szCs w:val="28"/>
        </w:rPr>
        <w:t xml:space="preserve">dalam skripsi ini </w:t>
      </w:r>
      <w:r>
        <w:rPr>
          <w:rFonts w:ascii="Times New Roman" w:hAnsi="Times New Roman" w:cs="Times New Roman"/>
          <w:sz w:val="24"/>
          <w:szCs w:val="28"/>
        </w:rPr>
        <w:t xml:space="preserve">masih jauh dari kata sempurna dan memiliki keterbatasan penelitian. </w:t>
      </w:r>
      <w:r w:rsidR="00EF65EA">
        <w:rPr>
          <w:rFonts w:ascii="Times New Roman" w:hAnsi="Times New Roman" w:cs="Times New Roman"/>
          <w:sz w:val="24"/>
          <w:szCs w:val="28"/>
        </w:rPr>
        <w:t>Oleh karena itu, d</w:t>
      </w:r>
      <w:r w:rsidR="00F352EA">
        <w:rPr>
          <w:rFonts w:ascii="Times New Roman" w:hAnsi="Times New Roman" w:cs="Times New Roman"/>
          <w:sz w:val="24"/>
          <w:szCs w:val="28"/>
        </w:rPr>
        <w:t>engan segala kerendahan hati</w:t>
      </w:r>
      <w:r w:rsidR="00EF65EA">
        <w:rPr>
          <w:rFonts w:ascii="Times New Roman" w:hAnsi="Times New Roman" w:cs="Times New Roman"/>
          <w:sz w:val="24"/>
          <w:szCs w:val="28"/>
        </w:rPr>
        <w:t xml:space="preserve"> </w:t>
      </w:r>
      <w:r w:rsidR="00D007AF">
        <w:rPr>
          <w:rFonts w:ascii="Times New Roman" w:hAnsi="Times New Roman" w:cs="Times New Roman"/>
          <w:sz w:val="24"/>
          <w:szCs w:val="28"/>
          <w:lang w:val="id-ID"/>
        </w:rPr>
        <w:t xml:space="preserve">penulis </w:t>
      </w:r>
      <w:r>
        <w:rPr>
          <w:rFonts w:ascii="Times New Roman" w:hAnsi="Times New Roman" w:cs="Times New Roman"/>
          <w:sz w:val="24"/>
          <w:szCs w:val="28"/>
        </w:rPr>
        <w:t>memohon</w:t>
      </w:r>
      <w:r>
        <w:rPr>
          <w:rFonts w:ascii="Times New Roman" w:hAnsi="Times New Roman" w:cs="Times New Roman"/>
          <w:sz w:val="24"/>
          <w:szCs w:val="28"/>
          <w:lang w:val="id-ID"/>
        </w:rPr>
        <w:t xml:space="preserve"> maaf</w:t>
      </w:r>
      <w:r>
        <w:rPr>
          <w:rFonts w:ascii="Times New Roman" w:hAnsi="Times New Roman" w:cs="Times New Roman"/>
          <w:sz w:val="24"/>
          <w:szCs w:val="28"/>
        </w:rPr>
        <w:t xml:space="preserve"> </w:t>
      </w:r>
      <w:r w:rsidR="00D007AF">
        <w:rPr>
          <w:rFonts w:ascii="Times New Roman" w:hAnsi="Times New Roman" w:cs="Times New Roman"/>
          <w:sz w:val="24"/>
          <w:szCs w:val="28"/>
        </w:rPr>
        <w:t xml:space="preserve">jika terdapat </w:t>
      </w:r>
      <w:r w:rsidR="00D007AF">
        <w:rPr>
          <w:rFonts w:ascii="Times New Roman" w:hAnsi="Times New Roman" w:cs="Times New Roman"/>
          <w:sz w:val="24"/>
          <w:szCs w:val="28"/>
          <w:lang w:val="id-ID"/>
        </w:rPr>
        <w:t xml:space="preserve">kesalahan </w:t>
      </w:r>
      <w:r>
        <w:rPr>
          <w:rFonts w:ascii="Times New Roman" w:hAnsi="Times New Roman" w:cs="Times New Roman"/>
          <w:sz w:val="24"/>
          <w:szCs w:val="28"/>
        </w:rPr>
        <w:t>di dal</w:t>
      </w:r>
      <w:r w:rsidR="00F352EA">
        <w:rPr>
          <w:rFonts w:ascii="Times New Roman" w:hAnsi="Times New Roman" w:cs="Times New Roman"/>
          <w:sz w:val="24"/>
          <w:szCs w:val="28"/>
        </w:rPr>
        <w:t xml:space="preserve">amnya. </w:t>
      </w:r>
      <w:r w:rsidR="00D007AF">
        <w:rPr>
          <w:rFonts w:ascii="Times New Roman" w:hAnsi="Times New Roman" w:cs="Times New Roman"/>
          <w:sz w:val="24"/>
          <w:szCs w:val="28"/>
          <w:lang w:val="id-ID"/>
        </w:rPr>
        <w:t>Pen</w:t>
      </w:r>
      <w:r w:rsidR="00D007AF">
        <w:rPr>
          <w:rFonts w:ascii="Times New Roman" w:hAnsi="Times New Roman" w:cs="Times New Roman"/>
          <w:sz w:val="24"/>
          <w:szCs w:val="28"/>
        </w:rPr>
        <w:t>ulis</w:t>
      </w:r>
      <w:r w:rsidR="00D007AF">
        <w:rPr>
          <w:rFonts w:ascii="Times New Roman" w:hAnsi="Times New Roman" w:cs="Times New Roman"/>
          <w:sz w:val="24"/>
          <w:szCs w:val="28"/>
          <w:lang w:val="id-ID"/>
        </w:rPr>
        <w:t xml:space="preserve"> berharap semoga skripsi ini dapat </w:t>
      </w:r>
      <w:r>
        <w:rPr>
          <w:rFonts w:ascii="Times New Roman" w:hAnsi="Times New Roman" w:cs="Times New Roman"/>
          <w:sz w:val="24"/>
          <w:szCs w:val="28"/>
        </w:rPr>
        <w:t xml:space="preserve">memberikan manfaat, baik sebagai tambahan wawasan </w:t>
      </w:r>
      <w:r w:rsidR="00F352EA">
        <w:rPr>
          <w:rFonts w:ascii="Times New Roman" w:hAnsi="Times New Roman" w:cs="Times New Roman"/>
          <w:sz w:val="24"/>
          <w:szCs w:val="28"/>
        </w:rPr>
        <w:t xml:space="preserve">bagi pembaca </w:t>
      </w:r>
      <w:r>
        <w:rPr>
          <w:rFonts w:ascii="Times New Roman" w:hAnsi="Times New Roman" w:cs="Times New Roman"/>
          <w:sz w:val="24"/>
          <w:szCs w:val="28"/>
        </w:rPr>
        <w:t xml:space="preserve">maupun sebagai referensi bagi penelitian selanjutnya. </w:t>
      </w:r>
    </w:p>
    <w:p w:rsidR="00D007AF" w:rsidRDefault="00D007AF" w:rsidP="00D007AF">
      <w:pPr>
        <w:spacing w:line="480" w:lineRule="auto"/>
        <w:jc w:val="both"/>
        <w:rPr>
          <w:rFonts w:ascii="Times New Roman" w:hAnsi="Times New Roman" w:cs="Times New Roman"/>
          <w:sz w:val="24"/>
          <w:szCs w:val="24"/>
          <w:lang w:val="en-GB"/>
        </w:rPr>
      </w:pPr>
    </w:p>
    <w:p w:rsidR="00D007AF" w:rsidRDefault="00EF6497" w:rsidP="00D007AF">
      <w:pPr>
        <w:spacing w:line="480" w:lineRule="auto"/>
        <w:jc w:val="right"/>
        <w:rPr>
          <w:rFonts w:ascii="Times New Roman" w:hAnsi="Times New Roman" w:cs="Times New Roman"/>
          <w:lang w:val="en-ID"/>
        </w:rPr>
      </w:pPr>
      <w:r>
        <w:rPr>
          <w:rFonts w:ascii="Times New Roman" w:hAnsi="Times New Roman" w:cs="Times New Roman"/>
          <w:sz w:val="24"/>
          <w:szCs w:val="24"/>
        </w:rPr>
        <w:t>Samarinda, 07</w:t>
      </w:r>
      <w:r w:rsidR="00591B69">
        <w:rPr>
          <w:rFonts w:ascii="Times New Roman" w:hAnsi="Times New Roman" w:cs="Times New Roman"/>
          <w:sz w:val="24"/>
          <w:szCs w:val="24"/>
        </w:rPr>
        <w:t xml:space="preserve"> Oktober </w:t>
      </w:r>
      <w:r w:rsidR="00D007AF">
        <w:rPr>
          <w:rFonts w:ascii="Times New Roman" w:hAnsi="Times New Roman" w:cs="Times New Roman"/>
          <w:sz w:val="24"/>
          <w:szCs w:val="24"/>
        </w:rPr>
        <w:t>2025</w:t>
      </w:r>
    </w:p>
    <w:p w:rsidR="00D007AF" w:rsidRDefault="00D007AF" w:rsidP="00D007AF">
      <w:pPr>
        <w:spacing w:line="480" w:lineRule="auto"/>
      </w:pPr>
    </w:p>
    <w:p w:rsidR="00D007AF" w:rsidRDefault="00D007AF" w:rsidP="00D007AF">
      <w:pPr>
        <w:spacing w:line="480" w:lineRule="auto"/>
      </w:pPr>
    </w:p>
    <w:p w:rsidR="00EF6497" w:rsidRDefault="00D007AF" w:rsidP="00D007AF">
      <w:pPr>
        <w:jc w:val="right"/>
        <w:rPr>
          <w:rFonts w:ascii="Times New Roman" w:hAnsi="Times New Roman" w:cs="Times New Roman"/>
          <w:sz w:val="24"/>
          <w:szCs w:val="24"/>
        </w:rPr>
      </w:pPr>
      <w:r>
        <w:tab/>
      </w:r>
      <w:r>
        <w:tab/>
      </w:r>
      <w:r>
        <w:tab/>
      </w:r>
      <w:r>
        <w:tab/>
      </w:r>
      <w:r>
        <w:tab/>
      </w:r>
      <w:r>
        <w:tab/>
      </w:r>
      <w:r>
        <w:tab/>
        <w:t xml:space="preserve">         </w:t>
      </w:r>
      <w:r>
        <w:tab/>
        <w:t xml:space="preserve">        </w:t>
      </w:r>
      <w:r>
        <w:rPr>
          <w:rFonts w:ascii="Times New Roman" w:hAnsi="Times New Roman" w:cs="Times New Roman"/>
          <w:sz w:val="24"/>
          <w:szCs w:val="24"/>
        </w:rPr>
        <w:t>Hesti Apryananda</w:t>
      </w:r>
    </w:p>
    <w:p w:rsidR="007D185E" w:rsidRPr="00EF6497" w:rsidRDefault="007D185E" w:rsidP="00EF6497">
      <w:pPr>
        <w:rPr>
          <w:rFonts w:ascii="Times New Roman" w:hAnsi="Times New Roman" w:cs="Times New Roman"/>
          <w:sz w:val="24"/>
          <w:szCs w:val="24"/>
        </w:rPr>
      </w:pPr>
      <w:r>
        <w:rPr>
          <w:color w:val="000000" w:themeColor="text1"/>
        </w:rPr>
        <w:br w:type="page"/>
      </w:r>
    </w:p>
    <w:p w:rsidR="00D72A52" w:rsidRPr="00C33BCE" w:rsidRDefault="00E87094" w:rsidP="005C4384">
      <w:pPr>
        <w:pStyle w:val="Heading1"/>
        <w:rPr>
          <w:color w:val="000000" w:themeColor="text1"/>
        </w:rPr>
      </w:pPr>
      <w:bookmarkStart w:id="17" w:name="_Toc208376276"/>
      <w:bookmarkStart w:id="18" w:name="_Toc212607819"/>
      <w:r w:rsidRPr="00C33BCE">
        <w:rPr>
          <w:color w:val="000000" w:themeColor="text1"/>
        </w:rPr>
        <w:lastRenderedPageBreak/>
        <w:t>DAFTAR ISI</w:t>
      </w:r>
      <w:bookmarkEnd w:id="2"/>
      <w:bookmarkEnd w:id="3"/>
      <w:bookmarkEnd w:id="17"/>
      <w:bookmarkEnd w:id="18"/>
    </w:p>
    <w:sdt>
      <w:sdtPr>
        <w:rPr>
          <w:rFonts w:ascii="Times New Roman" w:eastAsiaTheme="minorHAnsi" w:hAnsi="Times New Roman" w:cs="Times New Roman"/>
          <w:color w:val="auto"/>
          <w:sz w:val="24"/>
          <w:szCs w:val="24"/>
        </w:rPr>
        <w:id w:val="-1981764571"/>
        <w:docPartObj>
          <w:docPartGallery w:val="Table of Contents"/>
          <w:docPartUnique/>
        </w:docPartObj>
      </w:sdtPr>
      <w:sdtEndPr>
        <w:rPr>
          <w:b/>
          <w:bCs/>
          <w:noProof/>
        </w:rPr>
      </w:sdtEndPr>
      <w:sdtContent>
        <w:p w:rsidR="00190C47" w:rsidRPr="00CF30EC" w:rsidRDefault="00190C47" w:rsidP="00190C47">
          <w:pPr>
            <w:pStyle w:val="TOCHeading"/>
            <w:jc w:val="right"/>
            <w:rPr>
              <w:rFonts w:ascii="Times New Roman" w:hAnsi="Times New Roman" w:cs="Times New Roman"/>
              <w:color w:val="000000" w:themeColor="text1"/>
              <w:sz w:val="24"/>
              <w:szCs w:val="24"/>
            </w:rPr>
          </w:pPr>
          <w:r w:rsidRPr="00CF30EC">
            <w:rPr>
              <w:rFonts w:ascii="Times New Roman" w:hAnsi="Times New Roman" w:cs="Times New Roman"/>
              <w:color w:val="000000" w:themeColor="text1"/>
              <w:sz w:val="24"/>
              <w:szCs w:val="24"/>
            </w:rPr>
            <w:t>Halaman</w:t>
          </w:r>
        </w:p>
        <w:p w:rsidR="00C43680" w:rsidRDefault="00190C47">
          <w:pPr>
            <w:pStyle w:val="TOC1"/>
            <w:rPr>
              <w:rFonts w:asciiTheme="minorHAnsi" w:eastAsiaTheme="minorEastAsia" w:hAnsiTheme="minorHAnsi" w:cstheme="minorBidi"/>
              <w:b w:val="0"/>
            </w:rPr>
          </w:pPr>
          <w:r w:rsidRPr="00CF30EC">
            <w:rPr>
              <w:sz w:val="24"/>
              <w:szCs w:val="24"/>
            </w:rPr>
            <w:fldChar w:fldCharType="begin"/>
          </w:r>
          <w:r w:rsidRPr="00CF30EC">
            <w:rPr>
              <w:sz w:val="24"/>
              <w:szCs w:val="24"/>
            </w:rPr>
            <w:instrText xml:space="preserve"> TOC \o "1-3" \h \z \u </w:instrText>
          </w:r>
          <w:r w:rsidRPr="00CF30EC">
            <w:rPr>
              <w:sz w:val="24"/>
              <w:szCs w:val="24"/>
            </w:rPr>
            <w:fldChar w:fldCharType="separate"/>
          </w:r>
          <w:hyperlink w:anchor="_Toc212607814" w:history="1">
            <w:r w:rsidR="00C43680" w:rsidRPr="006B598D">
              <w:rPr>
                <w:rStyle w:val="Hyperlink"/>
              </w:rPr>
              <w:t>HALAMAN PENGESAHAN</w:t>
            </w:r>
            <w:r w:rsidR="00C43680">
              <w:rPr>
                <w:webHidden/>
              </w:rPr>
              <w:tab/>
            </w:r>
            <w:r w:rsidR="00C43680">
              <w:rPr>
                <w:webHidden/>
              </w:rPr>
              <w:fldChar w:fldCharType="begin"/>
            </w:r>
            <w:r w:rsidR="00C43680">
              <w:rPr>
                <w:webHidden/>
              </w:rPr>
              <w:instrText xml:space="preserve"> PAGEREF _Toc212607814 \h </w:instrText>
            </w:r>
            <w:r w:rsidR="00C43680">
              <w:rPr>
                <w:webHidden/>
              </w:rPr>
            </w:r>
            <w:r w:rsidR="00C43680">
              <w:rPr>
                <w:webHidden/>
              </w:rPr>
              <w:fldChar w:fldCharType="separate"/>
            </w:r>
            <w:r w:rsidR="00C43680">
              <w:rPr>
                <w:webHidden/>
              </w:rPr>
              <w:t>ii</w:t>
            </w:r>
            <w:r w:rsidR="00C43680">
              <w:rPr>
                <w:webHidden/>
              </w:rPr>
              <w:fldChar w:fldCharType="end"/>
            </w:r>
          </w:hyperlink>
        </w:p>
        <w:p w:rsidR="00C43680" w:rsidRDefault="00C43680">
          <w:pPr>
            <w:pStyle w:val="TOC1"/>
            <w:rPr>
              <w:rFonts w:asciiTheme="minorHAnsi" w:eastAsiaTheme="minorEastAsia" w:hAnsiTheme="minorHAnsi" w:cstheme="minorBidi"/>
              <w:b w:val="0"/>
            </w:rPr>
          </w:pPr>
          <w:hyperlink w:anchor="_Toc212607815" w:history="1">
            <w:r w:rsidRPr="006B598D">
              <w:rPr>
                <w:rStyle w:val="Hyperlink"/>
                <w:lang w:val="id"/>
              </w:rPr>
              <w:t>PERNYATAAN KEASLIAN SKRIPSI</w:t>
            </w:r>
            <w:r>
              <w:rPr>
                <w:webHidden/>
              </w:rPr>
              <w:tab/>
              <w:t>iii</w:t>
            </w:r>
          </w:hyperlink>
        </w:p>
        <w:p w:rsidR="00C43680" w:rsidRDefault="00C43680">
          <w:pPr>
            <w:pStyle w:val="TOC1"/>
            <w:rPr>
              <w:rFonts w:asciiTheme="minorHAnsi" w:eastAsiaTheme="minorEastAsia" w:hAnsiTheme="minorHAnsi" w:cstheme="minorBidi"/>
              <w:b w:val="0"/>
            </w:rPr>
          </w:pPr>
          <w:hyperlink w:anchor="_Toc212607816" w:history="1">
            <w:r w:rsidRPr="006B598D">
              <w:rPr>
                <w:rStyle w:val="Hyperlink"/>
              </w:rPr>
              <w:t>ABSTRAK</w:t>
            </w:r>
            <w:r>
              <w:rPr>
                <w:webHidden/>
              </w:rPr>
              <w:tab/>
            </w:r>
            <w:r>
              <w:rPr>
                <w:webHidden/>
              </w:rPr>
              <w:fldChar w:fldCharType="begin"/>
            </w:r>
            <w:r>
              <w:rPr>
                <w:webHidden/>
              </w:rPr>
              <w:instrText xml:space="preserve"> PAGEREF _Toc212607816 \h </w:instrText>
            </w:r>
            <w:r>
              <w:rPr>
                <w:webHidden/>
              </w:rPr>
            </w:r>
            <w:r>
              <w:rPr>
                <w:webHidden/>
              </w:rPr>
              <w:fldChar w:fldCharType="separate"/>
            </w:r>
            <w:r>
              <w:rPr>
                <w:webHidden/>
              </w:rPr>
              <w:t>iv</w:t>
            </w:r>
            <w:r>
              <w:rPr>
                <w:webHidden/>
              </w:rPr>
              <w:fldChar w:fldCharType="end"/>
            </w:r>
          </w:hyperlink>
        </w:p>
        <w:p w:rsidR="00C43680" w:rsidRDefault="00C43680">
          <w:pPr>
            <w:pStyle w:val="TOC1"/>
            <w:rPr>
              <w:rFonts w:asciiTheme="minorHAnsi" w:eastAsiaTheme="minorEastAsia" w:hAnsiTheme="minorHAnsi" w:cstheme="minorBidi"/>
              <w:b w:val="0"/>
            </w:rPr>
          </w:pPr>
          <w:hyperlink w:anchor="_Toc212607817" w:history="1">
            <w:r w:rsidRPr="006B598D">
              <w:rPr>
                <w:rStyle w:val="Hyperlink"/>
                <w:i/>
              </w:rPr>
              <w:t>ABSTRACT</w:t>
            </w:r>
            <w:r>
              <w:rPr>
                <w:webHidden/>
              </w:rPr>
              <w:tab/>
            </w:r>
            <w:r>
              <w:rPr>
                <w:webHidden/>
              </w:rPr>
              <w:fldChar w:fldCharType="begin"/>
            </w:r>
            <w:r>
              <w:rPr>
                <w:webHidden/>
              </w:rPr>
              <w:instrText xml:space="preserve"> PAGEREF _Toc212607817 \h </w:instrText>
            </w:r>
            <w:r>
              <w:rPr>
                <w:webHidden/>
              </w:rPr>
            </w:r>
            <w:r>
              <w:rPr>
                <w:webHidden/>
              </w:rPr>
              <w:fldChar w:fldCharType="separate"/>
            </w:r>
            <w:r>
              <w:rPr>
                <w:webHidden/>
              </w:rPr>
              <w:t>v</w:t>
            </w:r>
            <w:r>
              <w:rPr>
                <w:webHidden/>
              </w:rPr>
              <w:fldChar w:fldCharType="end"/>
            </w:r>
          </w:hyperlink>
        </w:p>
        <w:p w:rsidR="00C43680" w:rsidRDefault="00C43680">
          <w:pPr>
            <w:pStyle w:val="TOC1"/>
            <w:rPr>
              <w:rFonts w:asciiTheme="minorHAnsi" w:eastAsiaTheme="minorEastAsia" w:hAnsiTheme="minorHAnsi" w:cstheme="minorBidi"/>
              <w:b w:val="0"/>
            </w:rPr>
          </w:pPr>
          <w:hyperlink w:anchor="_Toc212607818" w:history="1">
            <w:r w:rsidRPr="006B598D">
              <w:rPr>
                <w:rStyle w:val="Hyperlink"/>
              </w:rPr>
              <w:t>KATA PENGANTAR</w:t>
            </w:r>
            <w:r>
              <w:rPr>
                <w:webHidden/>
              </w:rPr>
              <w:tab/>
            </w:r>
            <w:r>
              <w:rPr>
                <w:webHidden/>
              </w:rPr>
              <w:fldChar w:fldCharType="begin"/>
            </w:r>
            <w:r>
              <w:rPr>
                <w:webHidden/>
              </w:rPr>
              <w:instrText xml:space="preserve"> PAGEREF _Toc212607818 \h </w:instrText>
            </w:r>
            <w:r>
              <w:rPr>
                <w:webHidden/>
              </w:rPr>
            </w:r>
            <w:r>
              <w:rPr>
                <w:webHidden/>
              </w:rPr>
              <w:fldChar w:fldCharType="separate"/>
            </w:r>
            <w:r>
              <w:rPr>
                <w:webHidden/>
              </w:rPr>
              <w:t>vi</w:t>
            </w:r>
            <w:r>
              <w:rPr>
                <w:webHidden/>
              </w:rPr>
              <w:fldChar w:fldCharType="end"/>
            </w:r>
          </w:hyperlink>
        </w:p>
        <w:p w:rsidR="00C43680" w:rsidRDefault="00C43680">
          <w:pPr>
            <w:pStyle w:val="TOC1"/>
            <w:rPr>
              <w:rFonts w:asciiTheme="minorHAnsi" w:eastAsiaTheme="minorEastAsia" w:hAnsiTheme="minorHAnsi" w:cstheme="minorBidi"/>
              <w:b w:val="0"/>
            </w:rPr>
          </w:pPr>
          <w:hyperlink w:anchor="_Toc212607819" w:history="1">
            <w:r w:rsidRPr="006B598D">
              <w:rPr>
                <w:rStyle w:val="Hyperlink"/>
              </w:rPr>
              <w:t>DAFTAR ISI</w:t>
            </w:r>
            <w:r>
              <w:rPr>
                <w:webHidden/>
              </w:rPr>
              <w:tab/>
            </w:r>
            <w:r>
              <w:rPr>
                <w:webHidden/>
              </w:rPr>
              <w:fldChar w:fldCharType="begin"/>
            </w:r>
            <w:r>
              <w:rPr>
                <w:webHidden/>
              </w:rPr>
              <w:instrText xml:space="preserve"> PAGEREF _Toc212607819 \h </w:instrText>
            </w:r>
            <w:r>
              <w:rPr>
                <w:webHidden/>
              </w:rPr>
            </w:r>
            <w:r>
              <w:rPr>
                <w:webHidden/>
              </w:rPr>
              <w:fldChar w:fldCharType="separate"/>
            </w:r>
            <w:r>
              <w:rPr>
                <w:webHidden/>
              </w:rPr>
              <w:t>ix</w:t>
            </w:r>
            <w:r>
              <w:rPr>
                <w:webHidden/>
              </w:rPr>
              <w:fldChar w:fldCharType="end"/>
            </w:r>
          </w:hyperlink>
        </w:p>
        <w:p w:rsidR="00C43680" w:rsidRDefault="00C43680">
          <w:pPr>
            <w:pStyle w:val="TOC1"/>
            <w:rPr>
              <w:rFonts w:asciiTheme="minorHAnsi" w:eastAsiaTheme="minorEastAsia" w:hAnsiTheme="minorHAnsi" w:cstheme="minorBidi"/>
              <w:b w:val="0"/>
            </w:rPr>
          </w:pPr>
          <w:hyperlink w:anchor="_Toc212607820" w:history="1">
            <w:r w:rsidRPr="006B598D">
              <w:rPr>
                <w:rStyle w:val="Hyperlink"/>
              </w:rPr>
              <w:t>BAB I</w:t>
            </w:r>
            <w:r>
              <w:rPr>
                <w:webHidden/>
              </w:rPr>
              <w:tab/>
            </w:r>
            <w:r>
              <w:rPr>
                <w:webHidden/>
              </w:rPr>
              <w:fldChar w:fldCharType="begin"/>
            </w:r>
            <w:r>
              <w:rPr>
                <w:webHidden/>
              </w:rPr>
              <w:instrText xml:space="preserve"> PAGEREF _Toc212607820 \h </w:instrText>
            </w:r>
            <w:r>
              <w:rPr>
                <w:webHidden/>
              </w:rPr>
            </w:r>
            <w:r>
              <w:rPr>
                <w:webHidden/>
              </w:rPr>
              <w:fldChar w:fldCharType="separate"/>
            </w:r>
            <w:r>
              <w:rPr>
                <w:webHidden/>
              </w:rPr>
              <w:t>1</w:t>
            </w:r>
            <w:r>
              <w:rPr>
                <w:webHidden/>
              </w:rPr>
              <w:fldChar w:fldCharType="end"/>
            </w:r>
          </w:hyperlink>
        </w:p>
        <w:p w:rsidR="00C43680" w:rsidRDefault="00C43680">
          <w:pPr>
            <w:pStyle w:val="TOC1"/>
            <w:rPr>
              <w:rFonts w:asciiTheme="minorHAnsi" w:eastAsiaTheme="minorEastAsia" w:hAnsiTheme="minorHAnsi" w:cstheme="minorBidi"/>
              <w:b w:val="0"/>
            </w:rPr>
          </w:pPr>
          <w:hyperlink w:anchor="_Toc212607821" w:history="1">
            <w:r w:rsidRPr="006B598D">
              <w:rPr>
                <w:rStyle w:val="Hyperlink"/>
              </w:rPr>
              <w:t>PENDAHULUAN</w:t>
            </w:r>
            <w:r>
              <w:rPr>
                <w:webHidden/>
              </w:rPr>
              <w:tab/>
            </w:r>
            <w:r>
              <w:rPr>
                <w:webHidden/>
              </w:rPr>
              <w:fldChar w:fldCharType="begin"/>
            </w:r>
            <w:r>
              <w:rPr>
                <w:webHidden/>
              </w:rPr>
              <w:instrText xml:space="preserve"> PAGEREF _Toc212607821 \h </w:instrText>
            </w:r>
            <w:r>
              <w:rPr>
                <w:webHidden/>
              </w:rPr>
            </w:r>
            <w:r>
              <w:rPr>
                <w:webHidden/>
              </w:rPr>
              <w:fldChar w:fldCharType="separate"/>
            </w:r>
            <w:r>
              <w:rPr>
                <w:webHidden/>
              </w:rPr>
              <w:t>1</w:t>
            </w:r>
            <w:r>
              <w:rPr>
                <w:webHidden/>
              </w:rPr>
              <w:fldChar w:fldCharType="end"/>
            </w:r>
          </w:hyperlink>
        </w:p>
        <w:p w:rsidR="00C43680" w:rsidRDefault="00C43680">
          <w:pPr>
            <w:pStyle w:val="TOC2"/>
            <w:rPr>
              <w:rFonts w:eastAsiaTheme="minorEastAsia"/>
              <w:noProof/>
            </w:rPr>
          </w:pPr>
          <w:hyperlink w:anchor="_Toc212607822" w:history="1">
            <w:r w:rsidRPr="006B598D">
              <w:rPr>
                <w:rStyle w:val="Hyperlink"/>
                <w:noProof/>
              </w:rPr>
              <w:t>1.1.</w:t>
            </w:r>
            <w:r>
              <w:rPr>
                <w:rFonts w:eastAsiaTheme="minorEastAsia"/>
                <w:noProof/>
              </w:rPr>
              <w:tab/>
            </w:r>
            <w:r w:rsidRPr="006B598D">
              <w:rPr>
                <w:rStyle w:val="Hyperlink"/>
                <w:noProof/>
              </w:rPr>
              <w:t>Latar Belakang</w:t>
            </w:r>
            <w:r>
              <w:rPr>
                <w:noProof/>
                <w:webHidden/>
              </w:rPr>
              <w:tab/>
            </w:r>
            <w:r>
              <w:rPr>
                <w:noProof/>
                <w:webHidden/>
              </w:rPr>
              <w:fldChar w:fldCharType="begin"/>
            </w:r>
            <w:r>
              <w:rPr>
                <w:noProof/>
                <w:webHidden/>
              </w:rPr>
              <w:instrText xml:space="preserve"> PAGEREF _Toc212607822 \h </w:instrText>
            </w:r>
            <w:r>
              <w:rPr>
                <w:noProof/>
                <w:webHidden/>
              </w:rPr>
            </w:r>
            <w:r>
              <w:rPr>
                <w:noProof/>
                <w:webHidden/>
              </w:rPr>
              <w:fldChar w:fldCharType="separate"/>
            </w:r>
            <w:r>
              <w:rPr>
                <w:noProof/>
                <w:webHidden/>
              </w:rPr>
              <w:t>1</w:t>
            </w:r>
            <w:r>
              <w:rPr>
                <w:noProof/>
                <w:webHidden/>
              </w:rPr>
              <w:fldChar w:fldCharType="end"/>
            </w:r>
          </w:hyperlink>
        </w:p>
        <w:p w:rsidR="00C43680" w:rsidRDefault="00C43680">
          <w:pPr>
            <w:pStyle w:val="TOC2"/>
            <w:rPr>
              <w:rFonts w:eastAsiaTheme="minorEastAsia"/>
              <w:noProof/>
            </w:rPr>
          </w:pPr>
          <w:hyperlink w:anchor="_Toc212607823" w:history="1">
            <w:r w:rsidRPr="006B598D">
              <w:rPr>
                <w:rStyle w:val="Hyperlink"/>
                <w:noProof/>
              </w:rPr>
              <w:t>1.2.</w:t>
            </w:r>
            <w:r>
              <w:rPr>
                <w:rFonts w:eastAsiaTheme="minorEastAsia"/>
                <w:noProof/>
              </w:rPr>
              <w:tab/>
            </w:r>
            <w:r w:rsidRPr="006B598D">
              <w:rPr>
                <w:rStyle w:val="Hyperlink"/>
                <w:noProof/>
              </w:rPr>
              <w:t>Rumusan Masalah</w:t>
            </w:r>
            <w:r>
              <w:rPr>
                <w:noProof/>
                <w:webHidden/>
              </w:rPr>
              <w:tab/>
            </w:r>
            <w:r>
              <w:rPr>
                <w:noProof/>
                <w:webHidden/>
              </w:rPr>
              <w:fldChar w:fldCharType="begin"/>
            </w:r>
            <w:r>
              <w:rPr>
                <w:noProof/>
                <w:webHidden/>
              </w:rPr>
              <w:instrText xml:space="preserve"> PAGEREF _Toc212607823 \h </w:instrText>
            </w:r>
            <w:r>
              <w:rPr>
                <w:noProof/>
                <w:webHidden/>
              </w:rPr>
            </w:r>
            <w:r>
              <w:rPr>
                <w:noProof/>
                <w:webHidden/>
              </w:rPr>
              <w:fldChar w:fldCharType="separate"/>
            </w:r>
            <w:r>
              <w:rPr>
                <w:noProof/>
                <w:webHidden/>
              </w:rPr>
              <w:t>9</w:t>
            </w:r>
            <w:r>
              <w:rPr>
                <w:noProof/>
                <w:webHidden/>
              </w:rPr>
              <w:fldChar w:fldCharType="end"/>
            </w:r>
          </w:hyperlink>
        </w:p>
        <w:p w:rsidR="00C43680" w:rsidRDefault="00C43680">
          <w:pPr>
            <w:pStyle w:val="TOC2"/>
            <w:rPr>
              <w:rFonts w:eastAsiaTheme="minorEastAsia"/>
              <w:noProof/>
            </w:rPr>
          </w:pPr>
          <w:hyperlink w:anchor="_Toc212607824" w:history="1">
            <w:r w:rsidRPr="006B598D">
              <w:rPr>
                <w:rStyle w:val="Hyperlink"/>
                <w:noProof/>
              </w:rPr>
              <w:t>1.3.</w:t>
            </w:r>
            <w:r>
              <w:rPr>
                <w:rFonts w:eastAsiaTheme="minorEastAsia"/>
                <w:noProof/>
              </w:rPr>
              <w:tab/>
            </w:r>
            <w:r w:rsidRPr="006B598D">
              <w:rPr>
                <w:rStyle w:val="Hyperlink"/>
                <w:noProof/>
              </w:rPr>
              <w:t>Tujuan Penelitian</w:t>
            </w:r>
            <w:r>
              <w:rPr>
                <w:noProof/>
                <w:webHidden/>
              </w:rPr>
              <w:tab/>
            </w:r>
            <w:r>
              <w:rPr>
                <w:noProof/>
                <w:webHidden/>
              </w:rPr>
              <w:fldChar w:fldCharType="begin"/>
            </w:r>
            <w:r>
              <w:rPr>
                <w:noProof/>
                <w:webHidden/>
              </w:rPr>
              <w:instrText xml:space="preserve"> PAGEREF _Toc212607824 \h </w:instrText>
            </w:r>
            <w:r>
              <w:rPr>
                <w:noProof/>
                <w:webHidden/>
              </w:rPr>
            </w:r>
            <w:r>
              <w:rPr>
                <w:noProof/>
                <w:webHidden/>
              </w:rPr>
              <w:fldChar w:fldCharType="separate"/>
            </w:r>
            <w:r>
              <w:rPr>
                <w:noProof/>
                <w:webHidden/>
              </w:rPr>
              <w:t>10</w:t>
            </w:r>
            <w:r>
              <w:rPr>
                <w:noProof/>
                <w:webHidden/>
              </w:rPr>
              <w:fldChar w:fldCharType="end"/>
            </w:r>
          </w:hyperlink>
        </w:p>
        <w:p w:rsidR="00C43680" w:rsidRDefault="00C43680">
          <w:pPr>
            <w:pStyle w:val="TOC2"/>
            <w:rPr>
              <w:rFonts w:eastAsiaTheme="minorEastAsia"/>
              <w:noProof/>
            </w:rPr>
          </w:pPr>
          <w:hyperlink w:anchor="_Toc212607825" w:history="1">
            <w:r w:rsidRPr="006B598D">
              <w:rPr>
                <w:rStyle w:val="Hyperlink"/>
                <w:noProof/>
              </w:rPr>
              <w:t>1.4.</w:t>
            </w:r>
            <w:r>
              <w:rPr>
                <w:rFonts w:eastAsiaTheme="minorEastAsia"/>
                <w:noProof/>
              </w:rPr>
              <w:tab/>
            </w:r>
            <w:r w:rsidRPr="006B598D">
              <w:rPr>
                <w:rStyle w:val="Hyperlink"/>
                <w:noProof/>
              </w:rPr>
              <w:t>Manfaat Penelitian</w:t>
            </w:r>
            <w:r>
              <w:rPr>
                <w:noProof/>
                <w:webHidden/>
              </w:rPr>
              <w:tab/>
            </w:r>
            <w:r>
              <w:rPr>
                <w:noProof/>
                <w:webHidden/>
              </w:rPr>
              <w:fldChar w:fldCharType="begin"/>
            </w:r>
            <w:r>
              <w:rPr>
                <w:noProof/>
                <w:webHidden/>
              </w:rPr>
              <w:instrText xml:space="preserve"> PAGEREF _Toc212607825 \h </w:instrText>
            </w:r>
            <w:r>
              <w:rPr>
                <w:noProof/>
                <w:webHidden/>
              </w:rPr>
            </w:r>
            <w:r>
              <w:rPr>
                <w:noProof/>
                <w:webHidden/>
              </w:rPr>
              <w:fldChar w:fldCharType="separate"/>
            </w:r>
            <w:r>
              <w:rPr>
                <w:noProof/>
                <w:webHidden/>
              </w:rPr>
              <w:t>11</w:t>
            </w:r>
            <w:r>
              <w:rPr>
                <w:noProof/>
                <w:webHidden/>
              </w:rPr>
              <w:fldChar w:fldCharType="end"/>
            </w:r>
          </w:hyperlink>
        </w:p>
        <w:p w:rsidR="00C43680" w:rsidRDefault="00C43680">
          <w:pPr>
            <w:pStyle w:val="TOC1"/>
            <w:rPr>
              <w:rFonts w:asciiTheme="minorHAnsi" w:eastAsiaTheme="minorEastAsia" w:hAnsiTheme="minorHAnsi" w:cstheme="minorBidi"/>
              <w:b w:val="0"/>
            </w:rPr>
          </w:pPr>
          <w:hyperlink w:anchor="_Toc212607826" w:history="1">
            <w:r w:rsidRPr="006B598D">
              <w:rPr>
                <w:rStyle w:val="Hyperlink"/>
              </w:rPr>
              <w:t>BAB II</w:t>
            </w:r>
            <w:r>
              <w:rPr>
                <w:webHidden/>
              </w:rPr>
              <w:tab/>
            </w:r>
            <w:r>
              <w:rPr>
                <w:webHidden/>
              </w:rPr>
              <w:fldChar w:fldCharType="begin"/>
            </w:r>
            <w:r>
              <w:rPr>
                <w:webHidden/>
              </w:rPr>
              <w:instrText xml:space="preserve"> PAGEREF _Toc212607826 \h </w:instrText>
            </w:r>
            <w:r>
              <w:rPr>
                <w:webHidden/>
              </w:rPr>
            </w:r>
            <w:r>
              <w:rPr>
                <w:webHidden/>
              </w:rPr>
              <w:fldChar w:fldCharType="separate"/>
            </w:r>
            <w:r>
              <w:rPr>
                <w:webHidden/>
              </w:rPr>
              <w:t>12</w:t>
            </w:r>
            <w:r>
              <w:rPr>
                <w:webHidden/>
              </w:rPr>
              <w:fldChar w:fldCharType="end"/>
            </w:r>
          </w:hyperlink>
        </w:p>
        <w:p w:rsidR="00C43680" w:rsidRDefault="00C43680">
          <w:pPr>
            <w:pStyle w:val="TOC1"/>
            <w:rPr>
              <w:rFonts w:asciiTheme="minorHAnsi" w:eastAsiaTheme="minorEastAsia" w:hAnsiTheme="minorHAnsi" w:cstheme="minorBidi"/>
              <w:b w:val="0"/>
            </w:rPr>
          </w:pPr>
          <w:hyperlink w:anchor="_Toc212607827" w:history="1">
            <w:r w:rsidRPr="006B598D">
              <w:rPr>
                <w:rStyle w:val="Hyperlink"/>
              </w:rPr>
              <w:t>KAJIAN PUSTAKA</w:t>
            </w:r>
            <w:r>
              <w:rPr>
                <w:webHidden/>
              </w:rPr>
              <w:tab/>
            </w:r>
            <w:r>
              <w:rPr>
                <w:webHidden/>
              </w:rPr>
              <w:fldChar w:fldCharType="begin"/>
            </w:r>
            <w:r>
              <w:rPr>
                <w:webHidden/>
              </w:rPr>
              <w:instrText xml:space="preserve"> PAGEREF _Toc212607827 \h </w:instrText>
            </w:r>
            <w:r>
              <w:rPr>
                <w:webHidden/>
              </w:rPr>
            </w:r>
            <w:r>
              <w:rPr>
                <w:webHidden/>
              </w:rPr>
              <w:fldChar w:fldCharType="separate"/>
            </w:r>
            <w:r>
              <w:rPr>
                <w:webHidden/>
              </w:rPr>
              <w:t>12</w:t>
            </w:r>
            <w:r>
              <w:rPr>
                <w:webHidden/>
              </w:rPr>
              <w:fldChar w:fldCharType="end"/>
            </w:r>
          </w:hyperlink>
        </w:p>
        <w:p w:rsidR="00C43680" w:rsidRDefault="00C43680">
          <w:pPr>
            <w:pStyle w:val="TOC2"/>
            <w:rPr>
              <w:rFonts w:eastAsiaTheme="minorEastAsia"/>
              <w:noProof/>
            </w:rPr>
          </w:pPr>
          <w:hyperlink w:anchor="_Toc212607828" w:history="1">
            <w:r w:rsidRPr="006B598D">
              <w:rPr>
                <w:rStyle w:val="Hyperlink"/>
                <w:noProof/>
              </w:rPr>
              <w:t>2.1.</w:t>
            </w:r>
            <w:r>
              <w:rPr>
                <w:rFonts w:eastAsiaTheme="minorEastAsia"/>
                <w:noProof/>
              </w:rPr>
              <w:tab/>
            </w:r>
            <w:r w:rsidRPr="006B598D">
              <w:rPr>
                <w:rStyle w:val="Hyperlink"/>
                <w:noProof/>
              </w:rPr>
              <w:t>Teori Keagenan (</w:t>
            </w:r>
            <w:r w:rsidRPr="006B598D">
              <w:rPr>
                <w:rStyle w:val="Hyperlink"/>
                <w:i/>
                <w:noProof/>
              </w:rPr>
              <w:t>Agency Theory</w:t>
            </w:r>
            <w:r w:rsidRPr="006B598D">
              <w:rPr>
                <w:rStyle w:val="Hyperlink"/>
                <w:noProof/>
              </w:rPr>
              <w:t>)</w:t>
            </w:r>
            <w:r>
              <w:rPr>
                <w:noProof/>
                <w:webHidden/>
              </w:rPr>
              <w:tab/>
            </w:r>
            <w:r>
              <w:rPr>
                <w:noProof/>
                <w:webHidden/>
              </w:rPr>
              <w:fldChar w:fldCharType="begin"/>
            </w:r>
            <w:r>
              <w:rPr>
                <w:noProof/>
                <w:webHidden/>
              </w:rPr>
              <w:instrText xml:space="preserve"> PAGEREF _Toc212607828 \h </w:instrText>
            </w:r>
            <w:r>
              <w:rPr>
                <w:noProof/>
                <w:webHidden/>
              </w:rPr>
            </w:r>
            <w:r>
              <w:rPr>
                <w:noProof/>
                <w:webHidden/>
              </w:rPr>
              <w:fldChar w:fldCharType="separate"/>
            </w:r>
            <w:r>
              <w:rPr>
                <w:noProof/>
                <w:webHidden/>
              </w:rPr>
              <w:t>12</w:t>
            </w:r>
            <w:r>
              <w:rPr>
                <w:noProof/>
                <w:webHidden/>
              </w:rPr>
              <w:fldChar w:fldCharType="end"/>
            </w:r>
          </w:hyperlink>
        </w:p>
        <w:p w:rsidR="00C43680" w:rsidRDefault="00C43680">
          <w:pPr>
            <w:pStyle w:val="TOC2"/>
            <w:rPr>
              <w:rFonts w:eastAsiaTheme="minorEastAsia"/>
              <w:noProof/>
            </w:rPr>
          </w:pPr>
          <w:hyperlink w:anchor="_Toc212607829" w:history="1">
            <w:r w:rsidRPr="006B598D">
              <w:rPr>
                <w:rStyle w:val="Hyperlink"/>
                <w:noProof/>
              </w:rPr>
              <w:t>2.2.</w:t>
            </w:r>
            <w:r>
              <w:rPr>
                <w:rFonts w:eastAsiaTheme="minorEastAsia"/>
                <w:noProof/>
              </w:rPr>
              <w:tab/>
            </w:r>
            <w:r w:rsidRPr="006B598D">
              <w:rPr>
                <w:rStyle w:val="Hyperlink"/>
                <w:noProof/>
              </w:rPr>
              <w:t>Teori Keakraban (</w:t>
            </w:r>
            <w:r w:rsidRPr="006B598D">
              <w:rPr>
                <w:rStyle w:val="Hyperlink"/>
                <w:i/>
                <w:noProof/>
              </w:rPr>
              <w:t>Familiarity Theory</w:t>
            </w:r>
            <w:r w:rsidRPr="006B598D">
              <w:rPr>
                <w:rStyle w:val="Hyperlink"/>
                <w:noProof/>
              </w:rPr>
              <w:t>)</w:t>
            </w:r>
            <w:r>
              <w:rPr>
                <w:noProof/>
                <w:webHidden/>
              </w:rPr>
              <w:tab/>
            </w:r>
            <w:r>
              <w:rPr>
                <w:noProof/>
                <w:webHidden/>
              </w:rPr>
              <w:fldChar w:fldCharType="begin"/>
            </w:r>
            <w:r>
              <w:rPr>
                <w:noProof/>
                <w:webHidden/>
              </w:rPr>
              <w:instrText xml:space="preserve"> PAGEREF _Toc212607829 \h </w:instrText>
            </w:r>
            <w:r>
              <w:rPr>
                <w:noProof/>
                <w:webHidden/>
              </w:rPr>
            </w:r>
            <w:r>
              <w:rPr>
                <w:noProof/>
                <w:webHidden/>
              </w:rPr>
              <w:fldChar w:fldCharType="separate"/>
            </w:r>
            <w:r>
              <w:rPr>
                <w:noProof/>
                <w:webHidden/>
              </w:rPr>
              <w:t>15</w:t>
            </w:r>
            <w:r>
              <w:rPr>
                <w:noProof/>
                <w:webHidden/>
              </w:rPr>
              <w:fldChar w:fldCharType="end"/>
            </w:r>
          </w:hyperlink>
        </w:p>
        <w:p w:rsidR="00C43680" w:rsidRDefault="00C43680">
          <w:pPr>
            <w:pStyle w:val="TOC2"/>
            <w:rPr>
              <w:rFonts w:eastAsiaTheme="minorEastAsia"/>
              <w:noProof/>
            </w:rPr>
          </w:pPr>
          <w:hyperlink w:anchor="_Toc212607830" w:history="1">
            <w:r w:rsidRPr="006B598D">
              <w:rPr>
                <w:rStyle w:val="Hyperlink"/>
                <w:noProof/>
              </w:rPr>
              <w:t>2.3.</w:t>
            </w:r>
            <w:r>
              <w:rPr>
                <w:rFonts w:eastAsiaTheme="minorEastAsia"/>
                <w:noProof/>
              </w:rPr>
              <w:tab/>
            </w:r>
            <w:r w:rsidRPr="006B598D">
              <w:rPr>
                <w:rStyle w:val="Hyperlink"/>
                <w:noProof/>
              </w:rPr>
              <w:t>Teori Kelebihan Informasi</w:t>
            </w:r>
            <w:r w:rsidRPr="006B598D">
              <w:rPr>
                <w:rStyle w:val="Hyperlink"/>
                <w:i/>
                <w:noProof/>
              </w:rPr>
              <w:t xml:space="preserve"> (Information Overload Theory)</w:t>
            </w:r>
            <w:r>
              <w:rPr>
                <w:noProof/>
                <w:webHidden/>
              </w:rPr>
              <w:tab/>
            </w:r>
            <w:r>
              <w:rPr>
                <w:noProof/>
                <w:webHidden/>
              </w:rPr>
              <w:fldChar w:fldCharType="begin"/>
            </w:r>
            <w:r>
              <w:rPr>
                <w:noProof/>
                <w:webHidden/>
              </w:rPr>
              <w:instrText xml:space="preserve"> PAGEREF _Toc212607830 \h </w:instrText>
            </w:r>
            <w:r>
              <w:rPr>
                <w:noProof/>
                <w:webHidden/>
              </w:rPr>
            </w:r>
            <w:r>
              <w:rPr>
                <w:noProof/>
                <w:webHidden/>
              </w:rPr>
              <w:fldChar w:fldCharType="separate"/>
            </w:r>
            <w:r>
              <w:rPr>
                <w:noProof/>
                <w:webHidden/>
              </w:rPr>
              <w:t>17</w:t>
            </w:r>
            <w:r>
              <w:rPr>
                <w:noProof/>
                <w:webHidden/>
              </w:rPr>
              <w:fldChar w:fldCharType="end"/>
            </w:r>
          </w:hyperlink>
        </w:p>
        <w:p w:rsidR="00C43680" w:rsidRDefault="00C43680">
          <w:pPr>
            <w:pStyle w:val="TOC2"/>
            <w:rPr>
              <w:rFonts w:eastAsiaTheme="minorEastAsia"/>
              <w:noProof/>
            </w:rPr>
          </w:pPr>
          <w:hyperlink w:anchor="_Toc212607831" w:history="1">
            <w:r w:rsidRPr="006B598D">
              <w:rPr>
                <w:rStyle w:val="Hyperlink"/>
                <w:noProof/>
              </w:rPr>
              <w:t>2.4.</w:t>
            </w:r>
            <w:r>
              <w:rPr>
                <w:rFonts w:eastAsiaTheme="minorEastAsia"/>
                <w:noProof/>
              </w:rPr>
              <w:tab/>
            </w:r>
            <w:r w:rsidRPr="006B598D">
              <w:rPr>
                <w:rStyle w:val="Hyperlink"/>
                <w:i/>
                <w:noProof/>
              </w:rPr>
              <w:t>Audit Delay</w:t>
            </w:r>
            <w:r>
              <w:rPr>
                <w:noProof/>
                <w:webHidden/>
              </w:rPr>
              <w:tab/>
            </w:r>
            <w:r>
              <w:rPr>
                <w:noProof/>
                <w:webHidden/>
              </w:rPr>
              <w:fldChar w:fldCharType="begin"/>
            </w:r>
            <w:r>
              <w:rPr>
                <w:noProof/>
                <w:webHidden/>
              </w:rPr>
              <w:instrText xml:space="preserve"> PAGEREF _Toc212607831 \h </w:instrText>
            </w:r>
            <w:r>
              <w:rPr>
                <w:noProof/>
                <w:webHidden/>
              </w:rPr>
            </w:r>
            <w:r>
              <w:rPr>
                <w:noProof/>
                <w:webHidden/>
              </w:rPr>
              <w:fldChar w:fldCharType="separate"/>
            </w:r>
            <w:r>
              <w:rPr>
                <w:noProof/>
                <w:webHidden/>
              </w:rPr>
              <w:t>20</w:t>
            </w:r>
            <w:r>
              <w:rPr>
                <w:noProof/>
                <w:webHidden/>
              </w:rPr>
              <w:fldChar w:fldCharType="end"/>
            </w:r>
          </w:hyperlink>
        </w:p>
        <w:p w:rsidR="00C43680" w:rsidRDefault="00C43680">
          <w:pPr>
            <w:pStyle w:val="TOC2"/>
            <w:rPr>
              <w:rFonts w:eastAsiaTheme="minorEastAsia"/>
              <w:noProof/>
            </w:rPr>
          </w:pPr>
          <w:hyperlink w:anchor="_Toc212607832" w:history="1">
            <w:r w:rsidRPr="006B598D">
              <w:rPr>
                <w:rStyle w:val="Hyperlink"/>
                <w:noProof/>
              </w:rPr>
              <w:t>2.5.</w:t>
            </w:r>
            <w:r>
              <w:rPr>
                <w:rFonts w:eastAsiaTheme="minorEastAsia"/>
                <w:noProof/>
              </w:rPr>
              <w:tab/>
            </w:r>
            <w:r w:rsidRPr="006B598D">
              <w:rPr>
                <w:rStyle w:val="Hyperlink"/>
                <w:i/>
                <w:noProof/>
              </w:rPr>
              <w:t>Auditor Switching</w:t>
            </w:r>
            <w:r>
              <w:rPr>
                <w:noProof/>
                <w:webHidden/>
              </w:rPr>
              <w:tab/>
            </w:r>
            <w:r>
              <w:rPr>
                <w:noProof/>
                <w:webHidden/>
              </w:rPr>
              <w:fldChar w:fldCharType="begin"/>
            </w:r>
            <w:r>
              <w:rPr>
                <w:noProof/>
                <w:webHidden/>
              </w:rPr>
              <w:instrText xml:space="preserve"> PAGEREF _Toc212607832 \h </w:instrText>
            </w:r>
            <w:r>
              <w:rPr>
                <w:noProof/>
                <w:webHidden/>
              </w:rPr>
            </w:r>
            <w:r>
              <w:rPr>
                <w:noProof/>
                <w:webHidden/>
              </w:rPr>
              <w:fldChar w:fldCharType="separate"/>
            </w:r>
            <w:r>
              <w:rPr>
                <w:noProof/>
                <w:webHidden/>
              </w:rPr>
              <w:t>23</w:t>
            </w:r>
            <w:r>
              <w:rPr>
                <w:noProof/>
                <w:webHidden/>
              </w:rPr>
              <w:fldChar w:fldCharType="end"/>
            </w:r>
          </w:hyperlink>
        </w:p>
        <w:p w:rsidR="00C43680" w:rsidRDefault="00C43680">
          <w:pPr>
            <w:pStyle w:val="TOC2"/>
            <w:rPr>
              <w:rFonts w:eastAsiaTheme="minorEastAsia"/>
              <w:noProof/>
            </w:rPr>
          </w:pPr>
          <w:hyperlink w:anchor="_Toc212607833" w:history="1">
            <w:r w:rsidRPr="006B598D">
              <w:rPr>
                <w:rStyle w:val="Hyperlink"/>
                <w:noProof/>
              </w:rPr>
              <w:t>2.6.</w:t>
            </w:r>
            <w:r>
              <w:rPr>
                <w:rFonts w:eastAsiaTheme="minorEastAsia"/>
                <w:noProof/>
              </w:rPr>
              <w:tab/>
            </w:r>
            <w:r w:rsidRPr="006B598D">
              <w:rPr>
                <w:rStyle w:val="Hyperlink"/>
                <w:noProof/>
              </w:rPr>
              <w:t>Kompleksitas Operasi Perusahaan</w:t>
            </w:r>
            <w:r>
              <w:rPr>
                <w:noProof/>
                <w:webHidden/>
              </w:rPr>
              <w:tab/>
            </w:r>
            <w:r>
              <w:rPr>
                <w:noProof/>
                <w:webHidden/>
              </w:rPr>
              <w:fldChar w:fldCharType="begin"/>
            </w:r>
            <w:r>
              <w:rPr>
                <w:noProof/>
                <w:webHidden/>
              </w:rPr>
              <w:instrText xml:space="preserve"> PAGEREF _Toc212607833 \h </w:instrText>
            </w:r>
            <w:r>
              <w:rPr>
                <w:noProof/>
                <w:webHidden/>
              </w:rPr>
            </w:r>
            <w:r>
              <w:rPr>
                <w:noProof/>
                <w:webHidden/>
              </w:rPr>
              <w:fldChar w:fldCharType="separate"/>
            </w:r>
            <w:r>
              <w:rPr>
                <w:noProof/>
                <w:webHidden/>
              </w:rPr>
              <w:t>25</w:t>
            </w:r>
            <w:r>
              <w:rPr>
                <w:noProof/>
                <w:webHidden/>
              </w:rPr>
              <w:fldChar w:fldCharType="end"/>
            </w:r>
          </w:hyperlink>
        </w:p>
        <w:p w:rsidR="00C43680" w:rsidRDefault="00C43680">
          <w:pPr>
            <w:pStyle w:val="TOC2"/>
            <w:rPr>
              <w:rFonts w:eastAsiaTheme="minorEastAsia"/>
              <w:noProof/>
            </w:rPr>
          </w:pPr>
          <w:hyperlink w:anchor="_Toc212607834" w:history="1">
            <w:r w:rsidRPr="006B598D">
              <w:rPr>
                <w:rStyle w:val="Hyperlink"/>
                <w:noProof/>
              </w:rPr>
              <w:t>2.7.</w:t>
            </w:r>
            <w:r>
              <w:rPr>
                <w:rFonts w:eastAsiaTheme="minorEastAsia"/>
                <w:noProof/>
              </w:rPr>
              <w:tab/>
            </w:r>
            <w:r w:rsidRPr="006B598D">
              <w:rPr>
                <w:rStyle w:val="Hyperlink"/>
                <w:noProof/>
              </w:rPr>
              <w:t>Efektifitas Sistem Pengendalian Internal</w:t>
            </w:r>
            <w:r>
              <w:rPr>
                <w:noProof/>
                <w:webHidden/>
              </w:rPr>
              <w:tab/>
            </w:r>
            <w:r>
              <w:rPr>
                <w:noProof/>
                <w:webHidden/>
              </w:rPr>
              <w:fldChar w:fldCharType="begin"/>
            </w:r>
            <w:r>
              <w:rPr>
                <w:noProof/>
                <w:webHidden/>
              </w:rPr>
              <w:instrText xml:space="preserve"> PAGEREF _Toc212607834 \h </w:instrText>
            </w:r>
            <w:r>
              <w:rPr>
                <w:noProof/>
                <w:webHidden/>
              </w:rPr>
            </w:r>
            <w:r>
              <w:rPr>
                <w:noProof/>
                <w:webHidden/>
              </w:rPr>
              <w:fldChar w:fldCharType="separate"/>
            </w:r>
            <w:r>
              <w:rPr>
                <w:noProof/>
                <w:webHidden/>
              </w:rPr>
              <w:t>28</w:t>
            </w:r>
            <w:r>
              <w:rPr>
                <w:noProof/>
                <w:webHidden/>
              </w:rPr>
              <w:fldChar w:fldCharType="end"/>
            </w:r>
          </w:hyperlink>
        </w:p>
        <w:p w:rsidR="00C43680" w:rsidRDefault="00C43680">
          <w:pPr>
            <w:pStyle w:val="TOC2"/>
            <w:rPr>
              <w:rFonts w:eastAsiaTheme="minorEastAsia"/>
              <w:noProof/>
            </w:rPr>
          </w:pPr>
          <w:hyperlink w:anchor="_Toc212607835" w:history="1">
            <w:r w:rsidRPr="006B598D">
              <w:rPr>
                <w:rStyle w:val="Hyperlink"/>
                <w:noProof/>
              </w:rPr>
              <w:t>2.8.</w:t>
            </w:r>
            <w:r>
              <w:rPr>
                <w:rFonts w:eastAsiaTheme="minorEastAsia"/>
                <w:noProof/>
              </w:rPr>
              <w:tab/>
            </w:r>
            <w:r w:rsidRPr="006B598D">
              <w:rPr>
                <w:rStyle w:val="Hyperlink"/>
                <w:noProof/>
              </w:rPr>
              <w:t>Penelitian Terdahulu</w:t>
            </w:r>
            <w:r>
              <w:rPr>
                <w:noProof/>
                <w:webHidden/>
              </w:rPr>
              <w:tab/>
            </w:r>
            <w:r>
              <w:rPr>
                <w:noProof/>
                <w:webHidden/>
              </w:rPr>
              <w:fldChar w:fldCharType="begin"/>
            </w:r>
            <w:r>
              <w:rPr>
                <w:noProof/>
                <w:webHidden/>
              </w:rPr>
              <w:instrText xml:space="preserve"> PAGEREF _Toc212607835 \h </w:instrText>
            </w:r>
            <w:r>
              <w:rPr>
                <w:noProof/>
                <w:webHidden/>
              </w:rPr>
            </w:r>
            <w:r>
              <w:rPr>
                <w:noProof/>
                <w:webHidden/>
              </w:rPr>
              <w:fldChar w:fldCharType="separate"/>
            </w:r>
            <w:r>
              <w:rPr>
                <w:noProof/>
                <w:webHidden/>
              </w:rPr>
              <w:t>31</w:t>
            </w:r>
            <w:r>
              <w:rPr>
                <w:noProof/>
                <w:webHidden/>
              </w:rPr>
              <w:fldChar w:fldCharType="end"/>
            </w:r>
          </w:hyperlink>
        </w:p>
        <w:p w:rsidR="00C43680" w:rsidRDefault="00C43680">
          <w:pPr>
            <w:pStyle w:val="TOC2"/>
            <w:rPr>
              <w:rFonts w:eastAsiaTheme="minorEastAsia"/>
              <w:noProof/>
            </w:rPr>
          </w:pPr>
          <w:hyperlink w:anchor="_Toc212607836" w:history="1">
            <w:r w:rsidRPr="006B598D">
              <w:rPr>
                <w:rStyle w:val="Hyperlink"/>
                <w:noProof/>
              </w:rPr>
              <w:t>2.9.</w:t>
            </w:r>
            <w:r>
              <w:rPr>
                <w:rFonts w:eastAsiaTheme="minorEastAsia"/>
                <w:noProof/>
              </w:rPr>
              <w:tab/>
            </w:r>
            <w:r w:rsidRPr="006B598D">
              <w:rPr>
                <w:rStyle w:val="Hyperlink"/>
                <w:noProof/>
              </w:rPr>
              <w:t>Kerangka Konsep</w:t>
            </w:r>
            <w:r>
              <w:rPr>
                <w:noProof/>
                <w:webHidden/>
              </w:rPr>
              <w:tab/>
            </w:r>
            <w:r>
              <w:rPr>
                <w:noProof/>
                <w:webHidden/>
              </w:rPr>
              <w:fldChar w:fldCharType="begin"/>
            </w:r>
            <w:r>
              <w:rPr>
                <w:noProof/>
                <w:webHidden/>
              </w:rPr>
              <w:instrText xml:space="preserve"> PAGEREF _Toc212607836 \h </w:instrText>
            </w:r>
            <w:r>
              <w:rPr>
                <w:noProof/>
                <w:webHidden/>
              </w:rPr>
            </w:r>
            <w:r>
              <w:rPr>
                <w:noProof/>
                <w:webHidden/>
              </w:rPr>
              <w:fldChar w:fldCharType="separate"/>
            </w:r>
            <w:r>
              <w:rPr>
                <w:noProof/>
                <w:webHidden/>
              </w:rPr>
              <w:t>35</w:t>
            </w:r>
            <w:r>
              <w:rPr>
                <w:noProof/>
                <w:webHidden/>
              </w:rPr>
              <w:fldChar w:fldCharType="end"/>
            </w:r>
          </w:hyperlink>
        </w:p>
        <w:p w:rsidR="00C43680" w:rsidRDefault="00C43680">
          <w:pPr>
            <w:pStyle w:val="TOC2"/>
            <w:rPr>
              <w:rFonts w:eastAsiaTheme="minorEastAsia"/>
              <w:noProof/>
            </w:rPr>
          </w:pPr>
          <w:hyperlink w:anchor="_Toc212607837" w:history="1">
            <w:r w:rsidRPr="006B598D">
              <w:rPr>
                <w:rStyle w:val="Hyperlink"/>
                <w:noProof/>
              </w:rPr>
              <w:t>2.10.</w:t>
            </w:r>
            <w:r>
              <w:rPr>
                <w:rFonts w:eastAsiaTheme="minorEastAsia"/>
                <w:noProof/>
              </w:rPr>
              <w:tab/>
            </w:r>
            <w:r w:rsidRPr="006B598D">
              <w:rPr>
                <w:rStyle w:val="Hyperlink"/>
                <w:noProof/>
              </w:rPr>
              <w:t>Pengembangan Hipotesis</w:t>
            </w:r>
            <w:r>
              <w:rPr>
                <w:noProof/>
                <w:webHidden/>
              </w:rPr>
              <w:tab/>
            </w:r>
            <w:r>
              <w:rPr>
                <w:noProof/>
                <w:webHidden/>
              </w:rPr>
              <w:fldChar w:fldCharType="begin"/>
            </w:r>
            <w:r>
              <w:rPr>
                <w:noProof/>
                <w:webHidden/>
              </w:rPr>
              <w:instrText xml:space="preserve"> PAGEREF _Toc212607837 \h </w:instrText>
            </w:r>
            <w:r>
              <w:rPr>
                <w:noProof/>
                <w:webHidden/>
              </w:rPr>
            </w:r>
            <w:r>
              <w:rPr>
                <w:noProof/>
                <w:webHidden/>
              </w:rPr>
              <w:fldChar w:fldCharType="separate"/>
            </w:r>
            <w:r>
              <w:rPr>
                <w:noProof/>
                <w:webHidden/>
              </w:rPr>
              <w:t>35</w:t>
            </w:r>
            <w:r>
              <w:rPr>
                <w:noProof/>
                <w:webHidden/>
              </w:rPr>
              <w:fldChar w:fldCharType="end"/>
            </w:r>
          </w:hyperlink>
        </w:p>
        <w:p w:rsidR="00C43680" w:rsidRDefault="00C43680">
          <w:pPr>
            <w:pStyle w:val="TOC3"/>
            <w:rPr>
              <w:rFonts w:eastAsiaTheme="minorEastAsia"/>
              <w:noProof/>
            </w:rPr>
          </w:pPr>
          <w:hyperlink w:anchor="_Toc212607838" w:history="1">
            <w:r w:rsidRPr="006B598D">
              <w:rPr>
                <w:rStyle w:val="Hyperlink"/>
                <w:i/>
                <w:noProof/>
              </w:rPr>
              <w:t>2.10.1.</w:t>
            </w:r>
            <w:r>
              <w:rPr>
                <w:rFonts w:eastAsiaTheme="minorEastAsia"/>
                <w:noProof/>
              </w:rPr>
              <w:tab/>
            </w:r>
            <w:r w:rsidRPr="006B598D">
              <w:rPr>
                <w:rStyle w:val="Hyperlink"/>
                <w:noProof/>
              </w:rPr>
              <w:t xml:space="preserve">Pengaruh </w:t>
            </w:r>
            <w:r w:rsidRPr="006B598D">
              <w:rPr>
                <w:rStyle w:val="Hyperlink"/>
                <w:i/>
                <w:noProof/>
              </w:rPr>
              <w:t>auditor switching</w:t>
            </w:r>
            <w:r w:rsidRPr="006B598D">
              <w:rPr>
                <w:rStyle w:val="Hyperlink"/>
                <w:noProof/>
              </w:rPr>
              <w:t xml:space="preserve"> terhadap </w:t>
            </w:r>
            <w:r w:rsidRPr="006B598D">
              <w:rPr>
                <w:rStyle w:val="Hyperlink"/>
                <w:i/>
                <w:noProof/>
              </w:rPr>
              <w:t>audit delay</w:t>
            </w:r>
            <w:r>
              <w:rPr>
                <w:noProof/>
                <w:webHidden/>
              </w:rPr>
              <w:tab/>
            </w:r>
            <w:r>
              <w:rPr>
                <w:noProof/>
                <w:webHidden/>
              </w:rPr>
              <w:fldChar w:fldCharType="begin"/>
            </w:r>
            <w:r>
              <w:rPr>
                <w:noProof/>
                <w:webHidden/>
              </w:rPr>
              <w:instrText xml:space="preserve"> PAGEREF _Toc212607838 \h </w:instrText>
            </w:r>
            <w:r>
              <w:rPr>
                <w:noProof/>
                <w:webHidden/>
              </w:rPr>
            </w:r>
            <w:r>
              <w:rPr>
                <w:noProof/>
                <w:webHidden/>
              </w:rPr>
              <w:fldChar w:fldCharType="separate"/>
            </w:r>
            <w:r>
              <w:rPr>
                <w:noProof/>
                <w:webHidden/>
              </w:rPr>
              <w:t>35</w:t>
            </w:r>
            <w:r>
              <w:rPr>
                <w:noProof/>
                <w:webHidden/>
              </w:rPr>
              <w:fldChar w:fldCharType="end"/>
            </w:r>
          </w:hyperlink>
        </w:p>
        <w:p w:rsidR="00C43680" w:rsidRDefault="00C43680">
          <w:pPr>
            <w:pStyle w:val="TOC3"/>
            <w:rPr>
              <w:rFonts w:eastAsiaTheme="minorEastAsia"/>
              <w:noProof/>
            </w:rPr>
          </w:pPr>
          <w:hyperlink w:anchor="_Toc212607839" w:history="1">
            <w:r w:rsidRPr="006B598D">
              <w:rPr>
                <w:rStyle w:val="Hyperlink"/>
                <w:i/>
                <w:noProof/>
              </w:rPr>
              <w:t>2.10.2.</w:t>
            </w:r>
            <w:r>
              <w:rPr>
                <w:rFonts w:eastAsiaTheme="minorEastAsia"/>
                <w:noProof/>
              </w:rPr>
              <w:tab/>
            </w:r>
            <w:r w:rsidRPr="006B598D">
              <w:rPr>
                <w:rStyle w:val="Hyperlink"/>
                <w:noProof/>
              </w:rPr>
              <w:t xml:space="preserve">Pengaruh kompleksitas operasi perusahaan terhadap </w:t>
            </w:r>
            <w:r w:rsidRPr="006B598D">
              <w:rPr>
                <w:rStyle w:val="Hyperlink"/>
                <w:i/>
                <w:noProof/>
              </w:rPr>
              <w:t>audit delay</w:t>
            </w:r>
            <w:r>
              <w:rPr>
                <w:noProof/>
                <w:webHidden/>
              </w:rPr>
              <w:tab/>
            </w:r>
            <w:r>
              <w:rPr>
                <w:noProof/>
                <w:webHidden/>
              </w:rPr>
              <w:fldChar w:fldCharType="begin"/>
            </w:r>
            <w:r>
              <w:rPr>
                <w:noProof/>
                <w:webHidden/>
              </w:rPr>
              <w:instrText xml:space="preserve"> PAGEREF _Toc212607839 \h </w:instrText>
            </w:r>
            <w:r>
              <w:rPr>
                <w:noProof/>
                <w:webHidden/>
              </w:rPr>
            </w:r>
            <w:r>
              <w:rPr>
                <w:noProof/>
                <w:webHidden/>
              </w:rPr>
              <w:fldChar w:fldCharType="separate"/>
            </w:r>
            <w:r>
              <w:rPr>
                <w:noProof/>
                <w:webHidden/>
              </w:rPr>
              <w:t>37</w:t>
            </w:r>
            <w:r>
              <w:rPr>
                <w:noProof/>
                <w:webHidden/>
              </w:rPr>
              <w:fldChar w:fldCharType="end"/>
            </w:r>
          </w:hyperlink>
        </w:p>
        <w:p w:rsidR="00C43680" w:rsidRDefault="00C43680">
          <w:pPr>
            <w:pStyle w:val="TOC3"/>
            <w:rPr>
              <w:rFonts w:eastAsiaTheme="minorEastAsia"/>
              <w:noProof/>
            </w:rPr>
          </w:pPr>
          <w:hyperlink w:anchor="_Toc212607840" w:history="1">
            <w:r w:rsidRPr="006B598D">
              <w:rPr>
                <w:rStyle w:val="Hyperlink"/>
                <w:noProof/>
              </w:rPr>
              <w:t>2.10.3.</w:t>
            </w:r>
            <w:r>
              <w:rPr>
                <w:rFonts w:eastAsiaTheme="minorEastAsia"/>
                <w:noProof/>
              </w:rPr>
              <w:tab/>
            </w:r>
            <w:r w:rsidRPr="006B598D">
              <w:rPr>
                <w:rStyle w:val="Hyperlink"/>
                <w:noProof/>
              </w:rPr>
              <w:t xml:space="preserve">Pengaruh </w:t>
            </w:r>
            <w:r w:rsidRPr="006B598D">
              <w:rPr>
                <w:rStyle w:val="Hyperlink"/>
                <w:i/>
                <w:noProof/>
              </w:rPr>
              <w:t>auditor switching</w:t>
            </w:r>
            <w:r w:rsidRPr="006B598D">
              <w:rPr>
                <w:rStyle w:val="Hyperlink"/>
                <w:noProof/>
              </w:rPr>
              <w:t xml:space="preserve"> terhadap </w:t>
            </w:r>
            <w:r w:rsidRPr="006B598D">
              <w:rPr>
                <w:rStyle w:val="Hyperlink"/>
                <w:i/>
                <w:noProof/>
              </w:rPr>
              <w:t>audit delay</w:t>
            </w:r>
            <w:r w:rsidRPr="006B598D">
              <w:rPr>
                <w:rStyle w:val="Hyperlink"/>
                <w:noProof/>
              </w:rPr>
              <w:t xml:space="preserve"> yang dimoderasi oleh efektifitas sistem pengendalian internal</w:t>
            </w:r>
            <w:r>
              <w:rPr>
                <w:noProof/>
                <w:webHidden/>
              </w:rPr>
              <w:tab/>
            </w:r>
            <w:r>
              <w:rPr>
                <w:noProof/>
                <w:webHidden/>
              </w:rPr>
              <w:fldChar w:fldCharType="begin"/>
            </w:r>
            <w:r>
              <w:rPr>
                <w:noProof/>
                <w:webHidden/>
              </w:rPr>
              <w:instrText xml:space="preserve"> PAGEREF _Toc212607840 \h </w:instrText>
            </w:r>
            <w:r>
              <w:rPr>
                <w:noProof/>
                <w:webHidden/>
              </w:rPr>
            </w:r>
            <w:r>
              <w:rPr>
                <w:noProof/>
                <w:webHidden/>
              </w:rPr>
              <w:fldChar w:fldCharType="separate"/>
            </w:r>
            <w:r>
              <w:rPr>
                <w:noProof/>
                <w:webHidden/>
              </w:rPr>
              <w:t>39</w:t>
            </w:r>
            <w:r>
              <w:rPr>
                <w:noProof/>
                <w:webHidden/>
              </w:rPr>
              <w:fldChar w:fldCharType="end"/>
            </w:r>
          </w:hyperlink>
        </w:p>
        <w:p w:rsidR="00C43680" w:rsidRDefault="00C43680">
          <w:pPr>
            <w:pStyle w:val="TOC3"/>
            <w:rPr>
              <w:rFonts w:eastAsiaTheme="minorEastAsia"/>
              <w:noProof/>
            </w:rPr>
          </w:pPr>
          <w:hyperlink w:anchor="_Toc212607841" w:history="1">
            <w:r w:rsidRPr="006B598D">
              <w:rPr>
                <w:rStyle w:val="Hyperlink"/>
                <w:noProof/>
              </w:rPr>
              <w:t>2.10.4.</w:t>
            </w:r>
            <w:r>
              <w:rPr>
                <w:rFonts w:eastAsiaTheme="minorEastAsia"/>
                <w:noProof/>
              </w:rPr>
              <w:tab/>
            </w:r>
            <w:r w:rsidRPr="006B598D">
              <w:rPr>
                <w:rStyle w:val="Hyperlink"/>
                <w:noProof/>
              </w:rPr>
              <w:t xml:space="preserve">Pengaruh kompleksitas operasi perusahaan terhadap </w:t>
            </w:r>
            <w:r w:rsidRPr="006B598D">
              <w:rPr>
                <w:rStyle w:val="Hyperlink"/>
                <w:i/>
                <w:noProof/>
              </w:rPr>
              <w:t>audit delay</w:t>
            </w:r>
            <w:r w:rsidRPr="006B598D">
              <w:rPr>
                <w:rStyle w:val="Hyperlink"/>
                <w:noProof/>
              </w:rPr>
              <w:t xml:space="preserve"> yang dimoderasi oleh efektifitas sistem pengendalian internal</w:t>
            </w:r>
            <w:r>
              <w:rPr>
                <w:noProof/>
                <w:webHidden/>
              </w:rPr>
              <w:tab/>
            </w:r>
            <w:r>
              <w:rPr>
                <w:noProof/>
                <w:webHidden/>
              </w:rPr>
              <w:fldChar w:fldCharType="begin"/>
            </w:r>
            <w:r>
              <w:rPr>
                <w:noProof/>
                <w:webHidden/>
              </w:rPr>
              <w:instrText xml:space="preserve"> PAGEREF _Toc212607841 \h </w:instrText>
            </w:r>
            <w:r>
              <w:rPr>
                <w:noProof/>
                <w:webHidden/>
              </w:rPr>
            </w:r>
            <w:r>
              <w:rPr>
                <w:noProof/>
                <w:webHidden/>
              </w:rPr>
              <w:fldChar w:fldCharType="separate"/>
            </w:r>
            <w:r>
              <w:rPr>
                <w:noProof/>
                <w:webHidden/>
              </w:rPr>
              <w:t>41</w:t>
            </w:r>
            <w:r>
              <w:rPr>
                <w:noProof/>
                <w:webHidden/>
              </w:rPr>
              <w:fldChar w:fldCharType="end"/>
            </w:r>
          </w:hyperlink>
        </w:p>
        <w:p w:rsidR="00C43680" w:rsidRDefault="00C43680">
          <w:pPr>
            <w:pStyle w:val="TOC2"/>
            <w:rPr>
              <w:rFonts w:eastAsiaTheme="minorEastAsia"/>
              <w:noProof/>
            </w:rPr>
          </w:pPr>
          <w:hyperlink w:anchor="_Toc212607842" w:history="1">
            <w:r w:rsidRPr="006B598D">
              <w:rPr>
                <w:rStyle w:val="Hyperlink"/>
                <w:noProof/>
              </w:rPr>
              <w:t>2.11.</w:t>
            </w:r>
            <w:r>
              <w:rPr>
                <w:rFonts w:eastAsiaTheme="minorEastAsia"/>
                <w:noProof/>
              </w:rPr>
              <w:tab/>
            </w:r>
            <w:r w:rsidRPr="006B598D">
              <w:rPr>
                <w:rStyle w:val="Hyperlink"/>
                <w:noProof/>
              </w:rPr>
              <w:t>Model Penelitian</w:t>
            </w:r>
            <w:r>
              <w:rPr>
                <w:noProof/>
                <w:webHidden/>
              </w:rPr>
              <w:tab/>
            </w:r>
            <w:r>
              <w:rPr>
                <w:noProof/>
                <w:webHidden/>
              </w:rPr>
              <w:fldChar w:fldCharType="begin"/>
            </w:r>
            <w:r>
              <w:rPr>
                <w:noProof/>
                <w:webHidden/>
              </w:rPr>
              <w:instrText xml:space="preserve"> PAGEREF _Toc212607842 \h </w:instrText>
            </w:r>
            <w:r>
              <w:rPr>
                <w:noProof/>
                <w:webHidden/>
              </w:rPr>
            </w:r>
            <w:r>
              <w:rPr>
                <w:noProof/>
                <w:webHidden/>
              </w:rPr>
              <w:fldChar w:fldCharType="separate"/>
            </w:r>
            <w:r>
              <w:rPr>
                <w:noProof/>
                <w:webHidden/>
              </w:rPr>
              <w:t>42</w:t>
            </w:r>
            <w:r>
              <w:rPr>
                <w:noProof/>
                <w:webHidden/>
              </w:rPr>
              <w:fldChar w:fldCharType="end"/>
            </w:r>
          </w:hyperlink>
        </w:p>
        <w:p w:rsidR="00C43680" w:rsidRDefault="00C43680">
          <w:pPr>
            <w:pStyle w:val="TOC1"/>
            <w:rPr>
              <w:rFonts w:asciiTheme="minorHAnsi" w:eastAsiaTheme="minorEastAsia" w:hAnsiTheme="minorHAnsi" w:cstheme="minorBidi"/>
              <w:b w:val="0"/>
            </w:rPr>
          </w:pPr>
          <w:hyperlink w:anchor="_Toc212607843" w:history="1">
            <w:r w:rsidRPr="006B598D">
              <w:rPr>
                <w:rStyle w:val="Hyperlink"/>
              </w:rPr>
              <w:t>BAB III</w:t>
            </w:r>
            <w:r>
              <w:rPr>
                <w:webHidden/>
              </w:rPr>
              <w:tab/>
            </w:r>
            <w:r>
              <w:rPr>
                <w:webHidden/>
              </w:rPr>
              <w:fldChar w:fldCharType="begin"/>
            </w:r>
            <w:r>
              <w:rPr>
                <w:webHidden/>
              </w:rPr>
              <w:instrText xml:space="preserve"> PAGEREF _Toc212607843 \h </w:instrText>
            </w:r>
            <w:r>
              <w:rPr>
                <w:webHidden/>
              </w:rPr>
            </w:r>
            <w:r>
              <w:rPr>
                <w:webHidden/>
              </w:rPr>
              <w:fldChar w:fldCharType="separate"/>
            </w:r>
            <w:r>
              <w:rPr>
                <w:webHidden/>
              </w:rPr>
              <w:t>43</w:t>
            </w:r>
            <w:r>
              <w:rPr>
                <w:webHidden/>
              </w:rPr>
              <w:fldChar w:fldCharType="end"/>
            </w:r>
          </w:hyperlink>
        </w:p>
        <w:p w:rsidR="00C43680" w:rsidRDefault="00C43680">
          <w:pPr>
            <w:pStyle w:val="TOC1"/>
            <w:rPr>
              <w:rFonts w:asciiTheme="minorHAnsi" w:eastAsiaTheme="minorEastAsia" w:hAnsiTheme="minorHAnsi" w:cstheme="minorBidi"/>
              <w:b w:val="0"/>
            </w:rPr>
          </w:pPr>
          <w:hyperlink w:anchor="_Toc212607844" w:history="1">
            <w:r w:rsidRPr="006B598D">
              <w:rPr>
                <w:rStyle w:val="Hyperlink"/>
              </w:rPr>
              <w:t>METODOLOGI PENELITIAN</w:t>
            </w:r>
            <w:r>
              <w:rPr>
                <w:webHidden/>
              </w:rPr>
              <w:tab/>
            </w:r>
            <w:r>
              <w:rPr>
                <w:webHidden/>
              </w:rPr>
              <w:fldChar w:fldCharType="begin"/>
            </w:r>
            <w:r>
              <w:rPr>
                <w:webHidden/>
              </w:rPr>
              <w:instrText xml:space="preserve"> PAGEREF _Toc212607844 \h </w:instrText>
            </w:r>
            <w:r>
              <w:rPr>
                <w:webHidden/>
              </w:rPr>
            </w:r>
            <w:r>
              <w:rPr>
                <w:webHidden/>
              </w:rPr>
              <w:fldChar w:fldCharType="separate"/>
            </w:r>
            <w:r>
              <w:rPr>
                <w:webHidden/>
              </w:rPr>
              <w:t>43</w:t>
            </w:r>
            <w:r>
              <w:rPr>
                <w:webHidden/>
              </w:rPr>
              <w:fldChar w:fldCharType="end"/>
            </w:r>
          </w:hyperlink>
        </w:p>
        <w:p w:rsidR="00C43680" w:rsidRDefault="00C43680">
          <w:pPr>
            <w:pStyle w:val="TOC2"/>
            <w:rPr>
              <w:rFonts w:eastAsiaTheme="minorEastAsia"/>
              <w:noProof/>
            </w:rPr>
          </w:pPr>
          <w:hyperlink w:anchor="_Toc212607845" w:history="1">
            <w:r w:rsidRPr="006B598D">
              <w:rPr>
                <w:rStyle w:val="Hyperlink"/>
                <w:noProof/>
              </w:rPr>
              <w:t>3.1.</w:t>
            </w:r>
            <w:r>
              <w:rPr>
                <w:rFonts w:eastAsiaTheme="minorEastAsia"/>
                <w:noProof/>
              </w:rPr>
              <w:tab/>
            </w:r>
            <w:r w:rsidRPr="006B598D">
              <w:rPr>
                <w:rStyle w:val="Hyperlink"/>
                <w:noProof/>
              </w:rPr>
              <w:t>Definisi Operasional dan Pengukuran Variabel</w:t>
            </w:r>
            <w:r>
              <w:rPr>
                <w:noProof/>
                <w:webHidden/>
              </w:rPr>
              <w:tab/>
            </w:r>
            <w:r>
              <w:rPr>
                <w:noProof/>
                <w:webHidden/>
              </w:rPr>
              <w:fldChar w:fldCharType="begin"/>
            </w:r>
            <w:r>
              <w:rPr>
                <w:noProof/>
                <w:webHidden/>
              </w:rPr>
              <w:instrText xml:space="preserve"> PAGEREF _Toc212607845 \h </w:instrText>
            </w:r>
            <w:r>
              <w:rPr>
                <w:noProof/>
                <w:webHidden/>
              </w:rPr>
            </w:r>
            <w:r>
              <w:rPr>
                <w:noProof/>
                <w:webHidden/>
              </w:rPr>
              <w:fldChar w:fldCharType="separate"/>
            </w:r>
            <w:r>
              <w:rPr>
                <w:noProof/>
                <w:webHidden/>
              </w:rPr>
              <w:t>43</w:t>
            </w:r>
            <w:r>
              <w:rPr>
                <w:noProof/>
                <w:webHidden/>
              </w:rPr>
              <w:fldChar w:fldCharType="end"/>
            </w:r>
          </w:hyperlink>
        </w:p>
        <w:p w:rsidR="00C43680" w:rsidRDefault="00C43680">
          <w:pPr>
            <w:pStyle w:val="TOC3"/>
            <w:rPr>
              <w:rFonts w:eastAsiaTheme="minorEastAsia"/>
              <w:noProof/>
            </w:rPr>
          </w:pPr>
          <w:hyperlink w:anchor="_Toc212607846" w:history="1">
            <w:r w:rsidRPr="006B598D">
              <w:rPr>
                <w:rStyle w:val="Hyperlink"/>
                <w:noProof/>
              </w:rPr>
              <w:t>3.1.1.</w:t>
            </w:r>
            <w:r>
              <w:rPr>
                <w:rFonts w:eastAsiaTheme="minorEastAsia"/>
                <w:noProof/>
              </w:rPr>
              <w:tab/>
            </w:r>
            <w:r w:rsidRPr="006B598D">
              <w:rPr>
                <w:rStyle w:val="Hyperlink"/>
                <w:noProof/>
              </w:rPr>
              <w:t>Variabel Dependen</w:t>
            </w:r>
            <w:r>
              <w:rPr>
                <w:noProof/>
                <w:webHidden/>
              </w:rPr>
              <w:tab/>
            </w:r>
            <w:r>
              <w:rPr>
                <w:noProof/>
                <w:webHidden/>
              </w:rPr>
              <w:fldChar w:fldCharType="begin"/>
            </w:r>
            <w:r>
              <w:rPr>
                <w:noProof/>
                <w:webHidden/>
              </w:rPr>
              <w:instrText xml:space="preserve"> PAGEREF _Toc212607846 \h </w:instrText>
            </w:r>
            <w:r>
              <w:rPr>
                <w:noProof/>
                <w:webHidden/>
              </w:rPr>
            </w:r>
            <w:r>
              <w:rPr>
                <w:noProof/>
                <w:webHidden/>
              </w:rPr>
              <w:fldChar w:fldCharType="separate"/>
            </w:r>
            <w:r>
              <w:rPr>
                <w:noProof/>
                <w:webHidden/>
              </w:rPr>
              <w:t>43</w:t>
            </w:r>
            <w:r>
              <w:rPr>
                <w:noProof/>
                <w:webHidden/>
              </w:rPr>
              <w:fldChar w:fldCharType="end"/>
            </w:r>
          </w:hyperlink>
        </w:p>
        <w:p w:rsidR="00C43680" w:rsidRDefault="00C43680">
          <w:pPr>
            <w:pStyle w:val="TOC3"/>
            <w:rPr>
              <w:rFonts w:eastAsiaTheme="minorEastAsia"/>
              <w:noProof/>
            </w:rPr>
          </w:pPr>
          <w:hyperlink w:anchor="_Toc212607847" w:history="1">
            <w:r w:rsidRPr="006B598D">
              <w:rPr>
                <w:rStyle w:val="Hyperlink"/>
                <w:noProof/>
              </w:rPr>
              <w:t>3.1.2.</w:t>
            </w:r>
            <w:r>
              <w:rPr>
                <w:rFonts w:eastAsiaTheme="minorEastAsia"/>
                <w:noProof/>
              </w:rPr>
              <w:tab/>
            </w:r>
            <w:r w:rsidRPr="006B598D">
              <w:rPr>
                <w:rStyle w:val="Hyperlink"/>
                <w:noProof/>
              </w:rPr>
              <w:t>Variabel Independen</w:t>
            </w:r>
            <w:r>
              <w:rPr>
                <w:noProof/>
                <w:webHidden/>
              </w:rPr>
              <w:tab/>
            </w:r>
            <w:r>
              <w:rPr>
                <w:noProof/>
                <w:webHidden/>
              </w:rPr>
              <w:fldChar w:fldCharType="begin"/>
            </w:r>
            <w:r>
              <w:rPr>
                <w:noProof/>
                <w:webHidden/>
              </w:rPr>
              <w:instrText xml:space="preserve"> PAGEREF _Toc212607847 \h </w:instrText>
            </w:r>
            <w:r>
              <w:rPr>
                <w:noProof/>
                <w:webHidden/>
              </w:rPr>
            </w:r>
            <w:r>
              <w:rPr>
                <w:noProof/>
                <w:webHidden/>
              </w:rPr>
              <w:fldChar w:fldCharType="separate"/>
            </w:r>
            <w:r>
              <w:rPr>
                <w:noProof/>
                <w:webHidden/>
              </w:rPr>
              <w:t>43</w:t>
            </w:r>
            <w:r>
              <w:rPr>
                <w:noProof/>
                <w:webHidden/>
              </w:rPr>
              <w:fldChar w:fldCharType="end"/>
            </w:r>
          </w:hyperlink>
        </w:p>
        <w:p w:rsidR="00C43680" w:rsidRDefault="00C43680">
          <w:pPr>
            <w:pStyle w:val="TOC3"/>
            <w:rPr>
              <w:rFonts w:eastAsiaTheme="minorEastAsia"/>
              <w:noProof/>
            </w:rPr>
          </w:pPr>
          <w:hyperlink w:anchor="_Toc212607848" w:history="1">
            <w:r w:rsidRPr="006B598D">
              <w:rPr>
                <w:rStyle w:val="Hyperlink"/>
                <w:noProof/>
              </w:rPr>
              <w:t>3.1.3.</w:t>
            </w:r>
            <w:r>
              <w:rPr>
                <w:rFonts w:eastAsiaTheme="minorEastAsia"/>
                <w:noProof/>
              </w:rPr>
              <w:tab/>
            </w:r>
            <w:r w:rsidRPr="006B598D">
              <w:rPr>
                <w:rStyle w:val="Hyperlink"/>
                <w:noProof/>
              </w:rPr>
              <w:t>Variabel Kontrol</w:t>
            </w:r>
            <w:r>
              <w:rPr>
                <w:noProof/>
                <w:webHidden/>
              </w:rPr>
              <w:tab/>
            </w:r>
            <w:r>
              <w:rPr>
                <w:noProof/>
                <w:webHidden/>
              </w:rPr>
              <w:fldChar w:fldCharType="begin"/>
            </w:r>
            <w:r>
              <w:rPr>
                <w:noProof/>
                <w:webHidden/>
              </w:rPr>
              <w:instrText xml:space="preserve"> PAGEREF _Toc212607848 \h </w:instrText>
            </w:r>
            <w:r>
              <w:rPr>
                <w:noProof/>
                <w:webHidden/>
              </w:rPr>
            </w:r>
            <w:r>
              <w:rPr>
                <w:noProof/>
                <w:webHidden/>
              </w:rPr>
              <w:fldChar w:fldCharType="separate"/>
            </w:r>
            <w:r>
              <w:rPr>
                <w:noProof/>
                <w:webHidden/>
              </w:rPr>
              <w:t>45</w:t>
            </w:r>
            <w:r>
              <w:rPr>
                <w:noProof/>
                <w:webHidden/>
              </w:rPr>
              <w:fldChar w:fldCharType="end"/>
            </w:r>
          </w:hyperlink>
        </w:p>
        <w:p w:rsidR="00C43680" w:rsidRDefault="00C43680">
          <w:pPr>
            <w:pStyle w:val="TOC2"/>
            <w:rPr>
              <w:rFonts w:eastAsiaTheme="minorEastAsia"/>
              <w:noProof/>
            </w:rPr>
          </w:pPr>
          <w:hyperlink w:anchor="_Toc212607849" w:history="1">
            <w:r w:rsidRPr="006B598D">
              <w:rPr>
                <w:rStyle w:val="Hyperlink"/>
                <w:noProof/>
              </w:rPr>
              <w:t>3.2.</w:t>
            </w:r>
            <w:r>
              <w:rPr>
                <w:rFonts w:eastAsiaTheme="minorEastAsia"/>
                <w:noProof/>
              </w:rPr>
              <w:tab/>
            </w:r>
            <w:r w:rsidRPr="006B598D">
              <w:rPr>
                <w:rStyle w:val="Hyperlink"/>
                <w:noProof/>
              </w:rPr>
              <w:t>Populasi dan Sampel</w:t>
            </w:r>
            <w:r>
              <w:rPr>
                <w:noProof/>
                <w:webHidden/>
              </w:rPr>
              <w:tab/>
            </w:r>
            <w:r>
              <w:rPr>
                <w:noProof/>
                <w:webHidden/>
              </w:rPr>
              <w:fldChar w:fldCharType="begin"/>
            </w:r>
            <w:r>
              <w:rPr>
                <w:noProof/>
                <w:webHidden/>
              </w:rPr>
              <w:instrText xml:space="preserve"> PAGEREF _Toc212607849 \h </w:instrText>
            </w:r>
            <w:r>
              <w:rPr>
                <w:noProof/>
                <w:webHidden/>
              </w:rPr>
            </w:r>
            <w:r>
              <w:rPr>
                <w:noProof/>
                <w:webHidden/>
              </w:rPr>
              <w:fldChar w:fldCharType="separate"/>
            </w:r>
            <w:r>
              <w:rPr>
                <w:noProof/>
                <w:webHidden/>
              </w:rPr>
              <w:t>47</w:t>
            </w:r>
            <w:r>
              <w:rPr>
                <w:noProof/>
                <w:webHidden/>
              </w:rPr>
              <w:fldChar w:fldCharType="end"/>
            </w:r>
          </w:hyperlink>
        </w:p>
        <w:p w:rsidR="00C43680" w:rsidRDefault="00C43680">
          <w:pPr>
            <w:pStyle w:val="TOC2"/>
            <w:rPr>
              <w:rFonts w:eastAsiaTheme="minorEastAsia"/>
              <w:noProof/>
            </w:rPr>
          </w:pPr>
          <w:hyperlink w:anchor="_Toc212607850" w:history="1">
            <w:r w:rsidRPr="006B598D">
              <w:rPr>
                <w:rStyle w:val="Hyperlink"/>
                <w:noProof/>
              </w:rPr>
              <w:t>3.3.</w:t>
            </w:r>
            <w:r>
              <w:rPr>
                <w:rFonts w:eastAsiaTheme="minorEastAsia"/>
                <w:noProof/>
              </w:rPr>
              <w:tab/>
            </w:r>
            <w:r w:rsidRPr="006B598D">
              <w:rPr>
                <w:rStyle w:val="Hyperlink"/>
                <w:noProof/>
              </w:rPr>
              <w:t>Jenis dan Sumber Data</w:t>
            </w:r>
            <w:r>
              <w:rPr>
                <w:noProof/>
                <w:webHidden/>
              </w:rPr>
              <w:tab/>
            </w:r>
            <w:r>
              <w:rPr>
                <w:noProof/>
                <w:webHidden/>
              </w:rPr>
              <w:fldChar w:fldCharType="begin"/>
            </w:r>
            <w:r>
              <w:rPr>
                <w:noProof/>
                <w:webHidden/>
              </w:rPr>
              <w:instrText xml:space="preserve"> PAGEREF _Toc212607850 \h </w:instrText>
            </w:r>
            <w:r>
              <w:rPr>
                <w:noProof/>
                <w:webHidden/>
              </w:rPr>
            </w:r>
            <w:r>
              <w:rPr>
                <w:noProof/>
                <w:webHidden/>
              </w:rPr>
              <w:fldChar w:fldCharType="separate"/>
            </w:r>
            <w:r>
              <w:rPr>
                <w:noProof/>
                <w:webHidden/>
              </w:rPr>
              <w:t>48</w:t>
            </w:r>
            <w:r>
              <w:rPr>
                <w:noProof/>
                <w:webHidden/>
              </w:rPr>
              <w:fldChar w:fldCharType="end"/>
            </w:r>
          </w:hyperlink>
        </w:p>
        <w:p w:rsidR="00C43680" w:rsidRDefault="00C43680">
          <w:pPr>
            <w:pStyle w:val="TOC2"/>
            <w:rPr>
              <w:rFonts w:eastAsiaTheme="minorEastAsia"/>
              <w:noProof/>
            </w:rPr>
          </w:pPr>
          <w:hyperlink w:anchor="_Toc212607851" w:history="1">
            <w:r w:rsidRPr="006B598D">
              <w:rPr>
                <w:rStyle w:val="Hyperlink"/>
                <w:noProof/>
              </w:rPr>
              <w:t>3.4.</w:t>
            </w:r>
            <w:r>
              <w:rPr>
                <w:rFonts w:eastAsiaTheme="minorEastAsia"/>
                <w:noProof/>
              </w:rPr>
              <w:tab/>
            </w:r>
            <w:r w:rsidRPr="006B598D">
              <w:rPr>
                <w:rStyle w:val="Hyperlink"/>
                <w:noProof/>
              </w:rPr>
              <w:t>Persiapan Data</w:t>
            </w:r>
            <w:r>
              <w:rPr>
                <w:noProof/>
                <w:webHidden/>
              </w:rPr>
              <w:tab/>
            </w:r>
            <w:r>
              <w:rPr>
                <w:noProof/>
                <w:webHidden/>
              </w:rPr>
              <w:fldChar w:fldCharType="begin"/>
            </w:r>
            <w:r>
              <w:rPr>
                <w:noProof/>
                <w:webHidden/>
              </w:rPr>
              <w:instrText xml:space="preserve"> PAGEREF _Toc212607851 \h </w:instrText>
            </w:r>
            <w:r>
              <w:rPr>
                <w:noProof/>
                <w:webHidden/>
              </w:rPr>
            </w:r>
            <w:r>
              <w:rPr>
                <w:noProof/>
                <w:webHidden/>
              </w:rPr>
              <w:fldChar w:fldCharType="separate"/>
            </w:r>
            <w:r>
              <w:rPr>
                <w:noProof/>
                <w:webHidden/>
              </w:rPr>
              <w:t>48</w:t>
            </w:r>
            <w:r>
              <w:rPr>
                <w:noProof/>
                <w:webHidden/>
              </w:rPr>
              <w:fldChar w:fldCharType="end"/>
            </w:r>
          </w:hyperlink>
        </w:p>
        <w:p w:rsidR="00C43680" w:rsidRDefault="00C43680">
          <w:pPr>
            <w:pStyle w:val="TOC2"/>
            <w:rPr>
              <w:rFonts w:eastAsiaTheme="minorEastAsia"/>
              <w:noProof/>
            </w:rPr>
          </w:pPr>
          <w:hyperlink w:anchor="_Toc212607852" w:history="1">
            <w:r w:rsidRPr="006B598D">
              <w:rPr>
                <w:rStyle w:val="Hyperlink"/>
                <w:noProof/>
              </w:rPr>
              <w:t>3.5.</w:t>
            </w:r>
            <w:r>
              <w:rPr>
                <w:rFonts w:eastAsiaTheme="minorEastAsia"/>
                <w:noProof/>
              </w:rPr>
              <w:tab/>
            </w:r>
            <w:r w:rsidRPr="006B598D">
              <w:rPr>
                <w:rStyle w:val="Hyperlink"/>
                <w:noProof/>
              </w:rPr>
              <w:t>Teknik Analisis Data</w:t>
            </w:r>
            <w:r>
              <w:rPr>
                <w:noProof/>
                <w:webHidden/>
              </w:rPr>
              <w:tab/>
            </w:r>
            <w:r>
              <w:rPr>
                <w:noProof/>
                <w:webHidden/>
              </w:rPr>
              <w:fldChar w:fldCharType="begin"/>
            </w:r>
            <w:r>
              <w:rPr>
                <w:noProof/>
                <w:webHidden/>
              </w:rPr>
              <w:instrText xml:space="preserve"> PAGEREF _Toc212607852 \h </w:instrText>
            </w:r>
            <w:r>
              <w:rPr>
                <w:noProof/>
                <w:webHidden/>
              </w:rPr>
            </w:r>
            <w:r>
              <w:rPr>
                <w:noProof/>
                <w:webHidden/>
              </w:rPr>
              <w:fldChar w:fldCharType="separate"/>
            </w:r>
            <w:r>
              <w:rPr>
                <w:noProof/>
                <w:webHidden/>
              </w:rPr>
              <w:t>49</w:t>
            </w:r>
            <w:r>
              <w:rPr>
                <w:noProof/>
                <w:webHidden/>
              </w:rPr>
              <w:fldChar w:fldCharType="end"/>
            </w:r>
          </w:hyperlink>
        </w:p>
        <w:p w:rsidR="00C43680" w:rsidRDefault="00C43680">
          <w:pPr>
            <w:pStyle w:val="TOC3"/>
            <w:rPr>
              <w:rFonts w:eastAsiaTheme="minorEastAsia"/>
              <w:noProof/>
            </w:rPr>
          </w:pPr>
          <w:hyperlink w:anchor="_Toc212607853" w:history="1">
            <w:r w:rsidRPr="006B598D">
              <w:rPr>
                <w:rStyle w:val="Hyperlink"/>
                <w:noProof/>
              </w:rPr>
              <w:t>3.5.1.</w:t>
            </w:r>
            <w:r>
              <w:rPr>
                <w:rFonts w:eastAsiaTheme="minorEastAsia"/>
                <w:noProof/>
              </w:rPr>
              <w:tab/>
            </w:r>
            <w:r w:rsidRPr="006B598D">
              <w:rPr>
                <w:rStyle w:val="Hyperlink"/>
                <w:noProof/>
              </w:rPr>
              <w:t>Statistik deskriptif</w:t>
            </w:r>
            <w:r>
              <w:rPr>
                <w:noProof/>
                <w:webHidden/>
              </w:rPr>
              <w:tab/>
            </w:r>
            <w:r>
              <w:rPr>
                <w:noProof/>
                <w:webHidden/>
              </w:rPr>
              <w:fldChar w:fldCharType="begin"/>
            </w:r>
            <w:r>
              <w:rPr>
                <w:noProof/>
                <w:webHidden/>
              </w:rPr>
              <w:instrText xml:space="preserve"> PAGEREF _Toc212607853 \h </w:instrText>
            </w:r>
            <w:r>
              <w:rPr>
                <w:noProof/>
                <w:webHidden/>
              </w:rPr>
            </w:r>
            <w:r>
              <w:rPr>
                <w:noProof/>
                <w:webHidden/>
              </w:rPr>
              <w:fldChar w:fldCharType="separate"/>
            </w:r>
            <w:r>
              <w:rPr>
                <w:noProof/>
                <w:webHidden/>
              </w:rPr>
              <w:t>49</w:t>
            </w:r>
            <w:r>
              <w:rPr>
                <w:noProof/>
                <w:webHidden/>
              </w:rPr>
              <w:fldChar w:fldCharType="end"/>
            </w:r>
          </w:hyperlink>
        </w:p>
        <w:p w:rsidR="00C43680" w:rsidRDefault="00C43680">
          <w:pPr>
            <w:pStyle w:val="TOC3"/>
            <w:rPr>
              <w:rFonts w:eastAsiaTheme="minorEastAsia"/>
              <w:noProof/>
            </w:rPr>
          </w:pPr>
          <w:hyperlink w:anchor="_Toc212607854" w:history="1">
            <w:r w:rsidRPr="006B598D">
              <w:rPr>
                <w:rStyle w:val="Hyperlink"/>
                <w:noProof/>
              </w:rPr>
              <w:t>3.5.2.</w:t>
            </w:r>
            <w:r>
              <w:rPr>
                <w:rFonts w:eastAsiaTheme="minorEastAsia"/>
                <w:noProof/>
              </w:rPr>
              <w:tab/>
            </w:r>
            <w:r w:rsidRPr="006B598D">
              <w:rPr>
                <w:rStyle w:val="Hyperlink"/>
                <w:noProof/>
              </w:rPr>
              <w:t>Uji asumsi klasik</w:t>
            </w:r>
            <w:r>
              <w:rPr>
                <w:noProof/>
                <w:webHidden/>
              </w:rPr>
              <w:tab/>
            </w:r>
            <w:r>
              <w:rPr>
                <w:noProof/>
                <w:webHidden/>
              </w:rPr>
              <w:fldChar w:fldCharType="begin"/>
            </w:r>
            <w:r>
              <w:rPr>
                <w:noProof/>
                <w:webHidden/>
              </w:rPr>
              <w:instrText xml:space="preserve"> PAGEREF _Toc212607854 \h </w:instrText>
            </w:r>
            <w:r>
              <w:rPr>
                <w:noProof/>
                <w:webHidden/>
              </w:rPr>
            </w:r>
            <w:r>
              <w:rPr>
                <w:noProof/>
                <w:webHidden/>
              </w:rPr>
              <w:fldChar w:fldCharType="separate"/>
            </w:r>
            <w:r>
              <w:rPr>
                <w:noProof/>
                <w:webHidden/>
              </w:rPr>
              <w:t>49</w:t>
            </w:r>
            <w:r>
              <w:rPr>
                <w:noProof/>
                <w:webHidden/>
              </w:rPr>
              <w:fldChar w:fldCharType="end"/>
            </w:r>
          </w:hyperlink>
        </w:p>
        <w:p w:rsidR="00C43680" w:rsidRDefault="00C43680">
          <w:pPr>
            <w:pStyle w:val="TOC3"/>
            <w:rPr>
              <w:rFonts w:eastAsiaTheme="minorEastAsia"/>
              <w:noProof/>
            </w:rPr>
          </w:pPr>
          <w:hyperlink w:anchor="_Toc212607855" w:history="1">
            <w:r w:rsidRPr="006B598D">
              <w:rPr>
                <w:rStyle w:val="Hyperlink"/>
                <w:noProof/>
              </w:rPr>
              <w:t>3.5.3.</w:t>
            </w:r>
            <w:r>
              <w:rPr>
                <w:rFonts w:eastAsiaTheme="minorEastAsia"/>
                <w:noProof/>
              </w:rPr>
              <w:tab/>
            </w:r>
            <w:r w:rsidRPr="006B598D">
              <w:rPr>
                <w:rStyle w:val="Hyperlink"/>
                <w:noProof/>
              </w:rPr>
              <w:t>Analisis Regresi Linear Berganda</w:t>
            </w:r>
            <w:r>
              <w:rPr>
                <w:noProof/>
                <w:webHidden/>
              </w:rPr>
              <w:tab/>
            </w:r>
            <w:r>
              <w:rPr>
                <w:noProof/>
                <w:webHidden/>
              </w:rPr>
              <w:fldChar w:fldCharType="begin"/>
            </w:r>
            <w:r>
              <w:rPr>
                <w:noProof/>
                <w:webHidden/>
              </w:rPr>
              <w:instrText xml:space="preserve"> PAGEREF _Toc212607855 \h </w:instrText>
            </w:r>
            <w:r>
              <w:rPr>
                <w:noProof/>
                <w:webHidden/>
              </w:rPr>
            </w:r>
            <w:r>
              <w:rPr>
                <w:noProof/>
                <w:webHidden/>
              </w:rPr>
              <w:fldChar w:fldCharType="separate"/>
            </w:r>
            <w:r>
              <w:rPr>
                <w:noProof/>
                <w:webHidden/>
              </w:rPr>
              <w:t>51</w:t>
            </w:r>
            <w:r>
              <w:rPr>
                <w:noProof/>
                <w:webHidden/>
              </w:rPr>
              <w:fldChar w:fldCharType="end"/>
            </w:r>
          </w:hyperlink>
        </w:p>
        <w:p w:rsidR="00C43680" w:rsidRDefault="00C43680">
          <w:pPr>
            <w:pStyle w:val="TOC3"/>
            <w:rPr>
              <w:rFonts w:eastAsiaTheme="minorEastAsia"/>
              <w:noProof/>
            </w:rPr>
          </w:pPr>
          <w:hyperlink w:anchor="_Toc212607856" w:history="1">
            <w:r w:rsidRPr="006B598D">
              <w:rPr>
                <w:rStyle w:val="Hyperlink"/>
                <w:noProof/>
              </w:rPr>
              <w:t>3.5.4.</w:t>
            </w:r>
            <w:r>
              <w:rPr>
                <w:rFonts w:eastAsiaTheme="minorEastAsia"/>
                <w:noProof/>
              </w:rPr>
              <w:tab/>
            </w:r>
            <w:r w:rsidRPr="006B598D">
              <w:rPr>
                <w:rStyle w:val="Hyperlink"/>
                <w:noProof/>
              </w:rPr>
              <w:t>Uji Moderated Regression Analysis</w:t>
            </w:r>
            <w:r>
              <w:rPr>
                <w:noProof/>
                <w:webHidden/>
              </w:rPr>
              <w:tab/>
            </w:r>
            <w:r>
              <w:rPr>
                <w:noProof/>
                <w:webHidden/>
              </w:rPr>
              <w:fldChar w:fldCharType="begin"/>
            </w:r>
            <w:r>
              <w:rPr>
                <w:noProof/>
                <w:webHidden/>
              </w:rPr>
              <w:instrText xml:space="preserve"> PAGEREF _Toc212607856 \h </w:instrText>
            </w:r>
            <w:r>
              <w:rPr>
                <w:noProof/>
                <w:webHidden/>
              </w:rPr>
            </w:r>
            <w:r>
              <w:rPr>
                <w:noProof/>
                <w:webHidden/>
              </w:rPr>
              <w:fldChar w:fldCharType="separate"/>
            </w:r>
            <w:r>
              <w:rPr>
                <w:noProof/>
                <w:webHidden/>
              </w:rPr>
              <w:t>52</w:t>
            </w:r>
            <w:r>
              <w:rPr>
                <w:noProof/>
                <w:webHidden/>
              </w:rPr>
              <w:fldChar w:fldCharType="end"/>
            </w:r>
          </w:hyperlink>
        </w:p>
        <w:p w:rsidR="00C43680" w:rsidRDefault="00C43680">
          <w:pPr>
            <w:pStyle w:val="TOC3"/>
            <w:rPr>
              <w:rFonts w:eastAsiaTheme="minorEastAsia"/>
              <w:noProof/>
            </w:rPr>
          </w:pPr>
          <w:hyperlink w:anchor="_Toc212607857" w:history="1">
            <w:r w:rsidRPr="006B598D">
              <w:rPr>
                <w:rStyle w:val="Hyperlink"/>
                <w:noProof/>
                <w:spacing w:val="-4"/>
              </w:rPr>
              <w:t>3.5.5.</w:t>
            </w:r>
            <w:r>
              <w:rPr>
                <w:rFonts w:eastAsiaTheme="minorEastAsia"/>
                <w:noProof/>
              </w:rPr>
              <w:tab/>
            </w:r>
            <w:r w:rsidRPr="006B598D">
              <w:rPr>
                <w:rStyle w:val="Hyperlink"/>
                <w:noProof/>
              </w:rPr>
              <w:t xml:space="preserve">Koefisien Determinasi </w:t>
            </w:r>
            <w:r w:rsidRPr="006B598D">
              <w:rPr>
                <w:rStyle w:val="Hyperlink"/>
                <w:noProof/>
                <w:spacing w:val="-4"/>
              </w:rPr>
              <w:t>(R</w:t>
            </w:r>
            <w:r w:rsidRPr="006B598D">
              <w:rPr>
                <w:rStyle w:val="Hyperlink"/>
                <w:noProof/>
                <w:spacing w:val="-4"/>
                <w:position w:val="8"/>
              </w:rPr>
              <w:t>2</w:t>
            </w:r>
            <w:r w:rsidRPr="006B598D">
              <w:rPr>
                <w:rStyle w:val="Hyperlink"/>
                <w:noProof/>
                <w:spacing w:val="-4"/>
              </w:rPr>
              <w:t>)</w:t>
            </w:r>
            <w:r>
              <w:rPr>
                <w:noProof/>
                <w:webHidden/>
              </w:rPr>
              <w:tab/>
            </w:r>
            <w:r>
              <w:rPr>
                <w:noProof/>
                <w:webHidden/>
              </w:rPr>
              <w:fldChar w:fldCharType="begin"/>
            </w:r>
            <w:r>
              <w:rPr>
                <w:noProof/>
                <w:webHidden/>
              </w:rPr>
              <w:instrText xml:space="preserve"> PAGEREF _Toc212607857 \h </w:instrText>
            </w:r>
            <w:r>
              <w:rPr>
                <w:noProof/>
                <w:webHidden/>
              </w:rPr>
            </w:r>
            <w:r>
              <w:rPr>
                <w:noProof/>
                <w:webHidden/>
              </w:rPr>
              <w:fldChar w:fldCharType="separate"/>
            </w:r>
            <w:r>
              <w:rPr>
                <w:noProof/>
                <w:webHidden/>
              </w:rPr>
              <w:t>53</w:t>
            </w:r>
            <w:r>
              <w:rPr>
                <w:noProof/>
                <w:webHidden/>
              </w:rPr>
              <w:fldChar w:fldCharType="end"/>
            </w:r>
          </w:hyperlink>
        </w:p>
        <w:p w:rsidR="00C43680" w:rsidRDefault="00C43680">
          <w:pPr>
            <w:pStyle w:val="TOC3"/>
            <w:rPr>
              <w:rFonts w:eastAsiaTheme="minorEastAsia"/>
              <w:noProof/>
            </w:rPr>
          </w:pPr>
          <w:hyperlink w:anchor="_Toc212607858" w:history="1">
            <w:r w:rsidRPr="006B598D">
              <w:rPr>
                <w:rStyle w:val="Hyperlink"/>
                <w:noProof/>
              </w:rPr>
              <w:t>3.5.6.</w:t>
            </w:r>
            <w:r>
              <w:rPr>
                <w:rFonts w:eastAsiaTheme="minorEastAsia"/>
                <w:noProof/>
              </w:rPr>
              <w:tab/>
            </w:r>
            <w:r w:rsidRPr="006B598D">
              <w:rPr>
                <w:rStyle w:val="Hyperlink"/>
                <w:noProof/>
              </w:rPr>
              <w:t>Uji Kelayakan Model (Uji F)</w:t>
            </w:r>
            <w:r>
              <w:rPr>
                <w:noProof/>
                <w:webHidden/>
              </w:rPr>
              <w:tab/>
            </w:r>
            <w:r>
              <w:rPr>
                <w:noProof/>
                <w:webHidden/>
              </w:rPr>
              <w:fldChar w:fldCharType="begin"/>
            </w:r>
            <w:r>
              <w:rPr>
                <w:noProof/>
                <w:webHidden/>
              </w:rPr>
              <w:instrText xml:space="preserve"> PAGEREF _Toc212607858 \h </w:instrText>
            </w:r>
            <w:r>
              <w:rPr>
                <w:noProof/>
                <w:webHidden/>
              </w:rPr>
            </w:r>
            <w:r>
              <w:rPr>
                <w:noProof/>
                <w:webHidden/>
              </w:rPr>
              <w:fldChar w:fldCharType="separate"/>
            </w:r>
            <w:r>
              <w:rPr>
                <w:noProof/>
                <w:webHidden/>
              </w:rPr>
              <w:t>53</w:t>
            </w:r>
            <w:r>
              <w:rPr>
                <w:noProof/>
                <w:webHidden/>
              </w:rPr>
              <w:fldChar w:fldCharType="end"/>
            </w:r>
          </w:hyperlink>
        </w:p>
        <w:p w:rsidR="00C43680" w:rsidRDefault="00C43680">
          <w:pPr>
            <w:pStyle w:val="TOC3"/>
            <w:rPr>
              <w:rFonts w:eastAsiaTheme="minorEastAsia"/>
              <w:noProof/>
            </w:rPr>
          </w:pPr>
          <w:hyperlink w:anchor="_Toc212607859" w:history="1">
            <w:r w:rsidRPr="006B598D">
              <w:rPr>
                <w:rStyle w:val="Hyperlink"/>
                <w:noProof/>
              </w:rPr>
              <w:t>3.5.7.</w:t>
            </w:r>
            <w:r>
              <w:rPr>
                <w:rFonts w:eastAsiaTheme="minorEastAsia"/>
                <w:noProof/>
              </w:rPr>
              <w:tab/>
            </w:r>
            <w:r w:rsidRPr="006B598D">
              <w:rPr>
                <w:rStyle w:val="Hyperlink"/>
                <w:noProof/>
              </w:rPr>
              <w:t>Pengujian Hipotesis (Uji t)</w:t>
            </w:r>
            <w:r>
              <w:rPr>
                <w:noProof/>
                <w:webHidden/>
              </w:rPr>
              <w:tab/>
            </w:r>
            <w:r>
              <w:rPr>
                <w:noProof/>
                <w:webHidden/>
              </w:rPr>
              <w:fldChar w:fldCharType="begin"/>
            </w:r>
            <w:r>
              <w:rPr>
                <w:noProof/>
                <w:webHidden/>
              </w:rPr>
              <w:instrText xml:space="preserve"> PAGEREF _Toc212607859 \h </w:instrText>
            </w:r>
            <w:r>
              <w:rPr>
                <w:noProof/>
                <w:webHidden/>
              </w:rPr>
            </w:r>
            <w:r>
              <w:rPr>
                <w:noProof/>
                <w:webHidden/>
              </w:rPr>
              <w:fldChar w:fldCharType="separate"/>
            </w:r>
            <w:r>
              <w:rPr>
                <w:noProof/>
                <w:webHidden/>
              </w:rPr>
              <w:t>54</w:t>
            </w:r>
            <w:r>
              <w:rPr>
                <w:noProof/>
                <w:webHidden/>
              </w:rPr>
              <w:fldChar w:fldCharType="end"/>
            </w:r>
          </w:hyperlink>
        </w:p>
        <w:p w:rsidR="00C43680" w:rsidRDefault="00C43680">
          <w:pPr>
            <w:pStyle w:val="TOC1"/>
            <w:rPr>
              <w:rFonts w:asciiTheme="minorHAnsi" w:eastAsiaTheme="minorEastAsia" w:hAnsiTheme="minorHAnsi" w:cstheme="minorBidi"/>
              <w:b w:val="0"/>
            </w:rPr>
          </w:pPr>
          <w:hyperlink w:anchor="_Toc212607860" w:history="1">
            <w:r w:rsidRPr="006B598D">
              <w:rPr>
                <w:rStyle w:val="Hyperlink"/>
              </w:rPr>
              <w:t>BAB IV</w:t>
            </w:r>
            <w:r>
              <w:rPr>
                <w:webHidden/>
              </w:rPr>
              <w:tab/>
            </w:r>
            <w:r>
              <w:rPr>
                <w:webHidden/>
              </w:rPr>
              <w:fldChar w:fldCharType="begin"/>
            </w:r>
            <w:r>
              <w:rPr>
                <w:webHidden/>
              </w:rPr>
              <w:instrText xml:space="preserve"> PAGEREF _Toc212607860 \h </w:instrText>
            </w:r>
            <w:r>
              <w:rPr>
                <w:webHidden/>
              </w:rPr>
            </w:r>
            <w:r>
              <w:rPr>
                <w:webHidden/>
              </w:rPr>
              <w:fldChar w:fldCharType="separate"/>
            </w:r>
            <w:r>
              <w:rPr>
                <w:webHidden/>
              </w:rPr>
              <w:t>55</w:t>
            </w:r>
            <w:r>
              <w:rPr>
                <w:webHidden/>
              </w:rPr>
              <w:fldChar w:fldCharType="end"/>
            </w:r>
          </w:hyperlink>
        </w:p>
        <w:p w:rsidR="00C43680" w:rsidRDefault="00C43680">
          <w:pPr>
            <w:pStyle w:val="TOC1"/>
            <w:rPr>
              <w:rFonts w:asciiTheme="minorHAnsi" w:eastAsiaTheme="minorEastAsia" w:hAnsiTheme="minorHAnsi" w:cstheme="minorBidi"/>
              <w:b w:val="0"/>
            </w:rPr>
          </w:pPr>
          <w:hyperlink w:anchor="_Toc212607861" w:history="1">
            <w:r w:rsidRPr="006B598D">
              <w:rPr>
                <w:rStyle w:val="Hyperlink"/>
              </w:rPr>
              <w:t>HASIL DAN PEMBAHASAN</w:t>
            </w:r>
            <w:r>
              <w:rPr>
                <w:webHidden/>
              </w:rPr>
              <w:tab/>
            </w:r>
            <w:r>
              <w:rPr>
                <w:webHidden/>
              </w:rPr>
              <w:fldChar w:fldCharType="begin"/>
            </w:r>
            <w:r>
              <w:rPr>
                <w:webHidden/>
              </w:rPr>
              <w:instrText xml:space="preserve"> PAGEREF _Toc212607861 \h </w:instrText>
            </w:r>
            <w:r>
              <w:rPr>
                <w:webHidden/>
              </w:rPr>
            </w:r>
            <w:r>
              <w:rPr>
                <w:webHidden/>
              </w:rPr>
              <w:fldChar w:fldCharType="separate"/>
            </w:r>
            <w:r>
              <w:rPr>
                <w:webHidden/>
              </w:rPr>
              <w:t>55</w:t>
            </w:r>
            <w:r>
              <w:rPr>
                <w:webHidden/>
              </w:rPr>
              <w:fldChar w:fldCharType="end"/>
            </w:r>
          </w:hyperlink>
        </w:p>
        <w:p w:rsidR="00C43680" w:rsidRDefault="00C43680">
          <w:pPr>
            <w:pStyle w:val="TOC2"/>
            <w:rPr>
              <w:rFonts w:eastAsiaTheme="minorEastAsia"/>
              <w:noProof/>
            </w:rPr>
          </w:pPr>
          <w:hyperlink w:anchor="_Toc212607862" w:history="1">
            <w:r w:rsidRPr="006B598D">
              <w:rPr>
                <w:rStyle w:val="Hyperlink"/>
                <w:noProof/>
                <w:lang w:val="id"/>
              </w:rPr>
              <w:t>4.1</w:t>
            </w:r>
            <w:r>
              <w:rPr>
                <w:rFonts w:eastAsiaTheme="minorEastAsia"/>
                <w:noProof/>
              </w:rPr>
              <w:tab/>
            </w:r>
            <w:r w:rsidRPr="006B598D">
              <w:rPr>
                <w:rStyle w:val="Hyperlink"/>
                <w:noProof/>
                <w:lang w:val="id"/>
              </w:rPr>
              <w:t>Deskripsi Data dan Objek Penelitian</w:t>
            </w:r>
            <w:r>
              <w:rPr>
                <w:noProof/>
                <w:webHidden/>
              </w:rPr>
              <w:tab/>
            </w:r>
            <w:r>
              <w:rPr>
                <w:noProof/>
                <w:webHidden/>
              </w:rPr>
              <w:fldChar w:fldCharType="begin"/>
            </w:r>
            <w:r>
              <w:rPr>
                <w:noProof/>
                <w:webHidden/>
              </w:rPr>
              <w:instrText xml:space="preserve"> PAGEREF _Toc212607862 \h </w:instrText>
            </w:r>
            <w:r>
              <w:rPr>
                <w:noProof/>
                <w:webHidden/>
              </w:rPr>
            </w:r>
            <w:r>
              <w:rPr>
                <w:noProof/>
                <w:webHidden/>
              </w:rPr>
              <w:fldChar w:fldCharType="separate"/>
            </w:r>
            <w:r>
              <w:rPr>
                <w:noProof/>
                <w:webHidden/>
              </w:rPr>
              <w:t>55</w:t>
            </w:r>
            <w:r>
              <w:rPr>
                <w:noProof/>
                <w:webHidden/>
              </w:rPr>
              <w:fldChar w:fldCharType="end"/>
            </w:r>
          </w:hyperlink>
        </w:p>
        <w:p w:rsidR="00C43680" w:rsidRDefault="00C43680">
          <w:pPr>
            <w:pStyle w:val="TOC3"/>
            <w:rPr>
              <w:rFonts w:eastAsiaTheme="minorEastAsia"/>
              <w:noProof/>
            </w:rPr>
          </w:pPr>
          <w:hyperlink w:anchor="_Toc212607863" w:history="1">
            <w:r w:rsidRPr="006B598D">
              <w:rPr>
                <w:rStyle w:val="Hyperlink"/>
                <w:noProof/>
                <w:lang w:val="id"/>
              </w:rPr>
              <w:t>4.1.1</w:t>
            </w:r>
            <w:r>
              <w:rPr>
                <w:rFonts w:eastAsiaTheme="minorEastAsia"/>
                <w:noProof/>
              </w:rPr>
              <w:tab/>
            </w:r>
            <w:r w:rsidRPr="006B598D">
              <w:rPr>
                <w:rStyle w:val="Hyperlink"/>
                <w:noProof/>
                <w:lang w:val="id"/>
              </w:rPr>
              <w:t>Hasil Uji Analisis Data</w:t>
            </w:r>
            <w:r>
              <w:rPr>
                <w:noProof/>
                <w:webHidden/>
              </w:rPr>
              <w:tab/>
            </w:r>
            <w:r>
              <w:rPr>
                <w:noProof/>
                <w:webHidden/>
              </w:rPr>
              <w:fldChar w:fldCharType="begin"/>
            </w:r>
            <w:r>
              <w:rPr>
                <w:noProof/>
                <w:webHidden/>
              </w:rPr>
              <w:instrText xml:space="preserve"> PAGEREF _Toc212607863 \h </w:instrText>
            </w:r>
            <w:r>
              <w:rPr>
                <w:noProof/>
                <w:webHidden/>
              </w:rPr>
            </w:r>
            <w:r>
              <w:rPr>
                <w:noProof/>
                <w:webHidden/>
              </w:rPr>
              <w:fldChar w:fldCharType="separate"/>
            </w:r>
            <w:r>
              <w:rPr>
                <w:noProof/>
                <w:webHidden/>
              </w:rPr>
              <w:t>55</w:t>
            </w:r>
            <w:r>
              <w:rPr>
                <w:noProof/>
                <w:webHidden/>
              </w:rPr>
              <w:fldChar w:fldCharType="end"/>
            </w:r>
          </w:hyperlink>
        </w:p>
        <w:p w:rsidR="00C43680" w:rsidRDefault="00C43680">
          <w:pPr>
            <w:pStyle w:val="TOC3"/>
            <w:rPr>
              <w:rFonts w:eastAsiaTheme="minorEastAsia"/>
              <w:noProof/>
            </w:rPr>
          </w:pPr>
          <w:hyperlink w:anchor="_Toc212607864" w:history="1">
            <w:r w:rsidRPr="006B598D">
              <w:rPr>
                <w:rStyle w:val="Hyperlink"/>
                <w:noProof/>
                <w:lang w:val="id"/>
              </w:rPr>
              <w:t>4.1.2</w:t>
            </w:r>
            <w:r>
              <w:rPr>
                <w:rFonts w:eastAsiaTheme="minorEastAsia"/>
                <w:noProof/>
              </w:rPr>
              <w:tab/>
            </w:r>
            <w:r w:rsidRPr="006B598D">
              <w:rPr>
                <w:rStyle w:val="Hyperlink"/>
                <w:noProof/>
                <w:lang w:val="id"/>
              </w:rPr>
              <w:t>Pembahasan</w:t>
            </w:r>
            <w:r>
              <w:rPr>
                <w:noProof/>
                <w:webHidden/>
              </w:rPr>
              <w:tab/>
            </w:r>
            <w:r>
              <w:rPr>
                <w:noProof/>
                <w:webHidden/>
              </w:rPr>
              <w:fldChar w:fldCharType="begin"/>
            </w:r>
            <w:r>
              <w:rPr>
                <w:noProof/>
                <w:webHidden/>
              </w:rPr>
              <w:instrText xml:space="preserve"> PAGEREF _Toc212607864 \h </w:instrText>
            </w:r>
            <w:r>
              <w:rPr>
                <w:noProof/>
                <w:webHidden/>
              </w:rPr>
            </w:r>
            <w:r>
              <w:rPr>
                <w:noProof/>
                <w:webHidden/>
              </w:rPr>
              <w:fldChar w:fldCharType="separate"/>
            </w:r>
            <w:r>
              <w:rPr>
                <w:noProof/>
                <w:webHidden/>
              </w:rPr>
              <w:t>74</w:t>
            </w:r>
            <w:r>
              <w:rPr>
                <w:noProof/>
                <w:webHidden/>
              </w:rPr>
              <w:fldChar w:fldCharType="end"/>
            </w:r>
          </w:hyperlink>
        </w:p>
        <w:p w:rsidR="00C43680" w:rsidRDefault="00C43680">
          <w:pPr>
            <w:pStyle w:val="TOC1"/>
            <w:rPr>
              <w:rFonts w:asciiTheme="minorHAnsi" w:eastAsiaTheme="minorEastAsia" w:hAnsiTheme="minorHAnsi" w:cstheme="minorBidi"/>
              <w:b w:val="0"/>
            </w:rPr>
          </w:pPr>
          <w:hyperlink w:anchor="_Toc212607865" w:history="1">
            <w:r w:rsidRPr="006B598D">
              <w:rPr>
                <w:rStyle w:val="Hyperlink"/>
              </w:rPr>
              <w:t>BAB V</w:t>
            </w:r>
            <w:r>
              <w:rPr>
                <w:webHidden/>
              </w:rPr>
              <w:tab/>
            </w:r>
            <w:r>
              <w:rPr>
                <w:webHidden/>
              </w:rPr>
              <w:fldChar w:fldCharType="begin"/>
            </w:r>
            <w:r>
              <w:rPr>
                <w:webHidden/>
              </w:rPr>
              <w:instrText xml:space="preserve"> PAGEREF _Toc212607865 \h </w:instrText>
            </w:r>
            <w:r>
              <w:rPr>
                <w:webHidden/>
              </w:rPr>
            </w:r>
            <w:r>
              <w:rPr>
                <w:webHidden/>
              </w:rPr>
              <w:fldChar w:fldCharType="separate"/>
            </w:r>
            <w:r>
              <w:rPr>
                <w:webHidden/>
              </w:rPr>
              <w:t>82</w:t>
            </w:r>
            <w:r>
              <w:rPr>
                <w:webHidden/>
              </w:rPr>
              <w:fldChar w:fldCharType="end"/>
            </w:r>
          </w:hyperlink>
        </w:p>
        <w:p w:rsidR="00C43680" w:rsidRDefault="00C43680">
          <w:pPr>
            <w:pStyle w:val="TOC1"/>
            <w:rPr>
              <w:rFonts w:asciiTheme="minorHAnsi" w:eastAsiaTheme="minorEastAsia" w:hAnsiTheme="minorHAnsi" w:cstheme="minorBidi"/>
              <w:b w:val="0"/>
            </w:rPr>
          </w:pPr>
          <w:hyperlink w:anchor="_Toc212607866" w:history="1">
            <w:r w:rsidRPr="006B598D">
              <w:rPr>
                <w:rStyle w:val="Hyperlink"/>
              </w:rPr>
              <w:t>PENUTUP</w:t>
            </w:r>
            <w:r>
              <w:rPr>
                <w:webHidden/>
              </w:rPr>
              <w:tab/>
            </w:r>
            <w:r>
              <w:rPr>
                <w:webHidden/>
              </w:rPr>
              <w:fldChar w:fldCharType="begin"/>
            </w:r>
            <w:r>
              <w:rPr>
                <w:webHidden/>
              </w:rPr>
              <w:instrText xml:space="preserve"> PAGEREF _Toc212607866 \h </w:instrText>
            </w:r>
            <w:r>
              <w:rPr>
                <w:webHidden/>
              </w:rPr>
            </w:r>
            <w:r>
              <w:rPr>
                <w:webHidden/>
              </w:rPr>
              <w:fldChar w:fldCharType="separate"/>
            </w:r>
            <w:r>
              <w:rPr>
                <w:webHidden/>
              </w:rPr>
              <w:t>82</w:t>
            </w:r>
            <w:r>
              <w:rPr>
                <w:webHidden/>
              </w:rPr>
              <w:fldChar w:fldCharType="end"/>
            </w:r>
          </w:hyperlink>
        </w:p>
        <w:p w:rsidR="00C43680" w:rsidRDefault="00C43680">
          <w:pPr>
            <w:pStyle w:val="TOC2"/>
            <w:rPr>
              <w:rFonts w:eastAsiaTheme="minorEastAsia"/>
              <w:noProof/>
            </w:rPr>
          </w:pPr>
          <w:hyperlink w:anchor="_Toc212607867" w:history="1">
            <w:r w:rsidRPr="006B598D">
              <w:rPr>
                <w:rStyle w:val="Hyperlink"/>
                <w:noProof/>
                <w:lang w:val="id"/>
              </w:rPr>
              <w:t>5.1</w:t>
            </w:r>
            <w:r>
              <w:rPr>
                <w:rFonts w:eastAsiaTheme="minorEastAsia"/>
                <w:noProof/>
              </w:rPr>
              <w:tab/>
            </w:r>
            <w:r w:rsidRPr="006B598D">
              <w:rPr>
                <w:rStyle w:val="Hyperlink"/>
                <w:noProof/>
                <w:lang w:val="id"/>
              </w:rPr>
              <w:t>Kesimpulan</w:t>
            </w:r>
            <w:r>
              <w:rPr>
                <w:noProof/>
                <w:webHidden/>
              </w:rPr>
              <w:tab/>
            </w:r>
            <w:r>
              <w:rPr>
                <w:noProof/>
                <w:webHidden/>
              </w:rPr>
              <w:fldChar w:fldCharType="begin"/>
            </w:r>
            <w:r>
              <w:rPr>
                <w:noProof/>
                <w:webHidden/>
              </w:rPr>
              <w:instrText xml:space="preserve"> PAGEREF _Toc212607867 \h </w:instrText>
            </w:r>
            <w:r>
              <w:rPr>
                <w:noProof/>
                <w:webHidden/>
              </w:rPr>
            </w:r>
            <w:r>
              <w:rPr>
                <w:noProof/>
                <w:webHidden/>
              </w:rPr>
              <w:fldChar w:fldCharType="separate"/>
            </w:r>
            <w:r>
              <w:rPr>
                <w:noProof/>
                <w:webHidden/>
              </w:rPr>
              <w:t>82</w:t>
            </w:r>
            <w:r>
              <w:rPr>
                <w:noProof/>
                <w:webHidden/>
              </w:rPr>
              <w:fldChar w:fldCharType="end"/>
            </w:r>
          </w:hyperlink>
        </w:p>
        <w:p w:rsidR="00C43680" w:rsidRDefault="00C43680">
          <w:pPr>
            <w:pStyle w:val="TOC2"/>
            <w:rPr>
              <w:rFonts w:eastAsiaTheme="minorEastAsia"/>
              <w:noProof/>
            </w:rPr>
          </w:pPr>
          <w:hyperlink w:anchor="_Toc212607868" w:history="1">
            <w:r w:rsidRPr="006B598D">
              <w:rPr>
                <w:rStyle w:val="Hyperlink"/>
                <w:noProof/>
                <w:lang w:val="id"/>
              </w:rPr>
              <w:t>5.2</w:t>
            </w:r>
            <w:r>
              <w:rPr>
                <w:rFonts w:eastAsiaTheme="minorEastAsia"/>
                <w:noProof/>
              </w:rPr>
              <w:tab/>
            </w:r>
            <w:r w:rsidRPr="006B598D">
              <w:rPr>
                <w:rStyle w:val="Hyperlink"/>
                <w:noProof/>
                <w:lang w:val="id"/>
              </w:rPr>
              <w:t>Saran</w:t>
            </w:r>
            <w:r>
              <w:rPr>
                <w:noProof/>
                <w:webHidden/>
              </w:rPr>
              <w:tab/>
            </w:r>
            <w:r>
              <w:rPr>
                <w:noProof/>
                <w:webHidden/>
              </w:rPr>
              <w:fldChar w:fldCharType="begin"/>
            </w:r>
            <w:r>
              <w:rPr>
                <w:noProof/>
                <w:webHidden/>
              </w:rPr>
              <w:instrText xml:space="preserve"> PAGEREF _Toc212607868 \h </w:instrText>
            </w:r>
            <w:r>
              <w:rPr>
                <w:noProof/>
                <w:webHidden/>
              </w:rPr>
            </w:r>
            <w:r>
              <w:rPr>
                <w:noProof/>
                <w:webHidden/>
              </w:rPr>
              <w:fldChar w:fldCharType="separate"/>
            </w:r>
            <w:r>
              <w:rPr>
                <w:noProof/>
                <w:webHidden/>
              </w:rPr>
              <w:t>84</w:t>
            </w:r>
            <w:r>
              <w:rPr>
                <w:noProof/>
                <w:webHidden/>
              </w:rPr>
              <w:fldChar w:fldCharType="end"/>
            </w:r>
          </w:hyperlink>
        </w:p>
        <w:p w:rsidR="00C43680" w:rsidRDefault="00C43680">
          <w:pPr>
            <w:pStyle w:val="TOC1"/>
            <w:rPr>
              <w:rFonts w:asciiTheme="minorHAnsi" w:eastAsiaTheme="minorEastAsia" w:hAnsiTheme="minorHAnsi" w:cstheme="minorBidi"/>
              <w:b w:val="0"/>
            </w:rPr>
          </w:pPr>
          <w:hyperlink w:anchor="_Toc212607869" w:history="1">
            <w:r w:rsidRPr="006B598D">
              <w:rPr>
                <w:rStyle w:val="Hyperlink"/>
              </w:rPr>
              <w:t>DAFTAR PUSTAKA</w:t>
            </w:r>
            <w:r>
              <w:rPr>
                <w:webHidden/>
              </w:rPr>
              <w:tab/>
            </w:r>
            <w:r>
              <w:rPr>
                <w:webHidden/>
              </w:rPr>
              <w:fldChar w:fldCharType="begin"/>
            </w:r>
            <w:r>
              <w:rPr>
                <w:webHidden/>
              </w:rPr>
              <w:instrText xml:space="preserve"> PAGEREF _Toc212607869 \h </w:instrText>
            </w:r>
            <w:r>
              <w:rPr>
                <w:webHidden/>
              </w:rPr>
            </w:r>
            <w:r>
              <w:rPr>
                <w:webHidden/>
              </w:rPr>
              <w:fldChar w:fldCharType="separate"/>
            </w:r>
            <w:r>
              <w:rPr>
                <w:webHidden/>
              </w:rPr>
              <w:t>86</w:t>
            </w:r>
            <w:r>
              <w:rPr>
                <w:webHidden/>
              </w:rPr>
              <w:fldChar w:fldCharType="end"/>
            </w:r>
          </w:hyperlink>
        </w:p>
        <w:p w:rsidR="00C43680" w:rsidRDefault="00C43680">
          <w:pPr>
            <w:pStyle w:val="TOC1"/>
            <w:rPr>
              <w:rFonts w:asciiTheme="minorHAnsi" w:eastAsiaTheme="minorEastAsia" w:hAnsiTheme="minorHAnsi" w:cstheme="minorBidi"/>
              <w:b w:val="0"/>
            </w:rPr>
          </w:pPr>
          <w:hyperlink w:anchor="_Toc212607870" w:history="1">
            <w:r w:rsidRPr="006B598D">
              <w:rPr>
                <w:rStyle w:val="Hyperlink"/>
              </w:rPr>
              <w:t>LAMPIRAN</w:t>
            </w:r>
            <w:r>
              <w:rPr>
                <w:webHidden/>
              </w:rPr>
              <w:tab/>
            </w:r>
            <w:r>
              <w:rPr>
                <w:webHidden/>
              </w:rPr>
              <w:fldChar w:fldCharType="begin"/>
            </w:r>
            <w:r>
              <w:rPr>
                <w:webHidden/>
              </w:rPr>
              <w:instrText xml:space="preserve"> PAGEREF _Toc212607870 \h </w:instrText>
            </w:r>
            <w:r>
              <w:rPr>
                <w:webHidden/>
              </w:rPr>
            </w:r>
            <w:r>
              <w:rPr>
                <w:webHidden/>
              </w:rPr>
              <w:fldChar w:fldCharType="separate"/>
            </w:r>
            <w:r>
              <w:rPr>
                <w:webHidden/>
              </w:rPr>
              <w:t>92</w:t>
            </w:r>
            <w:r>
              <w:rPr>
                <w:webHidden/>
              </w:rPr>
              <w:fldChar w:fldCharType="end"/>
            </w:r>
          </w:hyperlink>
        </w:p>
        <w:p w:rsidR="00C43680" w:rsidRDefault="00C43680">
          <w:pPr>
            <w:pStyle w:val="TOC1"/>
            <w:rPr>
              <w:rFonts w:asciiTheme="minorHAnsi" w:eastAsiaTheme="minorEastAsia" w:hAnsiTheme="minorHAnsi" w:cstheme="minorBidi"/>
              <w:b w:val="0"/>
            </w:rPr>
          </w:pPr>
          <w:hyperlink w:anchor="_Toc212607871" w:history="1">
            <w:r w:rsidRPr="006B598D">
              <w:rPr>
                <w:rStyle w:val="Hyperlink"/>
              </w:rPr>
              <w:t>Lampiran 1. Objek Penelitian</w:t>
            </w:r>
            <w:r>
              <w:rPr>
                <w:webHidden/>
              </w:rPr>
              <w:tab/>
            </w:r>
            <w:r>
              <w:rPr>
                <w:webHidden/>
              </w:rPr>
              <w:fldChar w:fldCharType="begin"/>
            </w:r>
            <w:r>
              <w:rPr>
                <w:webHidden/>
              </w:rPr>
              <w:instrText xml:space="preserve"> PAGEREF _Toc212607871 \h </w:instrText>
            </w:r>
            <w:r>
              <w:rPr>
                <w:webHidden/>
              </w:rPr>
            </w:r>
            <w:r>
              <w:rPr>
                <w:webHidden/>
              </w:rPr>
              <w:fldChar w:fldCharType="separate"/>
            </w:r>
            <w:r>
              <w:rPr>
                <w:webHidden/>
              </w:rPr>
              <w:t>93</w:t>
            </w:r>
            <w:r>
              <w:rPr>
                <w:webHidden/>
              </w:rPr>
              <w:fldChar w:fldCharType="end"/>
            </w:r>
          </w:hyperlink>
        </w:p>
        <w:p w:rsidR="00C43680" w:rsidRDefault="00C43680">
          <w:pPr>
            <w:pStyle w:val="TOC1"/>
            <w:rPr>
              <w:rFonts w:asciiTheme="minorHAnsi" w:eastAsiaTheme="minorEastAsia" w:hAnsiTheme="minorHAnsi" w:cstheme="minorBidi"/>
              <w:b w:val="0"/>
            </w:rPr>
          </w:pPr>
          <w:hyperlink w:anchor="_Toc212607872" w:history="1">
            <w:r w:rsidRPr="006B598D">
              <w:rPr>
                <w:rStyle w:val="Hyperlink"/>
              </w:rPr>
              <w:t>Lampiran 2. Tabulasi Data</w:t>
            </w:r>
            <w:r>
              <w:rPr>
                <w:webHidden/>
              </w:rPr>
              <w:tab/>
            </w:r>
            <w:r>
              <w:rPr>
                <w:webHidden/>
              </w:rPr>
              <w:fldChar w:fldCharType="begin"/>
            </w:r>
            <w:r>
              <w:rPr>
                <w:webHidden/>
              </w:rPr>
              <w:instrText xml:space="preserve"> PAGEREF _Toc212607872 \h </w:instrText>
            </w:r>
            <w:r>
              <w:rPr>
                <w:webHidden/>
              </w:rPr>
            </w:r>
            <w:r>
              <w:rPr>
                <w:webHidden/>
              </w:rPr>
              <w:fldChar w:fldCharType="separate"/>
            </w:r>
            <w:r>
              <w:rPr>
                <w:webHidden/>
              </w:rPr>
              <w:t>95</w:t>
            </w:r>
            <w:r>
              <w:rPr>
                <w:webHidden/>
              </w:rPr>
              <w:fldChar w:fldCharType="end"/>
            </w:r>
          </w:hyperlink>
        </w:p>
        <w:p w:rsidR="00C43680" w:rsidRDefault="00C43680">
          <w:pPr>
            <w:pStyle w:val="TOC1"/>
            <w:rPr>
              <w:rFonts w:asciiTheme="minorHAnsi" w:eastAsiaTheme="minorEastAsia" w:hAnsiTheme="minorHAnsi" w:cstheme="minorBidi"/>
              <w:b w:val="0"/>
            </w:rPr>
          </w:pPr>
          <w:hyperlink w:anchor="_Toc212607873" w:history="1">
            <w:r w:rsidRPr="006B598D">
              <w:rPr>
                <w:rStyle w:val="Hyperlink"/>
              </w:rPr>
              <w:t>Lampiran 3. Hasil Uji SPSS</w:t>
            </w:r>
            <w:r>
              <w:rPr>
                <w:webHidden/>
              </w:rPr>
              <w:tab/>
            </w:r>
            <w:r>
              <w:rPr>
                <w:webHidden/>
              </w:rPr>
              <w:fldChar w:fldCharType="begin"/>
            </w:r>
            <w:r>
              <w:rPr>
                <w:webHidden/>
              </w:rPr>
              <w:instrText xml:space="preserve"> PAGEREF _Toc212607873 \h </w:instrText>
            </w:r>
            <w:r>
              <w:rPr>
                <w:webHidden/>
              </w:rPr>
            </w:r>
            <w:r>
              <w:rPr>
                <w:webHidden/>
              </w:rPr>
              <w:fldChar w:fldCharType="separate"/>
            </w:r>
            <w:r>
              <w:rPr>
                <w:webHidden/>
              </w:rPr>
              <w:t>102</w:t>
            </w:r>
            <w:r>
              <w:rPr>
                <w:webHidden/>
              </w:rPr>
              <w:fldChar w:fldCharType="end"/>
            </w:r>
          </w:hyperlink>
        </w:p>
        <w:p w:rsidR="00C43680" w:rsidRDefault="00C43680">
          <w:pPr>
            <w:pStyle w:val="TOC1"/>
            <w:rPr>
              <w:rFonts w:asciiTheme="minorHAnsi" w:eastAsiaTheme="minorEastAsia" w:hAnsiTheme="minorHAnsi" w:cstheme="minorBidi"/>
              <w:b w:val="0"/>
            </w:rPr>
          </w:pPr>
          <w:hyperlink w:anchor="_Toc212607874" w:history="1">
            <w:r w:rsidRPr="006B598D">
              <w:rPr>
                <w:rStyle w:val="Hyperlink"/>
              </w:rPr>
              <w:t>Lampiran 4. Hasil Turnitin</w:t>
            </w:r>
            <w:r>
              <w:rPr>
                <w:webHidden/>
              </w:rPr>
              <w:tab/>
            </w:r>
            <w:r>
              <w:rPr>
                <w:webHidden/>
              </w:rPr>
              <w:fldChar w:fldCharType="begin"/>
            </w:r>
            <w:r>
              <w:rPr>
                <w:webHidden/>
              </w:rPr>
              <w:instrText xml:space="preserve"> PAGEREF _Toc212607874 \h </w:instrText>
            </w:r>
            <w:r>
              <w:rPr>
                <w:webHidden/>
              </w:rPr>
            </w:r>
            <w:r>
              <w:rPr>
                <w:webHidden/>
              </w:rPr>
              <w:fldChar w:fldCharType="separate"/>
            </w:r>
            <w:r>
              <w:rPr>
                <w:webHidden/>
              </w:rPr>
              <w:t>115</w:t>
            </w:r>
            <w:r>
              <w:rPr>
                <w:webHidden/>
              </w:rPr>
              <w:fldChar w:fldCharType="end"/>
            </w:r>
          </w:hyperlink>
        </w:p>
        <w:p w:rsidR="00C701C5" w:rsidRPr="008A3074" w:rsidRDefault="00190C47">
          <w:pPr>
            <w:rPr>
              <w:rFonts w:ascii="Times New Roman" w:hAnsi="Times New Roman" w:cs="Times New Roman"/>
              <w:sz w:val="24"/>
              <w:szCs w:val="24"/>
            </w:rPr>
          </w:pPr>
          <w:r w:rsidRPr="00CF30EC">
            <w:rPr>
              <w:rFonts w:ascii="Times New Roman" w:hAnsi="Times New Roman" w:cs="Times New Roman"/>
              <w:b/>
              <w:bCs/>
              <w:noProof/>
              <w:sz w:val="24"/>
              <w:szCs w:val="24"/>
            </w:rPr>
            <w:fldChar w:fldCharType="end"/>
          </w:r>
        </w:p>
      </w:sdtContent>
    </w:sdt>
    <w:p w:rsidR="00DE2D46" w:rsidRPr="00C33BCE" w:rsidRDefault="00DE2D46" w:rsidP="00AC288E">
      <w:pPr>
        <w:spacing w:after="0" w:line="480" w:lineRule="auto"/>
        <w:jc w:val="center"/>
        <w:rPr>
          <w:rFonts w:ascii="Times New Roman" w:hAnsi="Times New Roman" w:cs="Times New Roman"/>
          <w:b/>
          <w:color w:val="000000" w:themeColor="text1"/>
          <w:sz w:val="24"/>
          <w:szCs w:val="24"/>
        </w:rPr>
      </w:pPr>
      <w:r w:rsidRPr="00C33BCE">
        <w:rPr>
          <w:rFonts w:ascii="Times New Roman" w:hAnsi="Times New Roman" w:cs="Times New Roman"/>
          <w:b/>
          <w:color w:val="000000" w:themeColor="text1"/>
          <w:sz w:val="24"/>
          <w:szCs w:val="24"/>
        </w:rPr>
        <w:t>DAFTAR TABEL</w:t>
      </w:r>
    </w:p>
    <w:p w:rsidR="005F25C2" w:rsidRPr="00AD07F6" w:rsidRDefault="005F25C2" w:rsidP="005F25C2">
      <w:pPr>
        <w:spacing w:after="0" w:line="480" w:lineRule="auto"/>
        <w:jc w:val="right"/>
        <w:rPr>
          <w:rFonts w:ascii="Times New Roman" w:hAnsi="Times New Roman" w:cs="Times New Roman"/>
          <w:color w:val="000000" w:themeColor="text1"/>
          <w:sz w:val="24"/>
          <w:szCs w:val="24"/>
        </w:rPr>
      </w:pPr>
      <w:r w:rsidRPr="00AD07F6">
        <w:rPr>
          <w:rFonts w:ascii="Times New Roman" w:hAnsi="Times New Roman" w:cs="Times New Roman"/>
          <w:color w:val="000000" w:themeColor="text1"/>
          <w:sz w:val="24"/>
          <w:szCs w:val="24"/>
        </w:rPr>
        <w:lastRenderedPageBreak/>
        <w:t>Halaman</w:t>
      </w:r>
    </w:p>
    <w:p w:rsidR="005177CB" w:rsidRPr="00AD07F6" w:rsidRDefault="005177CB" w:rsidP="005177CB">
      <w:pPr>
        <w:pStyle w:val="TOC2"/>
        <w:rPr>
          <w:rFonts w:ascii="Times New Roman" w:eastAsiaTheme="minorEastAsia" w:hAnsi="Times New Roman" w:cs="Times New Roman"/>
          <w:noProof/>
          <w:color w:val="000000" w:themeColor="text1"/>
          <w:sz w:val="24"/>
          <w:szCs w:val="24"/>
        </w:rPr>
      </w:pPr>
      <w:r w:rsidRPr="00AD07F6">
        <w:rPr>
          <w:rFonts w:ascii="Times New Roman" w:hAnsi="Times New Roman" w:cs="Times New Roman"/>
          <w:color w:val="000000" w:themeColor="text1"/>
          <w:sz w:val="24"/>
          <w:szCs w:val="24"/>
        </w:rPr>
        <w:t xml:space="preserve">Tabel </w:t>
      </w:r>
      <w:hyperlink w:anchor="_Toc193962442" w:history="1">
        <w:r w:rsidRPr="00AD07F6">
          <w:rPr>
            <w:rStyle w:val="Hyperlink"/>
            <w:rFonts w:ascii="Times New Roman" w:hAnsi="Times New Roman" w:cs="Times New Roman"/>
            <w:noProof/>
            <w:color w:val="000000" w:themeColor="text1"/>
            <w:sz w:val="24"/>
            <w:szCs w:val="24"/>
            <w:u w:val="none"/>
          </w:rPr>
          <w:t>1.1.</w:t>
        </w:r>
        <w:r w:rsidRPr="00AD07F6">
          <w:rPr>
            <w:rFonts w:ascii="Times New Roman" w:eastAsiaTheme="minorEastAsia" w:hAnsi="Times New Roman" w:cs="Times New Roman"/>
            <w:noProof/>
            <w:color w:val="000000" w:themeColor="text1"/>
            <w:sz w:val="24"/>
            <w:szCs w:val="24"/>
          </w:rPr>
          <w:tab/>
        </w:r>
        <w:r w:rsidRPr="00AD07F6">
          <w:rPr>
            <w:rStyle w:val="Hyperlink"/>
            <w:rFonts w:ascii="Times New Roman" w:hAnsi="Times New Roman" w:cs="Times New Roman"/>
            <w:noProof/>
            <w:color w:val="000000" w:themeColor="text1"/>
            <w:sz w:val="24"/>
            <w:szCs w:val="24"/>
            <w:u w:val="none"/>
          </w:rPr>
          <w:t>Perusahaan yang Terlambat Menyampaikan LK</w:t>
        </w:r>
        <w:r w:rsidRPr="00AD07F6">
          <w:rPr>
            <w:rFonts w:ascii="Times New Roman" w:hAnsi="Times New Roman" w:cs="Times New Roman"/>
            <w:noProof/>
            <w:webHidden/>
            <w:color w:val="000000" w:themeColor="text1"/>
            <w:sz w:val="24"/>
            <w:szCs w:val="24"/>
          </w:rPr>
          <w:tab/>
        </w:r>
        <w:r w:rsidR="005D5C0F" w:rsidRPr="00AD07F6">
          <w:rPr>
            <w:rFonts w:ascii="Times New Roman" w:hAnsi="Times New Roman" w:cs="Times New Roman"/>
            <w:noProof/>
            <w:webHidden/>
            <w:color w:val="000000" w:themeColor="text1"/>
            <w:sz w:val="24"/>
            <w:szCs w:val="24"/>
          </w:rPr>
          <w:t>2</w:t>
        </w:r>
      </w:hyperlink>
    </w:p>
    <w:p w:rsidR="005177CB" w:rsidRPr="00AD07F6" w:rsidRDefault="005177CB" w:rsidP="005177CB">
      <w:pPr>
        <w:pStyle w:val="TOC2"/>
        <w:rPr>
          <w:rFonts w:ascii="Times New Roman" w:eastAsiaTheme="minorEastAsia" w:hAnsi="Times New Roman" w:cs="Times New Roman"/>
          <w:noProof/>
          <w:color w:val="000000" w:themeColor="text1"/>
          <w:sz w:val="24"/>
          <w:szCs w:val="24"/>
        </w:rPr>
      </w:pPr>
      <w:r w:rsidRPr="00AD07F6">
        <w:rPr>
          <w:rFonts w:ascii="Times New Roman" w:hAnsi="Times New Roman" w:cs="Times New Roman"/>
          <w:color w:val="000000" w:themeColor="text1"/>
          <w:sz w:val="24"/>
          <w:szCs w:val="24"/>
        </w:rPr>
        <w:t xml:space="preserve">Tabel </w:t>
      </w:r>
      <w:hyperlink w:anchor="_Toc193962443" w:history="1">
        <w:r w:rsidRPr="00AD07F6">
          <w:rPr>
            <w:rStyle w:val="Hyperlink"/>
            <w:rFonts w:ascii="Times New Roman" w:hAnsi="Times New Roman" w:cs="Times New Roman"/>
            <w:noProof/>
            <w:color w:val="000000" w:themeColor="text1"/>
            <w:sz w:val="24"/>
            <w:szCs w:val="24"/>
            <w:u w:val="none"/>
          </w:rPr>
          <w:t>2.1.</w:t>
        </w:r>
        <w:r w:rsidRPr="00AD07F6">
          <w:rPr>
            <w:rFonts w:ascii="Times New Roman" w:eastAsiaTheme="minorEastAsia" w:hAnsi="Times New Roman" w:cs="Times New Roman"/>
            <w:noProof/>
            <w:color w:val="000000" w:themeColor="text1"/>
            <w:sz w:val="24"/>
            <w:szCs w:val="24"/>
          </w:rPr>
          <w:tab/>
        </w:r>
        <w:r w:rsidRPr="00AD07F6">
          <w:rPr>
            <w:rStyle w:val="Hyperlink"/>
            <w:rFonts w:ascii="Times New Roman" w:hAnsi="Times New Roman" w:cs="Times New Roman"/>
            <w:noProof/>
            <w:color w:val="000000" w:themeColor="text1"/>
            <w:sz w:val="24"/>
            <w:szCs w:val="24"/>
            <w:u w:val="none"/>
          </w:rPr>
          <w:t>Penelitian Terdahulu</w:t>
        </w:r>
        <w:r w:rsidRPr="00AD07F6">
          <w:rPr>
            <w:rFonts w:ascii="Times New Roman" w:hAnsi="Times New Roman" w:cs="Times New Roman"/>
            <w:noProof/>
            <w:webHidden/>
            <w:color w:val="000000" w:themeColor="text1"/>
            <w:sz w:val="24"/>
            <w:szCs w:val="24"/>
          </w:rPr>
          <w:tab/>
        </w:r>
        <w:r w:rsidR="005D5C0F" w:rsidRPr="00AD07F6">
          <w:rPr>
            <w:rFonts w:ascii="Times New Roman" w:hAnsi="Times New Roman" w:cs="Times New Roman"/>
            <w:noProof/>
            <w:webHidden/>
            <w:color w:val="000000" w:themeColor="text1"/>
            <w:sz w:val="24"/>
            <w:szCs w:val="24"/>
          </w:rPr>
          <w:t>3</w:t>
        </w:r>
        <w:r w:rsidR="004849B0">
          <w:rPr>
            <w:rFonts w:ascii="Times New Roman" w:hAnsi="Times New Roman" w:cs="Times New Roman"/>
            <w:noProof/>
            <w:webHidden/>
            <w:color w:val="000000" w:themeColor="text1"/>
            <w:sz w:val="24"/>
            <w:szCs w:val="24"/>
          </w:rPr>
          <w:t>1</w:t>
        </w:r>
      </w:hyperlink>
    </w:p>
    <w:p w:rsidR="005177CB" w:rsidRPr="00AD07F6" w:rsidRDefault="005177CB" w:rsidP="005177CB">
      <w:pPr>
        <w:pStyle w:val="TOC2"/>
        <w:rPr>
          <w:rFonts w:ascii="Times New Roman" w:eastAsiaTheme="minorEastAsia" w:hAnsi="Times New Roman" w:cs="Times New Roman"/>
          <w:noProof/>
          <w:color w:val="000000" w:themeColor="text1"/>
          <w:sz w:val="24"/>
          <w:szCs w:val="24"/>
        </w:rPr>
      </w:pPr>
      <w:r w:rsidRPr="00AD07F6">
        <w:rPr>
          <w:rFonts w:ascii="Times New Roman" w:hAnsi="Times New Roman" w:cs="Times New Roman"/>
          <w:color w:val="000000" w:themeColor="text1"/>
          <w:sz w:val="24"/>
          <w:szCs w:val="24"/>
        </w:rPr>
        <w:t xml:space="preserve">Tabel </w:t>
      </w:r>
      <w:hyperlink w:anchor="_Toc193962444" w:history="1">
        <w:r w:rsidRPr="00AD07F6">
          <w:rPr>
            <w:rStyle w:val="Hyperlink"/>
            <w:rFonts w:ascii="Times New Roman" w:hAnsi="Times New Roman" w:cs="Times New Roman"/>
            <w:noProof/>
            <w:color w:val="000000" w:themeColor="text1"/>
            <w:sz w:val="24"/>
            <w:szCs w:val="24"/>
            <w:u w:val="none"/>
          </w:rPr>
          <w:t>3.1.</w:t>
        </w:r>
        <w:r w:rsidRPr="00AD07F6">
          <w:rPr>
            <w:rFonts w:ascii="Times New Roman" w:eastAsiaTheme="minorEastAsia" w:hAnsi="Times New Roman" w:cs="Times New Roman"/>
            <w:noProof/>
            <w:color w:val="000000" w:themeColor="text1"/>
            <w:sz w:val="24"/>
            <w:szCs w:val="24"/>
          </w:rPr>
          <w:tab/>
        </w:r>
        <w:r w:rsidR="00B32562" w:rsidRPr="00AD07F6">
          <w:rPr>
            <w:rStyle w:val="Hyperlink"/>
            <w:rFonts w:ascii="Times New Roman" w:hAnsi="Times New Roman" w:cs="Times New Roman"/>
            <w:noProof/>
            <w:color w:val="000000" w:themeColor="text1"/>
            <w:sz w:val="24"/>
            <w:szCs w:val="24"/>
            <w:u w:val="none"/>
          </w:rPr>
          <w:t>Tabel Seleksi Pemilihan Sampel</w:t>
        </w:r>
        <w:r w:rsidRPr="00AD07F6">
          <w:rPr>
            <w:rFonts w:ascii="Times New Roman" w:hAnsi="Times New Roman" w:cs="Times New Roman"/>
            <w:noProof/>
            <w:webHidden/>
            <w:color w:val="000000" w:themeColor="text1"/>
            <w:sz w:val="24"/>
            <w:szCs w:val="24"/>
          </w:rPr>
          <w:tab/>
        </w:r>
        <w:r w:rsidR="004849B0">
          <w:rPr>
            <w:rFonts w:ascii="Times New Roman" w:hAnsi="Times New Roman" w:cs="Times New Roman"/>
            <w:noProof/>
            <w:webHidden/>
            <w:color w:val="000000" w:themeColor="text1"/>
            <w:sz w:val="24"/>
            <w:szCs w:val="24"/>
          </w:rPr>
          <w:t>48</w:t>
        </w:r>
      </w:hyperlink>
    </w:p>
    <w:p w:rsidR="005177CB" w:rsidRPr="00AD07F6" w:rsidRDefault="005177CB" w:rsidP="005177CB">
      <w:pPr>
        <w:pStyle w:val="TOC2"/>
        <w:rPr>
          <w:rFonts w:ascii="Times New Roman" w:eastAsiaTheme="minorEastAsia" w:hAnsi="Times New Roman" w:cs="Times New Roman"/>
          <w:noProof/>
          <w:color w:val="000000" w:themeColor="text1"/>
          <w:sz w:val="24"/>
          <w:szCs w:val="24"/>
        </w:rPr>
      </w:pPr>
      <w:r w:rsidRPr="00AD07F6">
        <w:rPr>
          <w:rFonts w:ascii="Times New Roman" w:hAnsi="Times New Roman" w:cs="Times New Roman"/>
          <w:color w:val="000000" w:themeColor="text1"/>
          <w:sz w:val="24"/>
          <w:szCs w:val="24"/>
        </w:rPr>
        <w:t xml:space="preserve">Tabel </w:t>
      </w:r>
      <w:hyperlink w:anchor="_Toc193962445" w:history="1">
        <w:r w:rsidR="00B32562" w:rsidRPr="00AD07F6">
          <w:rPr>
            <w:rStyle w:val="Hyperlink"/>
            <w:rFonts w:ascii="Times New Roman" w:hAnsi="Times New Roman" w:cs="Times New Roman"/>
            <w:noProof/>
            <w:color w:val="000000" w:themeColor="text1"/>
            <w:sz w:val="24"/>
            <w:szCs w:val="24"/>
            <w:u w:val="none"/>
          </w:rPr>
          <w:t>4</w:t>
        </w:r>
        <w:r w:rsidRPr="00AD07F6">
          <w:rPr>
            <w:rStyle w:val="Hyperlink"/>
            <w:rFonts w:ascii="Times New Roman" w:hAnsi="Times New Roman" w:cs="Times New Roman"/>
            <w:noProof/>
            <w:color w:val="000000" w:themeColor="text1"/>
            <w:sz w:val="24"/>
            <w:szCs w:val="24"/>
            <w:u w:val="none"/>
          </w:rPr>
          <w:t>.</w:t>
        </w:r>
        <w:r w:rsidR="00B32562" w:rsidRPr="00AD07F6">
          <w:rPr>
            <w:rStyle w:val="Hyperlink"/>
            <w:rFonts w:ascii="Times New Roman" w:hAnsi="Times New Roman" w:cs="Times New Roman"/>
            <w:noProof/>
            <w:color w:val="000000" w:themeColor="text1"/>
            <w:sz w:val="24"/>
            <w:szCs w:val="24"/>
            <w:u w:val="none"/>
          </w:rPr>
          <w:t>1</w:t>
        </w:r>
        <w:r w:rsidRPr="00AD07F6">
          <w:rPr>
            <w:rStyle w:val="Hyperlink"/>
            <w:rFonts w:ascii="Times New Roman" w:hAnsi="Times New Roman" w:cs="Times New Roman"/>
            <w:noProof/>
            <w:color w:val="000000" w:themeColor="text1"/>
            <w:sz w:val="24"/>
            <w:szCs w:val="24"/>
            <w:u w:val="none"/>
          </w:rPr>
          <w:t>.</w:t>
        </w:r>
        <w:r w:rsidRPr="00AD07F6">
          <w:rPr>
            <w:rFonts w:ascii="Times New Roman" w:eastAsiaTheme="minorEastAsia" w:hAnsi="Times New Roman" w:cs="Times New Roman"/>
            <w:noProof/>
            <w:color w:val="000000" w:themeColor="text1"/>
            <w:sz w:val="24"/>
            <w:szCs w:val="24"/>
          </w:rPr>
          <w:tab/>
        </w:r>
        <w:r w:rsidR="00B32562" w:rsidRPr="00AD07F6">
          <w:rPr>
            <w:rStyle w:val="Hyperlink"/>
            <w:rFonts w:ascii="Times New Roman" w:hAnsi="Times New Roman" w:cs="Times New Roman"/>
            <w:noProof/>
            <w:color w:val="000000" w:themeColor="text1"/>
            <w:sz w:val="24"/>
            <w:szCs w:val="24"/>
            <w:u w:val="none"/>
          </w:rPr>
          <w:t xml:space="preserve">Hasil Analisis Statistik Deskriptif (Sebelum </w:t>
        </w:r>
        <w:r w:rsidR="00B32562" w:rsidRPr="00AD07F6">
          <w:rPr>
            <w:rStyle w:val="Hyperlink"/>
            <w:rFonts w:ascii="Times New Roman" w:hAnsi="Times New Roman" w:cs="Times New Roman"/>
            <w:i/>
            <w:noProof/>
            <w:color w:val="000000" w:themeColor="text1"/>
            <w:sz w:val="24"/>
            <w:szCs w:val="24"/>
            <w:u w:val="none"/>
          </w:rPr>
          <w:t>Outlier</w:t>
        </w:r>
        <w:r w:rsidR="00B32562" w:rsidRPr="00AD07F6">
          <w:rPr>
            <w:rStyle w:val="Hyperlink"/>
            <w:rFonts w:ascii="Times New Roman" w:hAnsi="Times New Roman" w:cs="Times New Roman"/>
            <w:noProof/>
            <w:color w:val="000000" w:themeColor="text1"/>
            <w:sz w:val="24"/>
            <w:szCs w:val="24"/>
            <w:u w:val="none"/>
          </w:rPr>
          <w:t>)</w:t>
        </w:r>
        <w:r w:rsidRPr="00AD07F6">
          <w:rPr>
            <w:rFonts w:ascii="Times New Roman" w:hAnsi="Times New Roman" w:cs="Times New Roman"/>
            <w:noProof/>
            <w:webHidden/>
            <w:color w:val="000000" w:themeColor="text1"/>
            <w:sz w:val="24"/>
            <w:szCs w:val="24"/>
          </w:rPr>
          <w:tab/>
        </w:r>
        <w:r w:rsidR="00C701C5">
          <w:rPr>
            <w:rFonts w:ascii="Times New Roman" w:hAnsi="Times New Roman" w:cs="Times New Roman"/>
            <w:noProof/>
            <w:webHidden/>
            <w:color w:val="000000" w:themeColor="text1"/>
            <w:sz w:val="24"/>
            <w:szCs w:val="24"/>
          </w:rPr>
          <w:t>5</w:t>
        </w:r>
        <w:r w:rsidR="004849B0">
          <w:rPr>
            <w:rFonts w:ascii="Times New Roman" w:hAnsi="Times New Roman" w:cs="Times New Roman"/>
            <w:noProof/>
            <w:webHidden/>
            <w:color w:val="000000" w:themeColor="text1"/>
            <w:sz w:val="24"/>
            <w:szCs w:val="24"/>
          </w:rPr>
          <w:t>6</w:t>
        </w:r>
      </w:hyperlink>
    </w:p>
    <w:p w:rsidR="005177CB" w:rsidRPr="00AD07F6" w:rsidRDefault="005177CB" w:rsidP="005177CB">
      <w:pPr>
        <w:pStyle w:val="TOC2"/>
        <w:rPr>
          <w:rFonts w:ascii="Times New Roman" w:eastAsiaTheme="minorEastAsia" w:hAnsi="Times New Roman" w:cs="Times New Roman"/>
          <w:noProof/>
          <w:color w:val="000000" w:themeColor="text1"/>
          <w:sz w:val="24"/>
          <w:szCs w:val="24"/>
        </w:rPr>
      </w:pPr>
      <w:r w:rsidRPr="00AD07F6">
        <w:rPr>
          <w:rFonts w:ascii="Times New Roman" w:hAnsi="Times New Roman" w:cs="Times New Roman"/>
          <w:color w:val="000000" w:themeColor="text1"/>
          <w:sz w:val="24"/>
          <w:szCs w:val="24"/>
        </w:rPr>
        <w:t xml:space="preserve">Tabel </w:t>
      </w:r>
      <w:hyperlink w:anchor="_Toc193962442" w:history="1">
        <w:r w:rsidR="00B32562" w:rsidRPr="00AD07F6">
          <w:rPr>
            <w:rStyle w:val="Hyperlink"/>
            <w:rFonts w:ascii="Times New Roman" w:hAnsi="Times New Roman" w:cs="Times New Roman"/>
            <w:noProof/>
            <w:color w:val="000000" w:themeColor="text1"/>
            <w:sz w:val="24"/>
            <w:szCs w:val="24"/>
            <w:u w:val="none"/>
          </w:rPr>
          <w:t>4</w:t>
        </w:r>
        <w:r w:rsidRPr="00AD07F6">
          <w:rPr>
            <w:rStyle w:val="Hyperlink"/>
            <w:rFonts w:ascii="Times New Roman" w:hAnsi="Times New Roman" w:cs="Times New Roman"/>
            <w:noProof/>
            <w:color w:val="000000" w:themeColor="text1"/>
            <w:sz w:val="24"/>
            <w:szCs w:val="24"/>
            <w:u w:val="none"/>
          </w:rPr>
          <w:t>.</w:t>
        </w:r>
        <w:r w:rsidR="00B32562" w:rsidRPr="00AD07F6">
          <w:rPr>
            <w:rStyle w:val="Hyperlink"/>
            <w:rFonts w:ascii="Times New Roman" w:hAnsi="Times New Roman" w:cs="Times New Roman"/>
            <w:noProof/>
            <w:color w:val="000000" w:themeColor="text1"/>
            <w:sz w:val="24"/>
            <w:szCs w:val="24"/>
            <w:u w:val="none"/>
          </w:rPr>
          <w:t>2</w:t>
        </w:r>
        <w:r w:rsidRPr="00AD07F6">
          <w:rPr>
            <w:rStyle w:val="Hyperlink"/>
            <w:rFonts w:ascii="Times New Roman" w:hAnsi="Times New Roman" w:cs="Times New Roman"/>
            <w:noProof/>
            <w:color w:val="000000" w:themeColor="text1"/>
            <w:sz w:val="24"/>
            <w:szCs w:val="24"/>
            <w:u w:val="none"/>
          </w:rPr>
          <w:t>.</w:t>
        </w:r>
        <w:r w:rsidRPr="00AD07F6">
          <w:rPr>
            <w:rFonts w:ascii="Times New Roman" w:eastAsiaTheme="minorEastAsia" w:hAnsi="Times New Roman" w:cs="Times New Roman"/>
            <w:noProof/>
            <w:color w:val="000000" w:themeColor="text1"/>
            <w:sz w:val="24"/>
            <w:szCs w:val="24"/>
          </w:rPr>
          <w:tab/>
        </w:r>
        <w:r w:rsidR="00B32562" w:rsidRPr="00AD07F6">
          <w:rPr>
            <w:rStyle w:val="Hyperlink"/>
            <w:rFonts w:ascii="Times New Roman" w:hAnsi="Times New Roman" w:cs="Times New Roman"/>
            <w:noProof/>
            <w:color w:val="000000" w:themeColor="text1"/>
            <w:sz w:val="24"/>
            <w:szCs w:val="24"/>
            <w:u w:val="none"/>
          </w:rPr>
          <w:t xml:space="preserve">Hasil Analisis </w:t>
        </w:r>
        <w:r w:rsidR="008D30D0" w:rsidRPr="00AD07F6">
          <w:rPr>
            <w:rStyle w:val="Hyperlink"/>
            <w:rFonts w:ascii="Times New Roman" w:hAnsi="Times New Roman" w:cs="Times New Roman"/>
            <w:noProof/>
            <w:color w:val="000000" w:themeColor="text1"/>
            <w:sz w:val="24"/>
            <w:szCs w:val="24"/>
            <w:u w:val="none"/>
          </w:rPr>
          <w:t xml:space="preserve">Statistik Deskriptif (Setelah </w:t>
        </w:r>
        <w:r w:rsidR="008D30D0" w:rsidRPr="00AD07F6">
          <w:rPr>
            <w:rStyle w:val="Hyperlink"/>
            <w:rFonts w:ascii="Times New Roman" w:hAnsi="Times New Roman" w:cs="Times New Roman"/>
            <w:i/>
            <w:noProof/>
            <w:color w:val="000000" w:themeColor="text1"/>
            <w:sz w:val="24"/>
            <w:szCs w:val="24"/>
            <w:u w:val="none"/>
          </w:rPr>
          <w:t>Outlier</w:t>
        </w:r>
        <w:r w:rsidR="008D30D0" w:rsidRPr="00AD07F6">
          <w:rPr>
            <w:rStyle w:val="Hyperlink"/>
            <w:rFonts w:ascii="Times New Roman" w:hAnsi="Times New Roman" w:cs="Times New Roman"/>
            <w:noProof/>
            <w:color w:val="000000" w:themeColor="text1"/>
            <w:sz w:val="24"/>
            <w:szCs w:val="24"/>
            <w:u w:val="none"/>
          </w:rPr>
          <w:t>)</w:t>
        </w:r>
        <w:r w:rsidRPr="00AD07F6">
          <w:rPr>
            <w:rFonts w:ascii="Times New Roman" w:hAnsi="Times New Roman" w:cs="Times New Roman"/>
            <w:noProof/>
            <w:webHidden/>
            <w:color w:val="000000" w:themeColor="text1"/>
            <w:sz w:val="24"/>
            <w:szCs w:val="24"/>
          </w:rPr>
          <w:tab/>
        </w:r>
        <w:r w:rsidR="004849B0">
          <w:rPr>
            <w:rFonts w:ascii="Times New Roman" w:hAnsi="Times New Roman" w:cs="Times New Roman"/>
            <w:noProof/>
            <w:webHidden/>
            <w:color w:val="000000" w:themeColor="text1"/>
            <w:sz w:val="24"/>
            <w:szCs w:val="24"/>
          </w:rPr>
          <w:t>58</w:t>
        </w:r>
      </w:hyperlink>
    </w:p>
    <w:p w:rsidR="005177CB" w:rsidRPr="00AD07F6" w:rsidRDefault="005177CB" w:rsidP="005177CB">
      <w:pPr>
        <w:pStyle w:val="TOC2"/>
        <w:rPr>
          <w:rFonts w:ascii="Times New Roman" w:eastAsiaTheme="minorEastAsia" w:hAnsi="Times New Roman" w:cs="Times New Roman"/>
          <w:noProof/>
          <w:color w:val="000000" w:themeColor="text1"/>
          <w:sz w:val="24"/>
          <w:szCs w:val="24"/>
        </w:rPr>
      </w:pPr>
      <w:r w:rsidRPr="00AD07F6">
        <w:rPr>
          <w:rFonts w:ascii="Times New Roman" w:hAnsi="Times New Roman" w:cs="Times New Roman"/>
          <w:color w:val="000000" w:themeColor="text1"/>
          <w:sz w:val="24"/>
          <w:szCs w:val="24"/>
        </w:rPr>
        <w:t xml:space="preserve">Tabel </w:t>
      </w:r>
      <w:hyperlink w:anchor="_Toc193962443" w:history="1">
        <w:r w:rsidR="008D30D0" w:rsidRPr="00AD07F6">
          <w:rPr>
            <w:rStyle w:val="Hyperlink"/>
            <w:rFonts w:ascii="Times New Roman" w:hAnsi="Times New Roman" w:cs="Times New Roman"/>
            <w:noProof/>
            <w:color w:val="000000" w:themeColor="text1"/>
            <w:sz w:val="24"/>
            <w:szCs w:val="24"/>
            <w:u w:val="none"/>
          </w:rPr>
          <w:t>4</w:t>
        </w:r>
        <w:r w:rsidRPr="00AD07F6">
          <w:rPr>
            <w:rStyle w:val="Hyperlink"/>
            <w:rFonts w:ascii="Times New Roman" w:hAnsi="Times New Roman" w:cs="Times New Roman"/>
            <w:noProof/>
            <w:color w:val="000000" w:themeColor="text1"/>
            <w:sz w:val="24"/>
            <w:szCs w:val="24"/>
            <w:u w:val="none"/>
          </w:rPr>
          <w:t>.</w:t>
        </w:r>
        <w:r w:rsidR="008D30D0" w:rsidRPr="00AD07F6">
          <w:rPr>
            <w:rStyle w:val="Hyperlink"/>
            <w:rFonts w:ascii="Times New Roman" w:hAnsi="Times New Roman" w:cs="Times New Roman"/>
            <w:noProof/>
            <w:color w:val="000000" w:themeColor="text1"/>
            <w:sz w:val="24"/>
            <w:szCs w:val="24"/>
            <w:u w:val="none"/>
          </w:rPr>
          <w:t>3</w:t>
        </w:r>
        <w:r w:rsidRPr="00AD07F6">
          <w:rPr>
            <w:rStyle w:val="Hyperlink"/>
            <w:rFonts w:ascii="Times New Roman" w:hAnsi="Times New Roman" w:cs="Times New Roman"/>
            <w:noProof/>
            <w:color w:val="000000" w:themeColor="text1"/>
            <w:sz w:val="24"/>
            <w:szCs w:val="24"/>
            <w:u w:val="none"/>
          </w:rPr>
          <w:t>.</w:t>
        </w:r>
        <w:r w:rsidRPr="00AD07F6">
          <w:rPr>
            <w:rFonts w:ascii="Times New Roman" w:eastAsiaTheme="minorEastAsia" w:hAnsi="Times New Roman" w:cs="Times New Roman"/>
            <w:noProof/>
            <w:color w:val="000000" w:themeColor="text1"/>
            <w:sz w:val="24"/>
            <w:szCs w:val="24"/>
          </w:rPr>
          <w:tab/>
        </w:r>
        <w:r w:rsidR="008D30D0" w:rsidRPr="00AD07F6">
          <w:rPr>
            <w:rStyle w:val="Hyperlink"/>
            <w:rFonts w:ascii="Times New Roman" w:hAnsi="Times New Roman" w:cs="Times New Roman"/>
            <w:noProof/>
            <w:color w:val="000000" w:themeColor="text1"/>
            <w:sz w:val="24"/>
            <w:szCs w:val="24"/>
            <w:u w:val="none"/>
          </w:rPr>
          <w:t xml:space="preserve">Hasil Uji Normalitas (Sebelum </w:t>
        </w:r>
        <w:r w:rsidR="008D30D0" w:rsidRPr="00AD07F6">
          <w:rPr>
            <w:rStyle w:val="Hyperlink"/>
            <w:rFonts w:ascii="Times New Roman" w:hAnsi="Times New Roman" w:cs="Times New Roman"/>
            <w:i/>
            <w:noProof/>
            <w:color w:val="000000" w:themeColor="text1"/>
            <w:sz w:val="24"/>
            <w:szCs w:val="24"/>
            <w:u w:val="none"/>
          </w:rPr>
          <w:t>Outlier</w:t>
        </w:r>
        <w:r w:rsidR="008D30D0" w:rsidRPr="00AD07F6">
          <w:rPr>
            <w:rStyle w:val="Hyperlink"/>
            <w:rFonts w:ascii="Times New Roman" w:hAnsi="Times New Roman" w:cs="Times New Roman"/>
            <w:noProof/>
            <w:color w:val="000000" w:themeColor="text1"/>
            <w:sz w:val="24"/>
            <w:szCs w:val="24"/>
            <w:u w:val="none"/>
          </w:rPr>
          <w:t>)</w:t>
        </w:r>
        <w:r w:rsidRPr="00AD07F6">
          <w:rPr>
            <w:rFonts w:ascii="Times New Roman" w:hAnsi="Times New Roman" w:cs="Times New Roman"/>
            <w:noProof/>
            <w:webHidden/>
            <w:color w:val="000000" w:themeColor="text1"/>
            <w:sz w:val="24"/>
            <w:szCs w:val="24"/>
          </w:rPr>
          <w:tab/>
        </w:r>
        <w:r w:rsidR="005D5C0F" w:rsidRPr="00AD07F6">
          <w:rPr>
            <w:rFonts w:ascii="Times New Roman" w:hAnsi="Times New Roman" w:cs="Times New Roman"/>
            <w:noProof/>
            <w:webHidden/>
            <w:color w:val="000000" w:themeColor="text1"/>
            <w:sz w:val="24"/>
            <w:szCs w:val="24"/>
          </w:rPr>
          <w:t>6</w:t>
        </w:r>
        <w:r w:rsidR="004849B0">
          <w:rPr>
            <w:rFonts w:ascii="Times New Roman" w:hAnsi="Times New Roman" w:cs="Times New Roman"/>
            <w:noProof/>
            <w:webHidden/>
            <w:color w:val="000000" w:themeColor="text1"/>
            <w:sz w:val="24"/>
            <w:szCs w:val="24"/>
          </w:rPr>
          <w:t>0</w:t>
        </w:r>
      </w:hyperlink>
    </w:p>
    <w:p w:rsidR="005177CB" w:rsidRPr="00AD07F6" w:rsidRDefault="005177CB" w:rsidP="005177CB">
      <w:pPr>
        <w:pStyle w:val="TOC2"/>
        <w:rPr>
          <w:rFonts w:ascii="Times New Roman" w:eastAsiaTheme="minorEastAsia" w:hAnsi="Times New Roman" w:cs="Times New Roman"/>
          <w:noProof/>
          <w:color w:val="000000" w:themeColor="text1"/>
          <w:sz w:val="24"/>
          <w:szCs w:val="24"/>
        </w:rPr>
      </w:pPr>
      <w:r w:rsidRPr="00AD07F6">
        <w:rPr>
          <w:rFonts w:ascii="Times New Roman" w:hAnsi="Times New Roman" w:cs="Times New Roman"/>
          <w:color w:val="000000" w:themeColor="text1"/>
          <w:sz w:val="24"/>
          <w:szCs w:val="24"/>
        </w:rPr>
        <w:t xml:space="preserve">Tabel </w:t>
      </w:r>
      <w:hyperlink w:anchor="_Toc193962444" w:history="1">
        <w:r w:rsidR="008D30D0" w:rsidRPr="00AD07F6">
          <w:rPr>
            <w:rStyle w:val="Hyperlink"/>
            <w:rFonts w:ascii="Times New Roman" w:hAnsi="Times New Roman" w:cs="Times New Roman"/>
            <w:noProof/>
            <w:color w:val="000000" w:themeColor="text1"/>
            <w:sz w:val="24"/>
            <w:szCs w:val="24"/>
            <w:u w:val="none"/>
          </w:rPr>
          <w:t>4</w:t>
        </w:r>
        <w:r w:rsidRPr="00AD07F6">
          <w:rPr>
            <w:rStyle w:val="Hyperlink"/>
            <w:rFonts w:ascii="Times New Roman" w:hAnsi="Times New Roman" w:cs="Times New Roman"/>
            <w:noProof/>
            <w:color w:val="000000" w:themeColor="text1"/>
            <w:sz w:val="24"/>
            <w:szCs w:val="24"/>
            <w:u w:val="none"/>
          </w:rPr>
          <w:t>.</w:t>
        </w:r>
        <w:r w:rsidR="008D30D0" w:rsidRPr="00AD07F6">
          <w:rPr>
            <w:rStyle w:val="Hyperlink"/>
            <w:rFonts w:ascii="Times New Roman" w:hAnsi="Times New Roman" w:cs="Times New Roman"/>
            <w:noProof/>
            <w:color w:val="000000" w:themeColor="text1"/>
            <w:sz w:val="24"/>
            <w:szCs w:val="24"/>
            <w:u w:val="none"/>
          </w:rPr>
          <w:t>4</w:t>
        </w:r>
        <w:r w:rsidRPr="00AD07F6">
          <w:rPr>
            <w:rStyle w:val="Hyperlink"/>
            <w:rFonts w:ascii="Times New Roman" w:hAnsi="Times New Roman" w:cs="Times New Roman"/>
            <w:noProof/>
            <w:color w:val="000000" w:themeColor="text1"/>
            <w:sz w:val="24"/>
            <w:szCs w:val="24"/>
            <w:u w:val="none"/>
          </w:rPr>
          <w:t>.</w:t>
        </w:r>
        <w:r w:rsidRPr="00AD07F6">
          <w:rPr>
            <w:rFonts w:ascii="Times New Roman" w:eastAsiaTheme="minorEastAsia" w:hAnsi="Times New Roman" w:cs="Times New Roman"/>
            <w:noProof/>
            <w:color w:val="000000" w:themeColor="text1"/>
            <w:sz w:val="24"/>
            <w:szCs w:val="24"/>
          </w:rPr>
          <w:tab/>
        </w:r>
        <w:r w:rsidR="008D30D0" w:rsidRPr="00AD07F6">
          <w:rPr>
            <w:rStyle w:val="Hyperlink"/>
            <w:rFonts w:ascii="Times New Roman" w:hAnsi="Times New Roman" w:cs="Times New Roman"/>
            <w:noProof/>
            <w:color w:val="000000" w:themeColor="text1"/>
            <w:sz w:val="24"/>
            <w:szCs w:val="24"/>
            <w:u w:val="none"/>
          </w:rPr>
          <w:t xml:space="preserve">Hasil Uji Normalitas (Setelah </w:t>
        </w:r>
        <w:r w:rsidR="008D30D0" w:rsidRPr="00AD07F6">
          <w:rPr>
            <w:rStyle w:val="Hyperlink"/>
            <w:rFonts w:ascii="Times New Roman" w:hAnsi="Times New Roman" w:cs="Times New Roman"/>
            <w:i/>
            <w:noProof/>
            <w:color w:val="000000" w:themeColor="text1"/>
            <w:sz w:val="24"/>
            <w:szCs w:val="24"/>
            <w:u w:val="none"/>
          </w:rPr>
          <w:t>Outlier</w:t>
        </w:r>
        <w:r w:rsidR="008D30D0" w:rsidRPr="00AD07F6">
          <w:rPr>
            <w:rStyle w:val="Hyperlink"/>
            <w:rFonts w:ascii="Times New Roman" w:hAnsi="Times New Roman" w:cs="Times New Roman"/>
            <w:noProof/>
            <w:color w:val="000000" w:themeColor="text1"/>
            <w:sz w:val="24"/>
            <w:szCs w:val="24"/>
            <w:u w:val="none"/>
          </w:rPr>
          <w:t>)</w:t>
        </w:r>
        <w:r w:rsidRPr="00AD07F6">
          <w:rPr>
            <w:rFonts w:ascii="Times New Roman" w:hAnsi="Times New Roman" w:cs="Times New Roman"/>
            <w:noProof/>
            <w:webHidden/>
            <w:color w:val="000000" w:themeColor="text1"/>
            <w:sz w:val="24"/>
            <w:szCs w:val="24"/>
          </w:rPr>
          <w:tab/>
        </w:r>
        <w:r w:rsidR="005D5C0F" w:rsidRPr="00AD07F6">
          <w:rPr>
            <w:rFonts w:ascii="Times New Roman" w:hAnsi="Times New Roman" w:cs="Times New Roman"/>
            <w:noProof/>
            <w:webHidden/>
            <w:color w:val="000000" w:themeColor="text1"/>
            <w:sz w:val="24"/>
            <w:szCs w:val="24"/>
          </w:rPr>
          <w:t>6</w:t>
        </w:r>
        <w:r w:rsidR="004849B0">
          <w:rPr>
            <w:rFonts w:ascii="Times New Roman" w:hAnsi="Times New Roman" w:cs="Times New Roman"/>
            <w:noProof/>
            <w:webHidden/>
            <w:color w:val="000000" w:themeColor="text1"/>
            <w:sz w:val="24"/>
            <w:szCs w:val="24"/>
          </w:rPr>
          <w:t>0</w:t>
        </w:r>
      </w:hyperlink>
    </w:p>
    <w:p w:rsidR="005177CB" w:rsidRPr="00AD07F6" w:rsidRDefault="005177CB" w:rsidP="005177CB">
      <w:pPr>
        <w:pStyle w:val="TOC2"/>
        <w:rPr>
          <w:rFonts w:ascii="Times New Roman" w:eastAsiaTheme="minorEastAsia" w:hAnsi="Times New Roman" w:cs="Times New Roman"/>
          <w:noProof/>
          <w:color w:val="000000" w:themeColor="text1"/>
          <w:sz w:val="24"/>
          <w:szCs w:val="24"/>
        </w:rPr>
      </w:pPr>
      <w:r w:rsidRPr="00AD07F6">
        <w:rPr>
          <w:rFonts w:ascii="Times New Roman" w:hAnsi="Times New Roman" w:cs="Times New Roman"/>
          <w:color w:val="000000" w:themeColor="text1"/>
          <w:sz w:val="24"/>
          <w:szCs w:val="24"/>
        </w:rPr>
        <w:t xml:space="preserve">Tabel </w:t>
      </w:r>
      <w:hyperlink w:anchor="_Toc193962445" w:history="1">
        <w:r w:rsidR="008D30D0" w:rsidRPr="00AD07F6">
          <w:rPr>
            <w:rStyle w:val="Hyperlink"/>
            <w:rFonts w:ascii="Times New Roman" w:hAnsi="Times New Roman" w:cs="Times New Roman"/>
            <w:noProof/>
            <w:color w:val="000000" w:themeColor="text1"/>
            <w:sz w:val="24"/>
            <w:szCs w:val="24"/>
            <w:u w:val="none"/>
          </w:rPr>
          <w:t>4</w:t>
        </w:r>
        <w:r w:rsidRPr="00AD07F6">
          <w:rPr>
            <w:rStyle w:val="Hyperlink"/>
            <w:rFonts w:ascii="Times New Roman" w:hAnsi="Times New Roman" w:cs="Times New Roman"/>
            <w:noProof/>
            <w:color w:val="000000" w:themeColor="text1"/>
            <w:sz w:val="24"/>
            <w:szCs w:val="24"/>
            <w:u w:val="none"/>
          </w:rPr>
          <w:t>.</w:t>
        </w:r>
        <w:r w:rsidR="008D30D0" w:rsidRPr="00AD07F6">
          <w:rPr>
            <w:rStyle w:val="Hyperlink"/>
            <w:rFonts w:ascii="Times New Roman" w:hAnsi="Times New Roman" w:cs="Times New Roman"/>
            <w:noProof/>
            <w:color w:val="000000" w:themeColor="text1"/>
            <w:sz w:val="24"/>
            <w:szCs w:val="24"/>
            <w:u w:val="none"/>
          </w:rPr>
          <w:t>5</w:t>
        </w:r>
        <w:r w:rsidRPr="00AD07F6">
          <w:rPr>
            <w:rStyle w:val="Hyperlink"/>
            <w:rFonts w:ascii="Times New Roman" w:hAnsi="Times New Roman" w:cs="Times New Roman"/>
            <w:noProof/>
            <w:color w:val="000000" w:themeColor="text1"/>
            <w:sz w:val="24"/>
            <w:szCs w:val="24"/>
            <w:u w:val="none"/>
          </w:rPr>
          <w:t>.</w:t>
        </w:r>
        <w:r w:rsidRPr="00AD07F6">
          <w:rPr>
            <w:rFonts w:ascii="Times New Roman" w:eastAsiaTheme="minorEastAsia" w:hAnsi="Times New Roman" w:cs="Times New Roman"/>
            <w:noProof/>
            <w:color w:val="000000" w:themeColor="text1"/>
            <w:sz w:val="24"/>
            <w:szCs w:val="24"/>
          </w:rPr>
          <w:tab/>
        </w:r>
        <w:r w:rsidR="008D30D0" w:rsidRPr="00AD07F6">
          <w:rPr>
            <w:rStyle w:val="Hyperlink"/>
            <w:rFonts w:ascii="Times New Roman" w:hAnsi="Times New Roman" w:cs="Times New Roman"/>
            <w:noProof/>
            <w:color w:val="000000" w:themeColor="text1"/>
            <w:sz w:val="24"/>
            <w:szCs w:val="24"/>
            <w:u w:val="none"/>
          </w:rPr>
          <w:t>Hasil Uji Multikolineritas</w:t>
        </w:r>
        <w:r w:rsidRPr="00AD07F6">
          <w:rPr>
            <w:rFonts w:ascii="Times New Roman" w:hAnsi="Times New Roman" w:cs="Times New Roman"/>
            <w:noProof/>
            <w:webHidden/>
            <w:color w:val="000000" w:themeColor="text1"/>
            <w:sz w:val="24"/>
            <w:szCs w:val="24"/>
          </w:rPr>
          <w:tab/>
        </w:r>
        <w:r w:rsidR="005D5C0F" w:rsidRPr="00AD07F6">
          <w:rPr>
            <w:rFonts w:ascii="Times New Roman" w:hAnsi="Times New Roman" w:cs="Times New Roman"/>
            <w:noProof/>
            <w:webHidden/>
            <w:color w:val="000000" w:themeColor="text1"/>
            <w:sz w:val="24"/>
            <w:szCs w:val="24"/>
          </w:rPr>
          <w:t>6</w:t>
        </w:r>
        <w:r w:rsidR="004849B0">
          <w:rPr>
            <w:rFonts w:ascii="Times New Roman" w:hAnsi="Times New Roman" w:cs="Times New Roman"/>
            <w:noProof/>
            <w:webHidden/>
            <w:color w:val="000000" w:themeColor="text1"/>
            <w:sz w:val="24"/>
            <w:szCs w:val="24"/>
          </w:rPr>
          <w:t>2</w:t>
        </w:r>
      </w:hyperlink>
    </w:p>
    <w:p w:rsidR="005177CB" w:rsidRPr="00AD07F6" w:rsidRDefault="005177CB" w:rsidP="005177CB">
      <w:pPr>
        <w:pStyle w:val="TOC2"/>
        <w:rPr>
          <w:rFonts w:ascii="Times New Roman" w:eastAsiaTheme="minorEastAsia" w:hAnsi="Times New Roman" w:cs="Times New Roman"/>
          <w:noProof/>
          <w:color w:val="000000" w:themeColor="text1"/>
          <w:sz w:val="24"/>
          <w:szCs w:val="24"/>
        </w:rPr>
      </w:pPr>
      <w:r w:rsidRPr="00AD07F6">
        <w:rPr>
          <w:rFonts w:ascii="Times New Roman" w:hAnsi="Times New Roman" w:cs="Times New Roman"/>
          <w:color w:val="000000" w:themeColor="text1"/>
          <w:sz w:val="24"/>
          <w:szCs w:val="24"/>
        </w:rPr>
        <w:t xml:space="preserve">Tabel </w:t>
      </w:r>
      <w:hyperlink w:anchor="_Toc193962442" w:history="1">
        <w:r w:rsidR="008D30D0" w:rsidRPr="00AD07F6">
          <w:rPr>
            <w:rStyle w:val="Hyperlink"/>
            <w:rFonts w:ascii="Times New Roman" w:hAnsi="Times New Roman" w:cs="Times New Roman"/>
            <w:noProof/>
            <w:color w:val="000000" w:themeColor="text1"/>
            <w:sz w:val="24"/>
            <w:szCs w:val="24"/>
            <w:u w:val="none"/>
          </w:rPr>
          <w:t>4</w:t>
        </w:r>
        <w:r w:rsidRPr="00AD07F6">
          <w:rPr>
            <w:rStyle w:val="Hyperlink"/>
            <w:rFonts w:ascii="Times New Roman" w:hAnsi="Times New Roman" w:cs="Times New Roman"/>
            <w:noProof/>
            <w:color w:val="000000" w:themeColor="text1"/>
            <w:sz w:val="24"/>
            <w:szCs w:val="24"/>
            <w:u w:val="none"/>
          </w:rPr>
          <w:t>.</w:t>
        </w:r>
        <w:r w:rsidR="008D30D0" w:rsidRPr="00AD07F6">
          <w:rPr>
            <w:rStyle w:val="Hyperlink"/>
            <w:rFonts w:ascii="Times New Roman" w:hAnsi="Times New Roman" w:cs="Times New Roman"/>
            <w:noProof/>
            <w:color w:val="000000" w:themeColor="text1"/>
            <w:sz w:val="24"/>
            <w:szCs w:val="24"/>
            <w:u w:val="none"/>
          </w:rPr>
          <w:t>6</w:t>
        </w:r>
        <w:r w:rsidRPr="00AD07F6">
          <w:rPr>
            <w:rStyle w:val="Hyperlink"/>
            <w:rFonts w:ascii="Times New Roman" w:hAnsi="Times New Roman" w:cs="Times New Roman"/>
            <w:noProof/>
            <w:color w:val="000000" w:themeColor="text1"/>
            <w:sz w:val="24"/>
            <w:szCs w:val="24"/>
            <w:u w:val="none"/>
          </w:rPr>
          <w:t>.</w:t>
        </w:r>
        <w:r w:rsidRPr="00AD07F6">
          <w:rPr>
            <w:rFonts w:ascii="Times New Roman" w:eastAsiaTheme="minorEastAsia" w:hAnsi="Times New Roman" w:cs="Times New Roman"/>
            <w:noProof/>
            <w:color w:val="000000" w:themeColor="text1"/>
            <w:sz w:val="24"/>
            <w:szCs w:val="24"/>
          </w:rPr>
          <w:tab/>
        </w:r>
        <w:r w:rsidR="008D30D0" w:rsidRPr="00AD07F6">
          <w:rPr>
            <w:rStyle w:val="Hyperlink"/>
            <w:rFonts w:ascii="Times New Roman" w:hAnsi="Times New Roman" w:cs="Times New Roman"/>
            <w:noProof/>
            <w:color w:val="000000" w:themeColor="text1"/>
            <w:sz w:val="24"/>
            <w:szCs w:val="24"/>
            <w:u w:val="none"/>
          </w:rPr>
          <w:t>Hasil Uji Heteroskedastisitas</w:t>
        </w:r>
        <w:r w:rsidRPr="00AD07F6">
          <w:rPr>
            <w:rFonts w:ascii="Times New Roman" w:hAnsi="Times New Roman" w:cs="Times New Roman"/>
            <w:noProof/>
            <w:webHidden/>
            <w:color w:val="000000" w:themeColor="text1"/>
            <w:sz w:val="24"/>
            <w:szCs w:val="24"/>
          </w:rPr>
          <w:tab/>
        </w:r>
        <w:r w:rsidR="005D5C0F" w:rsidRPr="00AD07F6">
          <w:rPr>
            <w:rFonts w:ascii="Times New Roman" w:hAnsi="Times New Roman" w:cs="Times New Roman"/>
            <w:noProof/>
            <w:webHidden/>
            <w:color w:val="000000" w:themeColor="text1"/>
            <w:sz w:val="24"/>
            <w:szCs w:val="24"/>
          </w:rPr>
          <w:t>6</w:t>
        </w:r>
        <w:r w:rsidR="004849B0">
          <w:rPr>
            <w:rFonts w:ascii="Times New Roman" w:hAnsi="Times New Roman" w:cs="Times New Roman"/>
            <w:noProof/>
            <w:webHidden/>
            <w:color w:val="000000" w:themeColor="text1"/>
            <w:sz w:val="24"/>
            <w:szCs w:val="24"/>
          </w:rPr>
          <w:t>3</w:t>
        </w:r>
      </w:hyperlink>
    </w:p>
    <w:p w:rsidR="005177CB" w:rsidRPr="00AD07F6" w:rsidRDefault="005177CB" w:rsidP="005177CB">
      <w:pPr>
        <w:pStyle w:val="TOC2"/>
        <w:rPr>
          <w:rFonts w:ascii="Times New Roman" w:eastAsiaTheme="minorEastAsia" w:hAnsi="Times New Roman" w:cs="Times New Roman"/>
          <w:noProof/>
          <w:color w:val="000000" w:themeColor="text1"/>
          <w:sz w:val="24"/>
          <w:szCs w:val="24"/>
        </w:rPr>
      </w:pPr>
      <w:r w:rsidRPr="00AD07F6">
        <w:rPr>
          <w:rFonts w:ascii="Times New Roman" w:hAnsi="Times New Roman" w:cs="Times New Roman"/>
          <w:color w:val="000000" w:themeColor="text1"/>
          <w:sz w:val="24"/>
          <w:szCs w:val="24"/>
        </w:rPr>
        <w:t xml:space="preserve">Tabel </w:t>
      </w:r>
      <w:hyperlink w:anchor="_Toc193962443" w:history="1">
        <w:r w:rsidR="008D30D0" w:rsidRPr="00AD07F6">
          <w:rPr>
            <w:rStyle w:val="Hyperlink"/>
            <w:rFonts w:ascii="Times New Roman" w:hAnsi="Times New Roman" w:cs="Times New Roman"/>
            <w:noProof/>
            <w:color w:val="000000" w:themeColor="text1"/>
            <w:sz w:val="24"/>
            <w:szCs w:val="24"/>
            <w:u w:val="none"/>
          </w:rPr>
          <w:t>4</w:t>
        </w:r>
        <w:r w:rsidRPr="00AD07F6">
          <w:rPr>
            <w:rStyle w:val="Hyperlink"/>
            <w:rFonts w:ascii="Times New Roman" w:hAnsi="Times New Roman" w:cs="Times New Roman"/>
            <w:noProof/>
            <w:color w:val="000000" w:themeColor="text1"/>
            <w:sz w:val="24"/>
            <w:szCs w:val="24"/>
            <w:u w:val="none"/>
          </w:rPr>
          <w:t>.</w:t>
        </w:r>
        <w:r w:rsidR="008D30D0" w:rsidRPr="00AD07F6">
          <w:rPr>
            <w:rStyle w:val="Hyperlink"/>
            <w:rFonts w:ascii="Times New Roman" w:hAnsi="Times New Roman" w:cs="Times New Roman"/>
            <w:noProof/>
            <w:color w:val="000000" w:themeColor="text1"/>
            <w:sz w:val="24"/>
            <w:szCs w:val="24"/>
            <w:u w:val="none"/>
          </w:rPr>
          <w:t>7</w:t>
        </w:r>
        <w:r w:rsidRPr="00AD07F6">
          <w:rPr>
            <w:rStyle w:val="Hyperlink"/>
            <w:rFonts w:ascii="Times New Roman" w:hAnsi="Times New Roman" w:cs="Times New Roman"/>
            <w:noProof/>
            <w:color w:val="000000" w:themeColor="text1"/>
            <w:sz w:val="24"/>
            <w:szCs w:val="24"/>
            <w:u w:val="none"/>
          </w:rPr>
          <w:t>.</w:t>
        </w:r>
        <w:r w:rsidRPr="00AD07F6">
          <w:rPr>
            <w:rFonts w:ascii="Times New Roman" w:eastAsiaTheme="minorEastAsia" w:hAnsi="Times New Roman" w:cs="Times New Roman"/>
            <w:noProof/>
            <w:color w:val="000000" w:themeColor="text1"/>
            <w:sz w:val="24"/>
            <w:szCs w:val="24"/>
          </w:rPr>
          <w:tab/>
        </w:r>
        <w:r w:rsidR="008D30D0" w:rsidRPr="00AD07F6">
          <w:rPr>
            <w:rStyle w:val="Hyperlink"/>
            <w:rFonts w:ascii="Times New Roman" w:hAnsi="Times New Roman" w:cs="Times New Roman"/>
            <w:noProof/>
            <w:color w:val="000000" w:themeColor="text1"/>
            <w:sz w:val="24"/>
            <w:szCs w:val="24"/>
            <w:u w:val="none"/>
          </w:rPr>
          <w:t>Hasil Analisis Regresi Linier Berganda</w:t>
        </w:r>
        <w:r w:rsidRPr="00AD07F6">
          <w:rPr>
            <w:rFonts w:ascii="Times New Roman" w:hAnsi="Times New Roman" w:cs="Times New Roman"/>
            <w:noProof/>
            <w:webHidden/>
            <w:color w:val="000000" w:themeColor="text1"/>
            <w:sz w:val="24"/>
            <w:szCs w:val="24"/>
          </w:rPr>
          <w:tab/>
        </w:r>
        <w:r w:rsidR="005D5C0F" w:rsidRPr="00AD07F6">
          <w:rPr>
            <w:rFonts w:ascii="Times New Roman" w:hAnsi="Times New Roman" w:cs="Times New Roman"/>
            <w:noProof/>
            <w:webHidden/>
            <w:color w:val="000000" w:themeColor="text1"/>
            <w:sz w:val="24"/>
            <w:szCs w:val="24"/>
          </w:rPr>
          <w:t>6</w:t>
        </w:r>
        <w:r w:rsidR="004849B0">
          <w:rPr>
            <w:rFonts w:ascii="Times New Roman" w:hAnsi="Times New Roman" w:cs="Times New Roman"/>
            <w:noProof/>
            <w:webHidden/>
            <w:color w:val="000000" w:themeColor="text1"/>
            <w:sz w:val="24"/>
            <w:szCs w:val="24"/>
          </w:rPr>
          <w:t>4</w:t>
        </w:r>
      </w:hyperlink>
    </w:p>
    <w:p w:rsidR="005177CB" w:rsidRPr="00AD07F6" w:rsidRDefault="005177CB" w:rsidP="005177CB">
      <w:pPr>
        <w:pStyle w:val="TOC2"/>
        <w:rPr>
          <w:rFonts w:ascii="Times New Roman" w:eastAsiaTheme="minorEastAsia" w:hAnsi="Times New Roman" w:cs="Times New Roman"/>
          <w:noProof/>
          <w:color w:val="000000" w:themeColor="text1"/>
          <w:sz w:val="24"/>
          <w:szCs w:val="24"/>
        </w:rPr>
      </w:pPr>
      <w:r w:rsidRPr="00AD07F6">
        <w:rPr>
          <w:rFonts w:ascii="Times New Roman" w:hAnsi="Times New Roman" w:cs="Times New Roman"/>
          <w:color w:val="000000" w:themeColor="text1"/>
          <w:sz w:val="24"/>
          <w:szCs w:val="24"/>
        </w:rPr>
        <w:t xml:space="preserve">Tabel </w:t>
      </w:r>
      <w:hyperlink w:anchor="_Toc193962444" w:history="1">
        <w:r w:rsidR="008D30D0" w:rsidRPr="00AD07F6">
          <w:rPr>
            <w:rStyle w:val="Hyperlink"/>
            <w:rFonts w:ascii="Times New Roman" w:hAnsi="Times New Roman" w:cs="Times New Roman"/>
            <w:noProof/>
            <w:color w:val="000000" w:themeColor="text1"/>
            <w:sz w:val="24"/>
            <w:szCs w:val="24"/>
            <w:u w:val="none"/>
          </w:rPr>
          <w:t>4</w:t>
        </w:r>
        <w:r w:rsidRPr="00AD07F6">
          <w:rPr>
            <w:rStyle w:val="Hyperlink"/>
            <w:rFonts w:ascii="Times New Roman" w:hAnsi="Times New Roman" w:cs="Times New Roman"/>
            <w:noProof/>
            <w:color w:val="000000" w:themeColor="text1"/>
            <w:sz w:val="24"/>
            <w:szCs w:val="24"/>
            <w:u w:val="none"/>
          </w:rPr>
          <w:t>.</w:t>
        </w:r>
        <w:r w:rsidR="008D30D0" w:rsidRPr="00AD07F6">
          <w:rPr>
            <w:rStyle w:val="Hyperlink"/>
            <w:rFonts w:ascii="Times New Roman" w:hAnsi="Times New Roman" w:cs="Times New Roman"/>
            <w:noProof/>
            <w:color w:val="000000" w:themeColor="text1"/>
            <w:sz w:val="24"/>
            <w:szCs w:val="24"/>
            <w:u w:val="none"/>
          </w:rPr>
          <w:t>8</w:t>
        </w:r>
        <w:r w:rsidRPr="00AD07F6">
          <w:rPr>
            <w:rStyle w:val="Hyperlink"/>
            <w:rFonts w:ascii="Times New Roman" w:hAnsi="Times New Roman" w:cs="Times New Roman"/>
            <w:noProof/>
            <w:color w:val="000000" w:themeColor="text1"/>
            <w:sz w:val="24"/>
            <w:szCs w:val="24"/>
            <w:u w:val="none"/>
          </w:rPr>
          <w:t>.</w:t>
        </w:r>
        <w:r w:rsidRPr="00AD07F6">
          <w:rPr>
            <w:rFonts w:ascii="Times New Roman" w:eastAsiaTheme="minorEastAsia" w:hAnsi="Times New Roman" w:cs="Times New Roman"/>
            <w:noProof/>
            <w:color w:val="000000" w:themeColor="text1"/>
            <w:sz w:val="24"/>
            <w:szCs w:val="24"/>
          </w:rPr>
          <w:tab/>
        </w:r>
        <w:r w:rsidR="008D30D0" w:rsidRPr="00AD07F6">
          <w:rPr>
            <w:rStyle w:val="Hyperlink"/>
            <w:rFonts w:ascii="Times New Roman" w:hAnsi="Times New Roman" w:cs="Times New Roman"/>
            <w:noProof/>
            <w:color w:val="000000" w:themeColor="text1"/>
            <w:sz w:val="24"/>
            <w:szCs w:val="24"/>
            <w:u w:val="none"/>
          </w:rPr>
          <w:t>Hasil Uji</w:t>
        </w:r>
        <w:r w:rsidR="003213E5" w:rsidRPr="00AD07F6">
          <w:rPr>
            <w:rStyle w:val="Hyperlink"/>
            <w:rFonts w:ascii="Times New Roman" w:hAnsi="Times New Roman" w:cs="Times New Roman"/>
            <w:noProof/>
            <w:color w:val="000000" w:themeColor="text1"/>
            <w:sz w:val="24"/>
            <w:szCs w:val="24"/>
            <w:u w:val="none"/>
          </w:rPr>
          <w:t xml:space="preserve"> MRA – Tanpa Variabel Kontrol</w:t>
        </w:r>
        <w:r w:rsidRPr="00AD07F6">
          <w:rPr>
            <w:rFonts w:ascii="Times New Roman" w:hAnsi="Times New Roman" w:cs="Times New Roman"/>
            <w:noProof/>
            <w:webHidden/>
            <w:color w:val="000000" w:themeColor="text1"/>
            <w:sz w:val="24"/>
            <w:szCs w:val="24"/>
          </w:rPr>
          <w:tab/>
        </w:r>
        <w:r w:rsidR="00C701C5">
          <w:rPr>
            <w:rFonts w:ascii="Times New Roman" w:hAnsi="Times New Roman" w:cs="Times New Roman"/>
            <w:noProof/>
            <w:webHidden/>
            <w:color w:val="000000" w:themeColor="text1"/>
            <w:sz w:val="24"/>
            <w:szCs w:val="24"/>
          </w:rPr>
          <w:t>6</w:t>
        </w:r>
        <w:r w:rsidR="004849B0">
          <w:rPr>
            <w:rFonts w:ascii="Times New Roman" w:hAnsi="Times New Roman" w:cs="Times New Roman"/>
            <w:noProof/>
            <w:webHidden/>
            <w:color w:val="000000" w:themeColor="text1"/>
            <w:sz w:val="24"/>
            <w:szCs w:val="24"/>
          </w:rPr>
          <w:t>5</w:t>
        </w:r>
      </w:hyperlink>
    </w:p>
    <w:p w:rsidR="005177CB" w:rsidRPr="00AD07F6" w:rsidRDefault="005177CB" w:rsidP="005177CB">
      <w:pPr>
        <w:pStyle w:val="TOC2"/>
        <w:rPr>
          <w:rFonts w:ascii="Times New Roman" w:eastAsiaTheme="minorEastAsia" w:hAnsi="Times New Roman" w:cs="Times New Roman"/>
          <w:noProof/>
          <w:color w:val="000000" w:themeColor="text1"/>
          <w:sz w:val="24"/>
          <w:szCs w:val="24"/>
        </w:rPr>
      </w:pPr>
      <w:r w:rsidRPr="00AD07F6">
        <w:rPr>
          <w:rFonts w:ascii="Times New Roman" w:hAnsi="Times New Roman" w:cs="Times New Roman"/>
          <w:color w:val="000000" w:themeColor="text1"/>
          <w:sz w:val="24"/>
          <w:szCs w:val="24"/>
        </w:rPr>
        <w:t xml:space="preserve">Tabel </w:t>
      </w:r>
      <w:hyperlink w:anchor="_Toc193962445" w:history="1">
        <w:r w:rsidR="008D30D0" w:rsidRPr="00AD07F6">
          <w:rPr>
            <w:rStyle w:val="Hyperlink"/>
            <w:rFonts w:ascii="Times New Roman" w:hAnsi="Times New Roman" w:cs="Times New Roman"/>
            <w:noProof/>
            <w:color w:val="000000" w:themeColor="text1"/>
            <w:sz w:val="24"/>
            <w:szCs w:val="24"/>
            <w:u w:val="none"/>
          </w:rPr>
          <w:t>4</w:t>
        </w:r>
        <w:r w:rsidRPr="00AD07F6">
          <w:rPr>
            <w:rStyle w:val="Hyperlink"/>
            <w:rFonts w:ascii="Times New Roman" w:hAnsi="Times New Roman" w:cs="Times New Roman"/>
            <w:noProof/>
            <w:color w:val="000000" w:themeColor="text1"/>
            <w:sz w:val="24"/>
            <w:szCs w:val="24"/>
            <w:u w:val="none"/>
          </w:rPr>
          <w:t>.</w:t>
        </w:r>
        <w:r w:rsidR="008D30D0" w:rsidRPr="00AD07F6">
          <w:rPr>
            <w:rStyle w:val="Hyperlink"/>
            <w:rFonts w:ascii="Times New Roman" w:hAnsi="Times New Roman" w:cs="Times New Roman"/>
            <w:noProof/>
            <w:color w:val="000000" w:themeColor="text1"/>
            <w:sz w:val="24"/>
            <w:szCs w:val="24"/>
            <w:u w:val="none"/>
          </w:rPr>
          <w:t>9</w:t>
        </w:r>
        <w:r w:rsidRPr="00AD07F6">
          <w:rPr>
            <w:rStyle w:val="Hyperlink"/>
            <w:rFonts w:ascii="Times New Roman" w:hAnsi="Times New Roman" w:cs="Times New Roman"/>
            <w:noProof/>
            <w:color w:val="000000" w:themeColor="text1"/>
            <w:sz w:val="24"/>
            <w:szCs w:val="24"/>
            <w:u w:val="none"/>
          </w:rPr>
          <w:t>.</w:t>
        </w:r>
        <w:r w:rsidRPr="00AD07F6">
          <w:rPr>
            <w:rFonts w:ascii="Times New Roman" w:eastAsiaTheme="minorEastAsia" w:hAnsi="Times New Roman" w:cs="Times New Roman"/>
            <w:noProof/>
            <w:color w:val="000000" w:themeColor="text1"/>
            <w:sz w:val="24"/>
            <w:szCs w:val="24"/>
          </w:rPr>
          <w:tab/>
        </w:r>
        <w:r w:rsidR="003213E5" w:rsidRPr="00AD07F6">
          <w:rPr>
            <w:rStyle w:val="Hyperlink"/>
            <w:rFonts w:ascii="Times New Roman" w:hAnsi="Times New Roman" w:cs="Times New Roman"/>
            <w:noProof/>
            <w:color w:val="000000" w:themeColor="text1"/>
            <w:sz w:val="24"/>
            <w:szCs w:val="24"/>
            <w:u w:val="none"/>
          </w:rPr>
          <w:t>Hasil Uji MRA – Dengan Variabel Kontrol</w:t>
        </w:r>
        <w:r w:rsidRPr="00AD07F6">
          <w:rPr>
            <w:rFonts w:ascii="Times New Roman" w:hAnsi="Times New Roman" w:cs="Times New Roman"/>
            <w:noProof/>
            <w:webHidden/>
            <w:color w:val="000000" w:themeColor="text1"/>
            <w:sz w:val="24"/>
            <w:szCs w:val="24"/>
          </w:rPr>
          <w:tab/>
        </w:r>
        <w:r w:rsidR="004849B0">
          <w:rPr>
            <w:rFonts w:ascii="Times New Roman" w:hAnsi="Times New Roman" w:cs="Times New Roman"/>
            <w:noProof/>
            <w:webHidden/>
            <w:color w:val="000000" w:themeColor="text1"/>
            <w:sz w:val="24"/>
            <w:szCs w:val="24"/>
          </w:rPr>
          <w:t>67</w:t>
        </w:r>
      </w:hyperlink>
    </w:p>
    <w:p w:rsidR="008D30D0" w:rsidRPr="00AD07F6" w:rsidRDefault="008D30D0" w:rsidP="008D30D0">
      <w:pPr>
        <w:pStyle w:val="TOC2"/>
        <w:rPr>
          <w:rFonts w:ascii="Times New Roman" w:eastAsiaTheme="minorEastAsia" w:hAnsi="Times New Roman" w:cs="Times New Roman"/>
          <w:noProof/>
          <w:color w:val="000000" w:themeColor="text1"/>
          <w:sz w:val="24"/>
          <w:szCs w:val="24"/>
        </w:rPr>
      </w:pPr>
      <w:r w:rsidRPr="00AD07F6">
        <w:rPr>
          <w:rFonts w:ascii="Times New Roman" w:hAnsi="Times New Roman" w:cs="Times New Roman"/>
          <w:color w:val="000000" w:themeColor="text1"/>
          <w:sz w:val="24"/>
          <w:szCs w:val="24"/>
        </w:rPr>
        <w:t xml:space="preserve">Tabel </w:t>
      </w:r>
      <w:hyperlink w:anchor="_Toc193962445" w:history="1">
        <w:r w:rsidRPr="00AD07F6">
          <w:rPr>
            <w:rStyle w:val="Hyperlink"/>
            <w:rFonts w:ascii="Times New Roman" w:hAnsi="Times New Roman" w:cs="Times New Roman"/>
            <w:noProof/>
            <w:color w:val="000000" w:themeColor="text1"/>
            <w:sz w:val="24"/>
            <w:szCs w:val="24"/>
            <w:u w:val="none"/>
          </w:rPr>
          <w:t>4.10.</w:t>
        </w:r>
        <w:r w:rsidRPr="00AD07F6">
          <w:rPr>
            <w:rFonts w:ascii="Times New Roman" w:eastAsiaTheme="minorEastAsia" w:hAnsi="Times New Roman" w:cs="Times New Roman"/>
            <w:noProof/>
            <w:color w:val="000000" w:themeColor="text1"/>
            <w:sz w:val="24"/>
            <w:szCs w:val="24"/>
          </w:rPr>
          <w:tab/>
        </w:r>
        <w:r w:rsidRPr="00AD07F6">
          <w:rPr>
            <w:rStyle w:val="Hyperlink"/>
            <w:rFonts w:ascii="Times New Roman" w:hAnsi="Times New Roman" w:cs="Times New Roman"/>
            <w:noProof/>
            <w:color w:val="000000" w:themeColor="text1"/>
            <w:sz w:val="24"/>
            <w:szCs w:val="24"/>
            <w:u w:val="none"/>
          </w:rPr>
          <w:t>Hasil Uji K</w:t>
        </w:r>
        <w:r w:rsidR="003213E5" w:rsidRPr="00AD07F6">
          <w:rPr>
            <w:rStyle w:val="Hyperlink"/>
            <w:rFonts w:ascii="Times New Roman" w:hAnsi="Times New Roman" w:cs="Times New Roman"/>
            <w:noProof/>
            <w:color w:val="000000" w:themeColor="text1"/>
            <w:sz w:val="24"/>
            <w:szCs w:val="24"/>
            <w:u w:val="none"/>
          </w:rPr>
          <w:t>oefisiensi Determinasi</w:t>
        </w:r>
        <w:r w:rsidRPr="00AD07F6">
          <w:rPr>
            <w:rFonts w:ascii="Times New Roman" w:hAnsi="Times New Roman" w:cs="Times New Roman"/>
            <w:noProof/>
            <w:webHidden/>
            <w:color w:val="000000" w:themeColor="text1"/>
            <w:sz w:val="24"/>
            <w:szCs w:val="24"/>
          </w:rPr>
          <w:tab/>
        </w:r>
        <w:r w:rsidR="003213E5" w:rsidRPr="00AD07F6">
          <w:rPr>
            <w:rFonts w:ascii="Times New Roman" w:hAnsi="Times New Roman" w:cs="Times New Roman"/>
            <w:noProof/>
            <w:webHidden/>
            <w:color w:val="000000" w:themeColor="text1"/>
            <w:sz w:val="24"/>
            <w:szCs w:val="24"/>
          </w:rPr>
          <w:t>7</w:t>
        </w:r>
        <w:r w:rsidR="004849B0">
          <w:rPr>
            <w:rFonts w:ascii="Times New Roman" w:hAnsi="Times New Roman" w:cs="Times New Roman"/>
            <w:noProof/>
            <w:webHidden/>
            <w:color w:val="000000" w:themeColor="text1"/>
            <w:sz w:val="24"/>
            <w:szCs w:val="24"/>
          </w:rPr>
          <w:t>0</w:t>
        </w:r>
      </w:hyperlink>
    </w:p>
    <w:p w:rsidR="008D30D0" w:rsidRPr="00AD07F6" w:rsidRDefault="008D30D0" w:rsidP="008D30D0">
      <w:pPr>
        <w:pStyle w:val="TOC2"/>
        <w:rPr>
          <w:rFonts w:ascii="Times New Roman" w:eastAsiaTheme="minorEastAsia" w:hAnsi="Times New Roman" w:cs="Times New Roman"/>
          <w:noProof/>
          <w:color w:val="000000" w:themeColor="text1"/>
          <w:sz w:val="24"/>
          <w:szCs w:val="24"/>
        </w:rPr>
      </w:pPr>
      <w:r w:rsidRPr="00AD07F6">
        <w:rPr>
          <w:rFonts w:ascii="Times New Roman" w:hAnsi="Times New Roman" w:cs="Times New Roman"/>
          <w:color w:val="000000" w:themeColor="text1"/>
          <w:sz w:val="24"/>
          <w:szCs w:val="24"/>
        </w:rPr>
        <w:t xml:space="preserve">Tabel </w:t>
      </w:r>
      <w:hyperlink w:anchor="_Toc193962442" w:history="1">
        <w:r w:rsidRPr="00AD07F6">
          <w:rPr>
            <w:rStyle w:val="Hyperlink"/>
            <w:rFonts w:ascii="Times New Roman" w:hAnsi="Times New Roman" w:cs="Times New Roman"/>
            <w:noProof/>
            <w:color w:val="000000" w:themeColor="text1"/>
            <w:sz w:val="24"/>
            <w:szCs w:val="24"/>
            <w:u w:val="none"/>
          </w:rPr>
          <w:t>4.11.</w:t>
        </w:r>
        <w:r w:rsidRPr="00AD07F6">
          <w:rPr>
            <w:rFonts w:ascii="Times New Roman" w:eastAsiaTheme="minorEastAsia" w:hAnsi="Times New Roman" w:cs="Times New Roman"/>
            <w:noProof/>
            <w:color w:val="000000" w:themeColor="text1"/>
            <w:sz w:val="24"/>
            <w:szCs w:val="24"/>
          </w:rPr>
          <w:tab/>
        </w:r>
        <w:r w:rsidRPr="00AD07F6">
          <w:rPr>
            <w:rStyle w:val="Hyperlink"/>
            <w:rFonts w:ascii="Times New Roman" w:hAnsi="Times New Roman" w:cs="Times New Roman"/>
            <w:noProof/>
            <w:color w:val="000000" w:themeColor="text1"/>
            <w:sz w:val="24"/>
            <w:szCs w:val="24"/>
            <w:u w:val="none"/>
          </w:rPr>
          <w:t xml:space="preserve">Hasil Uji </w:t>
        </w:r>
        <w:r w:rsidR="003213E5" w:rsidRPr="00AD07F6">
          <w:rPr>
            <w:rStyle w:val="Hyperlink"/>
            <w:rFonts w:ascii="Times New Roman" w:hAnsi="Times New Roman" w:cs="Times New Roman"/>
            <w:noProof/>
            <w:color w:val="000000" w:themeColor="text1"/>
            <w:sz w:val="24"/>
            <w:szCs w:val="24"/>
            <w:u w:val="none"/>
          </w:rPr>
          <w:t xml:space="preserve">Kelayakan Model (Uji </w:t>
        </w:r>
        <w:r w:rsidRPr="00AD07F6">
          <w:rPr>
            <w:rStyle w:val="Hyperlink"/>
            <w:rFonts w:ascii="Times New Roman" w:hAnsi="Times New Roman" w:cs="Times New Roman"/>
            <w:noProof/>
            <w:color w:val="000000" w:themeColor="text1"/>
            <w:sz w:val="24"/>
            <w:szCs w:val="24"/>
            <w:u w:val="none"/>
          </w:rPr>
          <w:t>F</w:t>
        </w:r>
        <w:r w:rsidR="003213E5" w:rsidRPr="00AD07F6">
          <w:rPr>
            <w:rStyle w:val="Hyperlink"/>
            <w:rFonts w:ascii="Times New Roman" w:hAnsi="Times New Roman" w:cs="Times New Roman"/>
            <w:noProof/>
            <w:color w:val="000000" w:themeColor="text1"/>
            <w:sz w:val="24"/>
            <w:szCs w:val="24"/>
            <w:u w:val="none"/>
          </w:rPr>
          <w:t>)</w:t>
        </w:r>
        <w:r w:rsidRPr="00AD07F6">
          <w:rPr>
            <w:rFonts w:ascii="Times New Roman" w:hAnsi="Times New Roman" w:cs="Times New Roman"/>
            <w:noProof/>
            <w:webHidden/>
            <w:color w:val="000000" w:themeColor="text1"/>
            <w:sz w:val="24"/>
            <w:szCs w:val="24"/>
          </w:rPr>
          <w:tab/>
        </w:r>
        <w:r w:rsidR="003213E5" w:rsidRPr="00AD07F6">
          <w:rPr>
            <w:rFonts w:ascii="Times New Roman" w:hAnsi="Times New Roman" w:cs="Times New Roman"/>
            <w:noProof/>
            <w:webHidden/>
            <w:color w:val="000000" w:themeColor="text1"/>
            <w:sz w:val="24"/>
            <w:szCs w:val="24"/>
          </w:rPr>
          <w:t>7</w:t>
        </w:r>
        <w:r w:rsidR="004849B0">
          <w:rPr>
            <w:rFonts w:ascii="Times New Roman" w:hAnsi="Times New Roman" w:cs="Times New Roman"/>
            <w:noProof/>
            <w:webHidden/>
            <w:color w:val="000000" w:themeColor="text1"/>
            <w:sz w:val="24"/>
            <w:szCs w:val="24"/>
          </w:rPr>
          <w:t>1</w:t>
        </w:r>
      </w:hyperlink>
    </w:p>
    <w:p w:rsidR="008D30D0" w:rsidRPr="00AD07F6" w:rsidRDefault="008D30D0" w:rsidP="008D30D0">
      <w:pPr>
        <w:pStyle w:val="TOC2"/>
        <w:rPr>
          <w:rFonts w:ascii="Times New Roman" w:eastAsiaTheme="minorEastAsia" w:hAnsi="Times New Roman" w:cs="Times New Roman"/>
          <w:noProof/>
          <w:color w:val="000000" w:themeColor="text1"/>
          <w:sz w:val="24"/>
          <w:szCs w:val="24"/>
        </w:rPr>
      </w:pPr>
      <w:r w:rsidRPr="00AD07F6">
        <w:rPr>
          <w:rFonts w:ascii="Times New Roman" w:hAnsi="Times New Roman" w:cs="Times New Roman"/>
          <w:color w:val="000000" w:themeColor="text1"/>
          <w:sz w:val="24"/>
          <w:szCs w:val="24"/>
        </w:rPr>
        <w:t xml:space="preserve">Tabel </w:t>
      </w:r>
      <w:hyperlink w:anchor="_Toc193962443" w:history="1">
        <w:r w:rsidRPr="00AD07F6">
          <w:rPr>
            <w:rStyle w:val="Hyperlink"/>
            <w:rFonts w:ascii="Times New Roman" w:hAnsi="Times New Roman" w:cs="Times New Roman"/>
            <w:noProof/>
            <w:color w:val="000000" w:themeColor="text1"/>
            <w:sz w:val="24"/>
            <w:szCs w:val="24"/>
            <w:u w:val="none"/>
          </w:rPr>
          <w:t>4.12.</w:t>
        </w:r>
        <w:r w:rsidRPr="00AD07F6">
          <w:rPr>
            <w:rFonts w:ascii="Times New Roman" w:eastAsiaTheme="minorEastAsia" w:hAnsi="Times New Roman" w:cs="Times New Roman"/>
            <w:noProof/>
            <w:color w:val="000000" w:themeColor="text1"/>
            <w:sz w:val="24"/>
            <w:szCs w:val="24"/>
          </w:rPr>
          <w:tab/>
        </w:r>
        <w:r w:rsidRPr="00AD07F6">
          <w:rPr>
            <w:rStyle w:val="Hyperlink"/>
            <w:rFonts w:ascii="Times New Roman" w:hAnsi="Times New Roman" w:cs="Times New Roman"/>
            <w:noProof/>
            <w:color w:val="000000" w:themeColor="text1"/>
            <w:sz w:val="24"/>
            <w:szCs w:val="24"/>
            <w:u w:val="none"/>
          </w:rPr>
          <w:t xml:space="preserve">Hasil </w:t>
        </w:r>
        <w:r w:rsidR="003213E5" w:rsidRPr="00AD07F6">
          <w:rPr>
            <w:rStyle w:val="Hyperlink"/>
            <w:rFonts w:ascii="Times New Roman" w:hAnsi="Times New Roman" w:cs="Times New Roman"/>
            <w:noProof/>
            <w:color w:val="000000" w:themeColor="text1"/>
            <w:sz w:val="24"/>
            <w:szCs w:val="24"/>
            <w:u w:val="none"/>
          </w:rPr>
          <w:t>Pengujian Hipotesis (Uji t)</w:t>
        </w:r>
        <w:r w:rsidRPr="00AD07F6">
          <w:rPr>
            <w:rFonts w:ascii="Times New Roman" w:hAnsi="Times New Roman" w:cs="Times New Roman"/>
            <w:noProof/>
            <w:webHidden/>
            <w:color w:val="000000" w:themeColor="text1"/>
            <w:sz w:val="24"/>
            <w:szCs w:val="24"/>
          </w:rPr>
          <w:tab/>
        </w:r>
        <w:r w:rsidR="003213E5" w:rsidRPr="00AD07F6">
          <w:rPr>
            <w:rFonts w:ascii="Times New Roman" w:hAnsi="Times New Roman" w:cs="Times New Roman"/>
            <w:noProof/>
            <w:webHidden/>
            <w:color w:val="000000" w:themeColor="text1"/>
            <w:sz w:val="24"/>
            <w:szCs w:val="24"/>
          </w:rPr>
          <w:t>7</w:t>
        </w:r>
        <w:r w:rsidR="004849B0">
          <w:rPr>
            <w:rFonts w:ascii="Times New Roman" w:hAnsi="Times New Roman" w:cs="Times New Roman"/>
            <w:noProof/>
            <w:webHidden/>
            <w:color w:val="000000" w:themeColor="text1"/>
            <w:sz w:val="24"/>
            <w:szCs w:val="24"/>
          </w:rPr>
          <w:t>3</w:t>
        </w:r>
      </w:hyperlink>
    </w:p>
    <w:p w:rsidR="003F11F1" w:rsidRPr="00C33BCE" w:rsidRDefault="003F11F1" w:rsidP="000E0AAD">
      <w:pPr>
        <w:spacing w:after="0" w:line="480" w:lineRule="auto"/>
        <w:rPr>
          <w:rFonts w:ascii="Times New Roman" w:hAnsi="Times New Roman" w:cs="Times New Roman"/>
          <w:color w:val="000000" w:themeColor="text1"/>
          <w:sz w:val="24"/>
          <w:szCs w:val="24"/>
        </w:rPr>
      </w:pPr>
    </w:p>
    <w:p w:rsidR="00DE2D46" w:rsidRPr="00C33BCE" w:rsidRDefault="00DE2D46" w:rsidP="000E0AAD">
      <w:pPr>
        <w:spacing w:after="0" w:line="480" w:lineRule="auto"/>
        <w:rPr>
          <w:rFonts w:ascii="Times New Roman" w:hAnsi="Times New Roman" w:cs="Times New Roman"/>
          <w:color w:val="000000" w:themeColor="text1"/>
          <w:sz w:val="24"/>
          <w:szCs w:val="24"/>
        </w:rPr>
      </w:pPr>
    </w:p>
    <w:p w:rsidR="00DE2D46" w:rsidRPr="00C33BCE" w:rsidRDefault="00DE2D46" w:rsidP="000E0AAD">
      <w:pPr>
        <w:spacing w:after="0" w:line="480" w:lineRule="auto"/>
        <w:rPr>
          <w:rFonts w:ascii="Times New Roman" w:hAnsi="Times New Roman" w:cs="Times New Roman"/>
          <w:color w:val="000000" w:themeColor="text1"/>
          <w:sz w:val="24"/>
          <w:szCs w:val="24"/>
        </w:rPr>
      </w:pPr>
    </w:p>
    <w:p w:rsidR="00DE2D46" w:rsidRPr="00C33BCE" w:rsidRDefault="00DE2D46" w:rsidP="000E0AAD">
      <w:pPr>
        <w:spacing w:after="0" w:line="480" w:lineRule="auto"/>
        <w:rPr>
          <w:rFonts w:ascii="Times New Roman" w:hAnsi="Times New Roman" w:cs="Times New Roman"/>
          <w:b/>
          <w:color w:val="000000" w:themeColor="text1"/>
          <w:sz w:val="24"/>
          <w:szCs w:val="24"/>
        </w:rPr>
      </w:pPr>
    </w:p>
    <w:p w:rsidR="00DE2D46" w:rsidRPr="00C33BCE" w:rsidRDefault="00DE2D46" w:rsidP="000E0AAD">
      <w:pPr>
        <w:spacing w:after="0" w:line="480" w:lineRule="auto"/>
        <w:rPr>
          <w:rFonts w:ascii="Times New Roman" w:hAnsi="Times New Roman" w:cs="Times New Roman"/>
          <w:b/>
          <w:color w:val="000000" w:themeColor="text1"/>
          <w:sz w:val="24"/>
          <w:szCs w:val="24"/>
        </w:rPr>
      </w:pPr>
    </w:p>
    <w:p w:rsidR="00DE2D46" w:rsidRPr="00C33BCE" w:rsidRDefault="00DE2D46" w:rsidP="000E0AAD">
      <w:pPr>
        <w:spacing w:after="0" w:line="480" w:lineRule="auto"/>
        <w:rPr>
          <w:rFonts w:ascii="Times New Roman" w:hAnsi="Times New Roman" w:cs="Times New Roman"/>
          <w:b/>
          <w:color w:val="000000" w:themeColor="text1"/>
          <w:sz w:val="24"/>
          <w:szCs w:val="24"/>
        </w:rPr>
      </w:pPr>
    </w:p>
    <w:p w:rsidR="00DE2D46" w:rsidRPr="00C33BCE" w:rsidRDefault="00DE2D46" w:rsidP="000E0AAD">
      <w:pPr>
        <w:spacing w:after="0" w:line="480" w:lineRule="auto"/>
        <w:rPr>
          <w:rFonts w:ascii="Times New Roman" w:hAnsi="Times New Roman" w:cs="Times New Roman"/>
          <w:b/>
          <w:color w:val="000000" w:themeColor="text1"/>
          <w:sz w:val="24"/>
          <w:szCs w:val="24"/>
        </w:rPr>
      </w:pPr>
    </w:p>
    <w:p w:rsidR="0005759C" w:rsidRDefault="0005759C" w:rsidP="00BC4300">
      <w:pPr>
        <w:spacing w:after="0" w:line="480" w:lineRule="auto"/>
        <w:rPr>
          <w:rFonts w:ascii="Times New Roman" w:hAnsi="Times New Roman" w:cs="Times New Roman"/>
          <w:b/>
          <w:color w:val="000000" w:themeColor="text1"/>
          <w:sz w:val="24"/>
          <w:szCs w:val="24"/>
        </w:rPr>
      </w:pPr>
    </w:p>
    <w:p w:rsidR="0005759C" w:rsidRDefault="0005759C" w:rsidP="00DE2D46">
      <w:pPr>
        <w:spacing w:after="0" w:line="480" w:lineRule="auto"/>
        <w:jc w:val="center"/>
        <w:rPr>
          <w:rFonts w:ascii="Times New Roman" w:hAnsi="Times New Roman" w:cs="Times New Roman"/>
          <w:b/>
          <w:color w:val="000000" w:themeColor="text1"/>
          <w:sz w:val="24"/>
          <w:szCs w:val="24"/>
        </w:rPr>
      </w:pPr>
    </w:p>
    <w:p w:rsidR="003213E5" w:rsidRDefault="003213E5" w:rsidP="00DE2D46">
      <w:pPr>
        <w:spacing w:after="0" w:line="480" w:lineRule="auto"/>
        <w:jc w:val="center"/>
        <w:rPr>
          <w:rFonts w:ascii="Times New Roman" w:hAnsi="Times New Roman" w:cs="Times New Roman"/>
          <w:b/>
          <w:color w:val="000000" w:themeColor="text1"/>
          <w:sz w:val="24"/>
          <w:szCs w:val="24"/>
        </w:rPr>
      </w:pPr>
    </w:p>
    <w:p w:rsidR="003213E5" w:rsidRDefault="003213E5" w:rsidP="00AD07F6">
      <w:pPr>
        <w:spacing w:after="0" w:line="480" w:lineRule="auto"/>
        <w:rPr>
          <w:rFonts w:ascii="Times New Roman" w:hAnsi="Times New Roman" w:cs="Times New Roman"/>
          <w:b/>
          <w:color w:val="000000" w:themeColor="text1"/>
          <w:sz w:val="24"/>
          <w:szCs w:val="24"/>
        </w:rPr>
      </w:pPr>
    </w:p>
    <w:p w:rsidR="00DE2D46" w:rsidRPr="00C33BCE" w:rsidRDefault="00DE2D46" w:rsidP="00DE2D46">
      <w:pPr>
        <w:spacing w:after="0" w:line="480" w:lineRule="auto"/>
        <w:jc w:val="center"/>
        <w:rPr>
          <w:rFonts w:ascii="Times New Roman" w:hAnsi="Times New Roman" w:cs="Times New Roman"/>
          <w:b/>
          <w:color w:val="000000" w:themeColor="text1"/>
          <w:sz w:val="24"/>
          <w:szCs w:val="24"/>
        </w:rPr>
      </w:pPr>
      <w:r w:rsidRPr="00C33BCE">
        <w:rPr>
          <w:rFonts w:ascii="Times New Roman" w:hAnsi="Times New Roman" w:cs="Times New Roman"/>
          <w:b/>
          <w:color w:val="000000" w:themeColor="text1"/>
          <w:sz w:val="24"/>
          <w:szCs w:val="24"/>
        </w:rPr>
        <w:t>DAFTAR GAMBAR</w:t>
      </w:r>
    </w:p>
    <w:p w:rsidR="00F54875" w:rsidRPr="00AD07F6" w:rsidRDefault="00F54875" w:rsidP="00F54875">
      <w:pPr>
        <w:spacing w:after="0" w:line="480" w:lineRule="auto"/>
        <w:jc w:val="right"/>
        <w:rPr>
          <w:rFonts w:ascii="Times New Roman" w:hAnsi="Times New Roman" w:cs="Times New Roman"/>
          <w:color w:val="000000" w:themeColor="text1"/>
          <w:sz w:val="24"/>
          <w:szCs w:val="24"/>
        </w:rPr>
      </w:pPr>
      <w:r w:rsidRPr="00AD07F6">
        <w:rPr>
          <w:rFonts w:ascii="Times New Roman" w:hAnsi="Times New Roman" w:cs="Times New Roman"/>
          <w:color w:val="000000" w:themeColor="text1"/>
          <w:sz w:val="24"/>
          <w:szCs w:val="24"/>
        </w:rPr>
        <w:lastRenderedPageBreak/>
        <w:t>Halaman</w:t>
      </w:r>
    </w:p>
    <w:p w:rsidR="00DE2D46" w:rsidRPr="00AD07F6" w:rsidRDefault="00F54875" w:rsidP="00AD07F6">
      <w:pPr>
        <w:pStyle w:val="TOC2"/>
        <w:rPr>
          <w:rFonts w:ascii="Times New Roman" w:hAnsi="Times New Roman" w:cs="Times New Roman"/>
          <w:color w:val="000000" w:themeColor="text1"/>
          <w:sz w:val="24"/>
          <w:szCs w:val="24"/>
        </w:rPr>
      </w:pPr>
      <w:r w:rsidRPr="00AD07F6">
        <w:rPr>
          <w:rFonts w:ascii="Times New Roman" w:hAnsi="Times New Roman" w:cs="Times New Roman"/>
          <w:color w:val="000000" w:themeColor="text1"/>
          <w:sz w:val="24"/>
          <w:szCs w:val="24"/>
        </w:rPr>
        <w:t xml:space="preserve">Gambar 2.1. Kerangka </w:t>
      </w:r>
      <w:r w:rsidR="00A37356" w:rsidRPr="00AD07F6">
        <w:rPr>
          <w:rFonts w:ascii="Times New Roman" w:hAnsi="Times New Roman" w:cs="Times New Roman"/>
          <w:color w:val="000000" w:themeColor="text1"/>
          <w:sz w:val="24"/>
          <w:szCs w:val="24"/>
        </w:rPr>
        <w:t>Konsep……………………………………………….....</w:t>
      </w:r>
      <w:r w:rsidR="004D7C53" w:rsidRPr="00AD07F6">
        <w:rPr>
          <w:rFonts w:ascii="Times New Roman" w:hAnsi="Times New Roman" w:cs="Times New Roman"/>
          <w:color w:val="000000" w:themeColor="text1"/>
          <w:sz w:val="24"/>
          <w:szCs w:val="24"/>
        </w:rPr>
        <w:t>.</w:t>
      </w:r>
      <w:r w:rsidR="00D36D57">
        <w:rPr>
          <w:rFonts w:ascii="Times New Roman" w:hAnsi="Times New Roman" w:cs="Times New Roman"/>
          <w:color w:val="000000" w:themeColor="text1"/>
          <w:sz w:val="24"/>
          <w:szCs w:val="24"/>
        </w:rPr>
        <w:t>35</w:t>
      </w:r>
    </w:p>
    <w:p w:rsidR="00F54875" w:rsidRPr="00AD07F6" w:rsidRDefault="00F54875" w:rsidP="00AD07F6">
      <w:pPr>
        <w:pStyle w:val="TOC2"/>
        <w:rPr>
          <w:rFonts w:ascii="Times New Roman" w:hAnsi="Times New Roman" w:cs="Times New Roman"/>
          <w:color w:val="000000" w:themeColor="text1"/>
          <w:sz w:val="24"/>
          <w:szCs w:val="24"/>
        </w:rPr>
      </w:pPr>
      <w:r w:rsidRPr="00AD07F6">
        <w:rPr>
          <w:rFonts w:ascii="Times New Roman" w:hAnsi="Times New Roman" w:cs="Times New Roman"/>
          <w:color w:val="000000" w:themeColor="text1"/>
          <w:sz w:val="24"/>
          <w:szCs w:val="24"/>
        </w:rPr>
        <w:t>Gambar 2.2. Model Pe</w:t>
      </w:r>
      <w:r w:rsidR="00A37356" w:rsidRPr="00AD07F6">
        <w:rPr>
          <w:rFonts w:ascii="Times New Roman" w:hAnsi="Times New Roman" w:cs="Times New Roman"/>
          <w:color w:val="000000" w:themeColor="text1"/>
          <w:sz w:val="24"/>
          <w:szCs w:val="24"/>
        </w:rPr>
        <w:t>nelitian…………………………………………………...</w:t>
      </w:r>
      <w:r w:rsidR="00D36D57">
        <w:rPr>
          <w:rFonts w:ascii="Times New Roman" w:hAnsi="Times New Roman" w:cs="Times New Roman"/>
          <w:color w:val="000000" w:themeColor="text1"/>
          <w:sz w:val="24"/>
          <w:szCs w:val="24"/>
        </w:rPr>
        <w:t>42</w:t>
      </w:r>
    </w:p>
    <w:p w:rsidR="00F54875" w:rsidRPr="00C33BCE" w:rsidRDefault="00F54875" w:rsidP="000E0AAD">
      <w:pPr>
        <w:spacing w:after="0" w:line="480" w:lineRule="auto"/>
        <w:rPr>
          <w:rFonts w:ascii="Times New Roman" w:hAnsi="Times New Roman" w:cs="Times New Roman"/>
          <w:color w:val="000000" w:themeColor="text1"/>
          <w:sz w:val="24"/>
          <w:szCs w:val="24"/>
        </w:rPr>
      </w:pPr>
    </w:p>
    <w:p w:rsidR="00DE2D46" w:rsidRPr="00C33BCE" w:rsidRDefault="00DE2D46" w:rsidP="000E0AAD">
      <w:pPr>
        <w:spacing w:after="0" w:line="480" w:lineRule="auto"/>
        <w:rPr>
          <w:rFonts w:ascii="Times New Roman" w:hAnsi="Times New Roman" w:cs="Times New Roman"/>
          <w:b/>
          <w:color w:val="000000" w:themeColor="text1"/>
          <w:sz w:val="24"/>
          <w:szCs w:val="24"/>
        </w:rPr>
      </w:pPr>
    </w:p>
    <w:p w:rsidR="00DE2D46" w:rsidRPr="00C33BCE" w:rsidRDefault="00A117DE" w:rsidP="00AD07F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3F2F5D">
        <w:rPr>
          <w:rFonts w:ascii="Times New Roman" w:hAnsi="Times New Roman" w:cs="Times New Roman"/>
          <w:b/>
          <w:color w:val="000000" w:themeColor="text1"/>
          <w:sz w:val="24"/>
          <w:szCs w:val="24"/>
        </w:rPr>
        <w:t xml:space="preserve"> </w:t>
      </w:r>
      <w:r w:rsidR="0071228B">
        <w:rPr>
          <w:rFonts w:ascii="Times New Roman" w:hAnsi="Times New Roman" w:cs="Times New Roman"/>
          <w:b/>
          <w:color w:val="000000" w:themeColor="text1"/>
          <w:sz w:val="24"/>
          <w:szCs w:val="24"/>
        </w:rPr>
        <w:t xml:space="preserve">  </w:t>
      </w:r>
      <w:r w:rsidR="00AD07F6">
        <w:rPr>
          <w:rFonts w:ascii="Times New Roman" w:hAnsi="Times New Roman" w:cs="Times New Roman"/>
          <w:b/>
          <w:color w:val="000000" w:themeColor="text1"/>
          <w:sz w:val="24"/>
          <w:szCs w:val="24"/>
        </w:rPr>
        <w:br w:type="page"/>
      </w:r>
    </w:p>
    <w:p w:rsidR="00AD07F6" w:rsidRPr="00C33BCE" w:rsidRDefault="00AD07F6" w:rsidP="00AD07F6">
      <w:pPr>
        <w:spacing w:after="0" w:line="480" w:lineRule="auto"/>
        <w:jc w:val="center"/>
        <w:rPr>
          <w:rFonts w:ascii="Times New Roman" w:hAnsi="Times New Roman" w:cs="Times New Roman"/>
          <w:b/>
          <w:color w:val="000000" w:themeColor="text1"/>
          <w:sz w:val="24"/>
          <w:szCs w:val="24"/>
        </w:rPr>
      </w:pPr>
      <w:r w:rsidRPr="00C33BCE">
        <w:rPr>
          <w:rFonts w:ascii="Times New Roman" w:hAnsi="Times New Roman" w:cs="Times New Roman"/>
          <w:b/>
          <w:color w:val="000000" w:themeColor="text1"/>
          <w:sz w:val="24"/>
          <w:szCs w:val="24"/>
        </w:rPr>
        <w:lastRenderedPageBreak/>
        <w:t>DAFTAR</w:t>
      </w:r>
      <w:r>
        <w:rPr>
          <w:rFonts w:ascii="Times New Roman" w:hAnsi="Times New Roman" w:cs="Times New Roman"/>
          <w:b/>
          <w:color w:val="000000" w:themeColor="text1"/>
          <w:sz w:val="24"/>
          <w:szCs w:val="24"/>
        </w:rPr>
        <w:t xml:space="preserve"> LAMPIRAN</w:t>
      </w:r>
    </w:p>
    <w:p w:rsidR="00AD07F6" w:rsidRPr="00AD07F6" w:rsidRDefault="00AD07F6" w:rsidP="00AD07F6">
      <w:pPr>
        <w:spacing w:after="0" w:line="480" w:lineRule="auto"/>
        <w:jc w:val="right"/>
        <w:rPr>
          <w:rFonts w:ascii="Times New Roman" w:hAnsi="Times New Roman" w:cs="Times New Roman"/>
          <w:color w:val="000000" w:themeColor="text1"/>
          <w:sz w:val="24"/>
          <w:szCs w:val="24"/>
        </w:rPr>
      </w:pPr>
      <w:r w:rsidRPr="00AD07F6">
        <w:rPr>
          <w:rFonts w:ascii="Times New Roman" w:hAnsi="Times New Roman" w:cs="Times New Roman"/>
          <w:color w:val="000000" w:themeColor="text1"/>
          <w:sz w:val="24"/>
          <w:szCs w:val="24"/>
        </w:rPr>
        <w:t>Halaman</w:t>
      </w:r>
    </w:p>
    <w:p w:rsidR="00AD07F6" w:rsidRPr="00AD07F6" w:rsidRDefault="00AD07F6" w:rsidP="00AD07F6">
      <w:pPr>
        <w:pStyle w:val="TOC2"/>
        <w:rPr>
          <w:rFonts w:ascii="Times New Roman" w:eastAsiaTheme="minorEastAsia" w:hAnsi="Times New Roman" w:cs="Times New Roman"/>
          <w:noProof/>
          <w:color w:val="000000" w:themeColor="text1"/>
          <w:sz w:val="24"/>
          <w:szCs w:val="24"/>
        </w:rPr>
      </w:pPr>
      <w:r>
        <w:rPr>
          <w:rFonts w:ascii="Times New Roman" w:hAnsi="Times New Roman" w:cs="Times New Roman"/>
          <w:color w:val="000000" w:themeColor="text1"/>
          <w:sz w:val="24"/>
          <w:szCs w:val="24"/>
        </w:rPr>
        <w:t>Lampiran</w:t>
      </w:r>
      <w:r w:rsidRPr="00AD07F6">
        <w:rPr>
          <w:rFonts w:ascii="Times New Roman" w:hAnsi="Times New Roman" w:cs="Times New Roman"/>
          <w:color w:val="000000" w:themeColor="text1"/>
          <w:sz w:val="24"/>
          <w:szCs w:val="24"/>
        </w:rPr>
        <w:t xml:space="preserve"> </w:t>
      </w:r>
      <w:hyperlink w:anchor="_Toc193962442" w:history="1">
        <w:r>
          <w:rPr>
            <w:rStyle w:val="Hyperlink"/>
            <w:rFonts w:ascii="Times New Roman" w:hAnsi="Times New Roman" w:cs="Times New Roman"/>
            <w:noProof/>
            <w:color w:val="000000" w:themeColor="text1"/>
            <w:sz w:val="24"/>
            <w:szCs w:val="24"/>
            <w:u w:val="none"/>
          </w:rPr>
          <w:t>1.</w:t>
        </w:r>
        <w:r w:rsidRPr="00AD07F6">
          <w:rPr>
            <w:rFonts w:ascii="Times New Roman" w:eastAsiaTheme="minorEastAsia" w:hAnsi="Times New Roman" w:cs="Times New Roman"/>
            <w:noProof/>
            <w:color w:val="000000" w:themeColor="text1"/>
            <w:sz w:val="24"/>
            <w:szCs w:val="24"/>
          </w:rPr>
          <w:tab/>
        </w:r>
        <w:r>
          <w:rPr>
            <w:rStyle w:val="Hyperlink"/>
            <w:rFonts w:ascii="Times New Roman" w:hAnsi="Times New Roman" w:cs="Times New Roman"/>
            <w:noProof/>
            <w:color w:val="000000" w:themeColor="text1"/>
            <w:sz w:val="24"/>
            <w:szCs w:val="24"/>
            <w:u w:val="none"/>
          </w:rPr>
          <w:t>Objek Penelitian</w:t>
        </w:r>
        <w:r w:rsidRPr="00AD07F6">
          <w:rPr>
            <w:rFonts w:ascii="Times New Roman" w:hAnsi="Times New Roman" w:cs="Times New Roman"/>
            <w:noProof/>
            <w:webHidden/>
            <w:color w:val="000000" w:themeColor="text1"/>
            <w:sz w:val="24"/>
            <w:szCs w:val="24"/>
          </w:rPr>
          <w:tab/>
        </w:r>
        <w:r>
          <w:rPr>
            <w:rFonts w:ascii="Times New Roman" w:hAnsi="Times New Roman" w:cs="Times New Roman"/>
            <w:noProof/>
            <w:webHidden/>
            <w:color w:val="000000" w:themeColor="text1"/>
            <w:sz w:val="24"/>
            <w:szCs w:val="24"/>
          </w:rPr>
          <w:t>9</w:t>
        </w:r>
        <w:r w:rsidR="00D36D57">
          <w:rPr>
            <w:rFonts w:ascii="Times New Roman" w:hAnsi="Times New Roman" w:cs="Times New Roman"/>
            <w:noProof/>
            <w:webHidden/>
            <w:color w:val="000000" w:themeColor="text1"/>
            <w:sz w:val="24"/>
            <w:szCs w:val="24"/>
          </w:rPr>
          <w:t>3</w:t>
        </w:r>
      </w:hyperlink>
    </w:p>
    <w:p w:rsidR="00AD07F6" w:rsidRPr="00AD07F6" w:rsidRDefault="00AD07F6" w:rsidP="00AD07F6">
      <w:pPr>
        <w:pStyle w:val="TOC2"/>
        <w:rPr>
          <w:rFonts w:ascii="Times New Roman" w:eastAsiaTheme="minorEastAsia" w:hAnsi="Times New Roman" w:cs="Times New Roman"/>
          <w:noProof/>
          <w:color w:val="000000" w:themeColor="text1"/>
          <w:sz w:val="24"/>
          <w:szCs w:val="24"/>
        </w:rPr>
      </w:pPr>
      <w:r>
        <w:rPr>
          <w:rFonts w:ascii="Times New Roman" w:hAnsi="Times New Roman" w:cs="Times New Roman"/>
          <w:color w:val="000000" w:themeColor="text1"/>
          <w:sz w:val="24"/>
          <w:szCs w:val="24"/>
        </w:rPr>
        <w:t>Lampiran</w:t>
      </w:r>
      <w:r w:rsidRPr="00AD07F6">
        <w:rPr>
          <w:rFonts w:ascii="Times New Roman" w:hAnsi="Times New Roman" w:cs="Times New Roman"/>
          <w:color w:val="000000" w:themeColor="text1"/>
          <w:sz w:val="24"/>
          <w:szCs w:val="24"/>
        </w:rPr>
        <w:t xml:space="preserve"> </w:t>
      </w:r>
      <w:hyperlink w:anchor="_Toc193962443" w:history="1">
        <w:r>
          <w:rPr>
            <w:rStyle w:val="Hyperlink"/>
            <w:rFonts w:ascii="Times New Roman" w:hAnsi="Times New Roman" w:cs="Times New Roman"/>
            <w:noProof/>
            <w:color w:val="000000" w:themeColor="text1"/>
            <w:sz w:val="24"/>
            <w:szCs w:val="24"/>
            <w:u w:val="none"/>
          </w:rPr>
          <w:t>2</w:t>
        </w:r>
        <w:r w:rsidRPr="00AD07F6">
          <w:rPr>
            <w:rStyle w:val="Hyperlink"/>
            <w:rFonts w:ascii="Times New Roman" w:hAnsi="Times New Roman" w:cs="Times New Roman"/>
            <w:noProof/>
            <w:color w:val="000000" w:themeColor="text1"/>
            <w:sz w:val="24"/>
            <w:szCs w:val="24"/>
            <w:u w:val="none"/>
          </w:rPr>
          <w:t>.</w:t>
        </w:r>
        <w:r w:rsidRPr="00AD07F6">
          <w:rPr>
            <w:rFonts w:ascii="Times New Roman" w:eastAsiaTheme="minorEastAsia" w:hAnsi="Times New Roman" w:cs="Times New Roman"/>
            <w:noProof/>
            <w:color w:val="000000" w:themeColor="text1"/>
            <w:sz w:val="24"/>
            <w:szCs w:val="24"/>
          </w:rPr>
          <w:tab/>
        </w:r>
        <w:r>
          <w:rPr>
            <w:rStyle w:val="Hyperlink"/>
            <w:rFonts w:ascii="Times New Roman" w:hAnsi="Times New Roman" w:cs="Times New Roman"/>
            <w:noProof/>
            <w:color w:val="000000" w:themeColor="text1"/>
            <w:sz w:val="24"/>
            <w:szCs w:val="24"/>
            <w:u w:val="none"/>
          </w:rPr>
          <w:t>Tabulasi Data</w:t>
        </w:r>
        <w:r w:rsidRPr="00AD07F6">
          <w:rPr>
            <w:rFonts w:ascii="Times New Roman" w:hAnsi="Times New Roman" w:cs="Times New Roman"/>
            <w:noProof/>
            <w:webHidden/>
            <w:color w:val="000000" w:themeColor="text1"/>
            <w:sz w:val="24"/>
            <w:szCs w:val="24"/>
          </w:rPr>
          <w:tab/>
        </w:r>
        <w:r w:rsidR="00C701C5">
          <w:rPr>
            <w:rFonts w:ascii="Times New Roman" w:hAnsi="Times New Roman" w:cs="Times New Roman"/>
            <w:noProof/>
            <w:webHidden/>
            <w:color w:val="000000" w:themeColor="text1"/>
            <w:sz w:val="24"/>
            <w:szCs w:val="24"/>
          </w:rPr>
          <w:t>9</w:t>
        </w:r>
        <w:r w:rsidR="00D36D57">
          <w:rPr>
            <w:rFonts w:ascii="Times New Roman" w:hAnsi="Times New Roman" w:cs="Times New Roman"/>
            <w:noProof/>
            <w:webHidden/>
            <w:color w:val="000000" w:themeColor="text1"/>
            <w:sz w:val="24"/>
            <w:szCs w:val="24"/>
          </w:rPr>
          <w:t>5</w:t>
        </w:r>
      </w:hyperlink>
    </w:p>
    <w:p w:rsidR="00D36D57" w:rsidRPr="00D36D57" w:rsidRDefault="00AD07F6" w:rsidP="00D36D57">
      <w:pPr>
        <w:pStyle w:val="TOC2"/>
        <w:rPr>
          <w:rFonts w:ascii="Times New Roman" w:hAnsi="Times New Roman" w:cs="Times New Roman"/>
          <w:noProof/>
          <w:color w:val="000000" w:themeColor="text1"/>
          <w:sz w:val="24"/>
          <w:szCs w:val="24"/>
        </w:rPr>
      </w:pPr>
      <w:r>
        <w:rPr>
          <w:rFonts w:ascii="Times New Roman" w:hAnsi="Times New Roman" w:cs="Times New Roman"/>
          <w:color w:val="000000" w:themeColor="text1"/>
          <w:sz w:val="24"/>
          <w:szCs w:val="24"/>
        </w:rPr>
        <w:t>Lampiran</w:t>
      </w:r>
      <w:r w:rsidRPr="00AD07F6">
        <w:rPr>
          <w:rFonts w:ascii="Times New Roman" w:hAnsi="Times New Roman" w:cs="Times New Roman"/>
          <w:color w:val="000000" w:themeColor="text1"/>
          <w:sz w:val="24"/>
          <w:szCs w:val="24"/>
        </w:rPr>
        <w:t xml:space="preserve"> </w:t>
      </w:r>
      <w:hyperlink w:anchor="_Toc193962444" w:history="1">
        <w:r>
          <w:rPr>
            <w:rStyle w:val="Hyperlink"/>
            <w:rFonts w:ascii="Times New Roman" w:hAnsi="Times New Roman" w:cs="Times New Roman"/>
            <w:noProof/>
            <w:color w:val="000000" w:themeColor="text1"/>
            <w:sz w:val="24"/>
            <w:szCs w:val="24"/>
            <w:u w:val="none"/>
          </w:rPr>
          <w:t>3.</w:t>
        </w:r>
        <w:r w:rsidRPr="00AD07F6">
          <w:rPr>
            <w:rFonts w:ascii="Times New Roman" w:eastAsiaTheme="minorEastAsia" w:hAnsi="Times New Roman" w:cs="Times New Roman"/>
            <w:noProof/>
            <w:color w:val="000000" w:themeColor="text1"/>
            <w:sz w:val="24"/>
            <w:szCs w:val="24"/>
          </w:rPr>
          <w:tab/>
        </w:r>
        <w:r>
          <w:rPr>
            <w:rStyle w:val="Hyperlink"/>
            <w:rFonts w:ascii="Times New Roman" w:hAnsi="Times New Roman" w:cs="Times New Roman"/>
            <w:noProof/>
            <w:color w:val="000000" w:themeColor="text1"/>
            <w:sz w:val="24"/>
            <w:szCs w:val="24"/>
            <w:u w:val="none"/>
          </w:rPr>
          <w:t>Hasi</w:t>
        </w:r>
        <w:r w:rsidRPr="00AD07F6">
          <w:rPr>
            <w:rStyle w:val="Hyperlink"/>
            <w:rFonts w:ascii="Times New Roman" w:hAnsi="Times New Roman" w:cs="Times New Roman"/>
            <w:noProof/>
            <w:color w:val="000000" w:themeColor="text1"/>
            <w:sz w:val="24"/>
            <w:szCs w:val="24"/>
            <w:u w:val="none"/>
          </w:rPr>
          <w:t>l</w:t>
        </w:r>
        <w:r>
          <w:rPr>
            <w:rStyle w:val="Hyperlink"/>
            <w:rFonts w:ascii="Times New Roman" w:hAnsi="Times New Roman" w:cs="Times New Roman"/>
            <w:noProof/>
            <w:color w:val="000000" w:themeColor="text1"/>
            <w:sz w:val="24"/>
            <w:szCs w:val="24"/>
            <w:u w:val="none"/>
          </w:rPr>
          <w:t xml:space="preserve"> Uji SPSS</w:t>
        </w:r>
        <w:r w:rsidRPr="00AD07F6">
          <w:rPr>
            <w:rFonts w:ascii="Times New Roman" w:hAnsi="Times New Roman" w:cs="Times New Roman"/>
            <w:noProof/>
            <w:webHidden/>
            <w:color w:val="000000" w:themeColor="text1"/>
            <w:sz w:val="24"/>
            <w:szCs w:val="24"/>
          </w:rPr>
          <w:tab/>
        </w:r>
        <w:r>
          <w:rPr>
            <w:rFonts w:ascii="Times New Roman" w:hAnsi="Times New Roman" w:cs="Times New Roman"/>
            <w:noProof/>
            <w:webHidden/>
            <w:color w:val="000000" w:themeColor="text1"/>
            <w:sz w:val="24"/>
            <w:szCs w:val="24"/>
          </w:rPr>
          <w:t>10</w:t>
        </w:r>
        <w:r w:rsidR="00D36D57">
          <w:rPr>
            <w:rFonts w:ascii="Times New Roman" w:hAnsi="Times New Roman" w:cs="Times New Roman"/>
            <w:noProof/>
            <w:webHidden/>
            <w:color w:val="000000" w:themeColor="text1"/>
            <w:sz w:val="24"/>
            <w:szCs w:val="24"/>
          </w:rPr>
          <w:t>2</w:t>
        </w:r>
      </w:hyperlink>
    </w:p>
    <w:p w:rsidR="00D36D57" w:rsidRPr="00D36D57" w:rsidRDefault="00D36D57" w:rsidP="00D36D57">
      <w:pPr>
        <w:pStyle w:val="TOC2"/>
        <w:rPr>
          <w:rFonts w:ascii="Times New Roman" w:hAnsi="Times New Roman" w:cs="Times New Roman"/>
          <w:noProof/>
          <w:color w:val="000000" w:themeColor="text1"/>
          <w:sz w:val="24"/>
          <w:szCs w:val="24"/>
        </w:rPr>
      </w:pPr>
      <w:r>
        <w:rPr>
          <w:rFonts w:ascii="Times New Roman" w:hAnsi="Times New Roman" w:cs="Times New Roman"/>
          <w:color w:val="000000" w:themeColor="text1"/>
          <w:sz w:val="24"/>
          <w:szCs w:val="24"/>
        </w:rPr>
        <w:t>Lampiran</w:t>
      </w:r>
      <w:r w:rsidRPr="00AD07F6">
        <w:rPr>
          <w:rFonts w:ascii="Times New Roman" w:hAnsi="Times New Roman" w:cs="Times New Roman"/>
          <w:color w:val="000000" w:themeColor="text1"/>
          <w:sz w:val="24"/>
          <w:szCs w:val="24"/>
        </w:rPr>
        <w:t xml:space="preserve"> </w:t>
      </w:r>
      <w:hyperlink w:anchor="_Toc193962444" w:history="1">
        <w:r>
          <w:rPr>
            <w:rStyle w:val="Hyperlink"/>
            <w:rFonts w:ascii="Times New Roman" w:hAnsi="Times New Roman" w:cs="Times New Roman"/>
            <w:noProof/>
            <w:color w:val="000000" w:themeColor="text1"/>
            <w:sz w:val="24"/>
            <w:szCs w:val="24"/>
            <w:u w:val="none"/>
          </w:rPr>
          <w:t>4.</w:t>
        </w:r>
        <w:r w:rsidRPr="00AD07F6">
          <w:rPr>
            <w:rFonts w:ascii="Times New Roman" w:eastAsiaTheme="minorEastAsia" w:hAnsi="Times New Roman" w:cs="Times New Roman"/>
            <w:noProof/>
            <w:color w:val="000000" w:themeColor="text1"/>
            <w:sz w:val="24"/>
            <w:szCs w:val="24"/>
          </w:rPr>
          <w:tab/>
        </w:r>
        <w:r>
          <w:rPr>
            <w:rStyle w:val="Hyperlink"/>
            <w:rFonts w:ascii="Times New Roman" w:hAnsi="Times New Roman" w:cs="Times New Roman"/>
            <w:noProof/>
            <w:color w:val="000000" w:themeColor="text1"/>
            <w:sz w:val="24"/>
            <w:szCs w:val="24"/>
            <w:u w:val="none"/>
          </w:rPr>
          <w:t>Hasi</w:t>
        </w:r>
        <w:r w:rsidRPr="00AD07F6">
          <w:rPr>
            <w:rStyle w:val="Hyperlink"/>
            <w:rFonts w:ascii="Times New Roman" w:hAnsi="Times New Roman" w:cs="Times New Roman"/>
            <w:noProof/>
            <w:color w:val="000000" w:themeColor="text1"/>
            <w:sz w:val="24"/>
            <w:szCs w:val="24"/>
            <w:u w:val="none"/>
          </w:rPr>
          <w:t>l</w:t>
        </w:r>
        <w:r>
          <w:rPr>
            <w:rStyle w:val="Hyperlink"/>
            <w:rFonts w:ascii="Times New Roman" w:hAnsi="Times New Roman" w:cs="Times New Roman"/>
            <w:noProof/>
            <w:color w:val="000000" w:themeColor="text1"/>
            <w:sz w:val="24"/>
            <w:szCs w:val="24"/>
            <w:u w:val="none"/>
          </w:rPr>
          <w:t xml:space="preserve"> Turnitin</w:t>
        </w:r>
        <w:r w:rsidRPr="00AD07F6">
          <w:rPr>
            <w:rFonts w:ascii="Times New Roman" w:hAnsi="Times New Roman" w:cs="Times New Roman"/>
            <w:noProof/>
            <w:webHidden/>
            <w:color w:val="000000" w:themeColor="text1"/>
            <w:sz w:val="24"/>
            <w:szCs w:val="24"/>
          </w:rPr>
          <w:tab/>
        </w:r>
        <w:r>
          <w:rPr>
            <w:rFonts w:ascii="Times New Roman" w:hAnsi="Times New Roman" w:cs="Times New Roman"/>
            <w:noProof/>
            <w:webHidden/>
            <w:color w:val="000000" w:themeColor="text1"/>
            <w:sz w:val="24"/>
            <w:szCs w:val="24"/>
          </w:rPr>
          <w:t>115</w:t>
        </w:r>
      </w:hyperlink>
    </w:p>
    <w:p w:rsidR="00D36D57" w:rsidRPr="00764999" w:rsidRDefault="00D36D57" w:rsidP="00D36D57">
      <w:pPr>
        <w:pStyle w:val="TOC2"/>
        <w:rPr>
          <w:rFonts w:ascii="Times New Roman" w:hAnsi="Times New Roman" w:cs="Times New Roman"/>
          <w:noProof/>
          <w:color w:val="000000" w:themeColor="text1"/>
          <w:sz w:val="24"/>
          <w:szCs w:val="24"/>
        </w:rPr>
        <w:sectPr w:rsidR="00D36D57" w:rsidRPr="00764999" w:rsidSect="00891BAF">
          <w:headerReference w:type="default" r:id="rId15"/>
          <w:footerReference w:type="default" r:id="rId16"/>
          <w:footerReference w:type="first" r:id="rId17"/>
          <w:pgSz w:w="11907" w:h="16839" w:code="9"/>
          <w:pgMar w:top="2268" w:right="1701" w:bottom="1701" w:left="2268" w:header="709" w:footer="709" w:gutter="0"/>
          <w:pgNumType w:fmt="lowerRoman"/>
          <w:cols w:space="708"/>
          <w:titlePg/>
          <w:docGrid w:linePitch="360"/>
        </w:sectPr>
      </w:pPr>
      <w:r>
        <w:rPr>
          <w:rFonts w:ascii="Times New Roman" w:hAnsi="Times New Roman" w:cs="Times New Roman"/>
          <w:color w:val="000000" w:themeColor="text1"/>
          <w:sz w:val="24"/>
          <w:szCs w:val="24"/>
        </w:rPr>
        <w:t>Lampiran</w:t>
      </w:r>
      <w:r w:rsidRPr="00AD07F6">
        <w:rPr>
          <w:rFonts w:ascii="Times New Roman" w:hAnsi="Times New Roman" w:cs="Times New Roman"/>
          <w:color w:val="000000" w:themeColor="text1"/>
          <w:sz w:val="24"/>
          <w:szCs w:val="24"/>
        </w:rPr>
        <w:t xml:space="preserve"> </w:t>
      </w:r>
      <w:hyperlink w:anchor="_Toc193962444" w:history="1">
        <w:r>
          <w:rPr>
            <w:rStyle w:val="Hyperlink"/>
            <w:rFonts w:ascii="Times New Roman" w:hAnsi="Times New Roman" w:cs="Times New Roman"/>
            <w:noProof/>
            <w:color w:val="000000" w:themeColor="text1"/>
            <w:sz w:val="24"/>
            <w:szCs w:val="24"/>
            <w:u w:val="none"/>
          </w:rPr>
          <w:t>5.</w:t>
        </w:r>
        <w:r w:rsidRPr="00AD07F6">
          <w:rPr>
            <w:rFonts w:ascii="Times New Roman" w:eastAsiaTheme="minorEastAsia" w:hAnsi="Times New Roman" w:cs="Times New Roman"/>
            <w:noProof/>
            <w:color w:val="000000" w:themeColor="text1"/>
            <w:sz w:val="24"/>
            <w:szCs w:val="24"/>
          </w:rPr>
          <w:tab/>
        </w:r>
        <w:r>
          <w:rPr>
            <w:rStyle w:val="Hyperlink"/>
            <w:rFonts w:ascii="Times New Roman" w:hAnsi="Times New Roman" w:cs="Times New Roman"/>
            <w:noProof/>
            <w:color w:val="000000" w:themeColor="text1"/>
            <w:sz w:val="24"/>
            <w:szCs w:val="24"/>
            <w:u w:val="none"/>
          </w:rPr>
          <w:t>Lembar Koreksi</w:t>
        </w:r>
        <w:r w:rsidRPr="00AD07F6">
          <w:rPr>
            <w:rFonts w:ascii="Times New Roman" w:hAnsi="Times New Roman" w:cs="Times New Roman"/>
            <w:noProof/>
            <w:webHidden/>
            <w:color w:val="000000" w:themeColor="text1"/>
            <w:sz w:val="24"/>
            <w:szCs w:val="24"/>
          </w:rPr>
          <w:tab/>
        </w:r>
        <w:r>
          <w:rPr>
            <w:rFonts w:ascii="Times New Roman" w:hAnsi="Times New Roman" w:cs="Times New Roman"/>
            <w:noProof/>
            <w:webHidden/>
            <w:color w:val="000000" w:themeColor="text1"/>
            <w:sz w:val="24"/>
            <w:szCs w:val="24"/>
          </w:rPr>
          <w:t>117</w:t>
        </w:r>
      </w:hyperlink>
    </w:p>
    <w:p w:rsidR="0045328F" w:rsidRPr="00C33BCE" w:rsidRDefault="00084C00" w:rsidP="005D78C5">
      <w:pPr>
        <w:pStyle w:val="Heading1"/>
        <w:rPr>
          <w:color w:val="000000" w:themeColor="text1"/>
        </w:rPr>
      </w:pPr>
      <w:bookmarkStart w:id="19" w:name="_Toc186408076"/>
      <w:bookmarkStart w:id="20" w:name="_Toc186408547"/>
      <w:bookmarkStart w:id="21" w:name="_Toc208376277"/>
      <w:bookmarkStart w:id="22" w:name="_Toc212607820"/>
      <w:r w:rsidRPr="00C33BCE">
        <w:rPr>
          <w:color w:val="000000" w:themeColor="text1"/>
        </w:rPr>
        <w:lastRenderedPageBreak/>
        <w:t>BAB I</w:t>
      </w:r>
      <w:bookmarkEnd w:id="19"/>
      <w:bookmarkEnd w:id="20"/>
      <w:bookmarkEnd w:id="21"/>
      <w:bookmarkEnd w:id="22"/>
    </w:p>
    <w:p w:rsidR="00110A37" w:rsidRPr="00C33BCE" w:rsidRDefault="00110A37" w:rsidP="005D78C5">
      <w:pPr>
        <w:pStyle w:val="Heading1"/>
        <w:rPr>
          <w:color w:val="000000" w:themeColor="text1"/>
        </w:rPr>
      </w:pPr>
      <w:bookmarkStart w:id="23" w:name="_Toc186408077"/>
      <w:bookmarkStart w:id="24" w:name="_Toc186408548"/>
      <w:bookmarkStart w:id="25" w:name="_Toc208376278"/>
      <w:bookmarkStart w:id="26" w:name="_Toc212607821"/>
      <w:r w:rsidRPr="00C33BCE">
        <w:rPr>
          <w:color w:val="000000" w:themeColor="text1"/>
        </w:rPr>
        <w:t>PENDAHULUAN</w:t>
      </w:r>
      <w:bookmarkEnd w:id="23"/>
      <w:bookmarkEnd w:id="24"/>
      <w:bookmarkEnd w:id="25"/>
      <w:bookmarkEnd w:id="26"/>
    </w:p>
    <w:p w:rsidR="00C3173C" w:rsidRPr="00C33BCE" w:rsidRDefault="00C3173C" w:rsidP="002D3374">
      <w:pPr>
        <w:spacing w:after="0" w:line="240" w:lineRule="auto"/>
        <w:jc w:val="center"/>
        <w:rPr>
          <w:rFonts w:ascii="Times New Roman" w:hAnsi="Times New Roman" w:cs="Times New Roman"/>
          <w:b/>
          <w:color w:val="000000" w:themeColor="text1"/>
          <w:sz w:val="24"/>
          <w:szCs w:val="24"/>
        </w:rPr>
      </w:pPr>
    </w:p>
    <w:p w:rsidR="00110A37" w:rsidRDefault="00C174A6" w:rsidP="000751C3">
      <w:pPr>
        <w:pStyle w:val="Heading2"/>
        <w:numPr>
          <w:ilvl w:val="1"/>
          <w:numId w:val="6"/>
        </w:numPr>
        <w:ind w:left="709" w:hanging="709"/>
        <w:rPr>
          <w:color w:val="000000" w:themeColor="text1"/>
        </w:rPr>
      </w:pPr>
      <w:r w:rsidRPr="00C33BCE">
        <w:rPr>
          <w:color w:val="000000" w:themeColor="text1"/>
        </w:rPr>
        <w:t xml:space="preserve"> </w:t>
      </w:r>
      <w:bookmarkStart w:id="27" w:name="_Toc186408078"/>
      <w:bookmarkStart w:id="28" w:name="_Toc186408549"/>
      <w:bookmarkStart w:id="29" w:name="_Toc208376279"/>
      <w:bookmarkStart w:id="30" w:name="_Toc212607822"/>
      <w:r w:rsidR="00B371FC" w:rsidRPr="00C33BCE">
        <w:rPr>
          <w:color w:val="000000" w:themeColor="text1"/>
        </w:rPr>
        <w:t>Latar Belakang</w:t>
      </w:r>
      <w:bookmarkEnd w:id="27"/>
      <w:bookmarkEnd w:id="28"/>
      <w:bookmarkEnd w:id="29"/>
      <w:bookmarkEnd w:id="30"/>
    </w:p>
    <w:p w:rsidR="00FF144D" w:rsidRDefault="0091330C" w:rsidP="0091330C">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Setiap p</w:t>
      </w:r>
      <w:r w:rsidR="00BF5781" w:rsidRPr="00BF5781">
        <w:rPr>
          <w:rFonts w:ascii="Times New Roman" w:hAnsi="Times New Roman" w:cs="Times New Roman"/>
          <w:sz w:val="24"/>
          <w:szCs w:val="24"/>
        </w:rPr>
        <w:t xml:space="preserve">erusahaan yang </w:t>
      </w:r>
      <w:r>
        <w:rPr>
          <w:rFonts w:ascii="Times New Roman" w:hAnsi="Times New Roman" w:cs="Times New Roman"/>
          <w:sz w:val="24"/>
          <w:szCs w:val="24"/>
        </w:rPr>
        <w:t xml:space="preserve">tercatat </w:t>
      </w:r>
      <w:r w:rsidR="00BF5781" w:rsidRPr="00BF5781">
        <w:rPr>
          <w:rFonts w:ascii="Times New Roman" w:hAnsi="Times New Roman" w:cs="Times New Roman"/>
          <w:sz w:val="24"/>
          <w:szCs w:val="24"/>
        </w:rPr>
        <w:t xml:space="preserve">di Bursa Efek Indonesia </w:t>
      </w:r>
      <w:r w:rsidR="00BF5781" w:rsidRPr="00BF5781">
        <w:rPr>
          <w:rFonts w:ascii="Times New Roman" w:hAnsi="Times New Roman" w:cs="Times New Roman"/>
          <w:color w:val="000000" w:themeColor="text1"/>
          <w:sz w:val="24"/>
          <w:szCs w:val="24"/>
        </w:rPr>
        <w:t>berkewajiban untuk m</w:t>
      </w:r>
      <w:r w:rsidR="003539EE">
        <w:rPr>
          <w:rFonts w:ascii="Times New Roman" w:hAnsi="Times New Roman" w:cs="Times New Roman"/>
          <w:color w:val="000000" w:themeColor="text1"/>
          <w:sz w:val="24"/>
          <w:szCs w:val="24"/>
        </w:rPr>
        <w:t>enyampaikan</w:t>
      </w:r>
      <w:r w:rsidR="00BF5781" w:rsidRPr="00BF5781">
        <w:rPr>
          <w:rFonts w:ascii="Times New Roman" w:hAnsi="Times New Roman" w:cs="Times New Roman"/>
          <w:color w:val="000000" w:themeColor="text1"/>
          <w:sz w:val="24"/>
          <w:szCs w:val="24"/>
        </w:rPr>
        <w:t xml:space="preserve"> laporan keuangan tahunan yang telah diaudit oleh Kantor Akuntan Publik (KAP) secara tepat waktu.</w:t>
      </w:r>
      <w:r w:rsidR="008320FF">
        <w:rPr>
          <w:rFonts w:ascii="Times New Roman" w:hAnsi="Times New Roman" w:cs="Times New Roman"/>
          <w:color w:val="000000" w:themeColor="text1"/>
          <w:sz w:val="24"/>
          <w:szCs w:val="24"/>
        </w:rPr>
        <w:t xml:space="preserve"> </w:t>
      </w:r>
      <w:r w:rsidR="008320FF" w:rsidRPr="008320FF">
        <w:rPr>
          <w:rFonts w:ascii="Times New Roman" w:hAnsi="Times New Roman" w:cs="Times New Roman"/>
          <w:sz w:val="24"/>
          <w:szCs w:val="24"/>
        </w:rPr>
        <w:t xml:space="preserve">Publikasi laporan keuangan </w:t>
      </w:r>
      <w:r w:rsidR="00ED7EAD">
        <w:rPr>
          <w:rFonts w:ascii="Times New Roman" w:hAnsi="Times New Roman" w:cs="Times New Roman"/>
          <w:sz w:val="24"/>
          <w:szCs w:val="24"/>
        </w:rPr>
        <w:t xml:space="preserve">tahunan </w:t>
      </w:r>
      <w:r w:rsidR="008320FF" w:rsidRPr="008320FF">
        <w:rPr>
          <w:rFonts w:ascii="Times New Roman" w:hAnsi="Times New Roman" w:cs="Times New Roman"/>
          <w:sz w:val="24"/>
          <w:szCs w:val="24"/>
        </w:rPr>
        <w:t xml:space="preserve">yang telah </w:t>
      </w:r>
      <w:r w:rsidR="008320FF">
        <w:rPr>
          <w:rFonts w:ascii="Times New Roman" w:hAnsi="Times New Roman" w:cs="Times New Roman"/>
          <w:sz w:val="24"/>
          <w:szCs w:val="24"/>
        </w:rPr>
        <w:t>diaudit</w:t>
      </w:r>
      <w:r w:rsidR="008320FF" w:rsidRPr="008320FF">
        <w:rPr>
          <w:rFonts w:ascii="Times New Roman" w:hAnsi="Times New Roman" w:cs="Times New Roman"/>
          <w:sz w:val="24"/>
          <w:szCs w:val="24"/>
        </w:rPr>
        <w:t xml:space="preserve"> </w:t>
      </w:r>
      <w:r>
        <w:rPr>
          <w:rFonts w:ascii="Times New Roman" w:hAnsi="Times New Roman" w:cs="Times New Roman"/>
          <w:sz w:val="24"/>
          <w:szCs w:val="24"/>
        </w:rPr>
        <w:t xml:space="preserve">bertujuan untuk memberikan </w:t>
      </w:r>
      <w:r w:rsidR="008320FF" w:rsidRPr="008320FF">
        <w:rPr>
          <w:rFonts w:ascii="Times New Roman" w:hAnsi="Times New Roman" w:cs="Times New Roman"/>
          <w:sz w:val="24"/>
          <w:szCs w:val="24"/>
        </w:rPr>
        <w:t xml:space="preserve">informasi yang akurat, transparan, dan </w:t>
      </w:r>
      <w:r w:rsidR="008320FF">
        <w:rPr>
          <w:rFonts w:ascii="Times New Roman" w:hAnsi="Times New Roman" w:cs="Times New Roman"/>
          <w:sz w:val="24"/>
          <w:szCs w:val="24"/>
        </w:rPr>
        <w:t>relevan</w:t>
      </w:r>
      <w:r w:rsidR="008320FF" w:rsidRPr="008320FF">
        <w:rPr>
          <w:rFonts w:ascii="Times New Roman" w:hAnsi="Times New Roman" w:cs="Times New Roman"/>
          <w:sz w:val="24"/>
          <w:szCs w:val="24"/>
        </w:rPr>
        <w:t xml:space="preserve"> mengenai kondisi keuangan perusahaan, kinerja operasional, serta berbagai faktor lain yang dapat mempengaruhi proses pengambilan keputusan bagi para pengguna laporan keuangan, termasuk investor, kreditor, serta pemangku kepentingan lainnya</w:t>
      </w:r>
      <w:r w:rsidR="00FF144D">
        <w:rPr>
          <w:rFonts w:ascii="Times New Roman" w:hAnsi="Times New Roman" w:cs="Times New Roman"/>
          <w:sz w:val="24"/>
          <w:szCs w:val="24"/>
        </w:rPr>
        <w:t>. O</w:t>
      </w:r>
      <w:r w:rsidR="00E20EC7">
        <w:rPr>
          <w:rFonts w:ascii="Times New Roman" w:hAnsi="Times New Roman" w:cs="Times New Roman"/>
          <w:sz w:val="24"/>
          <w:szCs w:val="24"/>
        </w:rPr>
        <w:t>toritas Jasa Keu</w:t>
      </w:r>
      <w:r w:rsidR="000269F5">
        <w:rPr>
          <w:rFonts w:ascii="Times New Roman" w:hAnsi="Times New Roman" w:cs="Times New Roman"/>
          <w:sz w:val="24"/>
          <w:szCs w:val="24"/>
        </w:rPr>
        <w:t>a</w:t>
      </w:r>
      <w:r w:rsidR="00E20EC7">
        <w:rPr>
          <w:rFonts w:ascii="Times New Roman" w:hAnsi="Times New Roman" w:cs="Times New Roman"/>
          <w:sz w:val="24"/>
          <w:szCs w:val="24"/>
        </w:rPr>
        <w:t>ngan telah</w:t>
      </w:r>
      <w:r w:rsidR="00ED7EAD">
        <w:rPr>
          <w:rFonts w:ascii="Times New Roman" w:hAnsi="Times New Roman" w:cs="Times New Roman"/>
          <w:sz w:val="24"/>
          <w:szCs w:val="24"/>
        </w:rPr>
        <w:t xml:space="preserve"> menetapkan tenggat waktu </w:t>
      </w:r>
      <w:r w:rsidR="00E20EC7">
        <w:rPr>
          <w:rFonts w:ascii="Times New Roman" w:hAnsi="Times New Roman" w:cs="Times New Roman"/>
          <w:sz w:val="24"/>
          <w:szCs w:val="24"/>
        </w:rPr>
        <w:t xml:space="preserve">penyampaian laporan keuangan </w:t>
      </w:r>
      <w:r w:rsidR="00ED7EAD">
        <w:rPr>
          <w:rFonts w:ascii="Times New Roman" w:hAnsi="Times New Roman" w:cs="Times New Roman"/>
          <w:sz w:val="24"/>
          <w:szCs w:val="24"/>
        </w:rPr>
        <w:t>yang telah diaudit</w:t>
      </w:r>
      <w:r w:rsidR="00E20EC7">
        <w:rPr>
          <w:rFonts w:ascii="Times New Roman" w:hAnsi="Times New Roman" w:cs="Times New Roman"/>
          <w:sz w:val="24"/>
          <w:szCs w:val="24"/>
        </w:rPr>
        <w:t xml:space="preserve"> sebagai bagian dari upaya meningkatkan transparansi dan akuntabilitas di sektor keuangan.</w:t>
      </w:r>
      <w:r w:rsidR="00FF144D">
        <w:rPr>
          <w:rFonts w:ascii="Times New Roman" w:hAnsi="Times New Roman" w:cs="Times New Roman"/>
          <w:sz w:val="24"/>
          <w:szCs w:val="24"/>
        </w:rPr>
        <w:t xml:space="preserve"> </w:t>
      </w:r>
      <w:r w:rsidR="003539EE">
        <w:rPr>
          <w:rFonts w:ascii="Times New Roman" w:hAnsi="Times New Roman" w:cs="Times New Roman"/>
          <w:sz w:val="24"/>
          <w:szCs w:val="24"/>
        </w:rPr>
        <w:t>Peraturan</w:t>
      </w:r>
      <w:r w:rsidR="00E20EC7">
        <w:rPr>
          <w:rFonts w:ascii="Times New Roman" w:hAnsi="Times New Roman" w:cs="Times New Roman"/>
          <w:sz w:val="24"/>
          <w:szCs w:val="24"/>
        </w:rPr>
        <w:t xml:space="preserve"> tersebut mewajibkan</w:t>
      </w:r>
      <w:r w:rsidR="00FF144D">
        <w:rPr>
          <w:rFonts w:ascii="Times New Roman" w:hAnsi="Times New Roman" w:cs="Times New Roman"/>
          <w:sz w:val="24"/>
          <w:szCs w:val="24"/>
        </w:rPr>
        <w:t xml:space="preserve"> seluruh</w:t>
      </w:r>
      <w:r w:rsidR="00E20EC7">
        <w:rPr>
          <w:rFonts w:ascii="Times New Roman" w:hAnsi="Times New Roman" w:cs="Times New Roman"/>
          <w:sz w:val="24"/>
          <w:szCs w:val="24"/>
        </w:rPr>
        <w:t xml:space="preserve"> perusahaan</w:t>
      </w:r>
      <w:r w:rsidR="00FF144D">
        <w:rPr>
          <w:rFonts w:ascii="Times New Roman" w:hAnsi="Times New Roman" w:cs="Times New Roman"/>
          <w:sz w:val="24"/>
          <w:szCs w:val="24"/>
        </w:rPr>
        <w:t xml:space="preserve"> atau emiten yang t</w:t>
      </w:r>
      <w:r w:rsidR="00ED7EAD">
        <w:rPr>
          <w:rFonts w:ascii="Times New Roman" w:hAnsi="Times New Roman" w:cs="Times New Roman"/>
          <w:sz w:val="24"/>
          <w:szCs w:val="24"/>
        </w:rPr>
        <w:t>ercatat</w:t>
      </w:r>
      <w:r w:rsidR="00FF144D">
        <w:rPr>
          <w:rFonts w:ascii="Times New Roman" w:hAnsi="Times New Roman" w:cs="Times New Roman"/>
          <w:sz w:val="24"/>
          <w:szCs w:val="24"/>
        </w:rPr>
        <w:t xml:space="preserve"> di Bursa Efek Indonesia </w:t>
      </w:r>
      <w:r w:rsidR="00E20EC7">
        <w:rPr>
          <w:rFonts w:ascii="Times New Roman" w:hAnsi="Times New Roman" w:cs="Times New Roman"/>
          <w:sz w:val="24"/>
          <w:szCs w:val="24"/>
        </w:rPr>
        <w:t xml:space="preserve">untuk menyerahkan laporan </w:t>
      </w:r>
      <w:r w:rsidR="00FF144D">
        <w:rPr>
          <w:rFonts w:ascii="Times New Roman" w:hAnsi="Times New Roman" w:cs="Times New Roman"/>
          <w:sz w:val="24"/>
          <w:szCs w:val="24"/>
        </w:rPr>
        <w:t xml:space="preserve">keuangan </w:t>
      </w:r>
      <w:r w:rsidR="00ED7EAD">
        <w:rPr>
          <w:rFonts w:ascii="Times New Roman" w:hAnsi="Times New Roman" w:cs="Times New Roman"/>
          <w:sz w:val="24"/>
          <w:szCs w:val="24"/>
        </w:rPr>
        <w:t>yang telah diaudit</w:t>
      </w:r>
      <w:r w:rsidR="00FF144D">
        <w:rPr>
          <w:rFonts w:ascii="Times New Roman" w:hAnsi="Times New Roman" w:cs="Times New Roman"/>
          <w:sz w:val="24"/>
          <w:szCs w:val="24"/>
        </w:rPr>
        <w:t xml:space="preserve"> kepada Otoritas Jasa Keuangan </w:t>
      </w:r>
      <w:r w:rsidR="00E20EC7">
        <w:rPr>
          <w:rFonts w:ascii="Times New Roman" w:hAnsi="Times New Roman" w:cs="Times New Roman"/>
          <w:sz w:val="24"/>
          <w:szCs w:val="24"/>
        </w:rPr>
        <w:t>paling lambat pada akhir bulan keempat (120 hari) setelah tahun buku berakhir</w:t>
      </w:r>
      <w:r w:rsidR="00E20EC7">
        <w:rPr>
          <w:rFonts w:ascii="Times New Roman" w:hAnsi="Times New Roman" w:cs="Times New Roman"/>
          <w:color w:val="000000" w:themeColor="text1"/>
          <w:sz w:val="24"/>
          <w:szCs w:val="24"/>
        </w:rPr>
        <w:t xml:space="preserve"> </w:t>
      </w:r>
      <w:r w:rsidR="00BF5781" w:rsidRPr="00BF5781">
        <w:rPr>
          <w:rFonts w:ascii="Times New Roman" w:hAnsi="Times New Roman" w:cs="Times New Roman"/>
          <w:color w:val="000000" w:themeColor="text1"/>
          <w:sz w:val="24"/>
          <w:szCs w:val="24"/>
        </w:rPr>
        <w:fldChar w:fldCharType="begin" w:fldLock="1"/>
      </w:r>
      <w:r w:rsidR="00BF5781" w:rsidRPr="00BF5781">
        <w:rPr>
          <w:rFonts w:ascii="Times New Roman" w:hAnsi="Times New Roman" w:cs="Times New Roman"/>
          <w:color w:val="000000" w:themeColor="text1"/>
          <w:sz w:val="24"/>
          <w:szCs w:val="24"/>
        </w:rPr>
        <w:instrText>ADDIN CSL_CITATION {"citationItems":[{"id":"ITEM-1","itemData":{"DOI":"https://www.ojk.go.id/id/kanal/pasar-modal/regulasi/peraturan-ojk/Documents/Pages/POJK-Laporan-Tahunan-Emiten-Perusahaan-Publik/POJK-Laporan-Tahunan.pdf","abstract":"bahwa dalam rangka meningkatkan kualitas keterbukaan Mengingat informasi oleh Emiten.","author":[{"dropping-particle":"","family":"Otoritas Jasa Keuangan Republik Indonesia","given":"","non-dropping-particle":"","parse-names":false,"suffix":""}],"id":"ITEM-1","issued":{"date-parts":[["2016"]]},"page":"1-29","title":"Peraturan Otoritas Jasa Keuangan Republik Indonesia Nomor 29/POJK.04/2016 Tentang Laporan Tahunan Emiten atau Perusahaan Publik","type":"article-journal"},"uris":["http://www.mendeley.com/documents/?uuid=009f6178-b81d-4d60-9c1e-55f19775175b"]}],"mendeley":{"formattedCitation":"(Otoritas Jasa Keuangan Republik Indonesia, 2016)","manualFormatting":"(OJK Republik Indonesia, 2016)","plainTextFormattedCitation":"(Otoritas Jasa Keuangan Republik Indonesia, 2016)","previouslyFormattedCitation":"(Otoritas Jasa Keuangan Republik Indonesia, 2016)"},"properties":{"noteIndex":0},"schema":"https://github.com/citation-style-language/schema/raw/master/csl-citation.json"}</w:instrText>
      </w:r>
      <w:r w:rsidR="00BF5781" w:rsidRPr="00BF5781">
        <w:rPr>
          <w:rFonts w:ascii="Times New Roman" w:hAnsi="Times New Roman" w:cs="Times New Roman"/>
          <w:color w:val="000000" w:themeColor="text1"/>
          <w:sz w:val="24"/>
          <w:szCs w:val="24"/>
        </w:rPr>
        <w:fldChar w:fldCharType="separate"/>
      </w:r>
      <w:r w:rsidR="00BF5781" w:rsidRPr="00BF5781">
        <w:rPr>
          <w:rFonts w:ascii="Times New Roman" w:hAnsi="Times New Roman" w:cs="Times New Roman"/>
          <w:noProof/>
          <w:color w:val="000000" w:themeColor="text1"/>
          <w:sz w:val="24"/>
          <w:szCs w:val="24"/>
        </w:rPr>
        <w:t>(OJK Republik Indonesia, 2016)</w:t>
      </w:r>
      <w:r w:rsidR="00BF5781" w:rsidRPr="00BF5781">
        <w:rPr>
          <w:rFonts w:ascii="Times New Roman" w:hAnsi="Times New Roman" w:cs="Times New Roman"/>
          <w:color w:val="000000" w:themeColor="text1"/>
          <w:sz w:val="24"/>
          <w:szCs w:val="24"/>
        </w:rPr>
        <w:fldChar w:fldCharType="end"/>
      </w:r>
      <w:r w:rsidR="00BF5781" w:rsidRPr="00BF5781">
        <w:rPr>
          <w:rFonts w:ascii="Times New Roman" w:hAnsi="Times New Roman" w:cs="Times New Roman"/>
          <w:color w:val="000000" w:themeColor="text1"/>
          <w:sz w:val="24"/>
          <w:szCs w:val="24"/>
        </w:rPr>
        <w:t xml:space="preserve">. </w:t>
      </w:r>
    </w:p>
    <w:p w:rsidR="001C4923" w:rsidRPr="00F92F0F" w:rsidRDefault="00FF144D" w:rsidP="00F92F0F">
      <w:pPr>
        <w:spacing w:line="480" w:lineRule="auto"/>
        <w:ind w:firstLine="720"/>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Meskipun </w:t>
      </w:r>
      <w:r w:rsidR="00BD0248">
        <w:rPr>
          <w:rFonts w:ascii="Times New Roman" w:hAnsi="Times New Roman" w:cs="Times New Roman"/>
          <w:color w:val="000000" w:themeColor="text1"/>
          <w:sz w:val="24"/>
          <w:szCs w:val="24"/>
        </w:rPr>
        <w:t xml:space="preserve">aturan mengenai </w:t>
      </w:r>
      <w:r>
        <w:rPr>
          <w:rFonts w:ascii="Times New Roman" w:hAnsi="Times New Roman" w:cs="Times New Roman"/>
          <w:color w:val="000000" w:themeColor="text1"/>
          <w:sz w:val="24"/>
          <w:szCs w:val="24"/>
        </w:rPr>
        <w:t>kewajiban penyampaian laporan keuangan</w:t>
      </w:r>
      <w:r w:rsidR="00BD0248">
        <w:rPr>
          <w:rFonts w:ascii="Times New Roman" w:hAnsi="Times New Roman" w:cs="Times New Roman"/>
          <w:color w:val="000000" w:themeColor="text1"/>
          <w:sz w:val="24"/>
          <w:szCs w:val="24"/>
        </w:rPr>
        <w:t xml:space="preserve"> </w:t>
      </w:r>
      <w:r w:rsidR="003539EE">
        <w:rPr>
          <w:rFonts w:ascii="Times New Roman" w:hAnsi="Times New Roman" w:cs="Times New Roman"/>
          <w:color w:val="000000" w:themeColor="text1"/>
          <w:sz w:val="24"/>
          <w:szCs w:val="24"/>
        </w:rPr>
        <w:t xml:space="preserve">telah </w:t>
      </w:r>
      <w:r w:rsidR="00BD0248">
        <w:rPr>
          <w:rFonts w:ascii="Times New Roman" w:hAnsi="Times New Roman" w:cs="Times New Roman"/>
          <w:color w:val="000000" w:themeColor="text1"/>
          <w:sz w:val="24"/>
          <w:szCs w:val="24"/>
        </w:rPr>
        <w:t xml:space="preserve">ditetapkan </w:t>
      </w:r>
      <w:r w:rsidR="003539EE">
        <w:rPr>
          <w:rFonts w:ascii="Times New Roman" w:hAnsi="Times New Roman" w:cs="Times New Roman"/>
          <w:color w:val="000000" w:themeColor="text1"/>
          <w:sz w:val="24"/>
          <w:szCs w:val="24"/>
        </w:rPr>
        <w:t>dengan jelas,</w:t>
      </w:r>
      <w:r>
        <w:rPr>
          <w:rFonts w:ascii="Times New Roman" w:hAnsi="Times New Roman" w:cs="Times New Roman"/>
          <w:color w:val="000000" w:themeColor="text1"/>
          <w:sz w:val="24"/>
          <w:szCs w:val="24"/>
        </w:rPr>
        <w:t xml:space="preserve"> </w:t>
      </w:r>
      <w:r w:rsidR="003539EE">
        <w:rPr>
          <w:rFonts w:ascii="Times New Roman" w:hAnsi="Times New Roman" w:cs="Times New Roman"/>
          <w:color w:val="000000" w:themeColor="text1"/>
          <w:sz w:val="24"/>
          <w:szCs w:val="24"/>
        </w:rPr>
        <w:t xml:space="preserve">namun dalam praktiknya </w:t>
      </w:r>
      <w:r w:rsidR="00BF5781" w:rsidRPr="00BF5781">
        <w:rPr>
          <w:rFonts w:ascii="Times New Roman" w:hAnsi="Times New Roman" w:cs="Times New Roman"/>
          <w:color w:val="000000" w:themeColor="text1"/>
          <w:sz w:val="24"/>
          <w:szCs w:val="24"/>
        </w:rPr>
        <w:t>masih banyak perusahaan yang terlambat untu</w:t>
      </w:r>
      <w:r w:rsidR="003539EE">
        <w:rPr>
          <w:rFonts w:ascii="Times New Roman" w:hAnsi="Times New Roman" w:cs="Times New Roman"/>
          <w:color w:val="000000" w:themeColor="text1"/>
          <w:sz w:val="24"/>
          <w:szCs w:val="24"/>
        </w:rPr>
        <w:t xml:space="preserve">k menyampaikan laporan </w:t>
      </w:r>
      <w:r w:rsidR="00BD0248">
        <w:rPr>
          <w:rFonts w:ascii="Times New Roman" w:hAnsi="Times New Roman" w:cs="Times New Roman"/>
          <w:color w:val="000000" w:themeColor="text1"/>
          <w:sz w:val="24"/>
          <w:szCs w:val="24"/>
        </w:rPr>
        <w:t>keuangan</w:t>
      </w:r>
      <w:r w:rsidR="003539EE">
        <w:rPr>
          <w:rFonts w:ascii="Times New Roman" w:hAnsi="Times New Roman" w:cs="Times New Roman"/>
          <w:color w:val="000000" w:themeColor="text1"/>
          <w:sz w:val="24"/>
          <w:szCs w:val="24"/>
        </w:rPr>
        <w:t xml:space="preserve"> yang telah diaudit kep</w:t>
      </w:r>
      <w:r w:rsidR="00BF5781" w:rsidRPr="00BF5781">
        <w:rPr>
          <w:rFonts w:ascii="Times New Roman" w:hAnsi="Times New Roman" w:cs="Times New Roman"/>
          <w:color w:val="000000" w:themeColor="text1"/>
          <w:sz w:val="24"/>
          <w:szCs w:val="24"/>
        </w:rPr>
        <w:t>ada publik sesuai dengan tenggat waktu yang ditentukan.</w:t>
      </w:r>
      <w:r w:rsidR="003539EE">
        <w:rPr>
          <w:rFonts w:ascii="Times New Roman" w:hAnsi="Times New Roman" w:cs="Times New Roman"/>
          <w:color w:val="000000" w:themeColor="text1"/>
          <w:sz w:val="24"/>
          <w:szCs w:val="24"/>
        </w:rPr>
        <w:t xml:space="preserve"> Akibat keterlambatan yang terjadi, perusahaan harus menghadapi berbagai sanksi seperti peringatan tertulis, pembatasan dan pembekuan operasi, pembayaran denda hingga pencabutan izin </w:t>
      </w:r>
      <w:r w:rsidR="003539EE">
        <w:rPr>
          <w:rFonts w:ascii="Times New Roman" w:hAnsi="Times New Roman" w:cs="Times New Roman"/>
          <w:color w:val="000000" w:themeColor="text1"/>
          <w:sz w:val="24"/>
          <w:szCs w:val="24"/>
        </w:rPr>
        <w:lastRenderedPageBreak/>
        <w:t xml:space="preserve">usaha. </w:t>
      </w:r>
      <w:r w:rsidR="00614790">
        <w:rPr>
          <w:rFonts w:ascii="Times New Roman" w:hAnsi="Times New Roman" w:cs="Times New Roman"/>
          <w:color w:val="000000" w:themeColor="text1"/>
          <w:sz w:val="24"/>
          <w:szCs w:val="24"/>
        </w:rPr>
        <w:t>Sebagai bentuk tran</w:t>
      </w:r>
      <w:r w:rsidR="008E273D">
        <w:rPr>
          <w:rFonts w:ascii="Times New Roman" w:hAnsi="Times New Roman" w:cs="Times New Roman"/>
          <w:color w:val="000000" w:themeColor="text1"/>
          <w:sz w:val="24"/>
          <w:szCs w:val="24"/>
        </w:rPr>
        <w:t>s</w:t>
      </w:r>
      <w:r w:rsidR="00614790">
        <w:rPr>
          <w:rFonts w:ascii="Times New Roman" w:hAnsi="Times New Roman" w:cs="Times New Roman"/>
          <w:color w:val="000000" w:themeColor="text1"/>
          <w:sz w:val="24"/>
          <w:szCs w:val="24"/>
        </w:rPr>
        <w:t xml:space="preserve">paransi dan pengawasan terhadap kepatuhan perusahaan dalam memenuhi kewajiban pelaporan, </w:t>
      </w:r>
      <w:r w:rsidR="00BD0248">
        <w:rPr>
          <w:rFonts w:ascii="Times New Roman" w:hAnsi="Times New Roman" w:cs="Times New Roman"/>
          <w:color w:val="000000" w:themeColor="text1"/>
          <w:sz w:val="24"/>
          <w:szCs w:val="24"/>
        </w:rPr>
        <w:t xml:space="preserve">Bursa Efek Indonesia secara </w:t>
      </w:r>
      <w:r w:rsidR="00614790">
        <w:rPr>
          <w:rFonts w:ascii="Times New Roman" w:hAnsi="Times New Roman" w:cs="Times New Roman"/>
          <w:color w:val="000000" w:themeColor="text1"/>
          <w:sz w:val="24"/>
          <w:szCs w:val="24"/>
        </w:rPr>
        <w:t>rutin</w:t>
      </w:r>
      <w:r w:rsidR="008320FF">
        <w:rPr>
          <w:rFonts w:ascii="Times New Roman" w:hAnsi="Times New Roman" w:cs="Times New Roman"/>
          <w:color w:val="000000" w:themeColor="text1"/>
          <w:sz w:val="24"/>
          <w:szCs w:val="24"/>
        </w:rPr>
        <w:t xml:space="preserve"> </w:t>
      </w:r>
      <w:r w:rsidR="003539EE">
        <w:rPr>
          <w:rFonts w:ascii="Times New Roman" w:hAnsi="Times New Roman" w:cs="Times New Roman"/>
          <w:color w:val="000000" w:themeColor="text1"/>
          <w:sz w:val="24"/>
          <w:szCs w:val="24"/>
        </w:rPr>
        <w:t xml:space="preserve">telah </w:t>
      </w:r>
      <w:r w:rsidR="008320FF">
        <w:rPr>
          <w:rFonts w:ascii="Times New Roman" w:hAnsi="Times New Roman" w:cs="Times New Roman"/>
          <w:color w:val="000000" w:themeColor="text1"/>
          <w:sz w:val="24"/>
          <w:szCs w:val="24"/>
        </w:rPr>
        <w:t xml:space="preserve">mencatat dan mengumumkan </w:t>
      </w:r>
      <w:r w:rsidR="00614790">
        <w:rPr>
          <w:rFonts w:ascii="Times New Roman" w:hAnsi="Times New Roman" w:cs="Times New Roman"/>
          <w:color w:val="000000" w:themeColor="text1"/>
          <w:sz w:val="24"/>
          <w:szCs w:val="24"/>
        </w:rPr>
        <w:t xml:space="preserve">daftar </w:t>
      </w:r>
      <w:r w:rsidR="008320FF">
        <w:rPr>
          <w:rFonts w:ascii="Times New Roman" w:hAnsi="Times New Roman" w:cs="Times New Roman"/>
          <w:color w:val="000000" w:themeColor="text1"/>
          <w:sz w:val="24"/>
          <w:szCs w:val="24"/>
        </w:rPr>
        <w:t xml:space="preserve">perusahaan yang </w:t>
      </w:r>
      <w:r w:rsidR="008E273D">
        <w:rPr>
          <w:rFonts w:ascii="Times New Roman" w:hAnsi="Times New Roman" w:cs="Times New Roman"/>
          <w:color w:val="000000" w:themeColor="text1"/>
          <w:sz w:val="24"/>
          <w:szCs w:val="24"/>
        </w:rPr>
        <w:t>terlambat menyampaikan laporan keuangan auditan setiap tahunnya.</w:t>
      </w:r>
    </w:p>
    <w:p w:rsidR="00F92F0F" w:rsidRDefault="00F92F0F" w:rsidP="00F92F0F">
      <w:pPr>
        <w:pStyle w:val="Caption"/>
        <w:rPr>
          <w:rFonts w:ascii="Times New Roman" w:hAnsi="Times New Roman" w:cs="Times New Roman"/>
          <w:color w:val="000000" w:themeColor="text1"/>
          <w:sz w:val="22"/>
          <w:szCs w:val="22"/>
        </w:rPr>
      </w:pPr>
      <w:r w:rsidRPr="00F92F0F">
        <w:rPr>
          <w:rFonts w:ascii="Times New Roman" w:hAnsi="Times New Roman" w:cs="Times New Roman"/>
          <w:color w:val="000000" w:themeColor="text1"/>
          <w:sz w:val="22"/>
          <w:szCs w:val="22"/>
        </w:rPr>
        <w:t>Tabel 1.1 Perusahaan yang Terlambat Menyampaikan Laporan Keuangan Periode 2020-2023</w:t>
      </w:r>
    </w:p>
    <w:tbl>
      <w:tblPr>
        <w:tblStyle w:val="TableGrid"/>
        <w:tblW w:w="0" w:type="auto"/>
        <w:tblInd w:w="108" w:type="dxa"/>
        <w:tblLook w:val="04A0" w:firstRow="1" w:lastRow="0" w:firstColumn="1" w:lastColumn="0" w:noHBand="0" w:noVBand="1"/>
      </w:tblPr>
      <w:tblGrid>
        <w:gridCol w:w="1843"/>
        <w:gridCol w:w="6095"/>
      </w:tblGrid>
      <w:tr w:rsidR="00334894" w:rsidTr="003D0C87">
        <w:tc>
          <w:tcPr>
            <w:tcW w:w="1843" w:type="dxa"/>
            <w:vAlign w:val="center"/>
          </w:tcPr>
          <w:p w:rsidR="00334894" w:rsidRPr="00923F2F" w:rsidRDefault="00334894" w:rsidP="00334894">
            <w:pPr>
              <w:pStyle w:val="ListParagraph"/>
              <w:ind w:left="0"/>
              <w:jc w:val="center"/>
              <w:rPr>
                <w:rFonts w:ascii="Times New Roman" w:hAnsi="Times New Roman" w:cs="Times New Roman"/>
                <w:b/>
                <w:color w:val="000000" w:themeColor="text1"/>
                <w:sz w:val="20"/>
                <w:szCs w:val="20"/>
              </w:rPr>
            </w:pPr>
            <w:r w:rsidRPr="00923F2F">
              <w:rPr>
                <w:rFonts w:ascii="Times New Roman" w:hAnsi="Times New Roman" w:cs="Times New Roman"/>
                <w:b/>
                <w:color w:val="000000" w:themeColor="text1"/>
                <w:sz w:val="20"/>
                <w:szCs w:val="20"/>
              </w:rPr>
              <w:t>Tahun</w:t>
            </w:r>
          </w:p>
        </w:tc>
        <w:tc>
          <w:tcPr>
            <w:tcW w:w="6095" w:type="dxa"/>
            <w:vAlign w:val="center"/>
          </w:tcPr>
          <w:p w:rsidR="00334894" w:rsidRPr="00923F2F" w:rsidRDefault="00334894" w:rsidP="00334894">
            <w:pPr>
              <w:pStyle w:val="ListParagraph"/>
              <w:ind w:left="0"/>
              <w:jc w:val="center"/>
              <w:rPr>
                <w:rFonts w:ascii="Times New Roman" w:hAnsi="Times New Roman" w:cs="Times New Roman"/>
                <w:b/>
                <w:color w:val="000000" w:themeColor="text1"/>
                <w:sz w:val="20"/>
                <w:szCs w:val="20"/>
              </w:rPr>
            </w:pPr>
            <w:r w:rsidRPr="00923F2F">
              <w:rPr>
                <w:rFonts w:ascii="Times New Roman" w:hAnsi="Times New Roman" w:cs="Times New Roman"/>
                <w:b/>
                <w:color w:val="000000" w:themeColor="text1"/>
                <w:sz w:val="20"/>
                <w:szCs w:val="20"/>
              </w:rPr>
              <w:t>Jumlah Perusahaan yang Terlambat Menyampaikan Laporan Keuangan Auditan</w:t>
            </w:r>
          </w:p>
        </w:tc>
      </w:tr>
      <w:tr w:rsidR="00334894" w:rsidTr="003D0C87">
        <w:tc>
          <w:tcPr>
            <w:tcW w:w="1843" w:type="dxa"/>
            <w:vAlign w:val="center"/>
          </w:tcPr>
          <w:p w:rsidR="00923F2F" w:rsidRPr="00923F2F" w:rsidRDefault="00923F2F" w:rsidP="00CC27F2">
            <w:pPr>
              <w:jc w:val="center"/>
              <w:rPr>
                <w:rFonts w:ascii="Times New Roman" w:hAnsi="Times New Roman" w:cs="Times New Roman"/>
                <w:sz w:val="20"/>
                <w:szCs w:val="20"/>
              </w:rPr>
            </w:pPr>
            <w:r w:rsidRPr="00923F2F">
              <w:rPr>
                <w:rFonts w:ascii="Times New Roman" w:hAnsi="Times New Roman" w:cs="Times New Roman"/>
                <w:sz w:val="20"/>
                <w:szCs w:val="20"/>
              </w:rPr>
              <w:t>2020</w:t>
            </w:r>
          </w:p>
        </w:tc>
        <w:tc>
          <w:tcPr>
            <w:tcW w:w="6095" w:type="dxa"/>
            <w:vAlign w:val="center"/>
          </w:tcPr>
          <w:p w:rsidR="00334894" w:rsidRPr="00923F2F" w:rsidRDefault="00923F2F" w:rsidP="00CC27F2">
            <w:pPr>
              <w:jc w:val="center"/>
              <w:rPr>
                <w:rFonts w:ascii="Times New Roman" w:hAnsi="Times New Roman" w:cs="Times New Roman"/>
                <w:sz w:val="20"/>
                <w:szCs w:val="20"/>
              </w:rPr>
            </w:pPr>
            <w:r w:rsidRPr="00923F2F">
              <w:rPr>
                <w:rFonts w:ascii="Times New Roman" w:hAnsi="Times New Roman" w:cs="Times New Roman"/>
                <w:sz w:val="20"/>
                <w:szCs w:val="20"/>
              </w:rPr>
              <w:t>88 perusahaan</w:t>
            </w:r>
          </w:p>
        </w:tc>
      </w:tr>
      <w:tr w:rsidR="00334894" w:rsidTr="003D0C87">
        <w:tc>
          <w:tcPr>
            <w:tcW w:w="1843" w:type="dxa"/>
            <w:vAlign w:val="center"/>
          </w:tcPr>
          <w:p w:rsidR="00334894" w:rsidRPr="00923F2F" w:rsidRDefault="00923F2F" w:rsidP="00CC27F2">
            <w:pPr>
              <w:jc w:val="center"/>
              <w:rPr>
                <w:rFonts w:ascii="Times New Roman" w:hAnsi="Times New Roman" w:cs="Times New Roman"/>
                <w:sz w:val="20"/>
                <w:szCs w:val="20"/>
              </w:rPr>
            </w:pPr>
            <w:r w:rsidRPr="00923F2F">
              <w:rPr>
                <w:rFonts w:ascii="Times New Roman" w:hAnsi="Times New Roman" w:cs="Times New Roman"/>
                <w:sz w:val="20"/>
                <w:szCs w:val="20"/>
              </w:rPr>
              <w:t>2021</w:t>
            </w:r>
          </w:p>
        </w:tc>
        <w:tc>
          <w:tcPr>
            <w:tcW w:w="6095" w:type="dxa"/>
            <w:vAlign w:val="center"/>
          </w:tcPr>
          <w:p w:rsidR="00334894" w:rsidRPr="00923F2F" w:rsidRDefault="00923F2F" w:rsidP="00CC27F2">
            <w:pPr>
              <w:jc w:val="center"/>
              <w:rPr>
                <w:rFonts w:ascii="Times New Roman" w:hAnsi="Times New Roman" w:cs="Times New Roman"/>
                <w:sz w:val="20"/>
                <w:szCs w:val="20"/>
              </w:rPr>
            </w:pPr>
            <w:r w:rsidRPr="00923F2F">
              <w:rPr>
                <w:rFonts w:ascii="Times New Roman" w:hAnsi="Times New Roman" w:cs="Times New Roman"/>
                <w:sz w:val="20"/>
                <w:szCs w:val="20"/>
              </w:rPr>
              <w:t>91 perusahaan</w:t>
            </w:r>
          </w:p>
        </w:tc>
      </w:tr>
      <w:tr w:rsidR="00334894" w:rsidTr="003D0C87">
        <w:tc>
          <w:tcPr>
            <w:tcW w:w="1843" w:type="dxa"/>
            <w:vAlign w:val="center"/>
          </w:tcPr>
          <w:p w:rsidR="00334894" w:rsidRPr="00923F2F" w:rsidRDefault="00923F2F" w:rsidP="00CC27F2">
            <w:pPr>
              <w:jc w:val="center"/>
              <w:rPr>
                <w:rFonts w:ascii="Times New Roman" w:hAnsi="Times New Roman" w:cs="Times New Roman"/>
                <w:sz w:val="20"/>
                <w:szCs w:val="20"/>
              </w:rPr>
            </w:pPr>
            <w:r w:rsidRPr="00923F2F">
              <w:rPr>
                <w:rFonts w:ascii="Times New Roman" w:hAnsi="Times New Roman" w:cs="Times New Roman"/>
                <w:sz w:val="20"/>
                <w:szCs w:val="20"/>
              </w:rPr>
              <w:t>2022</w:t>
            </w:r>
          </w:p>
        </w:tc>
        <w:tc>
          <w:tcPr>
            <w:tcW w:w="6095" w:type="dxa"/>
            <w:vAlign w:val="center"/>
          </w:tcPr>
          <w:p w:rsidR="00334894" w:rsidRPr="00923F2F" w:rsidRDefault="00923F2F" w:rsidP="00CC27F2">
            <w:pPr>
              <w:jc w:val="center"/>
              <w:rPr>
                <w:rFonts w:ascii="Times New Roman" w:hAnsi="Times New Roman" w:cs="Times New Roman"/>
                <w:sz w:val="20"/>
                <w:szCs w:val="20"/>
              </w:rPr>
            </w:pPr>
            <w:r w:rsidRPr="00923F2F">
              <w:rPr>
                <w:rFonts w:ascii="Times New Roman" w:hAnsi="Times New Roman" w:cs="Times New Roman"/>
                <w:sz w:val="20"/>
                <w:szCs w:val="20"/>
              </w:rPr>
              <w:t>61 perusahaan</w:t>
            </w:r>
          </w:p>
        </w:tc>
      </w:tr>
      <w:tr w:rsidR="00334894" w:rsidTr="003D0C87">
        <w:tc>
          <w:tcPr>
            <w:tcW w:w="1843" w:type="dxa"/>
            <w:vAlign w:val="center"/>
          </w:tcPr>
          <w:p w:rsidR="00334894" w:rsidRPr="00923F2F" w:rsidRDefault="00923F2F" w:rsidP="00CC27F2">
            <w:pPr>
              <w:jc w:val="center"/>
              <w:rPr>
                <w:rFonts w:ascii="Times New Roman" w:hAnsi="Times New Roman" w:cs="Times New Roman"/>
                <w:sz w:val="20"/>
                <w:szCs w:val="20"/>
              </w:rPr>
            </w:pPr>
            <w:r w:rsidRPr="00923F2F">
              <w:rPr>
                <w:rFonts w:ascii="Times New Roman" w:hAnsi="Times New Roman" w:cs="Times New Roman"/>
                <w:sz w:val="20"/>
                <w:szCs w:val="20"/>
              </w:rPr>
              <w:t>2023</w:t>
            </w:r>
          </w:p>
        </w:tc>
        <w:tc>
          <w:tcPr>
            <w:tcW w:w="6095" w:type="dxa"/>
            <w:vAlign w:val="center"/>
          </w:tcPr>
          <w:p w:rsidR="00334894" w:rsidRPr="00923F2F" w:rsidRDefault="00923F2F" w:rsidP="00CC27F2">
            <w:pPr>
              <w:jc w:val="center"/>
              <w:rPr>
                <w:rFonts w:ascii="Times New Roman" w:hAnsi="Times New Roman" w:cs="Times New Roman"/>
                <w:sz w:val="20"/>
                <w:szCs w:val="20"/>
              </w:rPr>
            </w:pPr>
            <w:r w:rsidRPr="00923F2F">
              <w:rPr>
                <w:rFonts w:ascii="Times New Roman" w:hAnsi="Times New Roman" w:cs="Times New Roman"/>
                <w:sz w:val="20"/>
                <w:szCs w:val="20"/>
              </w:rPr>
              <w:t>129 perusahaan</w:t>
            </w:r>
          </w:p>
        </w:tc>
      </w:tr>
    </w:tbl>
    <w:p w:rsidR="001C4923" w:rsidRPr="00C33BCE" w:rsidRDefault="001C4923" w:rsidP="001C4923">
      <w:pPr>
        <w:pStyle w:val="ListParagraph"/>
        <w:spacing w:after="0" w:line="480" w:lineRule="auto"/>
        <w:ind w:left="0"/>
        <w:jc w:val="both"/>
        <w:rPr>
          <w:rFonts w:ascii="Times New Roman" w:hAnsi="Times New Roman" w:cs="Times New Roman"/>
          <w:i/>
          <w:color w:val="000000" w:themeColor="text1"/>
          <w:sz w:val="24"/>
          <w:szCs w:val="24"/>
        </w:rPr>
      </w:pPr>
      <w:r w:rsidRPr="00C33BCE">
        <w:rPr>
          <w:rFonts w:ascii="Times New Roman" w:hAnsi="Times New Roman" w:cs="Times New Roman"/>
          <w:i/>
          <w:color w:val="000000" w:themeColor="text1"/>
          <w:sz w:val="24"/>
          <w:szCs w:val="24"/>
        </w:rPr>
        <w:t xml:space="preserve">Sumber: </w:t>
      </w:r>
      <w:r w:rsidR="00614790">
        <w:rPr>
          <w:rFonts w:ascii="Times New Roman" w:hAnsi="Times New Roman" w:cs="Times New Roman"/>
          <w:i/>
          <w:color w:val="000000" w:themeColor="text1"/>
          <w:sz w:val="24"/>
          <w:szCs w:val="24"/>
        </w:rPr>
        <w:t>www.idx.co.id</w:t>
      </w:r>
    </w:p>
    <w:p w:rsidR="00D278AC" w:rsidRDefault="003539EE" w:rsidP="00D278AC">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Tabel 1.1 menyajikan daftar perusahaan yang </w:t>
      </w:r>
      <w:r w:rsidR="008E273D">
        <w:rPr>
          <w:rFonts w:ascii="Times New Roman" w:hAnsi="Times New Roman" w:cs="Times New Roman"/>
          <w:color w:val="000000" w:themeColor="text1"/>
          <w:sz w:val="24"/>
          <w:szCs w:val="24"/>
        </w:rPr>
        <w:t xml:space="preserve">terlambat </w:t>
      </w:r>
      <w:r>
        <w:rPr>
          <w:rFonts w:ascii="Times New Roman" w:hAnsi="Times New Roman" w:cs="Times New Roman"/>
          <w:color w:val="000000" w:themeColor="text1"/>
          <w:sz w:val="24"/>
          <w:szCs w:val="24"/>
        </w:rPr>
        <w:t>menyam</w:t>
      </w:r>
      <w:r w:rsidR="008E273D">
        <w:rPr>
          <w:rFonts w:ascii="Times New Roman" w:hAnsi="Times New Roman" w:cs="Times New Roman"/>
          <w:color w:val="000000" w:themeColor="text1"/>
          <w:sz w:val="24"/>
          <w:szCs w:val="24"/>
        </w:rPr>
        <w:t>paikan laporan keuangan tahunan yang telah diaudit periode 2020-2023</w:t>
      </w:r>
      <w:r w:rsidR="00114A41">
        <w:rPr>
          <w:rFonts w:ascii="Times New Roman" w:hAnsi="Times New Roman" w:cs="Times New Roman"/>
          <w:color w:val="000000" w:themeColor="text1"/>
          <w:sz w:val="24"/>
          <w:szCs w:val="24"/>
        </w:rPr>
        <w:t xml:space="preserve">. </w:t>
      </w:r>
      <w:r w:rsidR="008E273D">
        <w:rPr>
          <w:rFonts w:ascii="Times New Roman" w:hAnsi="Times New Roman" w:cs="Times New Roman"/>
          <w:color w:val="000000" w:themeColor="text1"/>
          <w:sz w:val="24"/>
          <w:szCs w:val="24"/>
        </w:rPr>
        <w:t>Tabel 1.1 menunjukkan bahwa sebanyak</w:t>
      </w:r>
      <w:r w:rsidR="00114A41">
        <w:rPr>
          <w:rFonts w:ascii="Times New Roman" w:hAnsi="Times New Roman" w:cs="Times New Roman"/>
          <w:color w:val="000000" w:themeColor="text1"/>
          <w:sz w:val="24"/>
          <w:szCs w:val="24"/>
        </w:rPr>
        <w:t xml:space="preserve"> 88 perusahaan </w:t>
      </w:r>
      <w:r w:rsidR="008E273D">
        <w:rPr>
          <w:rFonts w:ascii="Times New Roman" w:hAnsi="Times New Roman" w:cs="Times New Roman"/>
          <w:color w:val="000000" w:themeColor="text1"/>
          <w:sz w:val="24"/>
          <w:szCs w:val="24"/>
        </w:rPr>
        <w:t xml:space="preserve">mengalami keterlambatan penyampaian </w:t>
      </w:r>
      <w:r w:rsidR="001C4923">
        <w:rPr>
          <w:rFonts w:ascii="Times New Roman" w:hAnsi="Times New Roman" w:cs="Times New Roman"/>
          <w:color w:val="000000" w:themeColor="text1"/>
          <w:sz w:val="24"/>
          <w:szCs w:val="24"/>
        </w:rPr>
        <w:t xml:space="preserve">laporan keuangan </w:t>
      </w:r>
      <w:r w:rsidR="003B3E77">
        <w:rPr>
          <w:rFonts w:ascii="Times New Roman" w:hAnsi="Times New Roman" w:cs="Times New Roman"/>
          <w:color w:val="000000" w:themeColor="text1"/>
          <w:sz w:val="24"/>
          <w:szCs w:val="24"/>
        </w:rPr>
        <w:t>tahunan</w:t>
      </w:r>
      <w:r w:rsidR="001C4923">
        <w:rPr>
          <w:rFonts w:ascii="Times New Roman" w:hAnsi="Times New Roman" w:cs="Times New Roman"/>
          <w:color w:val="000000" w:themeColor="text1"/>
          <w:sz w:val="24"/>
          <w:szCs w:val="24"/>
        </w:rPr>
        <w:t xml:space="preserve"> yang berakhir per 31 Desember 2020</w:t>
      </w:r>
      <w:r w:rsidR="003B3E77">
        <w:rPr>
          <w:rFonts w:ascii="Times New Roman" w:hAnsi="Times New Roman" w:cs="Times New Roman"/>
          <w:color w:val="000000" w:themeColor="text1"/>
          <w:sz w:val="24"/>
          <w:szCs w:val="24"/>
        </w:rPr>
        <w:t xml:space="preserve">. </w:t>
      </w:r>
      <w:r w:rsidR="00906CD2">
        <w:rPr>
          <w:rFonts w:ascii="Times New Roman" w:hAnsi="Times New Roman" w:cs="Times New Roman"/>
          <w:color w:val="000000" w:themeColor="text1"/>
          <w:sz w:val="24"/>
          <w:szCs w:val="24"/>
        </w:rPr>
        <w:t>Dengan begitu</w:t>
      </w:r>
      <w:r w:rsidR="00C63C56">
        <w:rPr>
          <w:rFonts w:ascii="Times New Roman" w:hAnsi="Times New Roman" w:cs="Times New Roman"/>
          <w:color w:val="000000" w:themeColor="text1"/>
          <w:sz w:val="24"/>
          <w:szCs w:val="24"/>
        </w:rPr>
        <w:t xml:space="preserve"> </w:t>
      </w:r>
      <w:r w:rsidR="00906CD2">
        <w:rPr>
          <w:rFonts w:ascii="Times New Roman" w:hAnsi="Times New Roman" w:cs="Times New Roman"/>
          <w:color w:val="000000" w:themeColor="text1"/>
          <w:sz w:val="24"/>
          <w:szCs w:val="24"/>
        </w:rPr>
        <w:t>Bursa Efek Indonesia telah menjatuhkan</w:t>
      </w:r>
      <w:r w:rsidR="00114A41">
        <w:rPr>
          <w:rFonts w:ascii="Times New Roman" w:hAnsi="Times New Roman" w:cs="Times New Roman"/>
          <w:color w:val="000000" w:themeColor="text1"/>
          <w:sz w:val="24"/>
          <w:szCs w:val="24"/>
        </w:rPr>
        <w:t xml:space="preserve"> peringatan tertulis I</w:t>
      </w:r>
      <w:r w:rsidR="00D278AC">
        <w:rPr>
          <w:rFonts w:ascii="Times New Roman" w:hAnsi="Times New Roman" w:cs="Times New Roman"/>
          <w:color w:val="000000" w:themeColor="text1"/>
          <w:sz w:val="24"/>
          <w:szCs w:val="24"/>
        </w:rPr>
        <w:t xml:space="preserve"> kepada perusahaan tercatat</w:t>
      </w:r>
      <w:r w:rsidR="003B3E77">
        <w:rPr>
          <w:rFonts w:ascii="Times New Roman" w:hAnsi="Times New Roman" w:cs="Times New Roman"/>
          <w:color w:val="000000" w:themeColor="text1"/>
          <w:sz w:val="24"/>
          <w:szCs w:val="24"/>
        </w:rPr>
        <w:t>,</w:t>
      </w:r>
      <w:r w:rsidR="001C4923">
        <w:rPr>
          <w:rFonts w:ascii="Times New Roman" w:hAnsi="Times New Roman" w:cs="Times New Roman"/>
          <w:color w:val="000000" w:themeColor="text1"/>
          <w:sz w:val="24"/>
          <w:szCs w:val="24"/>
        </w:rPr>
        <w:t xml:space="preserve"> salah satunya </w:t>
      </w:r>
      <w:r w:rsidR="00D278AC">
        <w:rPr>
          <w:rFonts w:ascii="Times New Roman" w:hAnsi="Times New Roman" w:cs="Times New Roman"/>
          <w:color w:val="000000" w:themeColor="text1"/>
          <w:sz w:val="24"/>
          <w:szCs w:val="24"/>
        </w:rPr>
        <w:t>yaitu</w:t>
      </w:r>
      <w:r w:rsidR="001C4923">
        <w:rPr>
          <w:rFonts w:ascii="Times New Roman" w:hAnsi="Times New Roman" w:cs="Times New Roman"/>
          <w:color w:val="000000" w:themeColor="text1"/>
          <w:sz w:val="24"/>
          <w:szCs w:val="24"/>
        </w:rPr>
        <w:t xml:space="preserve"> PT Central Proteina Prima Tbk yang termasuk dalam perusahaan sektor </w:t>
      </w:r>
      <w:r w:rsidR="001C4923" w:rsidRPr="00CB18C5">
        <w:rPr>
          <w:rFonts w:ascii="Times New Roman" w:hAnsi="Times New Roman" w:cs="Times New Roman"/>
          <w:i/>
          <w:color w:val="000000" w:themeColor="text1"/>
          <w:sz w:val="24"/>
          <w:szCs w:val="24"/>
        </w:rPr>
        <w:t>consumer non cyclicals</w:t>
      </w:r>
      <w:r w:rsidR="003B3E77">
        <w:rPr>
          <w:rFonts w:ascii="Times New Roman" w:hAnsi="Times New Roman" w:cs="Times New Roman"/>
          <w:color w:val="000000" w:themeColor="text1"/>
          <w:sz w:val="24"/>
          <w:szCs w:val="24"/>
        </w:rPr>
        <w:t>. Selanjutnya p</w:t>
      </w:r>
      <w:r w:rsidR="00114A41">
        <w:rPr>
          <w:rFonts w:ascii="Times New Roman" w:hAnsi="Times New Roman" w:cs="Times New Roman"/>
          <w:color w:val="000000" w:themeColor="text1"/>
          <w:sz w:val="24"/>
          <w:szCs w:val="24"/>
        </w:rPr>
        <w:t>ada tahun 2021, s</w:t>
      </w:r>
      <w:r w:rsidR="001C4923">
        <w:rPr>
          <w:rFonts w:ascii="Times New Roman" w:hAnsi="Times New Roman" w:cs="Times New Roman"/>
          <w:color w:val="000000" w:themeColor="text1"/>
          <w:sz w:val="24"/>
          <w:szCs w:val="24"/>
        </w:rPr>
        <w:t xml:space="preserve">ebanyak 91 perusahaan </w:t>
      </w:r>
      <w:r w:rsidR="003B3E77">
        <w:rPr>
          <w:rFonts w:ascii="Times New Roman" w:hAnsi="Times New Roman" w:cs="Times New Roman"/>
          <w:color w:val="000000" w:themeColor="text1"/>
          <w:sz w:val="24"/>
          <w:szCs w:val="24"/>
        </w:rPr>
        <w:t xml:space="preserve">kembali </w:t>
      </w:r>
      <w:r w:rsidR="001C4923">
        <w:rPr>
          <w:rFonts w:ascii="Times New Roman" w:hAnsi="Times New Roman" w:cs="Times New Roman"/>
          <w:color w:val="000000" w:themeColor="text1"/>
          <w:sz w:val="24"/>
          <w:szCs w:val="24"/>
        </w:rPr>
        <w:t>dikenakan peringatan tertulis I oleh Bursa Efek Indonesia karena tidak memenuhi kewajiban penyampaian Laporan Keuangan Auditan</w:t>
      </w:r>
      <w:r w:rsidR="003B3E77">
        <w:rPr>
          <w:rFonts w:ascii="Times New Roman" w:hAnsi="Times New Roman" w:cs="Times New Roman"/>
          <w:color w:val="000000" w:themeColor="text1"/>
          <w:sz w:val="24"/>
          <w:szCs w:val="24"/>
        </w:rPr>
        <w:t xml:space="preserve">. </w:t>
      </w:r>
      <w:r w:rsidR="001C4923">
        <w:rPr>
          <w:rFonts w:ascii="Times New Roman" w:hAnsi="Times New Roman" w:cs="Times New Roman"/>
          <w:color w:val="000000" w:themeColor="text1"/>
          <w:sz w:val="24"/>
          <w:szCs w:val="24"/>
        </w:rPr>
        <w:t>Di antara 9</w:t>
      </w:r>
      <w:r w:rsidR="003B3E77">
        <w:rPr>
          <w:rFonts w:ascii="Times New Roman" w:hAnsi="Times New Roman" w:cs="Times New Roman"/>
          <w:color w:val="000000" w:themeColor="text1"/>
          <w:sz w:val="24"/>
          <w:szCs w:val="24"/>
        </w:rPr>
        <w:t xml:space="preserve">1 perusahaan tercatat, terdapat beberapa </w:t>
      </w:r>
      <w:r w:rsidR="001C4923">
        <w:rPr>
          <w:rFonts w:ascii="Times New Roman" w:hAnsi="Times New Roman" w:cs="Times New Roman"/>
          <w:color w:val="000000" w:themeColor="text1"/>
          <w:sz w:val="24"/>
          <w:szCs w:val="24"/>
        </w:rPr>
        <w:t xml:space="preserve">perusahaan yang termasuk dalam sektor </w:t>
      </w:r>
      <w:r w:rsidR="001C4923" w:rsidRPr="00CB18C5">
        <w:rPr>
          <w:rFonts w:ascii="Times New Roman" w:hAnsi="Times New Roman" w:cs="Times New Roman"/>
          <w:i/>
          <w:color w:val="000000" w:themeColor="text1"/>
          <w:sz w:val="24"/>
          <w:szCs w:val="24"/>
        </w:rPr>
        <w:t>consumer non cyclicals</w:t>
      </w:r>
      <w:r w:rsidR="001C4923">
        <w:rPr>
          <w:rFonts w:ascii="Times New Roman" w:hAnsi="Times New Roman" w:cs="Times New Roman"/>
          <w:i/>
          <w:color w:val="000000" w:themeColor="text1"/>
          <w:sz w:val="24"/>
          <w:szCs w:val="24"/>
        </w:rPr>
        <w:t xml:space="preserve"> </w:t>
      </w:r>
      <w:r w:rsidR="001C4923">
        <w:rPr>
          <w:rFonts w:ascii="Times New Roman" w:hAnsi="Times New Roman" w:cs="Times New Roman"/>
          <w:color w:val="000000" w:themeColor="text1"/>
          <w:sz w:val="24"/>
          <w:szCs w:val="24"/>
        </w:rPr>
        <w:t>di antaranya yaitu PT Estika Tata Tiara Tbk, PT Dua Putra Utama Makmur Tbk, dan PT Golden Plantation Tbk.</w:t>
      </w:r>
      <w:r w:rsidR="003B3E77">
        <w:rPr>
          <w:rFonts w:ascii="Times New Roman" w:hAnsi="Times New Roman" w:cs="Times New Roman"/>
          <w:color w:val="000000" w:themeColor="text1"/>
          <w:sz w:val="24"/>
          <w:szCs w:val="24"/>
        </w:rPr>
        <w:t xml:space="preserve"> </w:t>
      </w:r>
    </w:p>
    <w:p w:rsidR="001C4923" w:rsidRDefault="00906CD2" w:rsidP="00D278AC">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Selanjutnya p</w:t>
      </w:r>
      <w:r w:rsidR="001C4923">
        <w:rPr>
          <w:rFonts w:ascii="Times New Roman" w:hAnsi="Times New Roman" w:cs="Times New Roman"/>
          <w:color w:val="000000" w:themeColor="text1"/>
          <w:sz w:val="24"/>
          <w:szCs w:val="24"/>
        </w:rPr>
        <w:t>ada tahun 2022</w:t>
      </w:r>
      <w:r>
        <w:rPr>
          <w:rFonts w:ascii="Times New Roman" w:hAnsi="Times New Roman" w:cs="Times New Roman"/>
          <w:color w:val="000000" w:themeColor="text1"/>
          <w:sz w:val="24"/>
          <w:szCs w:val="24"/>
        </w:rPr>
        <w:t>,</w:t>
      </w:r>
      <w:r w:rsidR="001C4923">
        <w:rPr>
          <w:rFonts w:ascii="Times New Roman" w:hAnsi="Times New Roman" w:cs="Times New Roman"/>
          <w:color w:val="000000" w:themeColor="text1"/>
          <w:sz w:val="24"/>
          <w:szCs w:val="24"/>
        </w:rPr>
        <w:t xml:space="preserve"> </w:t>
      </w:r>
      <w:r w:rsidR="009641D3">
        <w:rPr>
          <w:rFonts w:ascii="Times New Roman" w:hAnsi="Times New Roman" w:cs="Times New Roman"/>
          <w:color w:val="000000" w:themeColor="text1"/>
          <w:sz w:val="24"/>
          <w:szCs w:val="24"/>
        </w:rPr>
        <w:t>terdapat</w:t>
      </w:r>
      <w:r w:rsidR="00D278AC">
        <w:rPr>
          <w:rFonts w:ascii="Times New Roman" w:hAnsi="Times New Roman" w:cs="Times New Roman"/>
          <w:color w:val="000000" w:themeColor="text1"/>
          <w:sz w:val="24"/>
          <w:szCs w:val="24"/>
        </w:rPr>
        <w:t xml:space="preserve"> 61 perusahaan </w:t>
      </w:r>
      <w:r w:rsidR="009641D3">
        <w:rPr>
          <w:rFonts w:ascii="Times New Roman" w:hAnsi="Times New Roman" w:cs="Times New Roman"/>
          <w:color w:val="000000" w:themeColor="text1"/>
          <w:sz w:val="24"/>
          <w:szCs w:val="24"/>
        </w:rPr>
        <w:t xml:space="preserve">yang </w:t>
      </w:r>
      <w:r w:rsidR="001C4923">
        <w:rPr>
          <w:rFonts w:ascii="Times New Roman" w:hAnsi="Times New Roman" w:cs="Times New Roman"/>
          <w:color w:val="000000" w:themeColor="text1"/>
          <w:sz w:val="24"/>
          <w:szCs w:val="24"/>
        </w:rPr>
        <w:t xml:space="preserve">terlambat untuk menyampaikan laporan keuangan </w:t>
      </w:r>
      <w:r w:rsidR="00D278AC">
        <w:rPr>
          <w:rFonts w:ascii="Times New Roman" w:hAnsi="Times New Roman" w:cs="Times New Roman"/>
          <w:color w:val="000000" w:themeColor="text1"/>
          <w:sz w:val="24"/>
          <w:szCs w:val="24"/>
        </w:rPr>
        <w:t>auditan kepada publik</w:t>
      </w:r>
      <w:r w:rsidR="001C4923">
        <w:rPr>
          <w:rFonts w:ascii="Times New Roman" w:hAnsi="Times New Roman" w:cs="Times New Roman"/>
          <w:color w:val="000000" w:themeColor="text1"/>
          <w:sz w:val="24"/>
          <w:szCs w:val="24"/>
        </w:rPr>
        <w:t xml:space="preserve">. Dengan mengacu pada ketentuan II.6.2 Peraturan </w:t>
      </w:r>
      <w:r w:rsidR="009641D3">
        <w:rPr>
          <w:rFonts w:ascii="Times New Roman" w:hAnsi="Times New Roman" w:cs="Times New Roman"/>
          <w:color w:val="000000" w:themeColor="text1"/>
          <w:sz w:val="24"/>
          <w:szCs w:val="24"/>
        </w:rPr>
        <w:t xml:space="preserve">Bursa Nomor I-H tentang Sanksi, </w:t>
      </w:r>
      <w:r w:rsidR="001C4923">
        <w:rPr>
          <w:rFonts w:ascii="Times New Roman" w:hAnsi="Times New Roman" w:cs="Times New Roman"/>
          <w:color w:val="000000" w:themeColor="text1"/>
          <w:sz w:val="24"/>
          <w:szCs w:val="24"/>
        </w:rPr>
        <w:t xml:space="preserve">Bursa Efek Indonesia telah </w:t>
      </w:r>
      <w:r>
        <w:rPr>
          <w:rFonts w:ascii="Times New Roman" w:hAnsi="Times New Roman" w:cs="Times New Roman"/>
          <w:color w:val="000000" w:themeColor="text1"/>
          <w:sz w:val="24"/>
          <w:szCs w:val="24"/>
        </w:rPr>
        <w:t>memberikan</w:t>
      </w:r>
      <w:r w:rsidR="001C4923">
        <w:rPr>
          <w:rFonts w:ascii="Times New Roman" w:hAnsi="Times New Roman" w:cs="Times New Roman"/>
          <w:color w:val="000000" w:themeColor="text1"/>
          <w:sz w:val="24"/>
          <w:szCs w:val="24"/>
        </w:rPr>
        <w:t xml:space="preserve"> peringatan tertulis II dan denda kepada 61 perusahaan </w:t>
      </w:r>
      <w:r w:rsidR="00D278AC">
        <w:rPr>
          <w:rFonts w:ascii="Times New Roman" w:hAnsi="Times New Roman" w:cs="Times New Roman"/>
          <w:color w:val="000000" w:themeColor="text1"/>
          <w:sz w:val="24"/>
          <w:szCs w:val="24"/>
        </w:rPr>
        <w:t>tersebut</w:t>
      </w:r>
      <w:r w:rsidR="001C4923">
        <w:rPr>
          <w:rFonts w:ascii="Times New Roman" w:hAnsi="Times New Roman" w:cs="Times New Roman"/>
          <w:color w:val="000000" w:themeColor="text1"/>
          <w:sz w:val="24"/>
          <w:szCs w:val="24"/>
        </w:rPr>
        <w:t xml:space="preserve">. </w:t>
      </w:r>
      <w:r w:rsidR="00D278AC">
        <w:rPr>
          <w:rFonts w:ascii="Times New Roman" w:hAnsi="Times New Roman" w:cs="Times New Roman"/>
          <w:color w:val="000000" w:themeColor="text1"/>
          <w:sz w:val="24"/>
          <w:szCs w:val="24"/>
        </w:rPr>
        <w:t xml:space="preserve">Terdapat </w:t>
      </w:r>
      <w:r w:rsidR="001C4923">
        <w:rPr>
          <w:rFonts w:ascii="Times New Roman" w:hAnsi="Times New Roman" w:cs="Times New Roman"/>
          <w:color w:val="000000" w:themeColor="text1"/>
          <w:sz w:val="24"/>
          <w:szCs w:val="24"/>
        </w:rPr>
        <w:t xml:space="preserve">perusahaan sektor </w:t>
      </w:r>
      <w:r w:rsidR="001C4923" w:rsidRPr="00CB18C5">
        <w:rPr>
          <w:rFonts w:ascii="Times New Roman" w:hAnsi="Times New Roman" w:cs="Times New Roman"/>
          <w:i/>
          <w:color w:val="000000" w:themeColor="text1"/>
          <w:sz w:val="24"/>
          <w:szCs w:val="24"/>
        </w:rPr>
        <w:t>consumer non cyclicals</w:t>
      </w:r>
      <w:r w:rsidR="001C4923">
        <w:rPr>
          <w:rFonts w:ascii="Times New Roman" w:hAnsi="Times New Roman" w:cs="Times New Roman"/>
          <w:i/>
          <w:color w:val="000000" w:themeColor="text1"/>
          <w:sz w:val="24"/>
          <w:szCs w:val="24"/>
        </w:rPr>
        <w:t xml:space="preserve"> </w:t>
      </w:r>
      <w:r w:rsidR="001C4923">
        <w:rPr>
          <w:rFonts w:ascii="Times New Roman" w:hAnsi="Times New Roman" w:cs="Times New Roman"/>
          <w:color w:val="000000" w:themeColor="text1"/>
          <w:sz w:val="24"/>
          <w:szCs w:val="24"/>
        </w:rPr>
        <w:t xml:space="preserve">seperti PT Morenzo Abadi Perkasa Tbk dan PT Cottonindo Ariesta Tbk yang termasuk dalam daftar tersebut sehingga </w:t>
      </w:r>
      <w:r w:rsidR="001C4923" w:rsidRPr="00C93948">
        <w:rPr>
          <w:rFonts w:ascii="Times New Roman" w:hAnsi="Times New Roman" w:cs="Times New Roman"/>
          <w:color w:val="000000" w:themeColor="text1"/>
          <w:sz w:val="24"/>
          <w:szCs w:val="24"/>
        </w:rPr>
        <w:t>mereka diharuskan untuk</w:t>
      </w:r>
      <w:r w:rsidR="001C4923">
        <w:rPr>
          <w:rFonts w:ascii="Times New Roman" w:hAnsi="Times New Roman" w:cs="Times New Roman"/>
          <w:i/>
          <w:color w:val="000000" w:themeColor="text1"/>
          <w:sz w:val="24"/>
          <w:szCs w:val="24"/>
        </w:rPr>
        <w:t xml:space="preserve"> </w:t>
      </w:r>
      <w:r w:rsidR="001C4923">
        <w:rPr>
          <w:rFonts w:ascii="Times New Roman" w:hAnsi="Times New Roman" w:cs="Times New Roman"/>
          <w:color w:val="000000" w:themeColor="text1"/>
          <w:sz w:val="24"/>
          <w:szCs w:val="24"/>
        </w:rPr>
        <w:t>membayar denda sebesar Rp50.000.000,</w:t>
      </w:r>
      <w:r w:rsidR="00D278AC">
        <w:rPr>
          <w:rFonts w:ascii="Times New Roman" w:hAnsi="Times New Roman" w:cs="Times New Roman"/>
          <w:color w:val="000000" w:themeColor="text1"/>
          <w:sz w:val="24"/>
          <w:szCs w:val="24"/>
        </w:rPr>
        <w:t xml:space="preserve">00 kepada Bursa Efek Indonesia. Bahkan hingga tahun 2023, jumlah perusahaan yang terlambat untuk melaporkan kewajibannya kian bertambah. </w:t>
      </w:r>
      <w:r w:rsidR="003D48A7">
        <w:rPr>
          <w:rFonts w:ascii="Times New Roman" w:hAnsi="Times New Roman" w:cs="Times New Roman"/>
          <w:color w:val="000000" w:themeColor="text1"/>
          <w:sz w:val="24"/>
          <w:szCs w:val="24"/>
        </w:rPr>
        <w:t xml:space="preserve">Bursa Efek Indonesia kembali memberikan </w:t>
      </w:r>
      <w:r w:rsidR="001C4923">
        <w:rPr>
          <w:rFonts w:ascii="Times New Roman" w:hAnsi="Times New Roman" w:cs="Times New Roman"/>
          <w:color w:val="000000" w:themeColor="text1"/>
          <w:sz w:val="24"/>
          <w:szCs w:val="24"/>
        </w:rPr>
        <w:t xml:space="preserve">peringatan tertulis I </w:t>
      </w:r>
      <w:r w:rsidR="003D48A7">
        <w:rPr>
          <w:rFonts w:ascii="Times New Roman" w:hAnsi="Times New Roman" w:cs="Times New Roman"/>
          <w:color w:val="000000" w:themeColor="text1"/>
          <w:sz w:val="24"/>
          <w:szCs w:val="24"/>
        </w:rPr>
        <w:t>kepada 129 perusahaan yang</w:t>
      </w:r>
      <w:r w:rsidR="00D278AC">
        <w:rPr>
          <w:rFonts w:ascii="Times New Roman" w:hAnsi="Times New Roman" w:cs="Times New Roman"/>
          <w:color w:val="000000" w:themeColor="text1"/>
          <w:sz w:val="24"/>
          <w:szCs w:val="24"/>
        </w:rPr>
        <w:t xml:space="preserve"> </w:t>
      </w:r>
      <w:r w:rsidR="00314DDA">
        <w:rPr>
          <w:rFonts w:ascii="Times New Roman" w:hAnsi="Times New Roman" w:cs="Times New Roman"/>
          <w:color w:val="000000" w:themeColor="text1"/>
          <w:sz w:val="24"/>
          <w:szCs w:val="24"/>
        </w:rPr>
        <w:t>terlambat menyampaikan laporan keuangan</w:t>
      </w:r>
      <w:r w:rsidR="003D48A7">
        <w:rPr>
          <w:rFonts w:ascii="Times New Roman" w:hAnsi="Times New Roman" w:cs="Times New Roman"/>
          <w:color w:val="000000" w:themeColor="text1"/>
          <w:sz w:val="24"/>
          <w:szCs w:val="24"/>
        </w:rPr>
        <w:t xml:space="preserve"> auditan </w:t>
      </w:r>
      <w:r w:rsidR="001C4923">
        <w:rPr>
          <w:rFonts w:ascii="Times New Roman" w:hAnsi="Times New Roman" w:cs="Times New Roman"/>
          <w:color w:val="000000" w:themeColor="text1"/>
          <w:sz w:val="24"/>
          <w:szCs w:val="24"/>
        </w:rPr>
        <w:t>per</w:t>
      </w:r>
      <w:r w:rsidR="00314DDA">
        <w:rPr>
          <w:rFonts w:ascii="Times New Roman" w:hAnsi="Times New Roman" w:cs="Times New Roman"/>
          <w:color w:val="000000" w:themeColor="text1"/>
          <w:sz w:val="24"/>
          <w:szCs w:val="24"/>
        </w:rPr>
        <w:t>iode</w:t>
      </w:r>
      <w:r w:rsidR="001C4923">
        <w:rPr>
          <w:rFonts w:ascii="Times New Roman" w:hAnsi="Times New Roman" w:cs="Times New Roman"/>
          <w:color w:val="000000" w:themeColor="text1"/>
          <w:sz w:val="24"/>
          <w:szCs w:val="24"/>
        </w:rPr>
        <w:t xml:space="preserve"> 31 Desember 2023</w:t>
      </w:r>
      <w:r w:rsidR="00314DDA">
        <w:rPr>
          <w:rFonts w:ascii="Times New Roman" w:hAnsi="Times New Roman" w:cs="Times New Roman"/>
          <w:color w:val="000000" w:themeColor="text1"/>
          <w:sz w:val="24"/>
          <w:szCs w:val="24"/>
        </w:rPr>
        <w:t>.</w:t>
      </w:r>
      <w:r w:rsidR="001C4923">
        <w:rPr>
          <w:rFonts w:ascii="Times New Roman" w:hAnsi="Times New Roman" w:cs="Times New Roman"/>
          <w:color w:val="000000" w:themeColor="text1"/>
          <w:sz w:val="24"/>
          <w:szCs w:val="24"/>
        </w:rPr>
        <w:t xml:space="preserve"> </w:t>
      </w:r>
    </w:p>
    <w:p w:rsidR="001C4923" w:rsidRPr="0019261D" w:rsidRDefault="001C4923" w:rsidP="00576A93">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Fenomena keterlambatan penyampaian laporan keuangan audit berkaitan erat dengan </w:t>
      </w:r>
      <w:r w:rsidRPr="00B13DA3">
        <w:rPr>
          <w:rFonts w:ascii="Times New Roman" w:hAnsi="Times New Roman" w:cs="Times New Roman"/>
          <w:i/>
          <w:color w:val="000000" w:themeColor="text1"/>
          <w:sz w:val="24"/>
          <w:szCs w:val="24"/>
        </w:rPr>
        <w:t>audit delay</w:t>
      </w:r>
      <w:r>
        <w:rPr>
          <w:rFonts w:ascii="Times New Roman" w:hAnsi="Times New Roman" w:cs="Times New Roman"/>
          <w:color w:val="000000" w:themeColor="text1"/>
          <w:sz w:val="24"/>
          <w:szCs w:val="24"/>
        </w:rPr>
        <w:t xml:space="preserve">. </w:t>
      </w:r>
      <w:r w:rsidRPr="00C33BCE">
        <w:rPr>
          <w:rFonts w:ascii="Times New Roman" w:hAnsi="Times New Roman" w:cs="Times New Roman"/>
          <w:color w:val="000000" w:themeColor="text1"/>
          <w:sz w:val="24"/>
          <w:szCs w:val="24"/>
        </w:rPr>
        <w:fldChar w:fldCharType="begin" w:fldLock="1"/>
      </w:r>
      <w:r w:rsidRPr="00C33BCE">
        <w:rPr>
          <w:rFonts w:ascii="Times New Roman" w:hAnsi="Times New Roman" w:cs="Times New Roman"/>
          <w:color w:val="000000" w:themeColor="text1"/>
          <w:sz w:val="24"/>
          <w:szCs w:val="24"/>
        </w:rPr>
        <w:instrText>ADDIN CSL_CITATION {"citationItems":[{"id":"ITEM-1","itemData":{"DOI":"10.24843/eja.2021.v31.i01.p13","abstract":"Audited financial reports are considered a reliable source of information for users of financial information in order to make decisions, therefore they must pay attention to the factors that affect audit delay. This study aims to determine the effect of auditor switching, financial distress, KAP reputation, and the Covid-19 pandemic on audit delay. The study was carried out at the Indonesian Stock Exchange's mining firms for the period 2017-2019. The number of samples in this study were 105 companies using nonprobability sampling techniques. Multiple linear regression analysis is selected as the technique in analyzing the data. Based on the analysis, it is known that auditor switching has no effect on audit delay, financial distress has a positive effect on audit delay, and the reputation of KAP has a negative effect on audit delay. There is a significant difference in the audit delay before the Covid-19 pandemic and during the Covid-19 pandemic.\r Keywords: Audit Delay; Auditor Switching; Financial Distress; Reputation of KAP; Pandemic Covid-19.","author":[{"dropping-particle":"","family":"Adhika Wijasari","given":"Luh Komang","non-dropping-particle":"","parse-names":false,"suffix":""},{"dropping-particle":"","family":"Ary Wirajaya","given":"I Gde","non-dropping-particle":"","parse-names":false,"suffix":""}],"container-title":"E-Jurnal Akuntansi","id":"ITEM-1","issue":"1","issued":{"date-parts":[["2021"]]},"page":"168","title":"Faktor-Faktor yang Mempengaruhi Fenomena Audit Delay di Bursa Efek Indonesia","type":"article-journal","volume":"31"},"uris":["http://www.mendeley.com/documents/?uuid=c684c997-9fa3-437b-b597-90ec447e1401"]}],"mendeley":{"formattedCitation":"(Adhika Wijasari &amp; Ary Wirajaya, 2021)","manualFormatting":"Wijasari &amp; Wirajaya (2021)","plainTextFormattedCitation":"(Adhika Wijasari &amp; Ary Wirajaya, 2021)","previouslyFormattedCitation":"(Adhika Wijasari &amp; Ary Wirajaya, 2021)"},"properties":{"noteIndex":0},"schema":"https://github.com/citation-style-language/schema/raw/master/csl-citation.json"}</w:instrText>
      </w:r>
      <w:r w:rsidRPr="00C33BCE">
        <w:rPr>
          <w:rFonts w:ascii="Times New Roman" w:hAnsi="Times New Roman" w:cs="Times New Roman"/>
          <w:color w:val="000000" w:themeColor="text1"/>
          <w:sz w:val="24"/>
          <w:szCs w:val="24"/>
        </w:rPr>
        <w:fldChar w:fldCharType="separate"/>
      </w:r>
      <w:r w:rsidRPr="00C33BCE">
        <w:rPr>
          <w:rFonts w:ascii="Times New Roman" w:hAnsi="Times New Roman" w:cs="Times New Roman"/>
          <w:noProof/>
          <w:color w:val="000000" w:themeColor="text1"/>
          <w:sz w:val="24"/>
          <w:szCs w:val="24"/>
        </w:rPr>
        <w:t>Wijasari &amp; Wirajaya (2021)</w:t>
      </w:r>
      <w:r w:rsidRPr="00C33BCE">
        <w:rPr>
          <w:rFonts w:ascii="Times New Roman" w:hAnsi="Times New Roman" w:cs="Times New Roman"/>
          <w:color w:val="000000" w:themeColor="text1"/>
          <w:sz w:val="24"/>
          <w:szCs w:val="24"/>
        </w:rPr>
        <w:fldChar w:fldCharType="end"/>
      </w:r>
      <w:r w:rsidRPr="00C33BCE">
        <w:rPr>
          <w:rFonts w:ascii="Times New Roman" w:hAnsi="Times New Roman" w:cs="Times New Roman"/>
          <w:color w:val="000000" w:themeColor="text1"/>
          <w:sz w:val="24"/>
          <w:szCs w:val="24"/>
        </w:rPr>
        <w:t xml:space="preserve"> mendefinisikan </w:t>
      </w:r>
      <w:r w:rsidRPr="00D94D72">
        <w:rPr>
          <w:rFonts w:ascii="Times New Roman" w:hAnsi="Times New Roman" w:cs="Times New Roman"/>
          <w:i/>
          <w:color w:val="000000" w:themeColor="text1"/>
          <w:sz w:val="24"/>
          <w:szCs w:val="24"/>
        </w:rPr>
        <w:t>audit delay</w:t>
      </w:r>
      <w:r w:rsidRPr="00C33BCE">
        <w:rPr>
          <w:rFonts w:ascii="Times New Roman" w:hAnsi="Times New Roman" w:cs="Times New Roman"/>
          <w:color w:val="000000" w:themeColor="text1"/>
          <w:sz w:val="24"/>
          <w:szCs w:val="24"/>
        </w:rPr>
        <w:t xml:space="preserve"> sebagai </w:t>
      </w:r>
      <w:r w:rsidR="003D48A7">
        <w:rPr>
          <w:rFonts w:ascii="Times New Roman" w:hAnsi="Times New Roman" w:cs="Times New Roman"/>
          <w:color w:val="000000" w:themeColor="text1"/>
          <w:sz w:val="24"/>
          <w:szCs w:val="24"/>
        </w:rPr>
        <w:t>rentang</w:t>
      </w:r>
      <w:r w:rsidRPr="00C33BCE">
        <w:rPr>
          <w:rFonts w:ascii="Times New Roman" w:hAnsi="Times New Roman" w:cs="Times New Roman"/>
          <w:color w:val="000000" w:themeColor="text1"/>
          <w:sz w:val="24"/>
          <w:szCs w:val="24"/>
        </w:rPr>
        <w:t xml:space="preserve"> waktu penyelesaian audit yang </w:t>
      </w:r>
      <w:r w:rsidR="003D48A7">
        <w:rPr>
          <w:rFonts w:ascii="Times New Roman" w:hAnsi="Times New Roman" w:cs="Times New Roman"/>
          <w:color w:val="000000" w:themeColor="text1"/>
          <w:sz w:val="24"/>
          <w:szCs w:val="24"/>
        </w:rPr>
        <w:t xml:space="preserve">dihitung sejak </w:t>
      </w:r>
      <w:r w:rsidRPr="00C33BCE">
        <w:rPr>
          <w:rFonts w:ascii="Times New Roman" w:hAnsi="Times New Roman" w:cs="Times New Roman"/>
          <w:color w:val="000000" w:themeColor="text1"/>
          <w:sz w:val="24"/>
          <w:szCs w:val="24"/>
        </w:rPr>
        <w:t xml:space="preserve">tanggal penutupan tahun buku </w:t>
      </w:r>
      <w:r w:rsidR="003D48A7">
        <w:rPr>
          <w:rFonts w:ascii="Times New Roman" w:hAnsi="Times New Roman" w:cs="Times New Roman"/>
          <w:color w:val="000000" w:themeColor="text1"/>
          <w:sz w:val="24"/>
          <w:szCs w:val="24"/>
        </w:rPr>
        <w:t xml:space="preserve">hingga </w:t>
      </w:r>
      <w:r w:rsidRPr="00C33BCE">
        <w:rPr>
          <w:rFonts w:ascii="Times New Roman" w:hAnsi="Times New Roman" w:cs="Times New Roman"/>
          <w:color w:val="000000" w:themeColor="text1"/>
          <w:sz w:val="24"/>
          <w:szCs w:val="24"/>
        </w:rPr>
        <w:t>tanggal diselesaikannya laporan audit independen</w:t>
      </w:r>
      <w:r>
        <w:rPr>
          <w:rFonts w:ascii="Times New Roman" w:hAnsi="Times New Roman" w:cs="Times New Roman"/>
          <w:color w:val="000000" w:themeColor="text1"/>
          <w:sz w:val="24"/>
          <w:szCs w:val="24"/>
        </w:rPr>
        <w:t xml:space="preserve">. </w:t>
      </w:r>
      <w:r w:rsidRPr="005570D0">
        <w:rPr>
          <w:rFonts w:ascii="Times New Roman" w:hAnsi="Times New Roman" w:cs="Times New Roman"/>
          <w:i/>
          <w:color w:val="000000" w:themeColor="text1"/>
          <w:sz w:val="24"/>
          <w:szCs w:val="24"/>
        </w:rPr>
        <w:t>Audit delay</w:t>
      </w:r>
      <w:r>
        <w:rPr>
          <w:rFonts w:ascii="Times New Roman" w:hAnsi="Times New Roman" w:cs="Times New Roman"/>
          <w:color w:val="000000" w:themeColor="text1"/>
          <w:sz w:val="24"/>
          <w:szCs w:val="24"/>
        </w:rPr>
        <w:t xml:space="preserve"> yang </w:t>
      </w:r>
      <w:r w:rsidR="003D48A7">
        <w:rPr>
          <w:rFonts w:ascii="Times New Roman" w:hAnsi="Times New Roman" w:cs="Times New Roman"/>
          <w:color w:val="000000" w:themeColor="text1"/>
          <w:sz w:val="24"/>
          <w:szCs w:val="24"/>
        </w:rPr>
        <w:t xml:space="preserve">berkepanjangan dapat menyebabkan perusahaan terlambat </w:t>
      </w:r>
      <w:r w:rsidR="007F2831">
        <w:rPr>
          <w:rFonts w:ascii="Times New Roman" w:hAnsi="Times New Roman" w:cs="Times New Roman"/>
          <w:color w:val="000000" w:themeColor="text1"/>
          <w:sz w:val="24"/>
          <w:szCs w:val="24"/>
        </w:rPr>
        <w:t xml:space="preserve">untuk mempublikasikan laporan keuangan tahunan yang telah diaudit </w:t>
      </w:r>
      <w:r>
        <w:rPr>
          <w:rFonts w:ascii="Times New Roman" w:hAnsi="Times New Roman" w:cs="Times New Roman"/>
          <w:color w:val="000000" w:themeColor="text1"/>
          <w:sz w:val="24"/>
          <w:szCs w:val="24"/>
        </w:rPr>
        <w:t xml:space="preserve">kepada publik. Keterlambatan penyampaian laporan keuangan tidak hanya berakibat pada sanksi administratif yang harus diterima oleh perusahaan, namun juga dapat mengurangi nilai informasi yang terkandung dalam laporan keuangan. </w:t>
      </w:r>
      <w:r>
        <w:rPr>
          <w:rFonts w:ascii="Times New Roman" w:hAnsi="Times New Roman" w:cs="Times New Roman"/>
          <w:color w:val="000000" w:themeColor="text1"/>
          <w:sz w:val="24"/>
          <w:szCs w:val="24"/>
        </w:rPr>
        <w:fldChar w:fldCharType="begin" w:fldLock="1"/>
      </w:r>
      <w:r w:rsidR="008474BD">
        <w:rPr>
          <w:rFonts w:ascii="Times New Roman" w:hAnsi="Times New Roman" w:cs="Times New Roman"/>
          <w:color w:val="000000" w:themeColor="text1"/>
          <w:sz w:val="24"/>
          <w:szCs w:val="24"/>
        </w:rPr>
        <w:instrText>ADDIN CSL_CITATION {"citationItems":[{"id":"ITEM-1","itemData":{"ISBN":"6285738149","ISSN":"2302-8556","abstract":"Laporan keuangan dan penyampaiannya ke publik secara tepat waktumerupakan suatukarakteristik kualitatif informasi untuk tercapainyarelevansisuatuinformasi. Ketepatwaktuan dalam publikasilaporan keuangan perusahaan dapatberdampak pada meningkatnya kepercayaanpara pengguna informasi dalamlaporan keuangan. Penelitian ini memiliki tujuan untuk mendapatkan bukti empirispengaruh stuktur kepemilikan, financial distress dan audit tenure pada ketepatwaktuan publikasi laporan keuangan. Yang dijadikan populasi penelitian adalah semua perusahaan yaitu kesembilan sektor yang terdaftar di Bursa Efek Indonesia, metode penentuan sampel yaitu probability sampling,khususnyaproportionate stratified random sampling pada periode tahun 2012-2014.Didapatkan sampel berjumlah216 perusahaan dengan 249 amatan kemudian analisis dilakukan denganteknik regresi linear berganda.Hasil analisi menunjukkanbahwa kepemilikan manajerial dan audit tenuretidak berpengaruh pada ketepatwaktuan publikasi laporan keuangan.Kepemilikan institusional dan financial distress berpengaruh pada ketepatwaktuan publikasi laporan keuangan","author":[{"dropping-particle":"","family":"Narayana","given":"Dewa Gede Agus;","non-dropping-particle":"","parse-names":false,"suffix":""},{"dropping-particle":"","family":"Yadnyana","given":"I Ketut","non-dropping-particle":"","parse-names":false,"suffix":""}],"container-title":"E-Jurnal Akuntansi Universitas Udayana","id":"ITEM-1","issue":"3","issued":{"date-parts":[["2017"]]},"page":"2085-2114","title":"Pengaruh Struktur Kepemilikan, Financial Distress Dan Audit Ketepatwaktuan Publikasi Laporan Keuangan","type":"article-journal","volume":"18"},"uris":["http://www.mendeley.com/documents/?uuid=1f3ebbd8-b464-40dd-afdf-ccd42443f533"]}],"mendeley":{"formattedCitation":"(Narayana &amp; Yadnyana, 2017)","manualFormatting":"Narayana &amp; Yadnyana (2017)","plainTextFormattedCitation":"(Narayana &amp; Yadnyana, 2017)","previouslyFormattedCitation":"(Narayana &amp; Yadnyana, 2017)"},"properties":{"noteIndex":0},"schema":"https://github.com/citation-style-language/schema/raw/master/csl-citation.json"}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Narayana &amp; Yadnyana (</w:t>
      </w:r>
      <w:r w:rsidRPr="00C150A0">
        <w:rPr>
          <w:rFonts w:ascii="Times New Roman" w:hAnsi="Times New Roman" w:cs="Times New Roman"/>
          <w:noProof/>
          <w:color w:val="000000" w:themeColor="text1"/>
          <w:sz w:val="24"/>
          <w:szCs w:val="24"/>
        </w:rPr>
        <w:t>2017)</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menyatakan bahwa</w:t>
      </w:r>
      <w:r w:rsidR="00B30A4C">
        <w:rPr>
          <w:rFonts w:ascii="Times New Roman" w:hAnsi="Times New Roman" w:cs="Times New Roman"/>
          <w:color w:val="000000" w:themeColor="text1"/>
          <w:sz w:val="24"/>
          <w:szCs w:val="24"/>
        </w:rPr>
        <w:t xml:space="preserve"> laporan keuangan hanya akan memberikan manfaat apabila disajikan tepat waktu, sebelum nilai </w:t>
      </w:r>
      <w:r>
        <w:rPr>
          <w:rFonts w:ascii="Times New Roman" w:hAnsi="Times New Roman" w:cs="Times New Roman"/>
          <w:color w:val="000000" w:themeColor="text1"/>
          <w:sz w:val="24"/>
          <w:szCs w:val="24"/>
        </w:rPr>
        <w:t>informasi</w:t>
      </w:r>
      <w:r w:rsidR="00B30A4C">
        <w:rPr>
          <w:rFonts w:ascii="Times New Roman" w:hAnsi="Times New Roman" w:cs="Times New Roman"/>
          <w:color w:val="000000" w:themeColor="text1"/>
          <w:sz w:val="24"/>
          <w:szCs w:val="24"/>
        </w:rPr>
        <w:t xml:space="preserve"> </w:t>
      </w:r>
      <w:r w:rsidR="00576A93">
        <w:rPr>
          <w:rFonts w:ascii="Times New Roman" w:hAnsi="Times New Roman" w:cs="Times New Roman"/>
          <w:color w:val="000000" w:themeColor="text1"/>
          <w:sz w:val="24"/>
          <w:szCs w:val="24"/>
        </w:rPr>
        <w:t xml:space="preserve">yang terkandung di dalamnya kehilangan relevansi dalam proses pengambilan keputusan. </w:t>
      </w:r>
      <w:r>
        <w:rPr>
          <w:rFonts w:ascii="Times New Roman" w:hAnsi="Times New Roman" w:cs="Times New Roman"/>
          <w:color w:val="000000" w:themeColor="text1"/>
          <w:sz w:val="24"/>
          <w:szCs w:val="24"/>
        </w:rPr>
        <w:t xml:space="preserve">Ketepatan </w:t>
      </w:r>
      <w:r>
        <w:rPr>
          <w:rFonts w:ascii="Times New Roman" w:hAnsi="Times New Roman" w:cs="Times New Roman"/>
          <w:color w:val="000000" w:themeColor="text1"/>
          <w:sz w:val="24"/>
          <w:szCs w:val="24"/>
        </w:rPr>
        <w:lastRenderedPageBreak/>
        <w:t>waktu perusahaan dalam menyampaikan laporan keuangan menja</w:t>
      </w:r>
      <w:r w:rsidR="00576A93">
        <w:rPr>
          <w:rFonts w:ascii="Times New Roman" w:hAnsi="Times New Roman" w:cs="Times New Roman"/>
          <w:color w:val="000000" w:themeColor="text1"/>
          <w:sz w:val="24"/>
          <w:szCs w:val="24"/>
        </w:rPr>
        <w:t xml:space="preserve">di faktor penting bagi investor </w:t>
      </w:r>
      <w:r>
        <w:rPr>
          <w:rFonts w:ascii="Times New Roman" w:hAnsi="Times New Roman" w:cs="Times New Roman"/>
          <w:color w:val="000000" w:themeColor="text1"/>
          <w:sz w:val="24"/>
          <w:szCs w:val="24"/>
        </w:rPr>
        <w:t xml:space="preserve">untuk mengambil keputusan investasi. </w:t>
      </w:r>
      <w:r w:rsidRPr="0019261D">
        <w:rPr>
          <w:rFonts w:ascii="Times New Roman" w:hAnsi="Times New Roman" w:cs="Times New Roman"/>
          <w:color w:val="000000" w:themeColor="text1"/>
          <w:sz w:val="24"/>
          <w:szCs w:val="24"/>
        </w:rPr>
        <w:t xml:space="preserve">Semakin cepat perusahaan menyampaikan laporan keuangan kepada publik, </w:t>
      </w:r>
      <w:r w:rsidR="00576A93">
        <w:rPr>
          <w:rFonts w:ascii="Times New Roman" w:hAnsi="Times New Roman" w:cs="Times New Roman"/>
          <w:color w:val="000000" w:themeColor="text1"/>
          <w:sz w:val="24"/>
          <w:szCs w:val="24"/>
        </w:rPr>
        <w:t xml:space="preserve">maka </w:t>
      </w:r>
      <w:r w:rsidRPr="0019261D">
        <w:rPr>
          <w:rFonts w:ascii="Times New Roman" w:hAnsi="Times New Roman" w:cs="Times New Roman"/>
          <w:color w:val="000000" w:themeColor="text1"/>
          <w:sz w:val="24"/>
          <w:szCs w:val="24"/>
        </w:rPr>
        <w:t>semakin besar</w:t>
      </w:r>
      <w:r w:rsidR="00576A93">
        <w:rPr>
          <w:rFonts w:ascii="Times New Roman" w:hAnsi="Times New Roman" w:cs="Times New Roman"/>
          <w:color w:val="000000" w:themeColor="text1"/>
          <w:sz w:val="24"/>
          <w:szCs w:val="24"/>
        </w:rPr>
        <w:t xml:space="preserve"> pula</w:t>
      </w:r>
      <w:r w:rsidR="006908AA">
        <w:rPr>
          <w:rFonts w:ascii="Times New Roman" w:hAnsi="Times New Roman" w:cs="Times New Roman"/>
          <w:color w:val="000000" w:themeColor="text1"/>
          <w:sz w:val="24"/>
          <w:szCs w:val="24"/>
        </w:rPr>
        <w:t xml:space="preserve"> manfaat dan efektif</w:t>
      </w:r>
      <w:r w:rsidRPr="0019261D">
        <w:rPr>
          <w:rFonts w:ascii="Times New Roman" w:hAnsi="Times New Roman" w:cs="Times New Roman"/>
          <w:color w:val="000000" w:themeColor="text1"/>
          <w:sz w:val="24"/>
          <w:szCs w:val="24"/>
        </w:rPr>
        <w:t xml:space="preserve">itas informasi di dalamnya. Sebaliknya, keterlambatan dalam penyajian laporan keuangan dapat mengurangi relevansi dan akurasi informasi sehingga informasi tidak dapat dijadikan sebagai dasar dalam </w:t>
      </w:r>
      <w:r w:rsidR="00614790">
        <w:rPr>
          <w:rFonts w:ascii="Times New Roman" w:hAnsi="Times New Roman" w:cs="Times New Roman"/>
          <w:color w:val="000000" w:themeColor="text1"/>
          <w:sz w:val="24"/>
          <w:szCs w:val="24"/>
        </w:rPr>
        <w:t xml:space="preserve">hal </w:t>
      </w:r>
      <w:r w:rsidRPr="0019261D">
        <w:rPr>
          <w:rFonts w:ascii="Times New Roman" w:hAnsi="Times New Roman" w:cs="Times New Roman"/>
          <w:color w:val="000000" w:themeColor="text1"/>
          <w:sz w:val="24"/>
          <w:szCs w:val="24"/>
        </w:rPr>
        <w:t>pengambilan keputusan.</w:t>
      </w:r>
    </w:p>
    <w:p w:rsidR="001C4923" w:rsidRDefault="001C4923" w:rsidP="001C4923">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Menurut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{"citationItems":[{"id":"ITEM-1","itemData":{"DOI":"10.35384/jkp.v19i2.387","ISSN":"1829-9865","abstract":"Penelitian ini bertujuan untuk menganalisis faktor-faktor yang mempengaruhi Audit Delay dengan Profitabilitas sebagai Variabel Intervening. Data dalam penelitian ini diperoleh melalui website www.idx.co.id, untuk memperoleh laporan keuangan tahunan perusahaan yang sudah go public di Indonesia. Metode purposive sampling digunakan dalam menentukan pemilihan sampel. Sebanyak 34 dari 58 perusahaan Sektor Barang Konsumsi yang terdaftar di Bursa Efek Indonesia dengan 4 tahun pengamatan, terhitung sejak 2016 hingga 2019, diperoleh 136 sampel penelitian. Metode statistik yang digunakan untuk menguji hipotesis adalah Partial Least Square. Hasil penelitian ini menunjukkan bahwa Solvabilitas tidak berpengaruh signifikan terhadap Profitabilitas, Ukuran Perusahaan berpengaruh positif dan signifikan terhadap profitabilitas, Umur Perusahaan berpengaruh positif dan signifikan terhadap Profitabilitas, Solvabilitas berpengaruh positif dan signifikan terhadap Audit Delay, Ukuran Perusahaan. Tidak berpengaruh signifikan terhadap Audit Delay, Usia Perusahaan tidak berpengaruh signifikan terhadap Audit Delay, Profitabilitas berpengaruh negatif dan signifikan terhadap Audit Delay dan Profitabilitas tidak mampu memediasi pengaruh Solvabilitas, Ukuran Perusahaan, dan Umur Perusahaan terhadap Audit Delay.","author":[{"dropping-particle":"","family":"Aziz","given":"Ibrahim","non-dropping-particle":"","parse-names":false,"suffix":""},{"dropping-particle":"","family":"Indrabudiman","given":"Amir","non-dropping-particle":"","parse-names":false,"suffix":""}],"container-title":"Jurnal Keuangan dan Perbankan","id":"ITEM-1","issue":"2","issued":{"date-parts":[["2023"]]},"page":"81-94","title":"Analisis Faktor-faktor yang Mempengaruhi Audit Delay dengan Profitabilitas sebagai Variabel Intervening","type":"article-journal","volume":"19"},"uris":["http://www.mendeley.com/documents/?uuid=416a0b6f-fce5-4fbc-88f0-af7c86712a11"]}],"mendeley":{"formattedCitation":"(Aziz &amp; Indrabudiman, 2023)","manualFormatting":"Aziz &amp; Indrabudiman (2023)","plainTextFormattedCitation":"(Aziz &amp; Indrabudiman, 2023)","previouslyFormattedCitation":"(Aziz &amp; Indrabudiman, 2023)"},"properties":{"noteIndex":0},"schema":"https://github.com/citation-style-language/schema/raw/master/csl-citation.json"}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Aziz &amp; Indrabudiman (</w:t>
      </w:r>
      <w:r w:rsidRPr="00C8235C">
        <w:rPr>
          <w:rFonts w:ascii="Times New Roman" w:hAnsi="Times New Roman" w:cs="Times New Roman"/>
          <w:noProof/>
          <w:color w:val="000000" w:themeColor="text1"/>
          <w:sz w:val="24"/>
          <w:szCs w:val="24"/>
        </w:rPr>
        <w:t>2023)</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keterlambatan dalam penyampaian infomasi keuangan dapat menurunkan kepercayaan investor sehingga berpengaruh terhadap harga jual saham. Ketika lapora</w:t>
      </w:r>
      <w:r w:rsidR="006908AA">
        <w:rPr>
          <w:rFonts w:ascii="Times New Roman" w:hAnsi="Times New Roman" w:cs="Times New Roman"/>
          <w:color w:val="000000" w:themeColor="text1"/>
          <w:sz w:val="24"/>
          <w:szCs w:val="24"/>
        </w:rPr>
        <w:t xml:space="preserve">n keuangan tidak dipublikasikan </w:t>
      </w:r>
      <w:r>
        <w:rPr>
          <w:rFonts w:ascii="Times New Roman" w:hAnsi="Times New Roman" w:cs="Times New Roman"/>
          <w:color w:val="000000" w:themeColor="text1"/>
          <w:sz w:val="24"/>
          <w:szCs w:val="24"/>
        </w:rPr>
        <w:t xml:space="preserve">tepat waktu, investor akan menginterpretasikan keterlambatan tersebut sebagai indikasi adanya masalah dalam kondisi keuangan dan tata kelola perusahaan. Hal ini dapat memicu kekhawatiran di kalangan investor, sebab keterlambatan perusahaan dalam menyampaikan laporan keuangan dapat dianggap sebagai </w:t>
      </w:r>
      <w:r w:rsidRPr="00A41C2B">
        <w:rPr>
          <w:rFonts w:ascii="Times New Roman" w:hAnsi="Times New Roman" w:cs="Times New Roman"/>
          <w:i/>
          <w:color w:val="000000" w:themeColor="text1"/>
          <w:sz w:val="24"/>
          <w:szCs w:val="24"/>
        </w:rPr>
        <w:t>bad</w:t>
      </w:r>
      <w:r w:rsidR="00A37356">
        <w:rPr>
          <w:rFonts w:ascii="Times New Roman" w:hAnsi="Times New Roman" w:cs="Times New Roman"/>
          <w:i/>
          <w:color w:val="000000" w:themeColor="text1"/>
          <w:sz w:val="24"/>
          <w:szCs w:val="24"/>
        </w:rPr>
        <w:t xml:space="preserve"> </w:t>
      </w:r>
      <w:r w:rsidRPr="00A41C2B">
        <w:rPr>
          <w:rFonts w:ascii="Times New Roman" w:hAnsi="Times New Roman" w:cs="Times New Roman"/>
          <w:i/>
          <w:color w:val="000000" w:themeColor="text1"/>
          <w:sz w:val="24"/>
          <w:szCs w:val="24"/>
        </w:rPr>
        <w:t>news</w:t>
      </w:r>
      <w:r>
        <w:rPr>
          <w:rFonts w:ascii="Times New Roman" w:hAnsi="Times New Roman" w:cs="Times New Roman"/>
          <w:color w:val="000000" w:themeColor="text1"/>
          <w:sz w:val="24"/>
          <w:szCs w:val="24"/>
        </w:rPr>
        <w:t xml:space="preserve"> (kabar buruk) yang berpotensi mengancam stabilitas perusahaan di masa depan. Akibatnya, investor kehilangan kepercayaan kepada perusahaan sehingga memilih untuk mengurangi kepemilikan saham yang akan berdampak pada turunnya harga saham perusahaan di pasar. Selain itu, ketidakpastian yang timbul akibat keterlambatan penyampaian informasi keuangan juga dapat meningkatan</w:t>
      </w:r>
      <w:r w:rsidR="004A65F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persepsi risiko terhadap perusahaan, dengan begitu perusahaan akan lebih sulit untuk menarik minat calon investor baru.</w:t>
      </w:r>
    </w:p>
    <w:p w:rsidR="001C4923" w:rsidRDefault="001C4923" w:rsidP="001C4923">
      <w:pPr>
        <w:spacing w:line="480" w:lineRule="auto"/>
        <w:ind w:firstLine="709"/>
        <w:jc w:val="both"/>
        <w:rPr>
          <w:rFonts w:ascii="Times New Roman" w:hAnsi="Times New Roman" w:cs="Times New Roman"/>
          <w:color w:val="000000" w:themeColor="text1"/>
          <w:sz w:val="24"/>
          <w:szCs w:val="24"/>
        </w:rPr>
      </w:pPr>
      <w:r w:rsidRPr="00960873">
        <w:rPr>
          <w:rFonts w:ascii="Times New Roman" w:hAnsi="Times New Roman" w:cs="Times New Roman"/>
          <w:color w:val="000000" w:themeColor="text1"/>
          <w:sz w:val="24"/>
          <w:szCs w:val="24"/>
        </w:rPr>
        <w:t xml:space="preserve">Keterlambatan atau penundaan penyampaian laporan keuangan berdampak negatif terhadap citra perusahaan </w:t>
      </w:r>
      <w:r w:rsidRPr="00960873">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{"citationItems":[{"id":"ITEM-1","itemData":{"abstract":"Tujuan   penelitian   ini   adalah   untuk   menguji   dan   menganalisis   pengaruh profitabilitas,   umur perusahaan,   ukuran   perusahaan, financial   distress,   dan   opini   auditor   terhadap   ketepatan   waktu penyampaian  laporan  keuangan.  Penelitian  ini  menggunakan  sampel  perusahaan  sub  sektor  industri barang  konsumsi  yang  terdaftar  di  Bursa  Efek  Indonesia  (BEI)  tahun  2016  sampai  2019.  Teknik pengambilan  sampel  penelitian  menggunakan purposive  sampling.  Jumlah  perusahaan  yang  dijadikan sampel penelitian sebanyak 25 perusahaan sehingga sampel yang digunakan sebanyak 100 perusahaan. Data yang digunakan dalam penelitian ini adalah data sekunder yang diperoleh dari www.idx.co.id. Data yang diperoleh kemudian diuji dengan metode analisis regresi logistik dengan tingkat signifikansi 5%. Hasil penelitian  mengidentifikasi  bahwa  variabel  profitabilitas, financial  distressdan  opini  auditor  berpengaruh positif dan signifikan terhadap ketepatan waktu penyampaian laporan keuangan, sedangkan variabel umur perusahaan dan  ukuran  perusahaan tidak  berpengaruh terhadap ketepatan waktu penyampaian laporan keuangan.","author":[{"dropping-particle":"","family":"Sumariani","given":"Ni Wayan Wangi","non-dropping-particle":"","parse-names":false,"suffix":""},{"dropping-particle":"","family":"Wahyuni","given":"Made Arie","non-dropping-particle":"","parse-names":false,"suffix":""}],"container-title":"Jurnal Ilmiah Mahasiswa Akuntansi) Universitas Pendidikan Ganesha","id":"ITEM-1","issue":"2","issued":{"date-parts":[["2022"]]},"page":"438","title":"Deteriminan Ketepatan Waktu Pelaporan Keuangan pada Perusahaan Industru Barang Konsumsi yangTerdaftar di Bursa Efek Indonesia","type":"article-journal","volume":"13"},"uris":["http://www.mendeley.com/documents/?uuid=6b5b470f-c3e6-4de8-9135-adfe92aaf45b"]}],"mendeley":{"formattedCitation":"(Sumariani &amp; Wahyuni, 2022)","plainTextFormattedCitation":"(Sumariani &amp; Wahyuni, 2022)","previouslyFormattedCitation":"(Sumariani &amp; Wahyuni, 2022)"},"properties":{"noteIndex":0},"schema":"https://github.com/citation-style-language/schema/raw/master/csl-citation.json"}</w:instrText>
      </w:r>
      <w:r w:rsidRPr="00960873">
        <w:rPr>
          <w:rFonts w:ascii="Times New Roman" w:hAnsi="Times New Roman" w:cs="Times New Roman"/>
          <w:color w:val="000000" w:themeColor="text1"/>
          <w:sz w:val="24"/>
          <w:szCs w:val="24"/>
        </w:rPr>
        <w:fldChar w:fldCharType="separate"/>
      </w:r>
      <w:r w:rsidRPr="00960873">
        <w:rPr>
          <w:rFonts w:ascii="Times New Roman" w:hAnsi="Times New Roman" w:cs="Times New Roman"/>
          <w:noProof/>
          <w:color w:val="000000" w:themeColor="text1"/>
          <w:sz w:val="24"/>
          <w:szCs w:val="24"/>
        </w:rPr>
        <w:t>(Sumariani &amp; Wahyuni, 2022)</w:t>
      </w:r>
      <w:r w:rsidRPr="00960873">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Keterlambatan </w:t>
      </w:r>
      <w:r>
        <w:rPr>
          <w:rFonts w:ascii="Times New Roman" w:hAnsi="Times New Roman" w:cs="Times New Roman"/>
          <w:color w:val="000000" w:themeColor="text1"/>
          <w:sz w:val="24"/>
          <w:szCs w:val="24"/>
        </w:rPr>
        <w:lastRenderedPageBreak/>
        <w:t>yang terjadi mencerminkan bahwa manajemen tidak mampu mengelola informasi keuangan secara efektif yang menimbulkan ketidakpercayaan publik terhadap kredibilitas laporan keuangan yang disajikan. Terjadinya keterlambatan juga menu</w:t>
      </w:r>
      <w:r w:rsidR="00576A93">
        <w:rPr>
          <w:rFonts w:ascii="Times New Roman" w:hAnsi="Times New Roman" w:cs="Times New Roman"/>
          <w:color w:val="000000" w:themeColor="text1"/>
          <w:sz w:val="24"/>
          <w:szCs w:val="24"/>
        </w:rPr>
        <w:t xml:space="preserve">njukkan adanya kekurangan dalam penerapan </w:t>
      </w:r>
      <w:r>
        <w:rPr>
          <w:rFonts w:ascii="Times New Roman" w:hAnsi="Times New Roman" w:cs="Times New Roman"/>
          <w:color w:val="000000" w:themeColor="text1"/>
          <w:sz w:val="24"/>
          <w:szCs w:val="24"/>
        </w:rPr>
        <w:t>sistem pengendalian internal perusahaan, yang seharusnya berfungsi untuk memastikan bahwa seluruh proses pencatatan, pelaporan dan penyampaian informasi keuangan dilakukan secara akurat dan transparan sesuai dengan regulasi yang berlaku. Selain itu, kinerja direksi perusahaan akan dianggap buruk karena tidak mampu menjalankan fungsi pengawasan dan pengelolaan secara optimal. Hal-hal demikian dapat memperburuk persepsi publik dan menciptakan penilaian negatif terhadap reputasi perusah</w:t>
      </w:r>
      <w:r w:rsidR="001D35A5">
        <w:rPr>
          <w:rFonts w:ascii="Times New Roman" w:hAnsi="Times New Roman" w:cs="Times New Roman"/>
          <w:color w:val="000000" w:themeColor="text1"/>
          <w:sz w:val="24"/>
          <w:szCs w:val="24"/>
        </w:rPr>
        <w:t xml:space="preserve">aan. </w:t>
      </w:r>
      <w:r w:rsidR="006A38DB">
        <w:rPr>
          <w:rFonts w:ascii="Times New Roman" w:hAnsi="Times New Roman" w:cs="Times New Roman"/>
          <w:color w:val="000000" w:themeColor="text1"/>
          <w:sz w:val="24"/>
          <w:szCs w:val="24"/>
        </w:rPr>
        <w:t>Oleh sebab itu, penting bagi perusahaan untuk</w:t>
      </w:r>
      <w:r>
        <w:rPr>
          <w:rFonts w:ascii="Times New Roman" w:hAnsi="Times New Roman" w:cs="Times New Roman"/>
          <w:color w:val="000000" w:themeColor="text1"/>
          <w:sz w:val="24"/>
          <w:szCs w:val="24"/>
        </w:rPr>
        <w:t xml:space="preserve"> </w:t>
      </w:r>
      <w:r w:rsidR="001D35A5">
        <w:rPr>
          <w:rFonts w:ascii="Times New Roman" w:hAnsi="Times New Roman" w:cs="Times New Roman"/>
          <w:color w:val="000000" w:themeColor="text1"/>
          <w:sz w:val="24"/>
          <w:szCs w:val="24"/>
        </w:rPr>
        <w:t xml:space="preserve">meningkatkan kualitas </w:t>
      </w:r>
      <w:r>
        <w:rPr>
          <w:rFonts w:ascii="Times New Roman" w:hAnsi="Times New Roman" w:cs="Times New Roman"/>
          <w:color w:val="000000" w:themeColor="text1"/>
          <w:sz w:val="24"/>
          <w:szCs w:val="24"/>
        </w:rPr>
        <w:t>sistem pengendalian internal sehingga pelaporan keuangan dapat dilakukan tepat waktu guna menjaga re</w:t>
      </w:r>
      <w:r w:rsidR="001D35A5">
        <w:rPr>
          <w:rFonts w:ascii="Times New Roman" w:hAnsi="Times New Roman" w:cs="Times New Roman"/>
          <w:color w:val="000000" w:themeColor="text1"/>
          <w:sz w:val="24"/>
          <w:szCs w:val="24"/>
        </w:rPr>
        <w:t>putasi perusahaan tetap positif di mata publik.</w:t>
      </w:r>
    </w:p>
    <w:p w:rsidR="00BD5D54" w:rsidRDefault="006A38DB" w:rsidP="00584D0D">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Durasi penyelesaian audit (</w:t>
      </w:r>
      <w:r>
        <w:rPr>
          <w:rFonts w:ascii="Times New Roman" w:hAnsi="Times New Roman" w:cs="Times New Roman"/>
          <w:i/>
          <w:color w:val="000000" w:themeColor="text1"/>
          <w:sz w:val="24"/>
          <w:szCs w:val="24"/>
        </w:rPr>
        <w:t>a</w:t>
      </w:r>
      <w:r w:rsidR="00F95496" w:rsidRPr="00BE4CEA">
        <w:rPr>
          <w:rFonts w:ascii="Times New Roman" w:hAnsi="Times New Roman" w:cs="Times New Roman"/>
          <w:i/>
          <w:color w:val="000000" w:themeColor="text1"/>
          <w:sz w:val="24"/>
          <w:szCs w:val="24"/>
        </w:rPr>
        <w:t>udit delay</w:t>
      </w:r>
      <w:r>
        <w:rPr>
          <w:rFonts w:ascii="Times New Roman" w:hAnsi="Times New Roman" w:cs="Times New Roman"/>
          <w:color w:val="000000" w:themeColor="text1"/>
          <w:sz w:val="24"/>
          <w:szCs w:val="24"/>
        </w:rPr>
        <w:t>)</w:t>
      </w:r>
      <w:r w:rsidR="00F95496">
        <w:rPr>
          <w:rFonts w:ascii="Times New Roman" w:hAnsi="Times New Roman" w:cs="Times New Roman"/>
          <w:color w:val="000000" w:themeColor="text1"/>
          <w:sz w:val="24"/>
          <w:szCs w:val="24"/>
        </w:rPr>
        <w:t xml:space="preserve"> dapat d</w:t>
      </w:r>
      <w:r>
        <w:rPr>
          <w:rFonts w:ascii="Times New Roman" w:hAnsi="Times New Roman" w:cs="Times New Roman"/>
          <w:color w:val="000000" w:themeColor="text1"/>
          <w:sz w:val="24"/>
          <w:szCs w:val="24"/>
        </w:rPr>
        <w:t>ipengaruhi</w:t>
      </w:r>
      <w:r w:rsidR="00F95496">
        <w:rPr>
          <w:rFonts w:ascii="Times New Roman" w:hAnsi="Times New Roman" w:cs="Times New Roman"/>
          <w:color w:val="000000" w:themeColor="text1"/>
          <w:sz w:val="24"/>
          <w:szCs w:val="24"/>
        </w:rPr>
        <w:t xml:space="preserve"> </w:t>
      </w:r>
      <w:r w:rsidR="00BE4CEA">
        <w:rPr>
          <w:rFonts w:ascii="Times New Roman" w:hAnsi="Times New Roman" w:cs="Times New Roman"/>
          <w:color w:val="000000" w:themeColor="text1"/>
          <w:sz w:val="24"/>
          <w:szCs w:val="24"/>
        </w:rPr>
        <w:t xml:space="preserve">oleh berbagai macam faktor, baik yang berasal dari internal maupun eksternal perusahaan. </w:t>
      </w:r>
      <w:r w:rsidR="00537B99">
        <w:rPr>
          <w:rFonts w:ascii="Times New Roman" w:hAnsi="Times New Roman" w:cs="Times New Roman"/>
          <w:color w:val="000000" w:themeColor="text1"/>
          <w:sz w:val="24"/>
          <w:szCs w:val="24"/>
        </w:rPr>
        <w:t>P</w:t>
      </w:r>
      <w:r w:rsidR="00822062">
        <w:rPr>
          <w:rFonts w:ascii="Times New Roman" w:hAnsi="Times New Roman" w:cs="Times New Roman"/>
          <w:color w:val="000000" w:themeColor="text1"/>
          <w:sz w:val="24"/>
          <w:szCs w:val="24"/>
        </w:rPr>
        <w:t xml:space="preserve">enelitian </w:t>
      </w:r>
      <w:r w:rsidR="00537B99">
        <w:rPr>
          <w:rFonts w:ascii="Times New Roman" w:hAnsi="Times New Roman" w:cs="Times New Roman"/>
          <w:color w:val="000000" w:themeColor="text1"/>
          <w:sz w:val="24"/>
          <w:szCs w:val="24"/>
        </w:rPr>
        <w:t xml:space="preserve">terdahulu </w:t>
      </w:r>
      <w:r w:rsidR="00822062">
        <w:rPr>
          <w:rFonts w:ascii="Times New Roman" w:hAnsi="Times New Roman" w:cs="Times New Roman"/>
          <w:color w:val="000000" w:themeColor="text1"/>
          <w:sz w:val="24"/>
          <w:szCs w:val="24"/>
        </w:rPr>
        <w:t xml:space="preserve">telah menemukan </w:t>
      </w:r>
      <w:r>
        <w:rPr>
          <w:rFonts w:ascii="Times New Roman" w:hAnsi="Times New Roman" w:cs="Times New Roman"/>
          <w:color w:val="000000" w:themeColor="text1"/>
          <w:sz w:val="24"/>
          <w:szCs w:val="24"/>
        </w:rPr>
        <w:t xml:space="preserve">berbagai </w:t>
      </w:r>
      <w:r w:rsidR="00822062">
        <w:rPr>
          <w:rFonts w:ascii="Times New Roman" w:hAnsi="Times New Roman" w:cs="Times New Roman"/>
          <w:color w:val="000000" w:themeColor="text1"/>
          <w:sz w:val="24"/>
          <w:szCs w:val="24"/>
        </w:rPr>
        <w:t xml:space="preserve">faktor internal </w:t>
      </w:r>
      <w:r w:rsidR="00537B99">
        <w:rPr>
          <w:rFonts w:ascii="Times New Roman" w:hAnsi="Times New Roman" w:cs="Times New Roman"/>
          <w:color w:val="000000" w:themeColor="text1"/>
          <w:sz w:val="24"/>
          <w:szCs w:val="24"/>
        </w:rPr>
        <w:t xml:space="preserve">perusahaan </w:t>
      </w:r>
      <w:r w:rsidR="00822062">
        <w:rPr>
          <w:rFonts w:ascii="Times New Roman" w:hAnsi="Times New Roman" w:cs="Times New Roman"/>
          <w:color w:val="000000" w:themeColor="text1"/>
          <w:sz w:val="24"/>
          <w:szCs w:val="24"/>
        </w:rPr>
        <w:t xml:space="preserve">yang dapat mempengaruhi terjadinya </w:t>
      </w:r>
      <w:r w:rsidR="00822062" w:rsidRPr="00537B99">
        <w:rPr>
          <w:rFonts w:ascii="Times New Roman" w:hAnsi="Times New Roman" w:cs="Times New Roman"/>
          <w:i/>
          <w:color w:val="000000" w:themeColor="text1"/>
          <w:sz w:val="24"/>
          <w:szCs w:val="24"/>
        </w:rPr>
        <w:t>audit delay</w:t>
      </w:r>
      <w:r w:rsidR="00822062">
        <w:rPr>
          <w:rFonts w:ascii="Times New Roman" w:hAnsi="Times New Roman" w:cs="Times New Roman"/>
          <w:color w:val="000000" w:themeColor="text1"/>
          <w:sz w:val="24"/>
          <w:szCs w:val="24"/>
        </w:rPr>
        <w:t xml:space="preserve"> seperti: </w:t>
      </w:r>
      <w:r w:rsidR="00BE4CEA">
        <w:rPr>
          <w:rFonts w:ascii="Times New Roman" w:hAnsi="Times New Roman" w:cs="Times New Roman"/>
          <w:color w:val="000000" w:themeColor="text1"/>
          <w:sz w:val="24"/>
          <w:szCs w:val="24"/>
        </w:rPr>
        <w:t>profitabilitas</w:t>
      </w:r>
      <w:r w:rsidR="00822062">
        <w:rPr>
          <w:rFonts w:ascii="Times New Roman" w:hAnsi="Times New Roman" w:cs="Times New Roman"/>
          <w:color w:val="000000" w:themeColor="text1"/>
          <w:sz w:val="24"/>
          <w:szCs w:val="24"/>
        </w:rPr>
        <w:t xml:space="preserve"> </w:t>
      </w:r>
      <w:r w:rsidR="00822062" w:rsidRPr="00822062">
        <w:rPr>
          <w:rFonts w:ascii="Times New Roman" w:hAnsi="Times New Roman" w:cs="Times New Roman"/>
          <w:color w:val="000000" w:themeColor="text1"/>
          <w:sz w:val="24"/>
          <w:szCs w:val="24"/>
        </w:rPr>
        <w:t>(</w:t>
      </w:r>
      <w:r w:rsidR="00822062" w:rsidRPr="00822062">
        <w:rPr>
          <w:rFonts w:ascii="Times New Roman" w:hAnsi="Times New Roman" w:cs="Times New Roman"/>
          <w:b/>
          <w:color w:val="000000" w:themeColor="text1"/>
          <w:sz w:val="24"/>
          <w:szCs w:val="24"/>
        </w:rPr>
        <w:fldChar w:fldCharType="begin" w:fldLock="1"/>
      </w:r>
      <w:r w:rsidR="00537B99">
        <w:rPr>
          <w:rFonts w:ascii="Times New Roman" w:hAnsi="Times New Roman" w:cs="Times New Roman"/>
          <w:b/>
          <w:color w:val="000000" w:themeColor="text1"/>
          <w:sz w:val="24"/>
          <w:szCs w:val="24"/>
        </w:rPr>
        <w:instrText>ADDIN CSL_CITATION {"citationItems":[{"id":"ITEM-1","itemData":{"abstract":"The purpose of this research is to study the Effect of Firm Size, Leverage, Profitability, and Internal Control System on Audit Delay in listed coal mining sub sector companies on the Indonesian Stock Exchange (IDX) from 2016 to 2018. To analyze data using explanatory resource techniques using a quantitative approach. The population in this study is the coal mining sub sector companies listed on the Indonesian Stock Exchange period of 2016 to 2018, amounting to 27 companies. The sampling method using purposive sampling techniques and obtained 11 companies. The data analyze method of this study uses a linier multiple regression model. This study shows the result that Firm Size and Internal Control System do not affect the Audit Delay, while Leverage and Profitability affect the Audit Delay.","author":[{"dropping-particle":"","family":"Hidayati","given":"Isnaini","non-dropping-particle":"","parse-names":false,"suffix":""},{"dropping-particle":"","family":"Malikah","given":"Anik","non-dropping-particle":"","parse-names":false,"suffix":""},{"dropping-particle":"","family":"Junaidi","given":"","non-dropping-particle":"","parse-names":false,"suffix":""}],"container-title":"E-Jra","id":"ITEM-1","issue":"1","issued":{"date-parts":[["2020"]]},"page":"40-50","title":"Pengaruh Ukuran Perusahaan, Leverage, Profitabilitas, dan Sistem Pengendalian Internal Terhadap Audit Delay (Studi Empiris pada Perusahaan Sub Sektor Pertambangan Batubara yang Terdaftar di Bursa Efek Indonesia Periode 2016-2018)","type":"article-journal","volume":"9"},"uris":["http://www.mendeley.com/documents/?uuid=ca1f6523-d105-40cd-b44f-17445b54e8f8"]}],"mendeley":{"formattedCitation":"(Hidayati et al., 2020)","manualFormatting":"Hidayati et al, 2020)","plainTextFormattedCitation":"(Hidayati et al., 2020)","previouslyFormattedCitation":"(Hidayati et al., 2020)"},"properties":{"noteIndex":0},"schema":"https://github.com/citation-style-language/schema/raw/master/csl-citation.json"}</w:instrText>
      </w:r>
      <w:r w:rsidR="00822062" w:rsidRPr="00822062">
        <w:rPr>
          <w:rFonts w:ascii="Times New Roman" w:hAnsi="Times New Roman" w:cs="Times New Roman"/>
          <w:b/>
          <w:color w:val="000000" w:themeColor="text1"/>
          <w:sz w:val="24"/>
          <w:szCs w:val="24"/>
        </w:rPr>
        <w:fldChar w:fldCharType="separate"/>
      </w:r>
      <w:r w:rsidR="00537B99">
        <w:rPr>
          <w:rFonts w:ascii="Times New Roman" w:hAnsi="Times New Roman" w:cs="Times New Roman"/>
          <w:noProof/>
          <w:color w:val="000000" w:themeColor="text1"/>
          <w:sz w:val="24"/>
          <w:szCs w:val="24"/>
        </w:rPr>
        <w:t xml:space="preserve">Hidayati </w:t>
      </w:r>
      <w:r w:rsidR="000E76B9" w:rsidRPr="000E76B9">
        <w:rPr>
          <w:rFonts w:ascii="Times New Roman" w:hAnsi="Times New Roman" w:cs="Times New Roman"/>
          <w:i/>
          <w:noProof/>
          <w:color w:val="000000" w:themeColor="text1"/>
          <w:sz w:val="24"/>
          <w:szCs w:val="24"/>
        </w:rPr>
        <w:t>et al</w:t>
      </w:r>
      <w:r w:rsidR="00537B99">
        <w:rPr>
          <w:rFonts w:ascii="Times New Roman" w:hAnsi="Times New Roman" w:cs="Times New Roman"/>
          <w:noProof/>
          <w:color w:val="000000" w:themeColor="text1"/>
          <w:sz w:val="24"/>
          <w:szCs w:val="24"/>
        </w:rPr>
        <w:t>,</w:t>
      </w:r>
      <w:r w:rsidR="00822062" w:rsidRPr="00822062">
        <w:rPr>
          <w:rFonts w:ascii="Times New Roman" w:hAnsi="Times New Roman" w:cs="Times New Roman"/>
          <w:noProof/>
          <w:color w:val="000000" w:themeColor="text1"/>
          <w:sz w:val="24"/>
          <w:szCs w:val="24"/>
        </w:rPr>
        <w:t xml:space="preserve"> 2020)</w:t>
      </w:r>
      <w:r w:rsidR="00822062" w:rsidRPr="00822062">
        <w:rPr>
          <w:rFonts w:ascii="Times New Roman" w:hAnsi="Times New Roman" w:cs="Times New Roman"/>
          <w:b/>
          <w:color w:val="000000" w:themeColor="text1"/>
          <w:sz w:val="24"/>
          <w:szCs w:val="24"/>
        </w:rPr>
        <w:fldChar w:fldCharType="end"/>
      </w:r>
      <w:r w:rsidR="00BE4CEA">
        <w:rPr>
          <w:rFonts w:ascii="Times New Roman" w:hAnsi="Times New Roman" w:cs="Times New Roman"/>
          <w:color w:val="000000" w:themeColor="text1"/>
          <w:sz w:val="24"/>
          <w:szCs w:val="24"/>
        </w:rPr>
        <w:t xml:space="preserve">, </w:t>
      </w:r>
      <w:r w:rsidR="00BE4CEA" w:rsidRPr="0067576C">
        <w:rPr>
          <w:rFonts w:ascii="Times New Roman" w:hAnsi="Times New Roman" w:cs="Times New Roman"/>
          <w:i/>
          <w:color w:val="000000" w:themeColor="text1"/>
          <w:sz w:val="24"/>
          <w:szCs w:val="24"/>
        </w:rPr>
        <w:t>leverage</w:t>
      </w:r>
      <w:r w:rsidR="00822062">
        <w:rPr>
          <w:rFonts w:ascii="Times New Roman" w:hAnsi="Times New Roman" w:cs="Times New Roman"/>
          <w:i/>
          <w:color w:val="000000" w:themeColor="text1"/>
          <w:sz w:val="24"/>
          <w:szCs w:val="24"/>
        </w:rPr>
        <w:t xml:space="preserve"> </w:t>
      </w:r>
      <w:r w:rsidR="00822062">
        <w:rPr>
          <w:rFonts w:ascii="Times New Roman" w:hAnsi="Times New Roman" w:cs="Times New Roman"/>
          <w:color w:val="000000" w:themeColor="text1"/>
          <w:sz w:val="24"/>
          <w:szCs w:val="24"/>
        </w:rPr>
        <w:fldChar w:fldCharType="begin" w:fldLock="1"/>
      </w:r>
      <w:r w:rsidR="00B422D9">
        <w:rPr>
          <w:rFonts w:ascii="Times New Roman" w:hAnsi="Times New Roman" w:cs="Times New Roman"/>
          <w:color w:val="000000" w:themeColor="text1"/>
          <w:sz w:val="24"/>
          <w:szCs w:val="24"/>
        </w:rPr>
        <w:instrText>ADDIN CSL_CITATION {"citationItems":[{"id":"ITEM-1","itemData":{"DOI":"10.24034/jiaku.v1i3.5509","abstract":"Penelitian ini dilakukan bertujuan untuk menguji dan menganalisis variabel independen dan variabel dependen, yaitu variabel independen meliputi pengaruh profitabilitas, leverage, dan ukuran perusahaan terhadap nilai perusahan. Profitabilitas yang diukur dengan Return On Assets (ROA), leverage yang diukur dengan Debt To Equity Ratio (DER), dan ukuran perusahaan yang diukur dengan SIZE, selanjutnya variabel dependen yaitu nilai perusahaan diukur dengan Price Book Value (PBV). Sampel yang digunakan pada penelitian ini adalah perusahaan food and beverage yang terdaftar di Bursa Efek Indonesia (BEI) pada tahun 2017-2021. Jenis penelitian ini adalah penelitian kuantitatif. Teknik pengambilan sampel adalah purposive sampling. Berdasarkan kriteria-kriteria yang diperoleh dari sampel penelitian sebanyak 14 perusahaan sebagai sampel perusahaan dan diperoleh 70 data sebagai data observasi. Metode analisis yang dipergunakan dalam penelitian ini yaitu analisis linier berganda. Hasil penelitian menunjukan bahwa: (a)  profitabilitas berpengaruh positif terhadap nilai perusahaan, artinya profitabilitas dalam perusahaan menjadi prospek yang baik untuk investor dimasa depan, (b) leverage berpengaruh positif terhadap nilai perusahaan, artinya leverage yang tinggi  akan meningkatkan nilai perusahaan yang akan disukai oleh investor,  dan (c) ukuran perusahaan tidak berpengaruh terhadap nilai perusahaan, artinya besar kecilnya perusahaan tidak bisa menjadi patokan profit dalam sebuah perusahaan.","author":[{"dropping-particle":"","family":"Kusumaningrum","given":"Diyah Putri","non-dropping-particle":"","parse-names":false,"suffix":""},{"dropping-particle":"","family":"Iswara","given":"Ulfah Setia","non-dropping-particle":"","parse-names":false,"suffix":""}],"container-title":"Jurnal Ilmiah Akuntansi dan Keuangan (JIAKu)","id":"ITEM-1","issue":"3","issued":{"date-parts":[["2022"]]},"page":"295-312","title":"PENGARUH PROFITABILITAS, LEVERAGE, DAN UKURAN PERUSAHAAN TERHADAP NILAI PERUSAHAAN (Studi Kasus Pada Perusahaan Food And Beverage Yang Terdaftar Di Bursa Efek Indonesia)","type":"article-journal","volume":"1"},"uris":["http://www.mendeley.com/documents/?uuid=826d3752-dd4e-4191-8859-acd7aaa7ea08"]}],"mendeley":{"formattedCitation":"(Kusumaningrum &amp; Iswara, 2022)","plainTextFormattedCitation":"(Kusumaningrum &amp; Iswara, 2022)","previouslyFormattedCitation":"(Kusumaningrum &amp; Iswara, 2022)"},"properties":{"noteIndex":0},"schema":"https://github.com/citation-style-language/schema/raw/master/csl-citation.json"}</w:instrText>
      </w:r>
      <w:r w:rsidR="00822062">
        <w:rPr>
          <w:rFonts w:ascii="Times New Roman" w:hAnsi="Times New Roman" w:cs="Times New Roman"/>
          <w:color w:val="000000" w:themeColor="text1"/>
          <w:sz w:val="24"/>
          <w:szCs w:val="24"/>
        </w:rPr>
        <w:fldChar w:fldCharType="separate"/>
      </w:r>
      <w:r w:rsidR="00822062" w:rsidRPr="0025411B">
        <w:rPr>
          <w:rFonts w:ascii="Times New Roman" w:hAnsi="Times New Roman" w:cs="Times New Roman"/>
          <w:noProof/>
          <w:color w:val="000000" w:themeColor="text1"/>
          <w:sz w:val="24"/>
          <w:szCs w:val="24"/>
        </w:rPr>
        <w:t>(Kusumaningrum &amp; Iswara, 2022)</w:t>
      </w:r>
      <w:r w:rsidR="00822062">
        <w:rPr>
          <w:rFonts w:ascii="Times New Roman" w:hAnsi="Times New Roman" w:cs="Times New Roman"/>
          <w:color w:val="000000" w:themeColor="text1"/>
          <w:sz w:val="24"/>
          <w:szCs w:val="24"/>
        </w:rPr>
        <w:fldChar w:fldCharType="end"/>
      </w:r>
      <w:r w:rsidR="00BE4CEA">
        <w:rPr>
          <w:rFonts w:ascii="Times New Roman" w:hAnsi="Times New Roman" w:cs="Times New Roman"/>
          <w:color w:val="000000" w:themeColor="text1"/>
          <w:sz w:val="24"/>
          <w:szCs w:val="24"/>
        </w:rPr>
        <w:t>, ukuran perusahaan</w:t>
      </w:r>
      <w:r w:rsidR="00822062">
        <w:rPr>
          <w:rFonts w:ascii="Times New Roman" w:hAnsi="Times New Roman" w:cs="Times New Roman"/>
          <w:color w:val="000000" w:themeColor="text1"/>
          <w:sz w:val="24"/>
          <w:szCs w:val="24"/>
        </w:rPr>
        <w:t xml:space="preserve"> </w:t>
      </w:r>
      <w:r w:rsidR="00822062" w:rsidRPr="00822062">
        <w:rPr>
          <w:rFonts w:ascii="Times New Roman" w:hAnsi="Times New Roman" w:cs="Times New Roman"/>
          <w:color w:val="000000" w:themeColor="text1"/>
          <w:sz w:val="24"/>
          <w:szCs w:val="24"/>
        </w:rPr>
        <w:t>(</w:t>
      </w:r>
      <w:r w:rsidR="00822062" w:rsidRPr="00822062">
        <w:rPr>
          <w:rFonts w:ascii="Times New Roman" w:hAnsi="Times New Roman" w:cs="Times New Roman"/>
          <w:color w:val="000000" w:themeColor="text1"/>
          <w:sz w:val="24"/>
          <w:szCs w:val="24"/>
        </w:rPr>
        <w:fldChar w:fldCharType="begin" w:fldLock="1"/>
      </w:r>
      <w:r w:rsidR="00B422D9">
        <w:rPr>
          <w:rFonts w:ascii="Times New Roman" w:hAnsi="Times New Roman" w:cs="Times New Roman"/>
          <w:color w:val="000000" w:themeColor="text1"/>
          <w:sz w:val="24"/>
          <w:szCs w:val="24"/>
        </w:rPr>
        <w:instrText>ADDIN CSL_CITATION {"citationItems":[{"id":"ITEM-1","itemData":{"abstract":"… Teori Signal Teori Signal atau Signaling Theory adalah tentang bagaimana seharusnya … Manfaat utama teori ini adalah akurasi dan ketepatan waktu penyajian laporan keuangan …","author":[{"dropping-particle":"","family":"Utami","given":"Nurani","non-dropping-particle":"","parse-names":false,"suffix":""},{"dropping-particle":"","family":"Arisudhana","given":"Dicky","non-dropping-particle":"","parse-names":false,"suffix":""},{"dropping-particle":"","family":"Vina","given":"","non-dropping-particle":"","parse-names":false,"suffix":""}],"container-title":" E-Prosiding Akuntansi","id":"ITEM-1","issue":"1","issued":{"date-parts":[["2022"]]},"page":"1-14","title":"Pengaruh Ukuran Perusahaan, Opini Akuntan Publik Dan Kualitas Auditor Terhadap Audit Delay","type":"article-journal","volume":"4"},"uris":["http://www.mendeley.com/documents/?uuid=574b5563-bd37-48b5-8d8e-b527a57dd76d"]}],"mendeley":{"formattedCitation":"(Utami et al., 2022)","manualFormatting":"Utami et al, 2022)","plainTextFormattedCitation":"(Utami et al., 2022)","previouslyFormattedCitation":"(Utami et al., 2022)"},"properties":{"noteIndex":0},"schema":"https://github.com/citation-style-language/schema/raw/master/csl-citation.json"}</w:instrText>
      </w:r>
      <w:r w:rsidR="00822062" w:rsidRPr="00822062">
        <w:rPr>
          <w:rFonts w:ascii="Times New Roman" w:hAnsi="Times New Roman" w:cs="Times New Roman"/>
          <w:color w:val="000000" w:themeColor="text1"/>
          <w:sz w:val="24"/>
          <w:szCs w:val="24"/>
        </w:rPr>
        <w:fldChar w:fldCharType="separate"/>
      </w:r>
      <w:r w:rsidR="00537B99">
        <w:rPr>
          <w:rFonts w:ascii="Times New Roman" w:hAnsi="Times New Roman" w:cs="Times New Roman"/>
          <w:noProof/>
          <w:color w:val="000000" w:themeColor="text1"/>
          <w:sz w:val="24"/>
          <w:szCs w:val="24"/>
        </w:rPr>
        <w:t xml:space="preserve">Utami </w:t>
      </w:r>
      <w:r w:rsidR="000E76B9" w:rsidRPr="000E76B9">
        <w:rPr>
          <w:rFonts w:ascii="Times New Roman" w:hAnsi="Times New Roman" w:cs="Times New Roman"/>
          <w:i/>
          <w:noProof/>
          <w:color w:val="000000" w:themeColor="text1"/>
          <w:sz w:val="24"/>
          <w:szCs w:val="24"/>
        </w:rPr>
        <w:t>et al</w:t>
      </w:r>
      <w:r w:rsidR="00537B99">
        <w:rPr>
          <w:rFonts w:ascii="Times New Roman" w:hAnsi="Times New Roman" w:cs="Times New Roman"/>
          <w:noProof/>
          <w:color w:val="000000" w:themeColor="text1"/>
          <w:sz w:val="24"/>
          <w:szCs w:val="24"/>
        </w:rPr>
        <w:t>,</w:t>
      </w:r>
      <w:r w:rsidR="00822062" w:rsidRPr="00822062">
        <w:rPr>
          <w:rFonts w:ascii="Times New Roman" w:hAnsi="Times New Roman" w:cs="Times New Roman"/>
          <w:noProof/>
          <w:color w:val="000000" w:themeColor="text1"/>
          <w:sz w:val="24"/>
          <w:szCs w:val="24"/>
        </w:rPr>
        <w:t xml:space="preserve"> 2022)</w:t>
      </w:r>
      <w:r w:rsidR="00822062" w:rsidRPr="00822062">
        <w:rPr>
          <w:rFonts w:ascii="Times New Roman" w:hAnsi="Times New Roman" w:cs="Times New Roman"/>
          <w:color w:val="000000" w:themeColor="text1"/>
          <w:sz w:val="24"/>
          <w:szCs w:val="24"/>
        </w:rPr>
        <w:fldChar w:fldCharType="end"/>
      </w:r>
      <w:r w:rsidR="00BE4CEA">
        <w:rPr>
          <w:rFonts w:ascii="Times New Roman" w:hAnsi="Times New Roman" w:cs="Times New Roman"/>
          <w:color w:val="000000" w:themeColor="text1"/>
          <w:sz w:val="24"/>
          <w:szCs w:val="24"/>
        </w:rPr>
        <w:t xml:space="preserve">, </w:t>
      </w:r>
      <w:r w:rsidR="00BE4CEA" w:rsidRPr="0067576C">
        <w:rPr>
          <w:rFonts w:ascii="Times New Roman" w:hAnsi="Times New Roman" w:cs="Times New Roman"/>
          <w:i/>
          <w:color w:val="000000" w:themeColor="text1"/>
          <w:sz w:val="24"/>
          <w:szCs w:val="24"/>
        </w:rPr>
        <w:t>auditor switching</w:t>
      </w:r>
      <w:r w:rsidR="00BE4CEA">
        <w:rPr>
          <w:rFonts w:ascii="Times New Roman" w:hAnsi="Times New Roman" w:cs="Times New Roman"/>
          <w:color w:val="000000" w:themeColor="text1"/>
          <w:sz w:val="24"/>
          <w:szCs w:val="24"/>
        </w:rPr>
        <w:t xml:space="preserve"> </w:t>
      </w:r>
      <w:r w:rsidR="00822062" w:rsidRPr="00822062">
        <w:rPr>
          <w:rFonts w:ascii="Times New Roman" w:hAnsi="Times New Roman" w:cs="Times New Roman"/>
          <w:color w:val="000000" w:themeColor="text1"/>
          <w:sz w:val="24"/>
          <w:szCs w:val="24"/>
        </w:rPr>
        <w:t>(</w:t>
      </w:r>
      <w:r w:rsidR="00822062" w:rsidRPr="00822062">
        <w:rPr>
          <w:rFonts w:ascii="Times New Roman" w:hAnsi="Times New Roman" w:cs="Times New Roman"/>
          <w:b/>
          <w:color w:val="000000" w:themeColor="text1"/>
          <w:sz w:val="24"/>
          <w:szCs w:val="24"/>
        </w:rPr>
        <w:fldChar w:fldCharType="begin" w:fldLock="1"/>
      </w:r>
      <w:r w:rsidR="00B422D9">
        <w:rPr>
          <w:rFonts w:ascii="Times New Roman" w:hAnsi="Times New Roman" w:cs="Times New Roman"/>
          <w:b/>
          <w:color w:val="000000" w:themeColor="text1"/>
          <w:sz w:val="24"/>
          <w:szCs w:val="24"/>
        </w:rPr>
        <w:instrText>ADDIN CSL_CITATION {"citationItems":[{"id":"ITEM-1","itemData":{"DOI":"10.59188/eduvest.v2i3.348","ISSN":"2775-3735","abstract":"The purpose of this study was to determine the effect of audit tenure and auditor switching on audit delay with auditor specialization as a moderating variable. This study is a quantitative study using secondary data with a sample of 23 consumer goods sub-sector companies listed on the Indonesia Stock Exchange (IDX). The data collection method is done by accessing the company's financial statements published by the Indonesia Stock Exchange. The data obtained were then processed using SPSS. This analysis includes classical assumption test (data normality test, multicollinearity test and heteroscedasticity test), statistical test (F test, t test and R2 test) and moderating regression analysis (MRA). Based on the results of the tests carried out, it shows that the F test of the multiple linear regression equation model is appropriate (Fit) that there is a significant effect between audit tenure and auditor switching on audit delay. While the t test, audit tenure has no significant effect on audit delay, audit switching has a significant effect on audit delay, auditor specialization as a moderating variable cannot moderate or weaken the relationship between audit tenure and audit switching.","author":[{"dropping-particle":"","family":"Yeanne Colson Tani","given":"Andri","non-dropping-particle":"","parse-names":false,"suffix":""},{"dropping-particle":"","family":"Grahita","given":"Chandrarin","non-dropping-particle":"","parse-names":false,"suffix":""},{"dropping-particle":"","family":"Diana","given":"Zuhro","non-dropping-particle":"","parse-names":false,"suffix":""}],"container-title":"Eduvest - Journal of Universal Studies","id":"ITEM-1","issue":"3","issued":{"date-parts":[["2022"]]},"page":"490-497","title":"Effect of Audit Tenure and Auditor Switching on Audit Delay with Auditor Specialization as Moderating Variable","type":"article-journal","volume":"2"},"uris":["http://www.mendeley.com/documents/?uuid=985aecb6-1977-4747-8186-7b2afb4bb747"]}],"mendeley":{"formattedCitation":"(Yeanne Colson Tani et al., 2022)","manualFormatting":"Colson Tani et al, 2022)","plainTextFormattedCitation":"(Yeanne Colson Tani et al., 2022)","previouslyFormattedCitation":"(Yeanne Colson Tani et al., 2022)"},"properties":{"noteIndex":0},"schema":"https://github.com/citation-style-language/schema/raw/master/csl-citation.json"}</w:instrText>
      </w:r>
      <w:r w:rsidR="00822062" w:rsidRPr="00822062">
        <w:rPr>
          <w:rFonts w:ascii="Times New Roman" w:hAnsi="Times New Roman" w:cs="Times New Roman"/>
          <w:b/>
          <w:color w:val="000000" w:themeColor="text1"/>
          <w:sz w:val="24"/>
          <w:szCs w:val="24"/>
        </w:rPr>
        <w:fldChar w:fldCharType="separate"/>
      </w:r>
      <w:r w:rsidR="00537B99">
        <w:rPr>
          <w:rFonts w:ascii="Times New Roman" w:hAnsi="Times New Roman" w:cs="Times New Roman"/>
          <w:noProof/>
          <w:color w:val="000000" w:themeColor="text1"/>
          <w:sz w:val="24"/>
          <w:szCs w:val="24"/>
        </w:rPr>
        <w:t xml:space="preserve">Colson Tani </w:t>
      </w:r>
      <w:r w:rsidR="000E76B9" w:rsidRPr="000E76B9">
        <w:rPr>
          <w:rFonts w:ascii="Times New Roman" w:hAnsi="Times New Roman" w:cs="Times New Roman"/>
          <w:i/>
          <w:noProof/>
          <w:color w:val="000000" w:themeColor="text1"/>
          <w:sz w:val="24"/>
          <w:szCs w:val="24"/>
        </w:rPr>
        <w:t>et al</w:t>
      </w:r>
      <w:r w:rsidR="00537B99">
        <w:rPr>
          <w:rFonts w:ascii="Times New Roman" w:hAnsi="Times New Roman" w:cs="Times New Roman"/>
          <w:noProof/>
          <w:color w:val="000000" w:themeColor="text1"/>
          <w:sz w:val="24"/>
          <w:szCs w:val="24"/>
        </w:rPr>
        <w:t>,</w:t>
      </w:r>
      <w:r w:rsidR="00822062" w:rsidRPr="00822062">
        <w:rPr>
          <w:rFonts w:ascii="Times New Roman" w:hAnsi="Times New Roman" w:cs="Times New Roman"/>
          <w:noProof/>
          <w:color w:val="000000" w:themeColor="text1"/>
          <w:sz w:val="24"/>
          <w:szCs w:val="24"/>
        </w:rPr>
        <w:t xml:space="preserve"> 2022)</w:t>
      </w:r>
      <w:r w:rsidR="00822062" w:rsidRPr="00822062">
        <w:rPr>
          <w:rFonts w:ascii="Times New Roman" w:hAnsi="Times New Roman" w:cs="Times New Roman"/>
          <w:b/>
          <w:color w:val="000000" w:themeColor="text1"/>
          <w:sz w:val="24"/>
          <w:szCs w:val="24"/>
        </w:rPr>
        <w:fldChar w:fldCharType="end"/>
      </w:r>
      <w:r w:rsidR="00F452E1">
        <w:rPr>
          <w:rFonts w:ascii="Times New Roman" w:hAnsi="Times New Roman" w:cs="Times New Roman"/>
          <w:b/>
          <w:color w:val="000000" w:themeColor="text1"/>
          <w:sz w:val="20"/>
          <w:szCs w:val="20"/>
        </w:rPr>
        <w:t xml:space="preserve"> </w:t>
      </w:r>
      <w:r w:rsidR="00BE4CEA">
        <w:rPr>
          <w:rFonts w:ascii="Times New Roman" w:hAnsi="Times New Roman" w:cs="Times New Roman"/>
          <w:color w:val="000000" w:themeColor="text1"/>
          <w:sz w:val="24"/>
          <w:szCs w:val="24"/>
        </w:rPr>
        <w:t>dan kompleksitas operasi perusahaan</w:t>
      </w:r>
      <w:r w:rsidR="00537B99">
        <w:rPr>
          <w:rFonts w:ascii="Times New Roman" w:hAnsi="Times New Roman" w:cs="Times New Roman"/>
          <w:color w:val="000000" w:themeColor="text1"/>
          <w:sz w:val="24"/>
          <w:szCs w:val="24"/>
        </w:rPr>
        <w:t xml:space="preserve"> </w:t>
      </w:r>
      <w:r w:rsidR="00537B99" w:rsidRPr="00537B99">
        <w:rPr>
          <w:rFonts w:ascii="Times New Roman" w:hAnsi="Times New Roman" w:cs="Times New Roman"/>
          <w:color w:val="000000" w:themeColor="text1"/>
          <w:sz w:val="24"/>
          <w:szCs w:val="24"/>
        </w:rPr>
        <w:t>(</w:t>
      </w:r>
      <w:r w:rsidR="00537B99" w:rsidRPr="00537B99">
        <w:rPr>
          <w:rFonts w:ascii="Times New Roman" w:hAnsi="Times New Roman" w:cs="Times New Roman"/>
          <w:color w:val="000000" w:themeColor="text1"/>
          <w:sz w:val="24"/>
          <w:szCs w:val="24"/>
        </w:rPr>
        <w:fldChar w:fldCharType="begin" w:fldLock="1"/>
      </w:r>
      <w:r w:rsidR="00B422D9">
        <w:rPr>
          <w:rFonts w:ascii="Times New Roman" w:hAnsi="Times New Roman" w:cs="Times New Roman"/>
          <w:color w:val="000000" w:themeColor="text1"/>
          <w:sz w:val="24"/>
          <w:szCs w:val="24"/>
        </w:rPr>
        <w:instrText>ADDIN CSL_CITATION {"citationItems":[{"id":"ITEM-1","itemData":{"ISSN":"2089-5364","abstract":"The purpose of this research is to analyze the effect of Operational Complexity, Solvability, and Auditor Switching on Audit Delay. The data used is secondary data obtained from the Indonesia Stock Exchange. The research population is Mining Sector Companies during 2017-2021. The sampling technique uses a purposive sampling approach with a total of 125 samples. This study uses the Multiple Linear Regression model. The results of hypothesis testing conducted in this study indicate that Operational Complexity and Solvability has a positive effect on Audit delay,, Auditor Switching has a negative effect on Audit delay.","author":[{"dropping-particle":"","family":"Pasande","given":"Yonia Bangnga","non-dropping-particle":"","parse-names":false,"suffix":""},{"dropping-particle":"","family":"Hartanti","given":"Rina","non-dropping-particle":"","parse-names":false,"suffix":""}],"container-title":"Jurnal Ilmiah Wahana Pendidikan","id":"ITEM-1","issue":"10","issued":{"date-parts":[["2023"]]},"page":"317-327","title":"Pengaruh Kompleksitas Operasi Solvabilitas dan Auditor Switching Terhadap Audit Delay Perusahaan Pertambangan","type":"article-journal","volume":"9"},"uris":["http://www.mendeley.com/documents/?uuid=d3fc07af-1c72-4718-8870-6a7a3ccfd853"]}],"mendeley":{"formattedCitation":"(Pasande &amp; Hartanti, 2023)","manualFormatting":"Pasande &amp; Hartanti, 2023)","plainTextFormattedCitation":"(Pasande &amp; Hartanti, 2023)","previouslyFormattedCitation":"(Pasande &amp; Hartanti, 2023)"},"properties":{"noteIndex":0},"schema":"https://github.com/citation-style-language/schema/raw/master/csl-citation.json"}</w:instrText>
      </w:r>
      <w:r w:rsidR="00537B99" w:rsidRPr="00537B99">
        <w:rPr>
          <w:rFonts w:ascii="Times New Roman" w:hAnsi="Times New Roman" w:cs="Times New Roman"/>
          <w:color w:val="000000" w:themeColor="text1"/>
          <w:sz w:val="24"/>
          <w:szCs w:val="24"/>
        </w:rPr>
        <w:fldChar w:fldCharType="separate"/>
      </w:r>
      <w:r w:rsidR="00537B99" w:rsidRPr="00537B99">
        <w:rPr>
          <w:rFonts w:ascii="Times New Roman" w:hAnsi="Times New Roman" w:cs="Times New Roman"/>
          <w:noProof/>
          <w:color w:val="000000" w:themeColor="text1"/>
          <w:sz w:val="24"/>
          <w:szCs w:val="24"/>
        </w:rPr>
        <w:t>Pasande &amp; Hartanti</w:t>
      </w:r>
      <w:r w:rsidR="00537B99">
        <w:rPr>
          <w:rFonts w:ascii="Times New Roman" w:hAnsi="Times New Roman" w:cs="Times New Roman"/>
          <w:noProof/>
          <w:color w:val="000000" w:themeColor="text1"/>
          <w:sz w:val="24"/>
          <w:szCs w:val="24"/>
        </w:rPr>
        <w:t>,</w:t>
      </w:r>
      <w:r w:rsidR="00537B99" w:rsidRPr="00537B99">
        <w:rPr>
          <w:rFonts w:ascii="Times New Roman" w:hAnsi="Times New Roman" w:cs="Times New Roman"/>
          <w:noProof/>
          <w:color w:val="000000" w:themeColor="text1"/>
          <w:sz w:val="24"/>
          <w:szCs w:val="24"/>
        </w:rPr>
        <w:t xml:space="preserve"> 2023)</w:t>
      </w:r>
      <w:r w:rsidR="00537B99" w:rsidRPr="00537B99">
        <w:rPr>
          <w:rFonts w:ascii="Times New Roman" w:hAnsi="Times New Roman" w:cs="Times New Roman"/>
          <w:color w:val="000000" w:themeColor="text1"/>
          <w:sz w:val="24"/>
          <w:szCs w:val="24"/>
        </w:rPr>
        <w:fldChar w:fldCharType="end"/>
      </w:r>
      <w:r w:rsidR="00537B99">
        <w:rPr>
          <w:rFonts w:ascii="Times New Roman" w:hAnsi="Times New Roman" w:cs="Times New Roman"/>
          <w:color w:val="000000" w:themeColor="text1"/>
          <w:sz w:val="24"/>
          <w:szCs w:val="24"/>
        </w:rPr>
        <w:t xml:space="preserve">. Selain itu beberapa penelitian terdahulu juga telah menemukan </w:t>
      </w:r>
      <w:r w:rsidR="00BE4CEA">
        <w:rPr>
          <w:rFonts w:ascii="Times New Roman" w:hAnsi="Times New Roman" w:cs="Times New Roman"/>
          <w:color w:val="000000" w:themeColor="text1"/>
          <w:sz w:val="24"/>
          <w:szCs w:val="24"/>
        </w:rPr>
        <w:t xml:space="preserve">faktor eksternal yang dapat mempengaruhi </w:t>
      </w:r>
      <w:r w:rsidR="0067576C">
        <w:rPr>
          <w:rFonts w:ascii="Times New Roman" w:hAnsi="Times New Roman" w:cs="Times New Roman"/>
          <w:color w:val="000000" w:themeColor="text1"/>
          <w:sz w:val="24"/>
          <w:szCs w:val="24"/>
        </w:rPr>
        <w:t xml:space="preserve">terjadinya </w:t>
      </w:r>
      <w:r w:rsidR="00BE4CEA" w:rsidRPr="0067576C">
        <w:rPr>
          <w:rFonts w:ascii="Times New Roman" w:hAnsi="Times New Roman" w:cs="Times New Roman"/>
          <w:i/>
          <w:color w:val="000000" w:themeColor="text1"/>
          <w:sz w:val="24"/>
          <w:szCs w:val="24"/>
        </w:rPr>
        <w:t>audit delay</w:t>
      </w:r>
      <w:r w:rsidR="00BE4CEA">
        <w:rPr>
          <w:rFonts w:ascii="Times New Roman" w:hAnsi="Times New Roman" w:cs="Times New Roman"/>
          <w:color w:val="000000" w:themeColor="text1"/>
          <w:sz w:val="24"/>
          <w:szCs w:val="24"/>
        </w:rPr>
        <w:t xml:space="preserve"> </w:t>
      </w:r>
      <w:r w:rsidR="00537B99">
        <w:rPr>
          <w:rFonts w:ascii="Times New Roman" w:hAnsi="Times New Roman" w:cs="Times New Roman"/>
          <w:color w:val="000000" w:themeColor="text1"/>
          <w:sz w:val="24"/>
          <w:szCs w:val="24"/>
        </w:rPr>
        <w:t xml:space="preserve">seperti </w:t>
      </w:r>
      <w:r w:rsidR="00BE4CEA">
        <w:rPr>
          <w:rFonts w:ascii="Times New Roman" w:hAnsi="Times New Roman" w:cs="Times New Roman"/>
          <w:color w:val="000000" w:themeColor="text1"/>
          <w:sz w:val="24"/>
          <w:szCs w:val="24"/>
        </w:rPr>
        <w:t>kepemilikian institusional</w:t>
      </w:r>
      <w:r w:rsidR="00537B99">
        <w:rPr>
          <w:rFonts w:ascii="Times New Roman" w:hAnsi="Times New Roman" w:cs="Times New Roman"/>
          <w:color w:val="000000" w:themeColor="text1"/>
          <w:sz w:val="24"/>
          <w:szCs w:val="24"/>
        </w:rPr>
        <w:t xml:space="preserve"> </w:t>
      </w:r>
      <w:r w:rsidR="00537B99" w:rsidRPr="00537B99">
        <w:rPr>
          <w:rFonts w:ascii="Times New Roman" w:hAnsi="Times New Roman" w:cs="Times New Roman"/>
          <w:color w:val="000000" w:themeColor="text1"/>
          <w:sz w:val="24"/>
          <w:szCs w:val="24"/>
        </w:rPr>
        <w:t>(</w:t>
      </w:r>
      <w:r w:rsidR="00537B99" w:rsidRPr="00537B99">
        <w:rPr>
          <w:rFonts w:ascii="Times New Roman" w:hAnsi="Times New Roman" w:cs="Times New Roman"/>
          <w:b/>
          <w:color w:val="000000" w:themeColor="text1"/>
          <w:sz w:val="24"/>
          <w:szCs w:val="24"/>
        </w:rPr>
        <w:fldChar w:fldCharType="begin" w:fldLock="1"/>
      </w:r>
      <w:r w:rsidR="00537B99">
        <w:rPr>
          <w:rFonts w:ascii="Times New Roman" w:hAnsi="Times New Roman" w:cs="Times New Roman"/>
          <w:b/>
          <w:color w:val="000000" w:themeColor="text1"/>
          <w:sz w:val="24"/>
          <w:szCs w:val="24"/>
        </w:rPr>
        <w:instrText>ADDIN CSL_CITATION {"citationItems":[{"id":"ITEM-1","itemData":{"DOI":"10.55606/cemerlang.v4i2.2630","ISSN":"2962-3596","abstract":"This research aims to determine financial performance, operational complexity, and good corporate governance mechanisms against audit delay. The sample for this research is 66 mining companies listed on the Indonesia Stock Exchange (BEI) from 2020 to 2022. The data in this research was obtained from secondary data originating from the company's financial reports and annual reports. The analytical method used in this research is multiple linear regression analysis. The results of this research test show that Profitability, Leverage, Operational Complexity, Audit Committee, and Institutional Ownership have no effect on Audit Delay. Meanwhile, the Board of Commissioners has a positive influence on Audit Delay.","author":[{"dropping-particle":"","family":"Ahmad Fadly Fadhilah","given":"","non-dropping-particle":"","parse-names":false,"suffix":""},{"dropping-particle":"","family":"Hexana Sri Lastanti","given":"","non-dropping-particle":"","parse-names":false,"suffix":""}],"container-title":"CEMERLANG : Jurnal Manajemen dan Ekonomi Bisnis","id":"ITEM-1","issue":"2","issued":{"date-parts":[["2024"]]},"page":"60-74","title":"Pengaruh Kinerja Keuangan, Kompleksitas Operasional, Dan Mekanisme Good Corporate Governance Terhadap Audit Delay Pada Perusahaan Sektor Pertambangan","type":"article-journal","volume":"4"},"uris":["http://www.mendeley.com/documents/?uuid=f3dbb025-294d-4002-948d-9a0c3c158d70"]}],"mendeley":{"formattedCitation":"(Ahmad Fadly Fadhilah &amp; Hexana Sri Lastanti, 2024)","manualFormatting":"Fadhilah &amp; Lastanti, 2024)","plainTextFormattedCitation":"(Ahmad Fadly Fadhilah &amp; Hexana Sri Lastanti, 2024)","previouslyFormattedCitation":"(Ahmad Fadly Fadhilah &amp; Hexana Sri Lastanti, 2024)"},"properties":{"noteIndex":0},"schema":"https://github.com/citation-style-language/schema/raw/master/csl-citation.json"}</w:instrText>
      </w:r>
      <w:r w:rsidR="00537B99" w:rsidRPr="00537B99">
        <w:rPr>
          <w:rFonts w:ascii="Times New Roman" w:hAnsi="Times New Roman" w:cs="Times New Roman"/>
          <w:b/>
          <w:color w:val="000000" w:themeColor="text1"/>
          <w:sz w:val="24"/>
          <w:szCs w:val="24"/>
        </w:rPr>
        <w:fldChar w:fldCharType="separate"/>
      </w:r>
      <w:r w:rsidR="00537B99" w:rsidRPr="00537B99">
        <w:rPr>
          <w:rFonts w:ascii="Times New Roman" w:hAnsi="Times New Roman" w:cs="Times New Roman"/>
          <w:noProof/>
          <w:color w:val="000000" w:themeColor="text1"/>
          <w:sz w:val="24"/>
          <w:szCs w:val="24"/>
        </w:rPr>
        <w:t>Fadhilah &amp; Lastanti</w:t>
      </w:r>
      <w:r w:rsidR="00537B99">
        <w:rPr>
          <w:rFonts w:ascii="Times New Roman" w:hAnsi="Times New Roman" w:cs="Times New Roman"/>
          <w:noProof/>
          <w:color w:val="000000" w:themeColor="text1"/>
          <w:sz w:val="24"/>
          <w:szCs w:val="24"/>
        </w:rPr>
        <w:t>,</w:t>
      </w:r>
      <w:r w:rsidR="00537B99" w:rsidRPr="00537B99">
        <w:rPr>
          <w:rFonts w:ascii="Times New Roman" w:hAnsi="Times New Roman" w:cs="Times New Roman"/>
          <w:noProof/>
          <w:color w:val="000000" w:themeColor="text1"/>
          <w:sz w:val="24"/>
          <w:szCs w:val="24"/>
        </w:rPr>
        <w:t xml:space="preserve"> 2024)</w:t>
      </w:r>
      <w:r w:rsidR="00537B99" w:rsidRPr="00537B99">
        <w:rPr>
          <w:rFonts w:ascii="Times New Roman" w:hAnsi="Times New Roman" w:cs="Times New Roman"/>
          <w:b/>
          <w:color w:val="000000" w:themeColor="text1"/>
          <w:sz w:val="24"/>
          <w:szCs w:val="24"/>
        </w:rPr>
        <w:fldChar w:fldCharType="end"/>
      </w:r>
      <w:r w:rsidR="00BE4CEA">
        <w:rPr>
          <w:rFonts w:ascii="Times New Roman" w:hAnsi="Times New Roman" w:cs="Times New Roman"/>
          <w:color w:val="000000" w:themeColor="text1"/>
          <w:sz w:val="24"/>
          <w:szCs w:val="24"/>
        </w:rPr>
        <w:t xml:space="preserve"> dan </w:t>
      </w:r>
      <w:r w:rsidR="00537B99">
        <w:rPr>
          <w:rFonts w:ascii="Times New Roman" w:hAnsi="Times New Roman" w:cs="Times New Roman"/>
          <w:color w:val="000000" w:themeColor="text1"/>
          <w:sz w:val="24"/>
          <w:szCs w:val="24"/>
        </w:rPr>
        <w:t xml:space="preserve">kualitas auditor </w:t>
      </w:r>
      <w:r w:rsidR="00537B99" w:rsidRPr="00537B99">
        <w:rPr>
          <w:rFonts w:ascii="Times New Roman" w:hAnsi="Times New Roman" w:cs="Times New Roman"/>
          <w:color w:val="000000" w:themeColor="text1"/>
          <w:sz w:val="24"/>
          <w:szCs w:val="24"/>
        </w:rPr>
        <w:t>(</w:t>
      </w:r>
      <w:r w:rsidR="00537B99" w:rsidRPr="00537B99">
        <w:rPr>
          <w:rFonts w:ascii="Times New Roman" w:hAnsi="Times New Roman" w:cs="Times New Roman"/>
          <w:color w:val="000000" w:themeColor="text1"/>
          <w:sz w:val="24"/>
          <w:szCs w:val="24"/>
        </w:rPr>
        <w:fldChar w:fldCharType="begin" w:fldLock="1"/>
      </w:r>
      <w:r w:rsidR="00537B99">
        <w:rPr>
          <w:rFonts w:ascii="Times New Roman" w:hAnsi="Times New Roman" w:cs="Times New Roman"/>
          <w:color w:val="000000" w:themeColor="text1"/>
          <w:sz w:val="24"/>
          <w:szCs w:val="24"/>
        </w:rPr>
        <w:instrText>ADDIN CSL_CITATION {"citationItems":[{"id":"ITEM-1","itemData":{"abstract":"… Teori Signal Teori Signal atau Signaling Theory adalah tentang bagaimana seharusnya … Manfaat utama teori ini adalah akurasi dan ketepatan waktu penyajian laporan keuangan …","author":[{"dropping-particle":"","family":"Utami","given":"Nurani","non-dropping-particle":"","parse-names":false,"suffix":""},{"dropping-particle":"","family":"Arisudhana","given":"Dicky","non-dropping-particle":"","parse-names":false,"suffix":""},{"dropping-particle":"","family":"Vina","given":"","non-dropping-particle":"","parse-names":false,"suffix":""}],"container-title":" E-Prosiding Akuntansi","id":"ITEM-1","issue":"1","issued":{"date-parts":[["2022"]]},"page":"1-14","title":"Pengaruh Ukuran Perusahaan, Opini Akuntan Publik Dan Kualitas Auditor Terhadap Audit Delay","type":"article-journal","volume":"4"},"uris":["http://www.mendeley.com/documents/?uuid=574b5563-bd37-48b5-8d8e-b527a57dd76d"]}],"mendeley":{"formattedCitation":"(Utami et al., 2022)","manualFormatting":"Utami et al, 2022)","plainTextFormattedCitation":"(Utami et al., 2022)","previouslyFormattedCitation":"(Utami et al., 2022)"},"properties":{"noteIndex":0},"schema":"https://github.com/citation-style-language/schema/raw/master/csl-citation.json"}</w:instrText>
      </w:r>
      <w:r w:rsidR="00537B99" w:rsidRPr="00537B99">
        <w:rPr>
          <w:rFonts w:ascii="Times New Roman" w:hAnsi="Times New Roman" w:cs="Times New Roman"/>
          <w:color w:val="000000" w:themeColor="text1"/>
          <w:sz w:val="24"/>
          <w:szCs w:val="24"/>
        </w:rPr>
        <w:fldChar w:fldCharType="separate"/>
      </w:r>
      <w:r w:rsidR="00537B99">
        <w:rPr>
          <w:rFonts w:ascii="Times New Roman" w:hAnsi="Times New Roman" w:cs="Times New Roman"/>
          <w:noProof/>
          <w:color w:val="000000" w:themeColor="text1"/>
          <w:sz w:val="24"/>
          <w:szCs w:val="24"/>
        </w:rPr>
        <w:t xml:space="preserve">Utami </w:t>
      </w:r>
      <w:r w:rsidR="000E76B9" w:rsidRPr="000E76B9">
        <w:rPr>
          <w:rFonts w:ascii="Times New Roman" w:hAnsi="Times New Roman" w:cs="Times New Roman"/>
          <w:i/>
          <w:noProof/>
          <w:color w:val="000000" w:themeColor="text1"/>
          <w:sz w:val="24"/>
          <w:szCs w:val="24"/>
        </w:rPr>
        <w:t>et al</w:t>
      </w:r>
      <w:r w:rsidR="00537B99">
        <w:rPr>
          <w:rFonts w:ascii="Times New Roman" w:hAnsi="Times New Roman" w:cs="Times New Roman"/>
          <w:noProof/>
          <w:color w:val="000000" w:themeColor="text1"/>
          <w:sz w:val="24"/>
          <w:szCs w:val="24"/>
        </w:rPr>
        <w:t>,</w:t>
      </w:r>
      <w:r w:rsidR="00537B99" w:rsidRPr="00537B99">
        <w:rPr>
          <w:rFonts w:ascii="Times New Roman" w:hAnsi="Times New Roman" w:cs="Times New Roman"/>
          <w:noProof/>
          <w:color w:val="000000" w:themeColor="text1"/>
          <w:sz w:val="24"/>
          <w:szCs w:val="24"/>
        </w:rPr>
        <w:t xml:space="preserve"> 2022)</w:t>
      </w:r>
      <w:r w:rsidR="00537B99" w:rsidRPr="00537B99">
        <w:rPr>
          <w:rFonts w:ascii="Times New Roman" w:hAnsi="Times New Roman" w:cs="Times New Roman"/>
          <w:color w:val="000000" w:themeColor="text1"/>
          <w:sz w:val="24"/>
          <w:szCs w:val="24"/>
        </w:rPr>
        <w:fldChar w:fldCharType="end"/>
      </w:r>
      <w:r w:rsidR="00BE4CEA" w:rsidRPr="00537B99">
        <w:rPr>
          <w:rFonts w:ascii="Times New Roman" w:hAnsi="Times New Roman" w:cs="Times New Roman"/>
          <w:color w:val="000000" w:themeColor="text1"/>
          <w:sz w:val="24"/>
          <w:szCs w:val="24"/>
        </w:rPr>
        <w:t xml:space="preserve">. </w:t>
      </w:r>
    </w:p>
    <w:p w:rsidR="00F95496" w:rsidRDefault="005A3E77" w:rsidP="00CE499A">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Penelitian ini berfokus pada variabel </w:t>
      </w:r>
      <w:r w:rsidRPr="005A3E77">
        <w:rPr>
          <w:rFonts w:ascii="Times New Roman" w:hAnsi="Times New Roman" w:cs="Times New Roman"/>
          <w:i/>
          <w:color w:val="000000" w:themeColor="text1"/>
          <w:sz w:val="24"/>
          <w:szCs w:val="24"/>
        </w:rPr>
        <w:t>auditor switching</w:t>
      </w:r>
      <w:r w:rsidR="00BE4CEA">
        <w:rPr>
          <w:rFonts w:ascii="Times New Roman" w:hAnsi="Times New Roman" w:cs="Times New Roman"/>
          <w:color w:val="000000" w:themeColor="text1"/>
          <w:sz w:val="24"/>
          <w:szCs w:val="24"/>
        </w:rPr>
        <w:t xml:space="preserve"> </w:t>
      </w:r>
      <w:r w:rsidR="00E97793">
        <w:rPr>
          <w:rFonts w:ascii="Times New Roman" w:hAnsi="Times New Roman" w:cs="Times New Roman"/>
          <w:color w:val="000000" w:themeColor="text1"/>
          <w:sz w:val="24"/>
          <w:szCs w:val="24"/>
        </w:rPr>
        <w:t>karena</w:t>
      </w:r>
      <w:r w:rsidR="00BE4C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beberapa penelitian terdahulu menunjukkan bahwa </w:t>
      </w:r>
      <w:r w:rsidRPr="005A3E77">
        <w:rPr>
          <w:rFonts w:ascii="Times New Roman" w:hAnsi="Times New Roman" w:cs="Times New Roman"/>
          <w:i/>
          <w:color w:val="000000" w:themeColor="text1"/>
          <w:sz w:val="24"/>
          <w:szCs w:val="24"/>
        </w:rPr>
        <w:t>auditor switching</w:t>
      </w:r>
      <w:r>
        <w:rPr>
          <w:rFonts w:ascii="Times New Roman" w:hAnsi="Times New Roman" w:cs="Times New Roman"/>
          <w:color w:val="000000" w:themeColor="text1"/>
          <w:sz w:val="24"/>
          <w:szCs w:val="24"/>
        </w:rPr>
        <w:t xml:space="preserve"> </w:t>
      </w:r>
      <w:r w:rsidR="006647B4">
        <w:rPr>
          <w:rFonts w:ascii="Times New Roman" w:hAnsi="Times New Roman" w:cs="Times New Roman"/>
          <w:color w:val="000000" w:themeColor="text1"/>
          <w:sz w:val="24"/>
          <w:szCs w:val="24"/>
        </w:rPr>
        <w:t>merupakan</w:t>
      </w:r>
      <w:r>
        <w:rPr>
          <w:rFonts w:ascii="Times New Roman" w:hAnsi="Times New Roman" w:cs="Times New Roman"/>
          <w:color w:val="000000" w:themeColor="text1"/>
          <w:sz w:val="24"/>
          <w:szCs w:val="24"/>
        </w:rPr>
        <w:t xml:space="preserve"> faktor penting yang </w:t>
      </w:r>
      <w:r w:rsidR="006A38DB">
        <w:rPr>
          <w:rFonts w:ascii="Times New Roman" w:hAnsi="Times New Roman" w:cs="Times New Roman"/>
          <w:color w:val="000000" w:themeColor="text1"/>
          <w:sz w:val="24"/>
          <w:szCs w:val="24"/>
        </w:rPr>
        <w:t>mempengaruhi</w:t>
      </w:r>
      <w:r>
        <w:rPr>
          <w:rFonts w:ascii="Times New Roman" w:hAnsi="Times New Roman" w:cs="Times New Roman"/>
          <w:color w:val="000000" w:themeColor="text1"/>
          <w:sz w:val="24"/>
          <w:szCs w:val="24"/>
        </w:rPr>
        <w:t xml:space="preserve"> </w:t>
      </w:r>
      <w:r w:rsidRPr="006647B4">
        <w:rPr>
          <w:rFonts w:ascii="Times New Roman" w:hAnsi="Times New Roman" w:cs="Times New Roman"/>
          <w:i/>
          <w:color w:val="000000" w:themeColor="text1"/>
          <w:sz w:val="24"/>
          <w:szCs w:val="24"/>
        </w:rPr>
        <w:t>audit delay</w:t>
      </w:r>
      <w:r w:rsidR="00E97793">
        <w:rPr>
          <w:rFonts w:ascii="Times New Roman" w:hAnsi="Times New Roman" w:cs="Times New Roman"/>
          <w:color w:val="000000" w:themeColor="text1"/>
          <w:sz w:val="24"/>
          <w:szCs w:val="24"/>
        </w:rPr>
        <w:t xml:space="preserve">. </w:t>
      </w:r>
      <w:r w:rsidR="006647B4" w:rsidRPr="006647B4">
        <w:rPr>
          <w:rFonts w:ascii="Times New Roman" w:hAnsi="Times New Roman" w:cs="Times New Roman"/>
          <w:i/>
          <w:color w:val="000000" w:themeColor="text1"/>
          <w:sz w:val="24"/>
          <w:szCs w:val="24"/>
        </w:rPr>
        <w:t>A</w:t>
      </w:r>
      <w:r w:rsidRPr="006647B4">
        <w:rPr>
          <w:rFonts w:ascii="Times New Roman" w:hAnsi="Times New Roman" w:cs="Times New Roman"/>
          <w:i/>
          <w:color w:val="000000" w:themeColor="text1"/>
          <w:sz w:val="24"/>
          <w:szCs w:val="24"/>
        </w:rPr>
        <w:t>uditor switching</w:t>
      </w:r>
      <w:r w:rsidR="001D35A5">
        <w:rPr>
          <w:rFonts w:ascii="Times New Roman" w:hAnsi="Times New Roman" w:cs="Times New Roman"/>
          <w:i/>
          <w:color w:val="000000" w:themeColor="text1"/>
          <w:sz w:val="24"/>
          <w:szCs w:val="24"/>
        </w:rPr>
        <w:t xml:space="preserve"> </w:t>
      </w:r>
      <w:r w:rsidR="00CE499A">
        <w:rPr>
          <w:rFonts w:ascii="Times New Roman" w:hAnsi="Times New Roman" w:cs="Times New Roman"/>
          <w:color w:val="000000" w:themeColor="text1"/>
          <w:sz w:val="24"/>
          <w:szCs w:val="24"/>
        </w:rPr>
        <w:t>merupakan proses</w:t>
      </w:r>
      <w:r w:rsidR="001D35A5">
        <w:rPr>
          <w:rFonts w:ascii="Times New Roman" w:hAnsi="Times New Roman" w:cs="Times New Roman"/>
          <w:color w:val="000000" w:themeColor="text1"/>
          <w:sz w:val="24"/>
          <w:szCs w:val="24"/>
        </w:rPr>
        <w:t xml:space="preserve"> pergant</w:t>
      </w:r>
      <w:r w:rsidR="00CE499A">
        <w:rPr>
          <w:rFonts w:ascii="Times New Roman" w:hAnsi="Times New Roman" w:cs="Times New Roman"/>
          <w:color w:val="000000" w:themeColor="text1"/>
          <w:sz w:val="24"/>
          <w:szCs w:val="24"/>
        </w:rPr>
        <w:t>ian auditor yang dilakukan oleh</w:t>
      </w:r>
      <w:r w:rsidR="001D35A5">
        <w:rPr>
          <w:rFonts w:ascii="Times New Roman" w:hAnsi="Times New Roman" w:cs="Times New Roman"/>
          <w:color w:val="000000" w:themeColor="text1"/>
          <w:sz w:val="24"/>
          <w:szCs w:val="24"/>
        </w:rPr>
        <w:t xml:space="preserve"> perusahaan</w:t>
      </w:r>
      <w:r w:rsidR="003F0BEF">
        <w:rPr>
          <w:rFonts w:ascii="Times New Roman" w:hAnsi="Times New Roman" w:cs="Times New Roman"/>
          <w:color w:val="000000" w:themeColor="text1"/>
          <w:sz w:val="24"/>
          <w:szCs w:val="24"/>
        </w:rPr>
        <w:t xml:space="preserve"> untuk</w:t>
      </w:r>
      <w:r w:rsidR="00CE499A">
        <w:rPr>
          <w:rFonts w:ascii="Times New Roman" w:hAnsi="Times New Roman" w:cs="Times New Roman"/>
          <w:color w:val="000000" w:themeColor="text1"/>
          <w:sz w:val="24"/>
          <w:szCs w:val="24"/>
        </w:rPr>
        <w:t xml:space="preserve"> melakukan audit atas laporan keuangannya. Pergantian auditor ini dapat menyebabkan proses audit bertambah panjang, karena auditor baru perlu beradaptasi </w:t>
      </w:r>
      <w:r w:rsidR="00F82D27">
        <w:rPr>
          <w:rFonts w:ascii="Times New Roman" w:hAnsi="Times New Roman" w:cs="Times New Roman"/>
          <w:color w:val="000000" w:themeColor="text1"/>
          <w:sz w:val="24"/>
          <w:szCs w:val="24"/>
        </w:rPr>
        <w:t xml:space="preserve">terlebih dahulu </w:t>
      </w:r>
      <w:r w:rsidR="00CE499A">
        <w:rPr>
          <w:rFonts w:ascii="Times New Roman" w:hAnsi="Times New Roman" w:cs="Times New Roman"/>
          <w:color w:val="000000" w:themeColor="text1"/>
          <w:sz w:val="24"/>
          <w:szCs w:val="24"/>
        </w:rPr>
        <w:t xml:space="preserve">dengan </w:t>
      </w:r>
      <w:r w:rsidR="00E97793">
        <w:rPr>
          <w:rFonts w:ascii="Times New Roman" w:hAnsi="Times New Roman" w:cs="Times New Roman"/>
          <w:color w:val="000000" w:themeColor="text1"/>
          <w:sz w:val="24"/>
          <w:szCs w:val="24"/>
        </w:rPr>
        <w:t xml:space="preserve">sistem akuntansi, prosedur operasional </w:t>
      </w:r>
      <w:r w:rsidR="00F270C7">
        <w:rPr>
          <w:rFonts w:ascii="Times New Roman" w:hAnsi="Times New Roman" w:cs="Times New Roman"/>
          <w:color w:val="000000" w:themeColor="text1"/>
          <w:sz w:val="24"/>
          <w:szCs w:val="24"/>
        </w:rPr>
        <w:t>serta</w:t>
      </w:r>
      <w:r w:rsidR="00E97793">
        <w:rPr>
          <w:rFonts w:ascii="Times New Roman" w:hAnsi="Times New Roman" w:cs="Times New Roman"/>
          <w:color w:val="000000" w:themeColor="text1"/>
          <w:sz w:val="24"/>
          <w:szCs w:val="24"/>
        </w:rPr>
        <w:t xml:space="preserve"> risiko </w:t>
      </w:r>
      <w:r w:rsidR="00F270C7">
        <w:rPr>
          <w:rFonts w:ascii="Times New Roman" w:hAnsi="Times New Roman" w:cs="Times New Roman"/>
          <w:color w:val="000000" w:themeColor="text1"/>
          <w:sz w:val="24"/>
          <w:szCs w:val="24"/>
        </w:rPr>
        <w:t xml:space="preserve">keuangan </w:t>
      </w:r>
      <w:r w:rsidR="00E97793">
        <w:rPr>
          <w:rFonts w:ascii="Times New Roman" w:hAnsi="Times New Roman" w:cs="Times New Roman"/>
          <w:color w:val="000000" w:themeColor="text1"/>
          <w:sz w:val="24"/>
          <w:szCs w:val="24"/>
        </w:rPr>
        <w:t>perusahaan klien</w:t>
      </w:r>
      <w:r>
        <w:rPr>
          <w:rFonts w:ascii="Times New Roman" w:hAnsi="Times New Roman" w:cs="Times New Roman"/>
          <w:color w:val="000000" w:themeColor="text1"/>
          <w:sz w:val="24"/>
          <w:szCs w:val="24"/>
        </w:rPr>
        <w:t xml:space="preserve">. </w:t>
      </w:r>
      <w:r w:rsidR="006647B4">
        <w:rPr>
          <w:rFonts w:ascii="Times New Roman" w:hAnsi="Times New Roman" w:cs="Times New Roman"/>
          <w:color w:val="000000" w:themeColor="text1"/>
          <w:sz w:val="24"/>
          <w:szCs w:val="24"/>
        </w:rPr>
        <w:t xml:space="preserve">Penelitian </w:t>
      </w:r>
      <w:r w:rsidR="006647B4" w:rsidRPr="006647B4">
        <w:rPr>
          <w:rFonts w:ascii="Times New Roman" w:hAnsi="Times New Roman" w:cs="Times New Roman"/>
          <w:i/>
          <w:color w:val="000000" w:themeColor="text1"/>
          <w:sz w:val="24"/>
          <w:szCs w:val="24"/>
        </w:rPr>
        <w:t>audit delay</w:t>
      </w:r>
      <w:r w:rsidR="006647B4">
        <w:rPr>
          <w:rFonts w:ascii="Times New Roman" w:hAnsi="Times New Roman" w:cs="Times New Roman"/>
          <w:color w:val="000000" w:themeColor="text1"/>
          <w:sz w:val="24"/>
          <w:szCs w:val="24"/>
        </w:rPr>
        <w:t xml:space="preserve"> yang menggunakan variabel </w:t>
      </w:r>
      <w:r w:rsidR="006647B4" w:rsidRPr="006647B4">
        <w:rPr>
          <w:rFonts w:ascii="Times New Roman" w:hAnsi="Times New Roman" w:cs="Times New Roman"/>
          <w:i/>
          <w:color w:val="000000" w:themeColor="text1"/>
          <w:sz w:val="24"/>
          <w:szCs w:val="24"/>
        </w:rPr>
        <w:t>auditor switching</w:t>
      </w:r>
      <w:r w:rsidR="006647B4">
        <w:rPr>
          <w:rFonts w:ascii="Times New Roman" w:hAnsi="Times New Roman" w:cs="Times New Roman"/>
          <w:color w:val="000000" w:themeColor="text1"/>
          <w:sz w:val="24"/>
          <w:szCs w:val="24"/>
        </w:rPr>
        <w:t xml:space="preserve"> telah banyak dilakukan sebelumnya, hanya saja hasil yang ditunjukkan</w:t>
      </w:r>
      <w:r w:rsidR="00584D0D">
        <w:rPr>
          <w:rFonts w:ascii="Times New Roman" w:hAnsi="Times New Roman" w:cs="Times New Roman"/>
          <w:color w:val="000000" w:themeColor="text1"/>
          <w:sz w:val="24"/>
          <w:szCs w:val="24"/>
        </w:rPr>
        <w:t xml:space="preserve"> antar satu penelitian dengan penelitian lain</w:t>
      </w:r>
      <w:r w:rsidR="006647B4">
        <w:rPr>
          <w:rFonts w:ascii="Times New Roman" w:hAnsi="Times New Roman" w:cs="Times New Roman"/>
          <w:color w:val="000000" w:themeColor="text1"/>
          <w:sz w:val="24"/>
          <w:szCs w:val="24"/>
        </w:rPr>
        <w:t xml:space="preserve"> masih mengalami perbedaan. </w:t>
      </w:r>
      <w:r w:rsidR="001C4923" w:rsidRPr="00C33BCE">
        <w:rPr>
          <w:rFonts w:ascii="Times New Roman" w:hAnsi="Times New Roman" w:cs="Times New Roman"/>
          <w:color w:val="000000" w:themeColor="text1"/>
          <w:sz w:val="24"/>
          <w:szCs w:val="24"/>
        </w:rPr>
        <w:fldChar w:fldCharType="begin" w:fldLock="1"/>
      </w:r>
      <w:r w:rsidR="001C4923" w:rsidRPr="00C33BCE">
        <w:rPr>
          <w:rFonts w:ascii="Times New Roman" w:hAnsi="Times New Roman" w:cs="Times New Roman"/>
          <w:color w:val="000000" w:themeColor="text1"/>
          <w:sz w:val="24"/>
          <w:szCs w:val="24"/>
        </w:rPr>
        <w:instrText>ADDIN CSL_CITATION {"citationItems":[{"id":"ITEM-1","itemData":{"DOI":"10.32877/eb.v5i2.526","ISSN":"2622-4291","abstract":"This study aims to obtain empirical evidence of the effect of Auditor Switching, Audit Tenure and Public Accounting Firm Size on Audit Delay in Manufacturing Companies in the Industrial Sub-Sector for the period 2017-2020 Listed on the IDX. The research object used is a manufacturing sub - industrial sector listed on the Indonesia Stock Exchange (IDX) in the 2017-2020 period . Descriptive research method in the form of quantitative using secondary data from the IDX. The data processing of this research used a tool in the form of SPSS version 24 by using descriptive statistical tests, classical assumption tests, and hypothesis testing. The results showed that auditor switching partially affected audit delay with results of 3.153 &gt; 1.98498 and significant 0.000 &lt; 0.05 . The audit period partially affected audit delay with results of 3.646 &gt; 1.98498 and significant 0.002 &lt; 0.05 . Public Accounting Firm size partially affect the audit delay with the result -2.288 &gt; 1.98498 and significant 0.024 &lt; 0.05 . auditor switching, audit tenure and the size of the Public Accounting Firm simultaneously have an effect on audit delay with the results of 8.059 &gt; 2.70 and significant 0.000 &lt; 0.05. Keywords: Auditor Switching, Tenure Audit, Public Accounting Firm Size, Audit Delay","author":[{"dropping-particle":"","family":"Rante","given":"William Abednego","non-dropping-particle":"","parse-names":false,"suffix":""},{"dropping-particle":"","family":"Simbolon","given":"Sabam","non-dropping-particle":"","parse-names":false,"suffix":""}],"container-title":"eCo-Buss","id":"ITEM-1","issue":"2","issued":{"date-parts":[["2022"]]},"page":"606-618","title":"Pengaruh Auditor Switching, Audit Tenure, dan Ukuran KAP Terhadap Audit Delay (Studi Kasus Pada Perusahaan Manufaktur Sub Sektor","type":"article-journal","volume":"5"},"uris":["http://www.mendeley.com/documents/?uuid=cb7bd15d-ac79-4647-8729-09e6d69e7dc6"]}],"mendeley":{"formattedCitation":"(Rante &amp; Simbolon, 2022)","manualFormatting":"Rante &amp; Simbolon (2022)","plainTextFormattedCitation":"(Rante &amp; Simbolon, 2022)","previouslyFormattedCitation":"(Rante &amp; Simbolon, 2022)"},"properties":{"noteIndex":0},"schema":"https://github.com/citation-style-language/schema/raw/master/csl-citation.json"}</w:instrText>
      </w:r>
      <w:r w:rsidR="001C4923" w:rsidRPr="00C33BCE">
        <w:rPr>
          <w:rFonts w:ascii="Times New Roman" w:hAnsi="Times New Roman" w:cs="Times New Roman"/>
          <w:color w:val="000000" w:themeColor="text1"/>
          <w:sz w:val="24"/>
          <w:szCs w:val="24"/>
        </w:rPr>
        <w:fldChar w:fldCharType="separate"/>
      </w:r>
      <w:r w:rsidR="001C4923" w:rsidRPr="00C33BCE">
        <w:rPr>
          <w:rFonts w:ascii="Times New Roman" w:hAnsi="Times New Roman" w:cs="Times New Roman"/>
          <w:noProof/>
          <w:color w:val="000000" w:themeColor="text1"/>
          <w:sz w:val="24"/>
          <w:szCs w:val="24"/>
        </w:rPr>
        <w:t>Rante &amp; Simbolon (2022)</w:t>
      </w:r>
      <w:r w:rsidR="001C4923" w:rsidRPr="00C33BCE">
        <w:rPr>
          <w:rFonts w:ascii="Times New Roman" w:hAnsi="Times New Roman" w:cs="Times New Roman"/>
          <w:color w:val="000000" w:themeColor="text1"/>
          <w:sz w:val="24"/>
          <w:szCs w:val="24"/>
        </w:rPr>
        <w:fldChar w:fldCharType="end"/>
      </w:r>
      <w:r w:rsidR="001C4923">
        <w:rPr>
          <w:rFonts w:ascii="Times New Roman" w:hAnsi="Times New Roman" w:cs="Times New Roman"/>
          <w:color w:val="000000" w:themeColor="text1"/>
          <w:sz w:val="24"/>
          <w:szCs w:val="24"/>
        </w:rPr>
        <w:t xml:space="preserve"> memaparkan hasil bahwa </w:t>
      </w:r>
      <w:r w:rsidR="001C4923" w:rsidRPr="00201F4D">
        <w:rPr>
          <w:rFonts w:ascii="Times New Roman" w:hAnsi="Times New Roman" w:cs="Times New Roman"/>
          <w:i/>
          <w:color w:val="000000" w:themeColor="text1"/>
          <w:sz w:val="24"/>
          <w:szCs w:val="24"/>
        </w:rPr>
        <w:t>auditor switching</w:t>
      </w:r>
      <w:r w:rsidR="001C4923">
        <w:rPr>
          <w:rFonts w:ascii="Times New Roman" w:hAnsi="Times New Roman" w:cs="Times New Roman"/>
          <w:color w:val="000000" w:themeColor="text1"/>
          <w:sz w:val="24"/>
          <w:szCs w:val="24"/>
        </w:rPr>
        <w:t xml:space="preserve"> berpengaruh terhadap </w:t>
      </w:r>
      <w:r w:rsidR="001C4923" w:rsidRPr="00201F4D">
        <w:rPr>
          <w:rFonts w:ascii="Times New Roman" w:hAnsi="Times New Roman" w:cs="Times New Roman"/>
          <w:i/>
          <w:color w:val="000000" w:themeColor="text1"/>
          <w:sz w:val="24"/>
          <w:szCs w:val="24"/>
        </w:rPr>
        <w:t>audit delay</w:t>
      </w:r>
      <w:r w:rsidR="006647B4">
        <w:rPr>
          <w:rFonts w:ascii="Times New Roman" w:hAnsi="Times New Roman" w:cs="Times New Roman"/>
          <w:color w:val="000000" w:themeColor="text1"/>
          <w:sz w:val="24"/>
          <w:szCs w:val="24"/>
        </w:rPr>
        <w:t xml:space="preserve">. </w:t>
      </w:r>
      <w:r w:rsidR="001C4923">
        <w:rPr>
          <w:rFonts w:ascii="Times New Roman" w:hAnsi="Times New Roman" w:cs="Times New Roman"/>
          <w:color w:val="000000" w:themeColor="text1"/>
          <w:sz w:val="24"/>
          <w:szCs w:val="24"/>
        </w:rPr>
        <w:t xml:space="preserve">Hasil penelitian </w:t>
      </w:r>
      <w:r w:rsidR="00F82D27">
        <w:rPr>
          <w:rFonts w:ascii="Times New Roman" w:hAnsi="Times New Roman" w:cs="Times New Roman"/>
          <w:color w:val="000000" w:themeColor="text1"/>
          <w:sz w:val="24"/>
          <w:szCs w:val="24"/>
        </w:rPr>
        <w:t>menunjukkan</w:t>
      </w:r>
      <w:r w:rsidR="001C4923">
        <w:rPr>
          <w:rFonts w:ascii="Times New Roman" w:hAnsi="Times New Roman" w:cs="Times New Roman"/>
          <w:color w:val="000000" w:themeColor="text1"/>
          <w:sz w:val="24"/>
          <w:szCs w:val="24"/>
        </w:rPr>
        <w:t xml:space="preserve"> bahwa </w:t>
      </w:r>
      <w:r w:rsidR="001C4923" w:rsidRPr="00C33BCE">
        <w:rPr>
          <w:rFonts w:ascii="Times New Roman" w:hAnsi="Times New Roman" w:cs="Times New Roman"/>
          <w:color w:val="000000" w:themeColor="text1"/>
          <w:sz w:val="24"/>
          <w:szCs w:val="24"/>
        </w:rPr>
        <w:t xml:space="preserve">auditor baru </w:t>
      </w:r>
      <w:r w:rsidR="00F82D27">
        <w:rPr>
          <w:rFonts w:ascii="Times New Roman" w:hAnsi="Times New Roman" w:cs="Times New Roman"/>
          <w:color w:val="000000" w:themeColor="text1"/>
          <w:sz w:val="24"/>
          <w:szCs w:val="24"/>
        </w:rPr>
        <w:t>memerlukan</w:t>
      </w:r>
      <w:r w:rsidR="001C4923" w:rsidRPr="00C33BCE">
        <w:rPr>
          <w:rFonts w:ascii="Times New Roman" w:hAnsi="Times New Roman" w:cs="Times New Roman"/>
          <w:color w:val="000000" w:themeColor="text1"/>
          <w:sz w:val="24"/>
          <w:szCs w:val="24"/>
        </w:rPr>
        <w:t xml:space="preserve"> waktu </w:t>
      </w:r>
      <w:r w:rsidR="00F82D27">
        <w:rPr>
          <w:rFonts w:ascii="Times New Roman" w:hAnsi="Times New Roman" w:cs="Times New Roman"/>
          <w:color w:val="000000" w:themeColor="text1"/>
          <w:sz w:val="24"/>
          <w:szCs w:val="24"/>
        </w:rPr>
        <w:t>tambahan</w:t>
      </w:r>
      <w:r w:rsidR="001C4923" w:rsidRPr="00C33BCE">
        <w:rPr>
          <w:rFonts w:ascii="Times New Roman" w:hAnsi="Times New Roman" w:cs="Times New Roman"/>
          <w:color w:val="000000" w:themeColor="text1"/>
          <w:sz w:val="24"/>
          <w:szCs w:val="24"/>
        </w:rPr>
        <w:t xml:space="preserve"> untuk </w:t>
      </w:r>
      <w:r w:rsidR="00F82D27">
        <w:rPr>
          <w:rFonts w:ascii="Times New Roman" w:hAnsi="Times New Roman" w:cs="Times New Roman"/>
          <w:color w:val="000000" w:themeColor="text1"/>
          <w:sz w:val="24"/>
          <w:szCs w:val="24"/>
        </w:rPr>
        <w:t>memahami</w:t>
      </w:r>
      <w:r w:rsidR="001C4923" w:rsidRPr="00C33BCE">
        <w:rPr>
          <w:rFonts w:ascii="Times New Roman" w:hAnsi="Times New Roman" w:cs="Times New Roman"/>
          <w:color w:val="000000" w:themeColor="text1"/>
          <w:sz w:val="24"/>
          <w:szCs w:val="24"/>
        </w:rPr>
        <w:t xml:space="preserve"> karakteristik </w:t>
      </w:r>
      <w:r w:rsidR="00F82D27">
        <w:rPr>
          <w:rFonts w:ascii="Times New Roman" w:hAnsi="Times New Roman" w:cs="Times New Roman"/>
          <w:color w:val="000000" w:themeColor="text1"/>
          <w:sz w:val="24"/>
          <w:szCs w:val="24"/>
        </w:rPr>
        <w:t>bisnis</w:t>
      </w:r>
      <w:r w:rsidR="001C4923" w:rsidRPr="00C33BCE">
        <w:rPr>
          <w:rFonts w:ascii="Times New Roman" w:hAnsi="Times New Roman" w:cs="Times New Roman"/>
          <w:color w:val="000000" w:themeColor="text1"/>
          <w:sz w:val="24"/>
          <w:szCs w:val="24"/>
        </w:rPr>
        <w:t xml:space="preserve"> </w:t>
      </w:r>
      <w:r w:rsidR="00F82D27">
        <w:rPr>
          <w:rFonts w:ascii="Times New Roman" w:hAnsi="Times New Roman" w:cs="Times New Roman"/>
          <w:color w:val="000000" w:themeColor="text1"/>
          <w:sz w:val="24"/>
          <w:szCs w:val="24"/>
        </w:rPr>
        <w:t xml:space="preserve">dan sistem akuntansi yang diterapkan oleh perusahaan, sehingga kondisi ini akan memperpanjang </w:t>
      </w:r>
      <w:r w:rsidR="00F82D27" w:rsidRPr="00F82D27">
        <w:rPr>
          <w:rFonts w:ascii="Times New Roman" w:hAnsi="Times New Roman" w:cs="Times New Roman"/>
          <w:i/>
          <w:color w:val="000000" w:themeColor="text1"/>
          <w:sz w:val="24"/>
          <w:szCs w:val="24"/>
        </w:rPr>
        <w:t>audit delay</w:t>
      </w:r>
      <w:r w:rsidR="00F82D27">
        <w:rPr>
          <w:rFonts w:ascii="Times New Roman" w:hAnsi="Times New Roman" w:cs="Times New Roman"/>
          <w:color w:val="000000" w:themeColor="text1"/>
          <w:sz w:val="24"/>
          <w:szCs w:val="24"/>
        </w:rPr>
        <w:t xml:space="preserve"> perusahaan.</w:t>
      </w:r>
    </w:p>
    <w:p w:rsidR="001C4923" w:rsidRDefault="001C4923" w:rsidP="00F95496">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Sementara itu, hasil berlawanan justru ditunjukkan oleh penelitian </w:t>
      </w:r>
      <w:r w:rsidRPr="00C33BCE">
        <w:rPr>
          <w:rFonts w:ascii="Times New Roman" w:hAnsi="Times New Roman" w:cs="Times New Roman"/>
          <w:color w:val="000000" w:themeColor="text1"/>
          <w:sz w:val="24"/>
          <w:szCs w:val="24"/>
        </w:rPr>
        <w:fldChar w:fldCharType="begin" w:fldLock="1"/>
      </w:r>
      <w:r w:rsidRPr="00C33BCE">
        <w:rPr>
          <w:rFonts w:ascii="Times New Roman" w:hAnsi="Times New Roman" w:cs="Times New Roman"/>
          <w:color w:val="000000" w:themeColor="text1"/>
          <w:sz w:val="24"/>
          <w:szCs w:val="24"/>
        </w:rPr>
        <w:instrText>ADDIN CSL_CITATION {"citationItems":[{"id":"ITEM-1","itemData":{"DOI":"10.46306/rev.v3i1.118","ISSN":"2723-6498","abstract":"This study aims to examine whether institutional ownership, auditor switching, and financial distress have an effect on audit delay in mining sector companies listed on the Indonesia Stock Exchange (IDX) in 2018 to 2020. The type of research conducted is quantitative research using associative methods. The research sample was determined using purposive sampling technique, so that a sample of 34 companies could be produced with a total of 102 observational data. The regression analysis test used was descriptive statistical analysis test, panel data regression model selection, panel data regression model selection test, classical assumption test, panel data analysis and hypothesis testing. The results of the study prove that institutional ownership and financial distress have a significant negative effect on audit delay. Meanwhile, auditor switching has no effect on audit delay","author":[{"dropping-particle":"","family":"Kristiana","given":"Lukita Wahyu","non-dropping-particle":"","parse-names":false,"suffix":""},{"dropping-particle":"","family":"Annisa","given":"Dea","non-dropping-particle":"","parse-names":false,"suffix":""}],"container-title":"Jurnal Revenue : Jurnal Ilmiah Akuntansi","id":"ITEM-1","issue":"1","issued":{"date-parts":[["2022"]]},"page":"267-278","title":"Pengaruh Kepemilikan Institusional, Auditor Switching, Dan Financial Distress Terhadap Audit Delay","type":"article-journal","volume":"3"},"uris":["http://www.mendeley.com/documents/?uuid=aa2cd11b-8aa9-4bc6-98df-227439031b60"]}],"mendeley":{"formattedCitation":"(Kristiana &amp; Annisa, 2022)","manualFormatting":"Kristiana &amp; Annisa (2022)","plainTextFormattedCitation":"(Kristiana &amp; Annisa, 2022)","previouslyFormattedCitation":"(Kristiana &amp; Annisa, 2022)"},"properties":{"noteIndex":0},"schema":"https://github.com/citation-style-language/schema/raw/master/csl-citation.json"}</w:instrText>
      </w:r>
      <w:r w:rsidRPr="00C33BCE">
        <w:rPr>
          <w:rFonts w:ascii="Times New Roman" w:hAnsi="Times New Roman" w:cs="Times New Roman"/>
          <w:color w:val="000000" w:themeColor="text1"/>
          <w:sz w:val="24"/>
          <w:szCs w:val="24"/>
        </w:rPr>
        <w:fldChar w:fldCharType="separate"/>
      </w:r>
      <w:r w:rsidRPr="00C33BCE">
        <w:rPr>
          <w:rFonts w:ascii="Times New Roman" w:hAnsi="Times New Roman" w:cs="Times New Roman"/>
          <w:noProof/>
          <w:color w:val="000000" w:themeColor="text1"/>
          <w:sz w:val="24"/>
          <w:szCs w:val="24"/>
        </w:rPr>
        <w:t>Kristiana &amp; Annisa (2022)</w:t>
      </w:r>
      <w:r w:rsidRPr="00C33BCE">
        <w:rPr>
          <w:rFonts w:ascii="Times New Roman" w:hAnsi="Times New Roman" w:cs="Times New Roman"/>
          <w:color w:val="000000" w:themeColor="text1"/>
          <w:sz w:val="24"/>
          <w:szCs w:val="24"/>
        </w:rPr>
        <w:fldChar w:fldCharType="end"/>
      </w:r>
      <w:r w:rsidRPr="00C33BCE">
        <w:rPr>
          <w:rFonts w:ascii="Times New Roman" w:hAnsi="Times New Roman" w:cs="Times New Roman"/>
          <w:color w:val="000000" w:themeColor="text1"/>
          <w:sz w:val="24"/>
          <w:szCs w:val="24"/>
        </w:rPr>
        <w:t xml:space="preserve"> yang menyimpulkan bahwa </w:t>
      </w:r>
      <w:r w:rsidRPr="00D94D72">
        <w:rPr>
          <w:rFonts w:ascii="Times New Roman" w:hAnsi="Times New Roman" w:cs="Times New Roman"/>
          <w:i/>
          <w:color w:val="000000" w:themeColor="text1"/>
          <w:sz w:val="24"/>
          <w:szCs w:val="24"/>
        </w:rPr>
        <w:t>auditor switching</w:t>
      </w:r>
      <w:r w:rsidRPr="00C33BCE">
        <w:rPr>
          <w:rFonts w:ascii="Times New Roman" w:hAnsi="Times New Roman" w:cs="Times New Roman"/>
          <w:color w:val="000000" w:themeColor="text1"/>
          <w:sz w:val="24"/>
          <w:szCs w:val="24"/>
        </w:rPr>
        <w:t xml:space="preserve"> tidak memiliki pengaruh signifikan terhadap </w:t>
      </w:r>
      <w:r w:rsidRPr="00D94D72">
        <w:rPr>
          <w:rFonts w:ascii="Times New Roman" w:hAnsi="Times New Roman" w:cs="Times New Roman"/>
          <w:i/>
          <w:color w:val="000000" w:themeColor="text1"/>
          <w:sz w:val="24"/>
          <w:szCs w:val="24"/>
        </w:rPr>
        <w:t>audit delay</w:t>
      </w:r>
      <w:r>
        <w:rPr>
          <w:rFonts w:ascii="Times New Roman" w:hAnsi="Times New Roman" w:cs="Times New Roman"/>
          <w:color w:val="000000" w:themeColor="text1"/>
          <w:sz w:val="24"/>
          <w:szCs w:val="24"/>
        </w:rPr>
        <w:t xml:space="preserve">. Hasil penelitian menjelaskan bahwa auditor yang </w:t>
      </w:r>
      <w:r w:rsidRPr="00C33BCE">
        <w:rPr>
          <w:rFonts w:ascii="Times New Roman" w:hAnsi="Times New Roman" w:cs="Times New Roman"/>
          <w:color w:val="000000" w:themeColor="text1"/>
          <w:sz w:val="24"/>
          <w:szCs w:val="24"/>
        </w:rPr>
        <w:t>menerima pekerjaan dari klien baru akan mempertimbangkan terlebih dahulu risiko audit dengan membuat perencanaan audit ya</w:t>
      </w:r>
      <w:r w:rsidR="00F82D27">
        <w:rPr>
          <w:rFonts w:ascii="Times New Roman" w:hAnsi="Times New Roman" w:cs="Times New Roman"/>
          <w:color w:val="000000" w:themeColor="text1"/>
          <w:sz w:val="24"/>
          <w:szCs w:val="24"/>
        </w:rPr>
        <w:t>ng berisi strategi pemeriksaan. A</w:t>
      </w:r>
      <w:r w:rsidRPr="00C33BCE">
        <w:rPr>
          <w:rFonts w:ascii="Times New Roman" w:hAnsi="Times New Roman" w:cs="Times New Roman"/>
          <w:color w:val="000000" w:themeColor="text1"/>
          <w:sz w:val="24"/>
          <w:szCs w:val="24"/>
        </w:rPr>
        <w:t xml:space="preserve">uditor </w:t>
      </w:r>
      <w:r w:rsidR="00F82D27">
        <w:rPr>
          <w:rFonts w:ascii="Times New Roman" w:hAnsi="Times New Roman" w:cs="Times New Roman"/>
          <w:color w:val="000000" w:themeColor="text1"/>
          <w:sz w:val="24"/>
          <w:szCs w:val="24"/>
        </w:rPr>
        <w:t xml:space="preserve">akan menjaga independensi dan kompetensinya dalam melakukan audit laporan keuangan </w:t>
      </w:r>
      <w:r w:rsidRPr="00C33BCE">
        <w:rPr>
          <w:rFonts w:ascii="Times New Roman" w:hAnsi="Times New Roman" w:cs="Times New Roman"/>
          <w:color w:val="000000" w:themeColor="text1"/>
          <w:sz w:val="24"/>
          <w:szCs w:val="24"/>
        </w:rPr>
        <w:t>sesuai</w:t>
      </w:r>
      <w:r w:rsidR="00AA1978">
        <w:rPr>
          <w:rFonts w:ascii="Times New Roman" w:hAnsi="Times New Roman" w:cs="Times New Roman"/>
          <w:color w:val="000000" w:themeColor="text1"/>
          <w:sz w:val="24"/>
          <w:szCs w:val="24"/>
        </w:rPr>
        <w:t xml:space="preserve"> </w:t>
      </w:r>
      <w:r w:rsidRPr="00C33BCE">
        <w:rPr>
          <w:rFonts w:ascii="Times New Roman" w:hAnsi="Times New Roman" w:cs="Times New Roman"/>
          <w:color w:val="000000" w:themeColor="text1"/>
          <w:sz w:val="24"/>
          <w:szCs w:val="24"/>
        </w:rPr>
        <w:t>dengan Standar Profes</w:t>
      </w:r>
      <w:r>
        <w:rPr>
          <w:rFonts w:ascii="Times New Roman" w:hAnsi="Times New Roman" w:cs="Times New Roman"/>
          <w:color w:val="000000" w:themeColor="text1"/>
          <w:sz w:val="24"/>
          <w:szCs w:val="24"/>
        </w:rPr>
        <w:t xml:space="preserve">ional Akuntan Publik (SPAP) dan </w:t>
      </w:r>
      <w:r w:rsidRPr="00CB18C5">
        <w:rPr>
          <w:rFonts w:ascii="Times New Roman" w:hAnsi="Times New Roman" w:cs="Times New Roman"/>
          <w:i/>
          <w:color w:val="000000" w:themeColor="text1"/>
          <w:sz w:val="24"/>
          <w:szCs w:val="24"/>
        </w:rPr>
        <w:t>time schedule</w:t>
      </w:r>
      <w:r w:rsidRPr="00C33BCE">
        <w:rPr>
          <w:rFonts w:ascii="Times New Roman" w:hAnsi="Times New Roman" w:cs="Times New Roman"/>
          <w:color w:val="000000" w:themeColor="text1"/>
          <w:sz w:val="24"/>
          <w:szCs w:val="24"/>
        </w:rPr>
        <w:t xml:space="preserve"> yang telah disepakati bersama.</w:t>
      </w:r>
      <w:r w:rsidR="00F82D27">
        <w:rPr>
          <w:rFonts w:ascii="Times New Roman" w:hAnsi="Times New Roman" w:cs="Times New Roman"/>
          <w:color w:val="000000" w:themeColor="text1"/>
          <w:sz w:val="24"/>
          <w:szCs w:val="24"/>
        </w:rPr>
        <w:t xml:space="preserve"> Dengan </w:t>
      </w:r>
      <w:r w:rsidR="00F82D27">
        <w:rPr>
          <w:rFonts w:ascii="Times New Roman" w:hAnsi="Times New Roman" w:cs="Times New Roman"/>
          <w:color w:val="000000" w:themeColor="text1"/>
          <w:sz w:val="24"/>
          <w:szCs w:val="24"/>
        </w:rPr>
        <w:lastRenderedPageBreak/>
        <w:t xml:space="preserve">demikian </w:t>
      </w:r>
      <w:r w:rsidR="00AA1978">
        <w:rPr>
          <w:rFonts w:ascii="Times New Roman" w:hAnsi="Times New Roman" w:cs="Times New Roman"/>
          <w:color w:val="000000" w:themeColor="text1"/>
          <w:sz w:val="24"/>
          <w:szCs w:val="24"/>
        </w:rPr>
        <w:t xml:space="preserve">terjadinya </w:t>
      </w:r>
      <w:r w:rsidR="00AA1978" w:rsidRPr="00AA1978">
        <w:rPr>
          <w:rFonts w:ascii="Times New Roman" w:hAnsi="Times New Roman" w:cs="Times New Roman"/>
          <w:i/>
          <w:color w:val="000000" w:themeColor="text1"/>
          <w:sz w:val="24"/>
          <w:szCs w:val="24"/>
        </w:rPr>
        <w:t>auditor switching</w:t>
      </w:r>
      <w:r w:rsidR="00AA1978">
        <w:rPr>
          <w:rFonts w:ascii="Times New Roman" w:hAnsi="Times New Roman" w:cs="Times New Roman"/>
          <w:color w:val="000000" w:themeColor="text1"/>
          <w:sz w:val="24"/>
          <w:szCs w:val="24"/>
        </w:rPr>
        <w:t xml:space="preserve"> tidak akan mempengaruhi </w:t>
      </w:r>
      <w:r w:rsidR="00AA1978" w:rsidRPr="00AA1978">
        <w:rPr>
          <w:rFonts w:ascii="Times New Roman" w:hAnsi="Times New Roman" w:cs="Times New Roman"/>
          <w:i/>
          <w:color w:val="000000" w:themeColor="text1"/>
          <w:sz w:val="24"/>
          <w:szCs w:val="24"/>
        </w:rPr>
        <w:t>audit delay</w:t>
      </w:r>
      <w:r w:rsidR="00AA1978">
        <w:rPr>
          <w:rFonts w:ascii="Times New Roman" w:hAnsi="Times New Roman" w:cs="Times New Roman"/>
          <w:color w:val="000000" w:themeColor="text1"/>
          <w:sz w:val="24"/>
          <w:szCs w:val="24"/>
        </w:rPr>
        <w:t xml:space="preserve"> perusahaan.</w:t>
      </w:r>
    </w:p>
    <w:p w:rsidR="00F95496" w:rsidRDefault="00E1472B" w:rsidP="00584D0D">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Faktor kedua yang paling banyak </w:t>
      </w:r>
      <w:r w:rsidR="00584D0D">
        <w:rPr>
          <w:rFonts w:ascii="Times New Roman" w:hAnsi="Times New Roman" w:cs="Times New Roman"/>
          <w:color w:val="000000" w:themeColor="text1"/>
          <w:sz w:val="24"/>
          <w:szCs w:val="24"/>
        </w:rPr>
        <w:t>menjadi perhatian</w:t>
      </w:r>
      <w:r>
        <w:rPr>
          <w:rFonts w:ascii="Times New Roman" w:hAnsi="Times New Roman" w:cs="Times New Roman"/>
          <w:color w:val="000000" w:themeColor="text1"/>
          <w:sz w:val="24"/>
          <w:szCs w:val="24"/>
        </w:rPr>
        <w:t xml:space="preserve"> dalam penelitian </w:t>
      </w:r>
      <w:r w:rsidRPr="00E1472B">
        <w:rPr>
          <w:rFonts w:ascii="Times New Roman" w:hAnsi="Times New Roman" w:cs="Times New Roman"/>
          <w:i/>
          <w:color w:val="000000" w:themeColor="text1"/>
          <w:sz w:val="24"/>
          <w:szCs w:val="24"/>
        </w:rPr>
        <w:t>audit delay</w:t>
      </w:r>
      <w:r>
        <w:rPr>
          <w:rFonts w:ascii="Times New Roman" w:hAnsi="Times New Roman" w:cs="Times New Roman"/>
          <w:color w:val="000000" w:themeColor="text1"/>
          <w:sz w:val="24"/>
          <w:szCs w:val="24"/>
        </w:rPr>
        <w:t xml:space="preserve"> ialah kompleksitas operasi perusahaan. Perusah</w:t>
      </w:r>
      <w:r w:rsidR="00584D0D">
        <w:rPr>
          <w:rFonts w:ascii="Times New Roman" w:hAnsi="Times New Roman" w:cs="Times New Roman"/>
          <w:color w:val="000000" w:themeColor="text1"/>
          <w:sz w:val="24"/>
          <w:szCs w:val="24"/>
        </w:rPr>
        <w:t xml:space="preserve">aan dengan kompleksitas operasi </w:t>
      </w:r>
      <w:r>
        <w:rPr>
          <w:rFonts w:ascii="Times New Roman" w:hAnsi="Times New Roman" w:cs="Times New Roman"/>
          <w:color w:val="000000" w:themeColor="text1"/>
          <w:sz w:val="24"/>
          <w:szCs w:val="24"/>
        </w:rPr>
        <w:t>tinggi memiliki berbagai jenis bisnis yang beroperasi di lokasi berbeda. Hal tersebut da</w:t>
      </w:r>
      <w:r w:rsidR="00584D0D">
        <w:rPr>
          <w:rFonts w:ascii="Times New Roman" w:hAnsi="Times New Roman" w:cs="Times New Roman"/>
          <w:color w:val="000000" w:themeColor="text1"/>
          <w:sz w:val="24"/>
          <w:szCs w:val="24"/>
        </w:rPr>
        <w:t xml:space="preserve">pat menyebabkan informasi dan data keuangan yang harus diperiksa oleh auditor semakin banyak sehingga akan memperpanjang periode </w:t>
      </w:r>
      <w:r w:rsidR="00584D0D" w:rsidRPr="00584D0D">
        <w:rPr>
          <w:rFonts w:ascii="Times New Roman" w:hAnsi="Times New Roman" w:cs="Times New Roman"/>
          <w:i/>
          <w:color w:val="000000" w:themeColor="text1"/>
          <w:sz w:val="24"/>
          <w:szCs w:val="24"/>
        </w:rPr>
        <w:t>audit delay</w:t>
      </w:r>
      <w:r w:rsidR="00584D0D">
        <w:rPr>
          <w:rFonts w:ascii="Times New Roman" w:hAnsi="Times New Roman" w:cs="Times New Roman"/>
          <w:color w:val="000000" w:themeColor="text1"/>
          <w:sz w:val="24"/>
          <w:szCs w:val="24"/>
        </w:rPr>
        <w:t xml:space="preserve">. </w:t>
      </w:r>
      <w:r w:rsidR="00F95496">
        <w:rPr>
          <w:rFonts w:ascii="Times New Roman" w:hAnsi="Times New Roman" w:cs="Times New Roman"/>
          <w:color w:val="000000" w:themeColor="text1"/>
          <w:sz w:val="24"/>
          <w:szCs w:val="24"/>
        </w:rPr>
        <w:t>Penelitian</w:t>
      </w:r>
      <w:r w:rsidR="00584D0D">
        <w:rPr>
          <w:rFonts w:ascii="Times New Roman" w:hAnsi="Times New Roman" w:cs="Times New Roman"/>
          <w:color w:val="000000" w:themeColor="text1"/>
          <w:sz w:val="24"/>
          <w:szCs w:val="24"/>
        </w:rPr>
        <w:t xml:space="preserve"> terdahulu yang menggunakan variabel kompleksitas operasi perusahaan </w:t>
      </w:r>
      <w:r w:rsidR="00F95496">
        <w:rPr>
          <w:rFonts w:ascii="Times New Roman" w:hAnsi="Times New Roman" w:cs="Times New Roman"/>
          <w:color w:val="000000" w:themeColor="text1"/>
          <w:sz w:val="24"/>
          <w:szCs w:val="24"/>
        </w:rPr>
        <w:t xml:space="preserve">dalam penelitian </w:t>
      </w:r>
      <w:r w:rsidR="00F95496" w:rsidRPr="00F95496">
        <w:rPr>
          <w:rFonts w:ascii="Times New Roman" w:hAnsi="Times New Roman" w:cs="Times New Roman"/>
          <w:i/>
          <w:color w:val="000000" w:themeColor="text1"/>
          <w:sz w:val="24"/>
          <w:szCs w:val="24"/>
        </w:rPr>
        <w:t>audit delay</w:t>
      </w:r>
      <w:r w:rsidR="00F95496">
        <w:rPr>
          <w:rFonts w:ascii="Times New Roman" w:hAnsi="Times New Roman" w:cs="Times New Roman"/>
          <w:color w:val="000000" w:themeColor="text1"/>
          <w:sz w:val="24"/>
          <w:szCs w:val="24"/>
        </w:rPr>
        <w:t xml:space="preserve"> masih menunjukkan hasil yang berbeda-beda. </w:t>
      </w:r>
      <w:r w:rsidR="001C4923" w:rsidRPr="00C33BCE">
        <w:rPr>
          <w:rFonts w:ascii="Times New Roman" w:hAnsi="Times New Roman" w:cs="Times New Roman"/>
          <w:color w:val="000000" w:themeColor="text1"/>
          <w:sz w:val="24"/>
          <w:szCs w:val="24"/>
        </w:rPr>
        <w:fldChar w:fldCharType="begin" w:fldLock="1"/>
      </w:r>
      <w:r w:rsidR="001C4923">
        <w:rPr>
          <w:rFonts w:ascii="Times New Roman" w:hAnsi="Times New Roman" w:cs="Times New Roman"/>
          <w:color w:val="000000" w:themeColor="text1"/>
          <w:sz w:val="24"/>
          <w:szCs w:val="24"/>
        </w:rPr>
        <w:instrText>ADDIN CSL_CITATION {"citationItems":[{"id":"ITEM-1","itemData":{"abstract":"Penelitian ini bertujuan untuk menguji pengaruh kompleksitas perusahaan, ukuran perusahaan, reputasi KAP, dan pandemi covid-19 terhadap audit delay. Populasi penelitian ini adalah perusahaan jasa sektor transportasi yang terdaftar di Bursa Efek Indonesia tahun 2018-2020 sebanyak 120 perusahaan, dengan sampel penelitian sebanyak 66 perusahaan. Metode pengambilan sampel menggunakan metode purposive sampling dan analisis data menggunakan analisis regresi berganda. Pengolahan data menggunakan SPSS versi 26. Hasil penelitian menunjukkan bahwa kompleksitas perusahaan, ukuran perusahaan, dan reputasi KAP tidak berpengaruh terhadap audit delay. Sementara itu, pandemi COVID-19 berdampak pada audit delay. Hal ini disebabkan meningkatnya risiko audit yang menyebabkan auditor melakukan penilaian risiko. Dan terganggunya kemampuan auditor dalam mencari bukti audit yang cukup dan benar disebabkan oleh terbatasnya akses, perjalanan, dan ketersediaan personel karena pertimbangan kesehatan sehingga berdampak pada waktu bagi auditor untuk merilis dan menyampaikan laporan keuangan secara berkala. tepat waktu.","author":[{"dropping-particle":"","family":"Manajang","given":"Fabian Cliff","non-dropping-particle":"","parse-names":false,"suffix":""},{"dropping-particle":"","family":"Yohanes","given":"","non-dropping-particle":"","parse-names":false,"suffix":""}],"id":"ITEM-1","issue":"September","issued":{"date-parts":[["2022"]]},"page":"243-266","title":"Perusahaan , Reputasi Kap , Dan Pandemi Covid-19","type":"article-journal","volume":"0902"},"uris":["http://www.mendeley.com/documents/?uuid=0d224763-5e54-4a31-b4a7-a7d8ef123085"]}],"mendeley":{"formattedCitation":"(Manajang &amp; Yohanes, 2022)","manualFormatting":"Yohanes &amp; Manajang (2022)","plainTextFormattedCitation":"(Manajang &amp; Yohanes, 2022)","previouslyFormattedCitation":"(Manajang &amp; Yohanes, 2022)"},"properties":{"noteIndex":0},"schema":"https://github.com/citation-style-language/schema/raw/master/csl-citation.json"}</w:instrText>
      </w:r>
      <w:r w:rsidR="001C4923" w:rsidRPr="00C33BCE">
        <w:rPr>
          <w:rFonts w:ascii="Times New Roman" w:hAnsi="Times New Roman" w:cs="Times New Roman"/>
          <w:color w:val="000000" w:themeColor="text1"/>
          <w:sz w:val="24"/>
          <w:szCs w:val="24"/>
        </w:rPr>
        <w:fldChar w:fldCharType="separate"/>
      </w:r>
      <w:r w:rsidR="001C4923">
        <w:rPr>
          <w:rFonts w:ascii="Times New Roman" w:hAnsi="Times New Roman" w:cs="Times New Roman"/>
          <w:noProof/>
          <w:color w:val="000000" w:themeColor="text1"/>
          <w:sz w:val="24"/>
          <w:szCs w:val="24"/>
        </w:rPr>
        <w:t>Yohanes &amp; Manajang</w:t>
      </w:r>
      <w:r w:rsidR="001C4923" w:rsidRPr="00C33BCE">
        <w:rPr>
          <w:rFonts w:ascii="Times New Roman" w:hAnsi="Times New Roman" w:cs="Times New Roman"/>
          <w:noProof/>
          <w:color w:val="000000" w:themeColor="text1"/>
          <w:sz w:val="24"/>
          <w:szCs w:val="24"/>
        </w:rPr>
        <w:t xml:space="preserve"> (2022)</w:t>
      </w:r>
      <w:r w:rsidR="001C4923" w:rsidRPr="00C33BCE">
        <w:rPr>
          <w:rFonts w:ascii="Times New Roman" w:hAnsi="Times New Roman" w:cs="Times New Roman"/>
          <w:color w:val="000000" w:themeColor="text1"/>
          <w:sz w:val="24"/>
          <w:szCs w:val="24"/>
        </w:rPr>
        <w:fldChar w:fldCharType="end"/>
      </w:r>
      <w:r w:rsidR="001C4923" w:rsidRPr="00C33BCE">
        <w:rPr>
          <w:rFonts w:ascii="Times New Roman" w:hAnsi="Times New Roman" w:cs="Times New Roman"/>
          <w:color w:val="000000" w:themeColor="text1"/>
          <w:sz w:val="24"/>
          <w:szCs w:val="24"/>
        </w:rPr>
        <w:t xml:space="preserve"> menyatakan </w:t>
      </w:r>
      <w:r w:rsidR="00584D0D">
        <w:rPr>
          <w:rFonts w:ascii="Times New Roman" w:hAnsi="Times New Roman" w:cs="Times New Roman"/>
          <w:color w:val="000000" w:themeColor="text1"/>
          <w:sz w:val="24"/>
          <w:szCs w:val="24"/>
        </w:rPr>
        <w:t xml:space="preserve">bahwa </w:t>
      </w:r>
      <w:r w:rsidR="001C4923" w:rsidRPr="00C33BCE">
        <w:rPr>
          <w:rFonts w:ascii="Times New Roman" w:hAnsi="Times New Roman" w:cs="Times New Roman"/>
          <w:color w:val="000000" w:themeColor="text1"/>
          <w:sz w:val="24"/>
          <w:szCs w:val="24"/>
        </w:rPr>
        <w:t xml:space="preserve">kompleksitas perusahaan memiliki pengaruh terhadap </w:t>
      </w:r>
      <w:r w:rsidR="001C4923" w:rsidRPr="00D94D72">
        <w:rPr>
          <w:rFonts w:ascii="Times New Roman" w:hAnsi="Times New Roman" w:cs="Times New Roman"/>
          <w:i/>
          <w:color w:val="000000" w:themeColor="text1"/>
          <w:sz w:val="24"/>
          <w:szCs w:val="24"/>
        </w:rPr>
        <w:t>audit delay</w:t>
      </w:r>
      <w:r w:rsidR="001C4923">
        <w:rPr>
          <w:rFonts w:ascii="Times New Roman" w:hAnsi="Times New Roman" w:cs="Times New Roman"/>
          <w:color w:val="000000" w:themeColor="text1"/>
          <w:sz w:val="24"/>
          <w:szCs w:val="24"/>
        </w:rPr>
        <w:t>. Hasil penelitian menerangkan bahwa pen</w:t>
      </w:r>
      <w:r w:rsidR="00AA1978">
        <w:rPr>
          <w:rFonts w:ascii="Times New Roman" w:hAnsi="Times New Roman" w:cs="Times New Roman"/>
          <w:color w:val="000000" w:themeColor="text1"/>
          <w:sz w:val="24"/>
          <w:szCs w:val="24"/>
        </w:rPr>
        <w:t xml:space="preserve">garuh tersebut berkaitan erat dengan kepemilikan entitas anak. </w:t>
      </w:r>
      <w:r w:rsidR="00204780">
        <w:rPr>
          <w:rFonts w:ascii="Times New Roman" w:hAnsi="Times New Roman" w:cs="Times New Roman"/>
          <w:color w:val="000000" w:themeColor="text1"/>
          <w:sz w:val="24"/>
          <w:szCs w:val="24"/>
        </w:rPr>
        <w:t>S</w:t>
      </w:r>
      <w:r w:rsidR="001C4923" w:rsidRPr="00C33BCE">
        <w:rPr>
          <w:rFonts w:ascii="Times New Roman" w:hAnsi="Times New Roman" w:cs="Times New Roman"/>
          <w:color w:val="000000" w:themeColor="text1"/>
          <w:sz w:val="24"/>
          <w:szCs w:val="24"/>
        </w:rPr>
        <w:t xml:space="preserve">emakin banyak </w:t>
      </w:r>
      <w:r w:rsidR="00204780">
        <w:rPr>
          <w:rFonts w:ascii="Times New Roman" w:hAnsi="Times New Roman" w:cs="Times New Roman"/>
          <w:color w:val="000000" w:themeColor="text1"/>
          <w:sz w:val="24"/>
          <w:szCs w:val="24"/>
        </w:rPr>
        <w:t>entitas anak</w:t>
      </w:r>
      <w:r w:rsidR="001C4923" w:rsidRPr="00C33BCE">
        <w:rPr>
          <w:rFonts w:ascii="Times New Roman" w:hAnsi="Times New Roman" w:cs="Times New Roman"/>
          <w:color w:val="000000" w:themeColor="text1"/>
          <w:sz w:val="24"/>
          <w:szCs w:val="24"/>
        </w:rPr>
        <w:t xml:space="preserve"> </w:t>
      </w:r>
      <w:r w:rsidR="001C4923">
        <w:rPr>
          <w:rFonts w:ascii="Times New Roman" w:hAnsi="Times New Roman" w:cs="Times New Roman"/>
          <w:color w:val="000000" w:themeColor="text1"/>
          <w:sz w:val="24"/>
          <w:szCs w:val="24"/>
        </w:rPr>
        <w:t xml:space="preserve">yang dimiliki </w:t>
      </w:r>
      <w:r w:rsidR="001C4923" w:rsidRPr="00C33BCE">
        <w:rPr>
          <w:rFonts w:ascii="Times New Roman" w:hAnsi="Times New Roman" w:cs="Times New Roman"/>
          <w:color w:val="000000" w:themeColor="text1"/>
          <w:sz w:val="24"/>
          <w:szCs w:val="24"/>
        </w:rPr>
        <w:t>maka kompleksitas</w:t>
      </w:r>
      <w:r w:rsidR="00204780">
        <w:rPr>
          <w:rFonts w:ascii="Times New Roman" w:hAnsi="Times New Roman" w:cs="Times New Roman"/>
          <w:color w:val="000000" w:themeColor="text1"/>
          <w:sz w:val="24"/>
          <w:szCs w:val="24"/>
        </w:rPr>
        <w:t xml:space="preserve"> operasi </w:t>
      </w:r>
      <w:r w:rsidR="001C4923">
        <w:rPr>
          <w:rFonts w:ascii="Times New Roman" w:hAnsi="Times New Roman" w:cs="Times New Roman"/>
          <w:color w:val="000000" w:themeColor="text1"/>
          <w:sz w:val="24"/>
          <w:szCs w:val="24"/>
        </w:rPr>
        <w:t>perusahaan</w:t>
      </w:r>
      <w:r w:rsidR="00204780">
        <w:rPr>
          <w:rFonts w:ascii="Times New Roman" w:hAnsi="Times New Roman" w:cs="Times New Roman"/>
          <w:color w:val="000000" w:themeColor="text1"/>
          <w:sz w:val="24"/>
          <w:szCs w:val="24"/>
        </w:rPr>
        <w:t xml:space="preserve"> akan ikut meningkat, hal tersebut </w:t>
      </w:r>
      <w:r w:rsidR="001C4923">
        <w:rPr>
          <w:rFonts w:ascii="Times New Roman" w:hAnsi="Times New Roman" w:cs="Times New Roman"/>
          <w:color w:val="000000" w:themeColor="text1"/>
          <w:sz w:val="24"/>
          <w:szCs w:val="24"/>
        </w:rPr>
        <w:t xml:space="preserve">menyebabkan </w:t>
      </w:r>
      <w:r w:rsidR="001C4923" w:rsidRPr="00C33BCE">
        <w:rPr>
          <w:rFonts w:ascii="Times New Roman" w:hAnsi="Times New Roman" w:cs="Times New Roman"/>
          <w:color w:val="000000" w:themeColor="text1"/>
          <w:sz w:val="24"/>
          <w:szCs w:val="24"/>
        </w:rPr>
        <w:t>auditor membutuhkan lebih banyak waktu untuk menyelesaikan laporan auditor</w:t>
      </w:r>
      <w:r w:rsidR="001C4923">
        <w:rPr>
          <w:rFonts w:ascii="Times New Roman" w:hAnsi="Times New Roman" w:cs="Times New Roman"/>
          <w:color w:val="000000" w:themeColor="text1"/>
          <w:sz w:val="24"/>
          <w:szCs w:val="24"/>
        </w:rPr>
        <w:t xml:space="preserve"> sehingga periode </w:t>
      </w:r>
      <w:r w:rsidR="001C4923" w:rsidRPr="00201F4D">
        <w:rPr>
          <w:rFonts w:ascii="Times New Roman" w:hAnsi="Times New Roman" w:cs="Times New Roman"/>
          <w:i/>
          <w:color w:val="000000" w:themeColor="text1"/>
          <w:sz w:val="24"/>
          <w:szCs w:val="24"/>
        </w:rPr>
        <w:t>audit delay</w:t>
      </w:r>
      <w:r w:rsidR="001C4923">
        <w:rPr>
          <w:rFonts w:ascii="Times New Roman" w:hAnsi="Times New Roman" w:cs="Times New Roman"/>
          <w:color w:val="000000" w:themeColor="text1"/>
          <w:sz w:val="24"/>
          <w:szCs w:val="24"/>
        </w:rPr>
        <w:t xml:space="preserve"> semakin panjang</w:t>
      </w:r>
      <w:r w:rsidR="001C4923" w:rsidRPr="00C33BCE">
        <w:rPr>
          <w:rFonts w:ascii="Times New Roman" w:hAnsi="Times New Roman" w:cs="Times New Roman"/>
          <w:color w:val="000000" w:themeColor="text1"/>
          <w:sz w:val="24"/>
          <w:szCs w:val="24"/>
        </w:rPr>
        <w:t>.</w:t>
      </w:r>
      <w:r w:rsidR="001C4923">
        <w:rPr>
          <w:rFonts w:ascii="Times New Roman" w:hAnsi="Times New Roman" w:cs="Times New Roman"/>
          <w:color w:val="000000" w:themeColor="text1"/>
          <w:sz w:val="24"/>
          <w:szCs w:val="24"/>
        </w:rPr>
        <w:t xml:space="preserve"> </w:t>
      </w:r>
    </w:p>
    <w:p w:rsidR="001C4923" w:rsidRDefault="001C4923" w:rsidP="00584D0D">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Namun hasil sebaliknya justru ditunjukkan oleh penelitian yang dilakukan </w:t>
      </w:r>
      <w:r w:rsidRPr="00C33BCE">
        <w:rPr>
          <w:rFonts w:ascii="Times New Roman" w:hAnsi="Times New Roman" w:cs="Times New Roman"/>
          <w:color w:val="000000" w:themeColor="text1"/>
          <w:sz w:val="24"/>
          <w:szCs w:val="24"/>
        </w:rPr>
        <w:fldChar w:fldCharType="begin" w:fldLock="1"/>
      </w:r>
      <w:r w:rsidRPr="00C33BCE">
        <w:rPr>
          <w:rFonts w:ascii="Times New Roman" w:hAnsi="Times New Roman" w:cs="Times New Roman"/>
          <w:color w:val="000000" w:themeColor="text1"/>
          <w:sz w:val="24"/>
          <w:szCs w:val="24"/>
        </w:rPr>
        <w:instrText>ADDIN CSL_CITATION {"citationItems":[{"id":"ITEM-1","itemData":{"abstract":"Penelitian ini dilakukan dengan tujuan untuk menguji pengaruh financial distress, audit complexity, dan kompleksitas operasi terhadap audit delay pada perusahaan sektor aneka industri yang tercatat di Bursa Efek Indonesia (BEI) untuk periode pengataman 2018-2020. Teknik pemilihan sampel yang digunakan adalah purposive sampling yang menghasilkan 37 perusahaan dengan total sampel sebanyak 111 yang sesuai dengan kriteria yang telah ditentukan. Penelitian ini merupakan penelitian kualitatif dengan memanfaatkan data pada laporan keuangan. Regresi data panel dengan model penelitian fixed effect model serta bantuan software STATA versi 16 untuk uji hipotesis. Hasil penelitian ini menunjukan bahwa financial distress memberikan pengaruh negatif terhadap audit delay, audit complexity tidak memberikan pengaruh terhadap audit delay, dan kompleksitas operasi tidak memberikan pengaruh terhadap audit delay.","author":[{"dropping-particle":"","family":"Karina","given":"Tanya","non-dropping-particle":"","parse-names":false,"suffix":""},{"dropping-particle":"","family":"Julianto","given":"Wisnu","non-dropping-particle":"","parse-names":false,"suffix":""}],"container-title":"Veteran Economics, Management, &amp; Accounting Review","id":"ITEM-1","issue":"1","issued":{"date-parts":[["2022"]]},"page":"121-132","title":"Pengaruh Financial Distress, Audit Complexity dan Kompleksitas Operasi Terhadap Audit Delay","type":"article-journal","volume":"1"},"uris":["http://www.mendeley.com/documents/?uuid=130e5a23-afab-4287-90e0-ff52cc254362"]}],"mendeley":{"formattedCitation":"(Karina &amp; Julianto, 2022)","manualFormatting":"Karina &amp; Julianto (2022)","plainTextFormattedCitation":"(Karina &amp; Julianto, 2022)","previouslyFormattedCitation":"(Karina &amp; Julianto, 2022)"},"properties":{"noteIndex":0},"schema":"https://github.com/citation-style-language/schema/raw/master/csl-citation.json"}</w:instrText>
      </w:r>
      <w:r w:rsidRPr="00C33BCE">
        <w:rPr>
          <w:rFonts w:ascii="Times New Roman" w:hAnsi="Times New Roman" w:cs="Times New Roman"/>
          <w:color w:val="000000" w:themeColor="text1"/>
          <w:sz w:val="24"/>
          <w:szCs w:val="24"/>
        </w:rPr>
        <w:fldChar w:fldCharType="separate"/>
      </w:r>
      <w:r w:rsidRPr="00C33BCE">
        <w:rPr>
          <w:rFonts w:ascii="Times New Roman" w:hAnsi="Times New Roman" w:cs="Times New Roman"/>
          <w:noProof/>
          <w:color w:val="000000" w:themeColor="text1"/>
          <w:sz w:val="24"/>
          <w:szCs w:val="24"/>
        </w:rPr>
        <w:t>Karina &amp; Julianto (2022)</w:t>
      </w:r>
      <w:r w:rsidRPr="00C33BCE">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yang menyatakan bahwa </w:t>
      </w:r>
      <w:r w:rsidRPr="00C33BCE">
        <w:rPr>
          <w:rFonts w:ascii="Times New Roman" w:hAnsi="Times New Roman" w:cs="Times New Roman"/>
          <w:color w:val="000000" w:themeColor="text1"/>
          <w:sz w:val="24"/>
          <w:szCs w:val="24"/>
        </w:rPr>
        <w:t xml:space="preserve">kompleksitas operasi tidak </w:t>
      </w:r>
      <w:r w:rsidR="00204780">
        <w:rPr>
          <w:rFonts w:ascii="Times New Roman" w:hAnsi="Times New Roman" w:cs="Times New Roman"/>
          <w:color w:val="000000" w:themeColor="text1"/>
          <w:sz w:val="24"/>
          <w:szCs w:val="24"/>
        </w:rPr>
        <w:t xml:space="preserve">berpengaruh </w:t>
      </w:r>
      <w:r w:rsidRPr="00C33BCE">
        <w:rPr>
          <w:rFonts w:ascii="Times New Roman" w:hAnsi="Times New Roman" w:cs="Times New Roman"/>
          <w:color w:val="000000" w:themeColor="text1"/>
          <w:sz w:val="24"/>
          <w:szCs w:val="24"/>
        </w:rPr>
        <w:t xml:space="preserve">terhadap </w:t>
      </w:r>
      <w:r w:rsidRPr="00D94D72">
        <w:rPr>
          <w:rFonts w:ascii="Times New Roman" w:hAnsi="Times New Roman" w:cs="Times New Roman"/>
          <w:i/>
          <w:color w:val="000000" w:themeColor="text1"/>
          <w:sz w:val="24"/>
          <w:szCs w:val="24"/>
        </w:rPr>
        <w:t>audit delay</w:t>
      </w:r>
      <w:r w:rsidR="00204780">
        <w:rPr>
          <w:rFonts w:ascii="Times New Roman" w:hAnsi="Times New Roman" w:cs="Times New Roman"/>
          <w:color w:val="000000" w:themeColor="text1"/>
          <w:sz w:val="24"/>
          <w:szCs w:val="24"/>
        </w:rPr>
        <w:t>. K</w:t>
      </w:r>
      <w:r w:rsidRPr="00C33BCE">
        <w:rPr>
          <w:rFonts w:ascii="Times New Roman" w:hAnsi="Times New Roman" w:cs="Times New Roman"/>
          <w:color w:val="000000" w:themeColor="text1"/>
          <w:sz w:val="24"/>
          <w:szCs w:val="24"/>
        </w:rPr>
        <w:t xml:space="preserve">ompleksitas operasi </w:t>
      </w:r>
      <w:r>
        <w:rPr>
          <w:rFonts w:ascii="Times New Roman" w:hAnsi="Times New Roman" w:cs="Times New Roman"/>
          <w:color w:val="000000" w:themeColor="text1"/>
          <w:sz w:val="24"/>
          <w:szCs w:val="24"/>
        </w:rPr>
        <w:t>dalam</w:t>
      </w:r>
      <w:r w:rsidRPr="00C33BCE">
        <w:rPr>
          <w:rFonts w:ascii="Times New Roman" w:hAnsi="Times New Roman" w:cs="Times New Roman"/>
          <w:color w:val="000000" w:themeColor="text1"/>
          <w:sz w:val="24"/>
          <w:szCs w:val="24"/>
        </w:rPr>
        <w:t xml:space="preserve"> penelitian ini </w:t>
      </w:r>
      <w:r w:rsidR="00204780">
        <w:rPr>
          <w:rFonts w:ascii="Times New Roman" w:hAnsi="Times New Roman" w:cs="Times New Roman"/>
          <w:color w:val="000000" w:themeColor="text1"/>
          <w:sz w:val="24"/>
          <w:szCs w:val="24"/>
        </w:rPr>
        <w:t xml:space="preserve">juga </w:t>
      </w:r>
      <w:r>
        <w:rPr>
          <w:rFonts w:ascii="Times New Roman" w:hAnsi="Times New Roman" w:cs="Times New Roman"/>
          <w:color w:val="000000" w:themeColor="text1"/>
          <w:sz w:val="24"/>
          <w:szCs w:val="24"/>
        </w:rPr>
        <w:t>diukur</w:t>
      </w:r>
      <w:r w:rsidRPr="00C33BCE">
        <w:rPr>
          <w:rFonts w:ascii="Times New Roman" w:hAnsi="Times New Roman" w:cs="Times New Roman"/>
          <w:color w:val="000000" w:themeColor="text1"/>
          <w:sz w:val="24"/>
          <w:szCs w:val="24"/>
        </w:rPr>
        <w:t xml:space="preserve"> dengan </w:t>
      </w:r>
      <w:r>
        <w:rPr>
          <w:rFonts w:ascii="Times New Roman" w:hAnsi="Times New Roman" w:cs="Times New Roman"/>
          <w:color w:val="000000" w:themeColor="text1"/>
          <w:sz w:val="24"/>
          <w:szCs w:val="24"/>
        </w:rPr>
        <w:t>jumlah</w:t>
      </w:r>
      <w:r w:rsidRPr="00C33BC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entitas anak</w:t>
      </w:r>
      <w:r w:rsidRPr="00C33BCE">
        <w:rPr>
          <w:rFonts w:ascii="Times New Roman" w:hAnsi="Times New Roman" w:cs="Times New Roman"/>
          <w:color w:val="000000" w:themeColor="text1"/>
          <w:sz w:val="24"/>
          <w:szCs w:val="24"/>
        </w:rPr>
        <w:t xml:space="preserve"> yang dimiliki perusahaan</w:t>
      </w:r>
      <w:r w:rsidR="00204780">
        <w:rPr>
          <w:rFonts w:ascii="Times New Roman" w:hAnsi="Times New Roman" w:cs="Times New Roman"/>
          <w:color w:val="000000" w:themeColor="text1"/>
          <w:sz w:val="24"/>
          <w:szCs w:val="24"/>
        </w:rPr>
        <w:t xml:space="preserve">, namun hasil penelitian menunjukkan bahwa </w:t>
      </w:r>
      <w:r>
        <w:rPr>
          <w:rFonts w:ascii="Times New Roman" w:hAnsi="Times New Roman" w:cs="Times New Roman"/>
          <w:color w:val="000000" w:themeColor="text1"/>
          <w:sz w:val="24"/>
          <w:szCs w:val="24"/>
        </w:rPr>
        <w:t>hal tersebut</w:t>
      </w:r>
      <w:r w:rsidRPr="00C33BCE">
        <w:rPr>
          <w:rFonts w:ascii="Times New Roman" w:hAnsi="Times New Roman" w:cs="Times New Roman"/>
          <w:color w:val="000000" w:themeColor="text1"/>
          <w:sz w:val="24"/>
          <w:szCs w:val="24"/>
        </w:rPr>
        <w:t xml:space="preserve"> tidak </w:t>
      </w:r>
      <w:r>
        <w:rPr>
          <w:rFonts w:ascii="Times New Roman" w:hAnsi="Times New Roman" w:cs="Times New Roman"/>
          <w:color w:val="000000" w:themeColor="text1"/>
          <w:sz w:val="24"/>
          <w:szCs w:val="24"/>
        </w:rPr>
        <w:t>mempengaruhi periode</w:t>
      </w:r>
      <w:r w:rsidRPr="00C33BCE">
        <w:rPr>
          <w:rFonts w:ascii="Times New Roman" w:hAnsi="Times New Roman" w:cs="Times New Roman"/>
          <w:color w:val="000000" w:themeColor="text1"/>
          <w:sz w:val="24"/>
          <w:szCs w:val="24"/>
        </w:rPr>
        <w:t xml:space="preserve"> </w:t>
      </w:r>
      <w:r w:rsidRPr="00D94D72">
        <w:rPr>
          <w:rFonts w:ascii="Times New Roman" w:hAnsi="Times New Roman" w:cs="Times New Roman"/>
          <w:i/>
          <w:color w:val="000000" w:themeColor="text1"/>
          <w:sz w:val="24"/>
          <w:szCs w:val="24"/>
        </w:rPr>
        <w:t>audit delay</w:t>
      </w:r>
      <w:r>
        <w:rPr>
          <w:rFonts w:ascii="Times New Roman" w:hAnsi="Times New Roman" w:cs="Times New Roman"/>
          <w:color w:val="000000" w:themeColor="text1"/>
          <w:sz w:val="24"/>
          <w:szCs w:val="24"/>
        </w:rPr>
        <w:t xml:space="preserve"> perusahaan</w:t>
      </w:r>
      <w:r w:rsidRPr="00C33B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Hasil penelitian menerangkan bahwa auditor memiliki tingkat profesionalisme </w:t>
      </w:r>
      <w:r w:rsidR="00204780">
        <w:rPr>
          <w:rFonts w:ascii="Times New Roman" w:hAnsi="Times New Roman" w:cs="Times New Roman"/>
          <w:color w:val="000000" w:themeColor="text1"/>
          <w:sz w:val="24"/>
          <w:szCs w:val="24"/>
        </w:rPr>
        <w:t xml:space="preserve">yang </w:t>
      </w:r>
      <w:r>
        <w:rPr>
          <w:rFonts w:ascii="Times New Roman" w:hAnsi="Times New Roman" w:cs="Times New Roman"/>
          <w:color w:val="000000" w:themeColor="text1"/>
          <w:sz w:val="24"/>
          <w:szCs w:val="24"/>
        </w:rPr>
        <w:t xml:space="preserve">tinggi </w:t>
      </w:r>
      <w:r w:rsidR="00204780">
        <w:rPr>
          <w:rFonts w:ascii="Times New Roman" w:hAnsi="Times New Roman" w:cs="Times New Roman"/>
          <w:color w:val="000000" w:themeColor="text1"/>
          <w:sz w:val="24"/>
          <w:szCs w:val="24"/>
        </w:rPr>
        <w:t xml:space="preserve">disertai kompetensi yang memadai di bidangnya. </w:t>
      </w:r>
      <w:r w:rsidR="00204780">
        <w:rPr>
          <w:rFonts w:ascii="Times New Roman" w:hAnsi="Times New Roman" w:cs="Times New Roman"/>
          <w:color w:val="000000" w:themeColor="text1"/>
          <w:sz w:val="24"/>
          <w:szCs w:val="24"/>
        </w:rPr>
        <w:lastRenderedPageBreak/>
        <w:t>Oleh karena itu, banyak atau sedikitnya entitas anak yang dimiliki tidaklah berpengaruh terhadap durasi penyelesaian audit (</w:t>
      </w:r>
      <w:r w:rsidR="00204780" w:rsidRPr="00E91B12">
        <w:rPr>
          <w:rFonts w:ascii="Times New Roman" w:hAnsi="Times New Roman" w:cs="Times New Roman"/>
          <w:i/>
          <w:color w:val="000000" w:themeColor="text1"/>
          <w:sz w:val="24"/>
          <w:szCs w:val="24"/>
        </w:rPr>
        <w:t>audit delay</w:t>
      </w:r>
      <w:r w:rsidR="00204780">
        <w:rPr>
          <w:rFonts w:ascii="Times New Roman" w:hAnsi="Times New Roman" w:cs="Times New Roman"/>
          <w:color w:val="000000" w:themeColor="text1"/>
          <w:sz w:val="24"/>
          <w:szCs w:val="24"/>
        </w:rPr>
        <w:t xml:space="preserve">), </w:t>
      </w:r>
      <w:r w:rsidR="00E91B12">
        <w:rPr>
          <w:rFonts w:ascii="Times New Roman" w:hAnsi="Times New Roman" w:cs="Times New Roman"/>
          <w:color w:val="000000" w:themeColor="text1"/>
          <w:sz w:val="24"/>
          <w:szCs w:val="24"/>
        </w:rPr>
        <w:t>sebab auditor telah menyusun strategi dan prosedur yang efektif sebelum memulai proses audit.</w:t>
      </w:r>
    </w:p>
    <w:p w:rsidR="003F0BEF" w:rsidRDefault="00DA7616" w:rsidP="00ED1DE4">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Inkonsistensi atau perbedaan hasil yang ditunjukkan oleh variabel </w:t>
      </w:r>
      <w:r w:rsidRPr="00DA7616">
        <w:rPr>
          <w:rFonts w:ascii="Times New Roman" w:hAnsi="Times New Roman" w:cs="Times New Roman"/>
          <w:i/>
          <w:color w:val="000000" w:themeColor="text1"/>
          <w:sz w:val="24"/>
          <w:szCs w:val="24"/>
        </w:rPr>
        <w:t>auditor switching</w:t>
      </w:r>
      <w:r>
        <w:rPr>
          <w:rFonts w:ascii="Times New Roman" w:hAnsi="Times New Roman" w:cs="Times New Roman"/>
          <w:color w:val="000000" w:themeColor="text1"/>
          <w:sz w:val="24"/>
          <w:szCs w:val="24"/>
        </w:rPr>
        <w:t xml:space="preserve"> dan kompleksitas operasi perusahaan pada penelitian </w:t>
      </w:r>
      <w:r w:rsidRPr="00DA7616">
        <w:rPr>
          <w:rFonts w:ascii="Times New Roman" w:hAnsi="Times New Roman" w:cs="Times New Roman"/>
          <w:i/>
          <w:color w:val="000000" w:themeColor="text1"/>
          <w:sz w:val="24"/>
          <w:szCs w:val="24"/>
        </w:rPr>
        <w:t>audit delay</w:t>
      </w:r>
      <w:r>
        <w:rPr>
          <w:rFonts w:ascii="Times New Roman" w:hAnsi="Times New Roman" w:cs="Times New Roman"/>
          <w:color w:val="000000" w:themeColor="text1"/>
          <w:sz w:val="24"/>
          <w:szCs w:val="24"/>
        </w:rPr>
        <w:t xml:space="preserve"> dapat dijelaskan melalui peran sistem</w:t>
      </w:r>
      <w:r w:rsidR="001D35A5">
        <w:rPr>
          <w:rFonts w:ascii="Times New Roman" w:hAnsi="Times New Roman" w:cs="Times New Roman"/>
          <w:color w:val="000000" w:themeColor="text1"/>
          <w:sz w:val="24"/>
          <w:szCs w:val="24"/>
        </w:rPr>
        <w:t xml:space="preserve"> pengendalian internal. </w:t>
      </w:r>
      <w:r w:rsidR="003F0BEF">
        <w:rPr>
          <w:rFonts w:ascii="Times New Roman" w:hAnsi="Times New Roman" w:cs="Times New Roman"/>
          <w:color w:val="000000" w:themeColor="text1"/>
          <w:sz w:val="24"/>
          <w:szCs w:val="24"/>
        </w:rPr>
        <w:t xml:space="preserve">Sistem pengendalian internal </w:t>
      </w:r>
      <w:r w:rsidR="00E91B12">
        <w:rPr>
          <w:rFonts w:ascii="Times New Roman" w:hAnsi="Times New Roman" w:cs="Times New Roman"/>
          <w:color w:val="000000" w:themeColor="text1"/>
          <w:sz w:val="24"/>
          <w:szCs w:val="24"/>
        </w:rPr>
        <w:t>adalah</w:t>
      </w:r>
      <w:r w:rsidR="003F0BEF">
        <w:rPr>
          <w:rFonts w:ascii="Times New Roman" w:hAnsi="Times New Roman" w:cs="Times New Roman"/>
          <w:color w:val="000000" w:themeColor="text1"/>
          <w:sz w:val="24"/>
          <w:szCs w:val="24"/>
        </w:rPr>
        <w:t xml:space="preserve"> serangkaian prosedur yang dirancang untuk memastikan efektifitas operasi dan keandalan laporan keuangan. </w:t>
      </w:r>
      <w:r w:rsidR="001D35A5">
        <w:rPr>
          <w:rFonts w:ascii="Times New Roman" w:hAnsi="Times New Roman" w:cs="Times New Roman"/>
          <w:color w:val="000000" w:themeColor="text1"/>
          <w:sz w:val="24"/>
          <w:szCs w:val="24"/>
        </w:rPr>
        <w:t xml:space="preserve">Apabila </w:t>
      </w:r>
      <w:r>
        <w:rPr>
          <w:rFonts w:ascii="Times New Roman" w:hAnsi="Times New Roman" w:cs="Times New Roman"/>
          <w:color w:val="000000" w:themeColor="text1"/>
          <w:sz w:val="24"/>
          <w:szCs w:val="24"/>
        </w:rPr>
        <w:t>sistem pengendalian internal</w:t>
      </w:r>
      <w:r w:rsidR="001D35A5">
        <w:rPr>
          <w:rFonts w:ascii="Times New Roman" w:hAnsi="Times New Roman" w:cs="Times New Roman"/>
          <w:color w:val="000000" w:themeColor="text1"/>
          <w:sz w:val="24"/>
          <w:szCs w:val="24"/>
        </w:rPr>
        <w:t xml:space="preserve"> dalam</w:t>
      </w:r>
      <w:r w:rsidR="00851167">
        <w:rPr>
          <w:rFonts w:ascii="Times New Roman" w:hAnsi="Times New Roman" w:cs="Times New Roman"/>
          <w:color w:val="000000" w:themeColor="text1"/>
          <w:sz w:val="24"/>
          <w:szCs w:val="24"/>
        </w:rPr>
        <w:t xml:space="preserve"> </w:t>
      </w:r>
      <w:r w:rsidR="001D35A5">
        <w:rPr>
          <w:rFonts w:ascii="Times New Roman" w:hAnsi="Times New Roman" w:cs="Times New Roman"/>
          <w:color w:val="000000" w:themeColor="text1"/>
          <w:sz w:val="24"/>
          <w:szCs w:val="24"/>
        </w:rPr>
        <w:t>perusahaan</w:t>
      </w:r>
      <w:r>
        <w:rPr>
          <w:rFonts w:ascii="Times New Roman" w:hAnsi="Times New Roman" w:cs="Times New Roman"/>
          <w:color w:val="000000" w:themeColor="text1"/>
          <w:sz w:val="24"/>
          <w:szCs w:val="24"/>
        </w:rPr>
        <w:t xml:space="preserve"> berjalan baik dan efektif</w:t>
      </w:r>
      <w:r w:rsidR="00BD377A">
        <w:rPr>
          <w:rFonts w:ascii="Times New Roman" w:hAnsi="Times New Roman" w:cs="Times New Roman"/>
          <w:color w:val="000000" w:themeColor="text1"/>
          <w:sz w:val="24"/>
          <w:szCs w:val="24"/>
        </w:rPr>
        <w:t xml:space="preserve"> maka seluruh proses pencatatan, </w:t>
      </w:r>
      <w:r>
        <w:rPr>
          <w:rFonts w:ascii="Times New Roman" w:hAnsi="Times New Roman" w:cs="Times New Roman"/>
          <w:color w:val="000000" w:themeColor="text1"/>
          <w:sz w:val="24"/>
          <w:szCs w:val="24"/>
        </w:rPr>
        <w:t>pelaporan, serta penyajian informasi</w:t>
      </w:r>
      <w:r w:rsidR="001D35A5">
        <w:rPr>
          <w:rFonts w:ascii="Times New Roman" w:hAnsi="Times New Roman" w:cs="Times New Roman"/>
          <w:color w:val="000000" w:themeColor="text1"/>
          <w:sz w:val="24"/>
          <w:szCs w:val="24"/>
        </w:rPr>
        <w:t xml:space="preserve"> akan</w:t>
      </w:r>
      <w:r>
        <w:rPr>
          <w:rFonts w:ascii="Times New Roman" w:hAnsi="Times New Roman" w:cs="Times New Roman"/>
          <w:color w:val="000000" w:themeColor="text1"/>
          <w:sz w:val="24"/>
          <w:szCs w:val="24"/>
        </w:rPr>
        <w:t xml:space="preserve"> dilakukan sesuai dengan s</w:t>
      </w:r>
      <w:r w:rsidR="001D35A5">
        <w:rPr>
          <w:rFonts w:ascii="Times New Roman" w:hAnsi="Times New Roman" w:cs="Times New Roman"/>
          <w:color w:val="000000" w:themeColor="text1"/>
          <w:sz w:val="24"/>
          <w:szCs w:val="24"/>
        </w:rPr>
        <w:t xml:space="preserve">tandar akuntansi yang berlaku. </w:t>
      </w:r>
      <w:r w:rsidR="00851167">
        <w:rPr>
          <w:rFonts w:ascii="Times New Roman" w:hAnsi="Times New Roman" w:cs="Times New Roman"/>
          <w:color w:val="000000" w:themeColor="text1"/>
          <w:sz w:val="24"/>
          <w:szCs w:val="24"/>
        </w:rPr>
        <w:t xml:space="preserve">Ketika </w:t>
      </w:r>
      <w:r w:rsidR="001D35A5">
        <w:rPr>
          <w:rFonts w:ascii="Times New Roman" w:hAnsi="Times New Roman" w:cs="Times New Roman"/>
          <w:color w:val="000000" w:themeColor="text1"/>
          <w:sz w:val="24"/>
          <w:szCs w:val="24"/>
        </w:rPr>
        <w:t xml:space="preserve">perusahaan mengalami </w:t>
      </w:r>
      <w:r w:rsidR="001D35A5" w:rsidRPr="001D35A5">
        <w:rPr>
          <w:rFonts w:ascii="Times New Roman" w:hAnsi="Times New Roman" w:cs="Times New Roman"/>
          <w:i/>
          <w:color w:val="000000" w:themeColor="text1"/>
          <w:sz w:val="24"/>
          <w:szCs w:val="24"/>
        </w:rPr>
        <w:t>auditor switching</w:t>
      </w:r>
      <w:r w:rsidR="0004344A">
        <w:rPr>
          <w:rFonts w:ascii="Times New Roman" w:hAnsi="Times New Roman" w:cs="Times New Roman"/>
          <w:color w:val="000000" w:themeColor="text1"/>
          <w:sz w:val="24"/>
          <w:szCs w:val="24"/>
        </w:rPr>
        <w:t xml:space="preserve"> maka </w:t>
      </w:r>
      <w:r w:rsidR="001D35A5">
        <w:rPr>
          <w:rFonts w:ascii="Times New Roman" w:hAnsi="Times New Roman" w:cs="Times New Roman"/>
          <w:color w:val="000000" w:themeColor="text1"/>
          <w:sz w:val="24"/>
          <w:szCs w:val="24"/>
        </w:rPr>
        <w:t>sistem pengendalian internal yang efektif dapat me</w:t>
      </w:r>
      <w:r w:rsidR="00AC3EA1">
        <w:rPr>
          <w:rFonts w:ascii="Times New Roman" w:hAnsi="Times New Roman" w:cs="Times New Roman"/>
          <w:color w:val="000000" w:themeColor="text1"/>
          <w:sz w:val="24"/>
          <w:szCs w:val="24"/>
        </w:rPr>
        <w:t>mbantu</w:t>
      </w:r>
      <w:r w:rsidR="001D35A5">
        <w:rPr>
          <w:rFonts w:ascii="Times New Roman" w:hAnsi="Times New Roman" w:cs="Times New Roman"/>
          <w:color w:val="000000" w:themeColor="text1"/>
          <w:sz w:val="24"/>
          <w:szCs w:val="24"/>
        </w:rPr>
        <w:t xml:space="preserve"> </w:t>
      </w:r>
      <w:r w:rsidR="00E14BD5">
        <w:rPr>
          <w:rFonts w:ascii="Times New Roman" w:hAnsi="Times New Roman" w:cs="Times New Roman"/>
          <w:color w:val="000000" w:themeColor="text1"/>
          <w:sz w:val="24"/>
          <w:szCs w:val="24"/>
        </w:rPr>
        <w:t>auditor baru</w:t>
      </w:r>
      <w:r w:rsidR="00851167">
        <w:rPr>
          <w:rFonts w:ascii="Times New Roman" w:hAnsi="Times New Roman" w:cs="Times New Roman"/>
          <w:color w:val="000000" w:themeColor="text1"/>
          <w:sz w:val="24"/>
          <w:szCs w:val="24"/>
        </w:rPr>
        <w:t xml:space="preserve"> </w:t>
      </w:r>
      <w:r w:rsidR="00E14BD5">
        <w:rPr>
          <w:rFonts w:ascii="Times New Roman" w:hAnsi="Times New Roman" w:cs="Times New Roman"/>
          <w:color w:val="000000" w:themeColor="text1"/>
          <w:sz w:val="24"/>
          <w:szCs w:val="24"/>
        </w:rPr>
        <w:t xml:space="preserve">untuk memahami dan mengevaluasi </w:t>
      </w:r>
      <w:r w:rsidR="0004344A">
        <w:rPr>
          <w:rFonts w:ascii="Times New Roman" w:hAnsi="Times New Roman" w:cs="Times New Roman"/>
          <w:color w:val="000000" w:themeColor="text1"/>
          <w:sz w:val="24"/>
          <w:szCs w:val="24"/>
        </w:rPr>
        <w:t>sistem</w:t>
      </w:r>
      <w:r w:rsidR="00E14BD5">
        <w:rPr>
          <w:rFonts w:ascii="Times New Roman" w:hAnsi="Times New Roman" w:cs="Times New Roman"/>
          <w:color w:val="000000" w:themeColor="text1"/>
          <w:sz w:val="24"/>
          <w:szCs w:val="24"/>
        </w:rPr>
        <w:t xml:space="preserve"> akuntansi </w:t>
      </w:r>
      <w:r w:rsidR="00BD377A">
        <w:rPr>
          <w:rFonts w:ascii="Times New Roman" w:hAnsi="Times New Roman" w:cs="Times New Roman"/>
          <w:color w:val="000000" w:themeColor="text1"/>
          <w:sz w:val="24"/>
          <w:szCs w:val="24"/>
        </w:rPr>
        <w:t>serta</w:t>
      </w:r>
      <w:r w:rsidR="00E14BD5">
        <w:rPr>
          <w:rFonts w:ascii="Times New Roman" w:hAnsi="Times New Roman" w:cs="Times New Roman"/>
          <w:color w:val="000000" w:themeColor="text1"/>
          <w:sz w:val="24"/>
          <w:szCs w:val="24"/>
        </w:rPr>
        <w:t xml:space="preserve"> pelaporan keuang</w:t>
      </w:r>
      <w:r w:rsidR="004A65F1">
        <w:rPr>
          <w:rFonts w:ascii="Times New Roman" w:hAnsi="Times New Roman" w:cs="Times New Roman"/>
          <w:color w:val="000000" w:themeColor="text1"/>
          <w:sz w:val="24"/>
          <w:szCs w:val="24"/>
        </w:rPr>
        <w:t>an</w:t>
      </w:r>
      <w:r w:rsidR="00AC3EA1">
        <w:rPr>
          <w:rFonts w:ascii="Times New Roman" w:hAnsi="Times New Roman" w:cs="Times New Roman"/>
          <w:color w:val="000000" w:themeColor="text1"/>
          <w:sz w:val="24"/>
          <w:szCs w:val="24"/>
        </w:rPr>
        <w:t xml:space="preserve"> klien</w:t>
      </w:r>
      <w:r w:rsidR="004A65F1">
        <w:rPr>
          <w:rFonts w:ascii="Times New Roman" w:hAnsi="Times New Roman" w:cs="Times New Roman"/>
          <w:color w:val="000000" w:themeColor="text1"/>
          <w:sz w:val="24"/>
          <w:szCs w:val="24"/>
        </w:rPr>
        <w:t>. A</w:t>
      </w:r>
      <w:r w:rsidR="00E14BD5">
        <w:rPr>
          <w:rFonts w:ascii="Times New Roman" w:hAnsi="Times New Roman" w:cs="Times New Roman"/>
          <w:color w:val="000000" w:themeColor="text1"/>
          <w:sz w:val="24"/>
          <w:szCs w:val="24"/>
        </w:rPr>
        <w:t>uditor</w:t>
      </w:r>
      <w:r w:rsidR="00851167">
        <w:rPr>
          <w:rFonts w:ascii="Times New Roman" w:hAnsi="Times New Roman" w:cs="Times New Roman"/>
          <w:color w:val="000000" w:themeColor="text1"/>
          <w:sz w:val="24"/>
          <w:szCs w:val="24"/>
        </w:rPr>
        <w:t xml:space="preserve"> </w:t>
      </w:r>
      <w:r w:rsidR="004A65F1">
        <w:rPr>
          <w:rFonts w:ascii="Times New Roman" w:hAnsi="Times New Roman" w:cs="Times New Roman"/>
          <w:color w:val="000000" w:themeColor="text1"/>
          <w:sz w:val="24"/>
          <w:szCs w:val="24"/>
        </w:rPr>
        <w:t xml:space="preserve">baru </w:t>
      </w:r>
      <w:r w:rsidR="00851167">
        <w:rPr>
          <w:rFonts w:ascii="Times New Roman" w:hAnsi="Times New Roman" w:cs="Times New Roman"/>
          <w:color w:val="000000" w:themeColor="text1"/>
          <w:sz w:val="24"/>
          <w:szCs w:val="24"/>
        </w:rPr>
        <w:t>juga</w:t>
      </w:r>
      <w:r w:rsidR="00E14BD5">
        <w:rPr>
          <w:rFonts w:ascii="Times New Roman" w:hAnsi="Times New Roman" w:cs="Times New Roman"/>
          <w:color w:val="000000" w:themeColor="text1"/>
          <w:sz w:val="24"/>
          <w:szCs w:val="24"/>
        </w:rPr>
        <w:t xml:space="preserve"> akan lebih mudah untuk memperoleh bukti audit yang lengkap dan andal sehingga proses audit dapat </w:t>
      </w:r>
      <w:r w:rsidR="00BD377A">
        <w:rPr>
          <w:rFonts w:ascii="Times New Roman" w:hAnsi="Times New Roman" w:cs="Times New Roman"/>
          <w:color w:val="000000" w:themeColor="text1"/>
          <w:sz w:val="24"/>
          <w:szCs w:val="24"/>
        </w:rPr>
        <w:t>diselesaikan</w:t>
      </w:r>
      <w:r w:rsidR="00ED1DE4">
        <w:rPr>
          <w:rFonts w:ascii="Times New Roman" w:hAnsi="Times New Roman" w:cs="Times New Roman"/>
          <w:color w:val="000000" w:themeColor="text1"/>
          <w:sz w:val="24"/>
          <w:szCs w:val="24"/>
        </w:rPr>
        <w:t xml:space="preserve"> lebih cepat. Sebaliknya</w:t>
      </w:r>
      <w:r w:rsidR="004A65F1">
        <w:rPr>
          <w:rFonts w:ascii="Times New Roman" w:hAnsi="Times New Roman" w:cs="Times New Roman"/>
          <w:color w:val="000000" w:themeColor="text1"/>
          <w:sz w:val="24"/>
          <w:szCs w:val="24"/>
        </w:rPr>
        <w:t>,</w:t>
      </w:r>
      <w:r w:rsidR="00ED1DE4">
        <w:rPr>
          <w:rFonts w:ascii="Times New Roman" w:hAnsi="Times New Roman" w:cs="Times New Roman"/>
          <w:color w:val="000000" w:themeColor="text1"/>
          <w:sz w:val="24"/>
          <w:szCs w:val="24"/>
        </w:rPr>
        <w:t xml:space="preserve"> </w:t>
      </w:r>
      <w:r w:rsidR="00E14BD5">
        <w:rPr>
          <w:rFonts w:ascii="Times New Roman" w:hAnsi="Times New Roman" w:cs="Times New Roman"/>
          <w:color w:val="000000" w:themeColor="text1"/>
          <w:sz w:val="24"/>
          <w:szCs w:val="24"/>
        </w:rPr>
        <w:t>jika sistem pengendalian internal perusahaan tidak berjalan efektif atau buruk</w:t>
      </w:r>
      <w:r w:rsidR="00ED1DE4">
        <w:rPr>
          <w:rFonts w:ascii="Times New Roman" w:hAnsi="Times New Roman" w:cs="Times New Roman"/>
          <w:color w:val="000000" w:themeColor="text1"/>
          <w:sz w:val="24"/>
          <w:szCs w:val="24"/>
        </w:rPr>
        <w:t>,</w:t>
      </w:r>
      <w:r w:rsidR="00E14BD5">
        <w:rPr>
          <w:rFonts w:ascii="Times New Roman" w:hAnsi="Times New Roman" w:cs="Times New Roman"/>
          <w:color w:val="000000" w:themeColor="text1"/>
          <w:sz w:val="24"/>
          <w:szCs w:val="24"/>
        </w:rPr>
        <w:t xml:space="preserve"> maka auditor baru akan semakin sulit untuk melakukan</w:t>
      </w:r>
      <w:r w:rsidR="00ED1DE4">
        <w:rPr>
          <w:rFonts w:ascii="Times New Roman" w:hAnsi="Times New Roman" w:cs="Times New Roman"/>
          <w:color w:val="000000" w:themeColor="text1"/>
          <w:sz w:val="24"/>
          <w:szCs w:val="24"/>
        </w:rPr>
        <w:t xml:space="preserve"> penyesuaian </w:t>
      </w:r>
      <w:r w:rsidR="00E91B12">
        <w:rPr>
          <w:rFonts w:ascii="Times New Roman" w:hAnsi="Times New Roman" w:cs="Times New Roman"/>
          <w:color w:val="000000" w:themeColor="text1"/>
          <w:sz w:val="24"/>
          <w:szCs w:val="24"/>
        </w:rPr>
        <w:t xml:space="preserve">terhadap kondisi perusahaan yang akan berdampak pada panjangnya </w:t>
      </w:r>
      <w:r w:rsidR="00E91B12" w:rsidRPr="00E91B12">
        <w:rPr>
          <w:rFonts w:ascii="Times New Roman" w:hAnsi="Times New Roman" w:cs="Times New Roman"/>
          <w:i/>
          <w:color w:val="000000" w:themeColor="text1"/>
          <w:sz w:val="24"/>
          <w:szCs w:val="24"/>
        </w:rPr>
        <w:t>audit delay</w:t>
      </w:r>
      <w:r w:rsidR="00E91B12">
        <w:rPr>
          <w:rFonts w:ascii="Times New Roman" w:hAnsi="Times New Roman" w:cs="Times New Roman"/>
          <w:color w:val="000000" w:themeColor="text1"/>
          <w:sz w:val="24"/>
          <w:szCs w:val="24"/>
        </w:rPr>
        <w:t>.</w:t>
      </w:r>
    </w:p>
    <w:p w:rsidR="00ED1DE4" w:rsidRDefault="003F0BEF" w:rsidP="00ED1DE4">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Perusahaan dengan tingkat kompleksitas operasi yang tinggi juga dapat mengalami hal serupa. K</w:t>
      </w:r>
      <w:r w:rsidR="00E14BD5">
        <w:rPr>
          <w:rFonts w:ascii="Times New Roman" w:hAnsi="Times New Roman" w:cs="Times New Roman"/>
          <w:color w:val="000000" w:themeColor="text1"/>
          <w:sz w:val="24"/>
          <w:szCs w:val="24"/>
        </w:rPr>
        <w:t xml:space="preserve">etika sistem pengendalian internal berjalan dengan baik maka banyaknya data dan informasi keuangan </w:t>
      </w:r>
      <w:r w:rsidR="00BD377A">
        <w:rPr>
          <w:rFonts w:ascii="Times New Roman" w:hAnsi="Times New Roman" w:cs="Times New Roman"/>
          <w:color w:val="000000" w:themeColor="text1"/>
          <w:sz w:val="24"/>
          <w:szCs w:val="24"/>
        </w:rPr>
        <w:t xml:space="preserve">yang dimiliki oleh perusahaan </w:t>
      </w:r>
      <w:r w:rsidR="00E14BD5">
        <w:rPr>
          <w:rFonts w:ascii="Times New Roman" w:hAnsi="Times New Roman" w:cs="Times New Roman"/>
          <w:color w:val="000000" w:themeColor="text1"/>
          <w:sz w:val="24"/>
          <w:szCs w:val="24"/>
        </w:rPr>
        <w:t>akan tetap terdokumentasi dengan baik</w:t>
      </w:r>
      <w:r w:rsidR="00BD377A">
        <w:rPr>
          <w:rFonts w:ascii="Times New Roman" w:hAnsi="Times New Roman" w:cs="Times New Roman"/>
          <w:color w:val="000000" w:themeColor="text1"/>
          <w:sz w:val="24"/>
          <w:szCs w:val="24"/>
        </w:rPr>
        <w:t>. Dengan demikian auditor akan lebih mudah untuk meninjau dan memverifikasi informasi yang dibutuhkan dalam proses audit</w:t>
      </w:r>
      <w:r w:rsidR="0004344A">
        <w:rPr>
          <w:rFonts w:ascii="Times New Roman" w:hAnsi="Times New Roman" w:cs="Times New Roman"/>
          <w:color w:val="000000" w:themeColor="text1"/>
          <w:sz w:val="24"/>
          <w:szCs w:val="24"/>
        </w:rPr>
        <w:t xml:space="preserve">, </w:t>
      </w:r>
      <w:r w:rsidR="00BD377A">
        <w:rPr>
          <w:rFonts w:ascii="Times New Roman" w:hAnsi="Times New Roman" w:cs="Times New Roman"/>
          <w:color w:val="000000" w:themeColor="text1"/>
          <w:sz w:val="24"/>
          <w:szCs w:val="24"/>
        </w:rPr>
        <w:lastRenderedPageBreak/>
        <w:t>sehingga pekerjaan audit akan lebih efisien dan selesai dengan</w:t>
      </w:r>
      <w:r w:rsidR="00AB3CB8">
        <w:rPr>
          <w:rFonts w:ascii="Times New Roman" w:hAnsi="Times New Roman" w:cs="Times New Roman"/>
          <w:color w:val="000000" w:themeColor="text1"/>
          <w:sz w:val="24"/>
          <w:szCs w:val="24"/>
        </w:rPr>
        <w:t xml:space="preserve"> tepat waktu. Namun sebaliknya, </w:t>
      </w:r>
      <w:r w:rsidR="00BD377A">
        <w:rPr>
          <w:rFonts w:ascii="Times New Roman" w:hAnsi="Times New Roman" w:cs="Times New Roman"/>
          <w:color w:val="000000" w:themeColor="text1"/>
          <w:sz w:val="24"/>
          <w:szCs w:val="24"/>
        </w:rPr>
        <w:t xml:space="preserve">jika </w:t>
      </w:r>
      <w:r w:rsidR="00E91B12">
        <w:rPr>
          <w:rFonts w:ascii="Times New Roman" w:hAnsi="Times New Roman" w:cs="Times New Roman"/>
          <w:color w:val="000000" w:themeColor="text1"/>
          <w:sz w:val="24"/>
          <w:szCs w:val="24"/>
        </w:rPr>
        <w:t xml:space="preserve">pelaksanaan </w:t>
      </w:r>
      <w:r w:rsidR="00BD377A">
        <w:rPr>
          <w:rFonts w:ascii="Times New Roman" w:hAnsi="Times New Roman" w:cs="Times New Roman"/>
          <w:color w:val="000000" w:themeColor="text1"/>
          <w:sz w:val="24"/>
          <w:szCs w:val="24"/>
        </w:rPr>
        <w:t xml:space="preserve">sistem pengendalian internal tidak </w:t>
      </w:r>
      <w:r w:rsidR="00E91B12">
        <w:rPr>
          <w:rFonts w:ascii="Times New Roman" w:hAnsi="Times New Roman" w:cs="Times New Roman"/>
          <w:color w:val="000000" w:themeColor="text1"/>
          <w:sz w:val="24"/>
          <w:szCs w:val="24"/>
        </w:rPr>
        <w:t>berjalan</w:t>
      </w:r>
      <w:r w:rsidR="00BD377A">
        <w:rPr>
          <w:rFonts w:ascii="Times New Roman" w:hAnsi="Times New Roman" w:cs="Times New Roman"/>
          <w:color w:val="000000" w:themeColor="text1"/>
          <w:sz w:val="24"/>
          <w:szCs w:val="24"/>
        </w:rPr>
        <w:t xml:space="preserve"> baik maka auditor akan </w:t>
      </w:r>
      <w:r w:rsidR="00E91B12">
        <w:rPr>
          <w:rFonts w:ascii="Times New Roman" w:hAnsi="Times New Roman" w:cs="Times New Roman"/>
          <w:color w:val="000000" w:themeColor="text1"/>
          <w:sz w:val="24"/>
          <w:szCs w:val="24"/>
        </w:rPr>
        <w:t>semakin sulit</w:t>
      </w:r>
      <w:r w:rsidR="00BD377A">
        <w:rPr>
          <w:rFonts w:ascii="Times New Roman" w:hAnsi="Times New Roman" w:cs="Times New Roman"/>
          <w:color w:val="000000" w:themeColor="text1"/>
          <w:sz w:val="24"/>
          <w:szCs w:val="24"/>
        </w:rPr>
        <w:t xml:space="preserve"> untuk mengumpulkan data dan informasi yang dibutuhkan yang pada akhirnya dapat memperumit proses audit dan memperpanjang </w:t>
      </w:r>
      <w:r w:rsidR="00BD377A" w:rsidRPr="00BD377A">
        <w:rPr>
          <w:rFonts w:ascii="Times New Roman" w:hAnsi="Times New Roman" w:cs="Times New Roman"/>
          <w:i/>
          <w:color w:val="000000" w:themeColor="text1"/>
          <w:sz w:val="24"/>
          <w:szCs w:val="24"/>
        </w:rPr>
        <w:t>audit delay</w:t>
      </w:r>
      <w:r w:rsidR="00BD377A">
        <w:rPr>
          <w:rFonts w:ascii="Times New Roman" w:hAnsi="Times New Roman" w:cs="Times New Roman"/>
          <w:color w:val="000000" w:themeColor="text1"/>
          <w:sz w:val="24"/>
          <w:szCs w:val="24"/>
        </w:rPr>
        <w:t>.</w:t>
      </w:r>
      <w:r w:rsidR="00851167">
        <w:rPr>
          <w:rFonts w:ascii="Times New Roman" w:hAnsi="Times New Roman" w:cs="Times New Roman"/>
          <w:color w:val="000000" w:themeColor="text1"/>
          <w:sz w:val="24"/>
          <w:szCs w:val="24"/>
        </w:rPr>
        <w:t xml:space="preserve"> </w:t>
      </w:r>
      <w:r w:rsidR="00ED1DE4">
        <w:rPr>
          <w:rFonts w:ascii="Times New Roman" w:hAnsi="Times New Roman" w:cs="Times New Roman"/>
          <w:color w:val="000000" w:themeColor="text1"/>
          <w:sz w:val="24"/>
          <w:szCs w:val="24"/>
        </w:rPr>
        <w:t xml:space="preserve">Oleh karena itu penelitian ini menambahkan variabel sistem pengendalian internal </w:t>
      </w:r>
      <w:r w:rsidR="00ED1DE4" w:rsidRPr="00C33BCE">
        <w:rPr>
          <w:rFonts w:ascii="Times New Roman" w:hAnsi="Times New Roman" w:cs="Times New Roman"/>
          <w:color w:val="000000" w:themeColor="text1"/>
          <w:sz w:val="24"/>
          <w:szCs w:val="24"/>
        </w:rPr>
        <w:t xml:space="preserve">sebagai </w:t>
      </w:r>
      <w:r w:rsidR="00ED1DE4">
        <w:rPr>
          <w:rFonts w:ascii="Times New Roman" w:hAnsi="Times New Roman" w:cs="Times New Roman"/>
          <w:color w:val="000000" w:themeColor="text1"/>
          <w:sz w:val="24"/>
          <w:szCs w:val="24"/>
        </w:rPr>
        <w:t>variabel pemoderasi</w:t>
      </w:r>
      <w:r w:rsidR="00ED1DE4" w:rsidRPr="00C33BCE">
        <w:rPr>
          <w:rFonts w:ascii="Times New Roman" w:hAnsi="Times New Roman" w:cs="Times New Roman"/>
          <w:color w:val="000000" w:themeColor="text1"/>
          <w:sz w:val="24"/>
          <w:szCs w:val="24"/>
        </w:rPr>
        <w:t xml:space="preserve"> antara pengaruh </w:t>
      </w:r>
      <w:r w:rsidR="00ED1DE4" w:rsidRPr="00D94D72">
        <w:rPr>
          <w:rFonts w:ascii="Times New Roman" w:hAnsi="Times New Roman" w:cs="Times New Roman"/>
          <w:i/>
          <w:color w:val="000000" w:themeColor="text1"/>
          <w:sz w:val="24"/>
          <w:szCs w:val="24"/>
        </w:rPr>
        <w:t>auditor switching</w:t>
      </w:r>
      <w:r w:rsidR="00ED1DE4" w:rsidRPr="00C33BCE">
        <w:rPr>
          <w:rFonts w:ascii="Times New Roman" w:hAnsi="Times New Roman" w:cs="Times New Roman"/>
          <w:color w:val="000000" w:themeColor="text1"/>
          <w:sz w:val="24"/>
          <w:szCs w:val="24"/>
        </w:rPr>
        <w:t xml:space="preserve"> dan kompleksitas operasi perusahaan terhadap </w:t>
      </w:r>
      <w:r w:rsidR="00ED1DE4" w:rsidRPr="00D94D72">
        <w:rPr>
          <w:rFonts w:ascii="Times New Roman" w:hAnsi="Times New Roman" w:cs="Times New Roman"/>
          <w:i/>
          <w:color w:val="000000" w:themeColor="text1"/>
          <w:sz w:val="24"/>
          <w:szCs w:val="24"/>
        </w:rPr>
        <w:t>audit delay</w:t>
      </w:r>
      <w:r w:rsidR="00ED1DE4" w:rsidRPr="00C33BCE">
        <w:rPr>
          <w:rFonts w:ascii="Times New Roman" w:hAnsi="Times New Roman" w:cs="Times New Roman"/>
          <w:color w:val="000000" w:themeColor="text1"/>
          <w:sz w:val="24"/>
          <w:szCs w:val="24"/>
        </w:rPr>
        <w:t xml:space="preserve">. </w:t>
      </w:r>
    </w:p>
    <w:p w:rsidR="00ED1DE4" w:rsidRPr="00ED1DE4" w:rsidRDefault="00ED1DE4" w:rsidP="00851167">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w:t>
      </w:r>
      <w:r w:rsidR="00AB3CB8">
        <w:rPr>
          <w:rFonts w:ascii="Times New Roman" w:hAnsi="Times New Roman" w:cs="Times New Roman"/>
          <w:color w:val="000000" w:themeColor="text1"/>
          <w:sz w:val="24"/>
          <w:szCs w:val="24"/>
        </w:rPr>
        <w:t>rkan pemaparan latar belakang sebelumnya</w:t>
      </w:r>
      <w:r w:rsidR="0085116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peneliti tertarik untuk mengkaji lebih dalam </w:t>
      </w:r>
      <w:r w:rsidR="00AB3CB8">
        <w:rPr>
          <w:rFonts w:ascii="Times New Roman" w:hAnsi="Times New Roman" w:cs="Times New Roman"/>
          <w:color w:val="000000" w:themeColor="text1"/>
          <w:sz w:val="24"/>
          <w:szCs w:val="24"/>
        </w:rPr>
        <w:t xml:space="preserve">perihal </w:t>
      </w:r>
      <w:r>
        <w:rPr>
          <w:rFonts w:ascii="Times New Roman" w:hAnsi="Times New Roman" w:cs="Times New Roman"/>
          <w:color w:val="000000" w:themeColor="text1"/>
          <w:sz w:val="24"/>
          <w:szCs w:val="24"/>
        </w:rPr>
        <w:t xml:space="preserve">pengaruh </w:t>
      </w:r>
      <w:r w:rsidRPr="00851167">
        <w:rPr>
          <w:rFonts w:ascii="Times New Roman" w:hAnsi="Times New Roman" w:cs="Times New Roman"/>
          <w:i/>
          <w:color w:val="000000" w:themeColor="text1"/>
          <w:sz w:val="24"/>
          <w:szCs w:val="24"/>
        </w:rPr>
        <w:t>auditor switching</w:t>
      </w:r>
      <w:r>
        <w:rPr>
          <w:rFonts w:ascii="Times New Roman" w:hAnsi="Times New Roman" w:cs="Times New Roman"/>
          <w:color w:val="000000" w:themeColor="text1"/>
          <w:sz w:val="24"/>
          <w:szCs w:val="24"/>
        </w:rPr>
        <w:t xml:space="preserve"> dan kompleksitas operasi perusahaan terhadap </w:t>
      </w:r>
      <w:r w:rsidRPr="00851167">
        <w:rPr>
          <w:rFonts w:ascii="Times New Roman" w:hAnsi="Times New Roman" w:cs="Times New Roman"/>
          <w:i/>
          <w:color w:val="000000" w:themeColor="text1"/>
          <w:sz w:val="24"/>
          <w:szCs w:val="24"/>
        </w:rPr>
        <w:t>audit delay</w:t>
      </w:r>
      <w:r>
        <w:rPr>
          <w:rFonts w:ascii="Times New Roman" w:hAnsi="Times New Roman" w:cs="Times New Roman"/>
          <w:color w:val="000000" w:themeColor="text1"/>
          <w:sz w:val="24"/>
          <w:szCs w:val="24"/>
        </w:rPr>
        <w:t xml:space="preserve"> dengan mempertimbangkan faktor efektifitas sistem pengendalian internal sebagai variabel moderasi. P</w:t>
      </w:r>
      <w:r w:rsidR="001C4923" w:rsidRPr="00C33BCE">
        <w:rPr>
          <w:rFonts w:ascii="Times New Roman" w:hAnsi="Times New Roman" w:cs="Times New Roman"/>
          <w:color w:val="000000" w:themeColor="text1"/>
          <w:sz w:val="24"/>
          <w:szCs w:val="24"/>
        </w:rPr>
        <w:t>enelitian ini dilakukan untuk mengisi kesenjangan dan memberikan pemahaman yang lebih mendalam serta konsisten terhadap topik yang dibahas dengan menggunakan pendekatan yan</w:t>
      </w:r>
      <w:r w:rsidR="001C4923">
        <w:rPr>
          <w:rFonts w:ascii="Times New Roman" w:hAnsi="Times New Roman" w:cs="Times New Roman"/>
          <w:color w:val="000000" w:themeColor="text1"/>
          <w:sz w:val="24"/>
          <w:szCs w:val="24"/>
        </w:rPr>
        <w:t xml:space="preserve">g relevan dan data terbaru. </w:t>
      </w:r>
      <w:r>
        <w:rPr>
          <w:rFonts w:ascii="Times New Roman" w:hAnsi="Times New Roman" w:cs="Times New Roman"/>
          <w:color w:val="000000" w:themeColor="text1"/>
          <w:sz w:val="24"/>
          <w:szCs w:val="24"/>
        </w:rPr>
        <w:t xml:space="preserve">Dengan demikian judul penelitian ini </w:t>
      </w:r>
      <w:r w:rsidR="00AB3CB8">
        <w:rPr>
          <w:rFonts w:ascii="Times New Roman" w:hAnsi="Times New Roman" w:cs="Times New Roman"/>
          <w:color w:val="000000" w:themeColor="text1"/>
          <w:sz w:val="24"/>
          <w:szCs w:val="24"/>
        </w:rPr>
        <w:t>ialah</w:t>
      </w:r>
      <w:r>
        <w:rPr>
          <w:rFonts w:ascii="Times New Roman" w:hAnsi="Times New Roman" w:cs="Times New Roman"/>
          <w:color w:val="000000" w:themeColor="text1"/>
          <w:sz w:val="24"/>
          <w:szCs w:val="24"/>
        </w:rPr>
        <w:t xml:space="preserve"> </w:t>
      </w:r>
      <w:r w:rsidR="001C4923" w:rsidRPr="00194DC9">
        <w:rPr>
          <w:rFonts w:ascii="Times New Roman" w:eastAsia="Times New Roman" w:hAnsi="Times New Roman" w:cs="Times New Roman"/>
          <w:b/>
          <w:color w:val="000000" w:themeColor="text1"/>
          <w:sz w:val="24"/>
          <w:szCs w:val="24"/>
        </w:rPr>
        <w:t xml:space="preserve">“Pengaruh </w:t>
      </w:r>
      <w:r w:rsidR="001C4923" w:rsidRPr="00194DC9">
        <w:rPr>
          <w:rFonts w:ascii="Times New Roman" w:eastAsia="Times New Roman" w:hAnsi="Times New Roman" w:cs="Times New Roman"/>
          <w:b/>
          <w:i/>
          <w:color w:val="000000" w:themeColor="text1"/>
          <w:sz w:val="24"/>
          <w:szCs w:val="24"/>
        </w:rPr>
        <w:t>Auditor Switching</w:t>
      </w:r>
      <w:r w:rsidR="001C4923" w:rsidRPr="00194DC9">
        <w:rPr>
          <w:rFonts w:ascii="Times New Roman" w:eastAsia="Times New Roman" w:hAnsi="Times New Roman" w:cs="Times New Roman"/>
          <w:b/>
          <w:color w:val="000000" w:themeColor="text1"/>
          <w:sz w:val="24"/>
          <w:szCs w:val="24"/>
        </w:rPr>
        <w:t xml:space="preserve"> dan Kompleksitas Operasi Perusahaan Terhadap </w:t>
      </w:r>
      <w:r w:rsidR="001C4923" w:rsidRPr="00194DC9">
        <w:rPr>
          <w:rFonts w:ascii="Times New Roman" w:eastAsia="Times New Roman" w:hAnsi="Times New Roman" w:cs="Times New Roman"/>
          <w:b/>
          <w:i/>
          <w:color w:val="000000" w:themeColor="text1"/>
          <w:sz w:val="24"/>
          <w:szCs w:val="24"/>
        </w:rPr>
        <w:t>Audit Delay</w:t>
      </w:r>
      <w:r w:rsidR="001C4923" w:rsidRPr="00194DC9">
        <w:rPr>
          <w:rFonts w:ascii="Times New Roman" w:eastAsia="Times New Roman" w:hAnsi="Times New Roman" w:cs="Times New Roman"/>
          <w:b/>
          <w:color w:val="000000" w:themeColor="text1"/>
          <w:sz w:val="24"/>
          <w:szCs w:val="24"/>
        </w:rPr>
        <w:t xml:space="preserve"> </w:t>
      </w:r>
      <w:r w:rsidR="001C4923" w:rsidRPr="00194DC9">
        <w:rPr>
          <w:rFonts w:ascii="Times New Roman" w:hAnsi="Times New Roman" w:cs="Times New Roman"/>
          <w:b/>
          <w:color w:val="000000" w:themeColor="text1"/>
          <w:sz w:val="24"/>
          <w:szCs w:val="24"/>
        </w:rPr>
        <w:t>dengan Efektifitas Sistem Pengendalian Internal Sebagai Variabel Pemoderasi: Studi Empiris pada Perusahaan Sektor</w:t>
      </w:r>
      <w:r w:rsidR="001C4923" w:rsidRPr="00194DC9">
        <w:rPr>
          <w:rFonts w:ascii="Times New Roman" w:hAnsi="Times New Roman" w:cs="Times New Roman"/>
          <w:b/>
          <w:i/>
          <w:color w:val="000000" w:themeColor="text1"/>
          <w:sz w:val="24"/>
          <w:szCs w:val="24"/>
        </w:rPr>
        <w:t xml:space="preserve"> Consumer Non Cyclicals</w:t>
      </w:r>
      <w:r w:rsidR="001C4923" w:rsidRPr="00194DC9">
        <w:rPr>
          <w:rFonts w:ascii="Times New Roman" w:hAnsi="Times New Roman" w:cs="Times New Roman"/>
          <w:b/>
          <w:color w:val="000000" w:themeColor="text1"/>
          <w:sz w:val="24"/>
          <w:szCs w:val="24"/>
        </w:rPr>
        <w:t xml:space="preserve"> yang Terdaftar di BEI Tahun 2020-2023</w:t>
      </w:r>
      <w:r w:rsidR="001C4923" w:rsidRPr="00194DC9">
        <w:rPr>
          <w:rFonts w:ascii="Times New Roman" w:eastAsia="Times New Roman" w:hAnsi="Times New Roman" w:cs="Times New Roman"/>
          <w:b/>
          <w:color w:val="000000" w:themeColor="text1"/>
          <w:sz w:val="24"/>
          <w:szCs w:val="24"/>
        </w:rPr>
        <w:t>”</w:t>
      </w:r>
      <w:r w:rsidR="001C4923" w:rsidRPr="00C33BCE">
        <w:rPr>
          <w:rFonts w:ascii="Times New Roman" w:eastAsia="Times New Roman" w:hAnsi="Times New Roman" w:cs="Times New Roman"/>
          <w:color w:val="000000" w:themeColor="text1"/>
          <w:sz w:val="24"/>
          <w:szCs w:val="24"/>
        </w:rPr>
        <w:t>.</w:t>
      </w:r>
    </w:p>
    <w:p w:rsidR="00110A37" w:rsidRPr="00C33BCE" w:rsidRDefault="00E00288" w:rsidP="000751C3">
      <w:pPr>
        <w:pStyle w:val="Heading2"/>
        <w:numPr>
          <w:ilvl w:val="1"/>
          <w:numId w:val="6"/>
        </w:numPr>
        <w:ind w:left="709" w:hanging="709"/>
        <w:rPr>
          <w:color w:val="000000" w:themeColor="text1"/>
        </w:rPr>
      </w:pPr>
      <w:bookmarkStart w:id="31" w:name="_Toc186408079"/>
      <w:bookmarkStart w:id="32" w:name="_Toc186408550"/>
      <w:bookmarkStart w:id="33" w:name="_Toc208376280"/>
      <w:bookmarkStart w:id="34" w:name="_Toc212607823"/>
      <w:r w:rsidRPr="00C33BCE">
        <w:rPr>
          <w:color w:val="000000" w:themeColor="text1"/>
        </w:rPr>
        <w:t>R</w:t>
      </w:r>
      <w:r w:rsidR="00110A37" w:rsidRPr="00C33BCE">
        <w:rPr>
          <w:color w:val="000000" w:themeColor="text1"/>
        </w:rPr>
        <w:t>umusan</w:t>
      </w:r>
      <w:r w:rsidRPr="00C33BCE">
        <w:rPr>
          <w:color w:val="000000" w:themeColor="text1"/>
        </w:rPr>
        <w:t xml:space="preserve"> M</w:t>
      </w:r>
      <w:r w:rsidR="00110A37" w:rsidRPr="00C33BCE">
        <w:rPr>
          <w:color w:val="000000" w:themeColor="text1"/>
        </w:rPr>
        <w:t>asalah</w:t>
      </w:r>
      <w:bookmarkEnd w:id="31"/>
      <w:bookmarkEnd w:id="32"/>
      <w:bookmarkEnd w:id="33"/>
      <w:bookmarkEnd w:id="34"/>
    </w:p>
    <w:p w:rsidR="00E44266" w:rsidRPr="00C33BCE" w:rsidRDefault="00E44266" w:rsidP="00B2650C">
      <w:pPr>
        <w:pStyle w:val="ListParagraph"/>
        <w:spacing w:after="0" w:line="480" w:lineRule="auto"/>
        <w:ind w:left="0" w:firstLine="709"/>
        <w:jc w:val="both"/>
        <w:rPr>
          <w:rFonts w:ascii="Times New Roman" w:eastAsia="Times New Roman" w:hAnsi="Times New Roman" w:cs="Times New Roman"/>
          <w:b/>
          <w:color w:val="000000" w:themeColor="text1"/>
          <w:sz w:val="24"/>
          <w:szCs w:val="24"/>
        </w:rPr>
      </w:pPr>
      <w:r w:rsidRPr="00C33BCE">
        <w:rPr>
          <w:rFonts w:ascii="Times New Roman" w:eastAsia="Times New Roman" w:hAnsi="Times New Roman" w:cs="Times New Roman"/>
          <w:color w:val="000000" w:themeColor="text1"/>
          <w:sz w:val="24"/>
          <w:szCs w:val="24"/>
        </w:rPr>
        <w:t xml:space="preserve">Berdasarkan </w:t>
      </w:r>
      <w:r w:rsidR="00AB3CB8">
        <w:rPr>
          <w:rFonts w:ascii="Times New Roman" w:eastAsia="Times New Roman" w:hAnsi="Times New Roman" w:cs="Times New Roman"/>
          <w:color w:val="000000" w:themeColor="text1"/>
          <w:sz w:val="24"/>
          <w:szCs w:val="24"/>
        </w:rPr>
        <w:t xml:space="preserve">uraian latar belakang </w:t>
      </w:r>
      <w:r w:rsidRPr="00C33BCE">
        <w:rPr>
          <w:rFonts w:ascii="Times New Roman" w:eastAsia="Times New Roman" w:hAnsi="Times New Roman" w:cs="Times New Roman"/>
          <w:color w:val="000000" w:themeColor="text1"/>
          <w:sz w:val="24"/>
          <w:szCs w:val="24"/>
        </w:rPr>
        <w:t xml:space="preserve">sebelumnya, </w:t>
      </w:r>
      <w:r w:rsidR="00AB3CB8">
        <w:rPr>
          <w:rFonts w:ascii="Times New Roman" w:eastAsia="Times New Roman" w:hAnsi="Times New Roman" w:cs="Times New Roman"/>
          <w:color w:val="000000" w:themeColor="text1"/>
          <w:sz w:val="24"/>
          <w:szCs w:val="24"/>
        </w:rPr>
        <w:t>terbentuklah rumusan masalah sebagai berikut:</w:t>
      </w:r>
    </w:p>
    <w:p w:rsidR="00E44266" w:rsidRPr="00C33BCE" w:rsidRDefault="006954A5" w:rsidP="000751C3">
      <w:pPr>
        <w:pStyle w:val="ListParagraph"/>
        <w:numPr>
          <w:ilvl w:val="0"/>
          <w:numId w:val="1"/>
        </w:numPr>
        <w:spacing w:after="0" w:line="480" w:lineRule="auto"/>
        <w:ind w:left="357"/>
        <w:jc w:val="both"/>
        <w:rPr>
          <w:rFonts w:ascii="Times New Roman" w:eastAsia="Times New Roman" w:hAnsi="Times New Roman" w:cs="Times New Roman"/>
          <w:color w:val="000000" w:themeColor="text1"/>
          <w:sz w:val="24"/>
          <w:szCs w:val="24"/>
        </w:rPr>
      </w:pPr>
      <w:r w:rsidRPr="00C33BCE">
        <w:rPr>
          <w:rFonts w:ascii="Times New Roman" w:eastAsia="Times New Roman" w:hAnsi="Times New Roman" w:cs="Times New Roman"/>
          <w:color w:val="000000" w:themeColor="text1"/>
          <w:sz w:val="24"/>
          <w:szCs w:val="24"/>
        </w:rPr>
        <w:t xml:space="preserve">Apakah </w:t>
      </w:r>
      <w:r w:rsidR="00D94D72" w:rsidRPr="00D94D72">
        <w:rPr>
          <w:rFonts w:ascii="Times New Roman" w:hAnsi="Times New Roman" w:cs="Times New Roman"/>
          <w:i/>
          <w:color w:val="000000" w:themeColor="text1"/>
          <w:sz w:val="24"/>
          <w:szCs w:val="24"/>
        </w:rPr>
        <w:t>auditor switching</w:t>
      </w:r>
      <w:r w:rsidR="005A6284" w:rsidRPr="00C33BCE">
        <w:rPr>
          <w:rFonts w:ascii="Times New Roman" w:hAnsi="Times New Roman" w:cs="Times New Roman"/>
          <w:color w:val="000000" w:themeColor="text1"/>
          <w:sz w:val="24"/>
          <w:szCs w:val="24"/>
        </w:rPr>
        <w:t xml:space="preserve"> berpengaruh terhadap </w:t>
      </w:r>
      <w:r w:rsidR="00D94D72" w:rsidRPr="00D94D72">
        <w:rPr>
          <w:rFonts w:ascii="Times New Roman" w:hAnsi="Times New Roman" w:cs="Times New Roman"/>
          <w:i/>
          <w:color w:val="000000" w:themeColor="text1"/>
          <w:sz w:val="24"/>
          <w:szCs w:val="24"/>
        </w:rPr>
        <w:t>audit delay</w:t>
      </w:r>
      <w:r w:rsidR="005A6284" w:rsidRPr="00C33BCE">
        <w:rPr>
          <w:rFonts w:ascii="Times New Roman" w:hAnsi="Times New Roman" w:cs="Times New Roman"/>
          <w:color w:val="000000" w:themeColor="text1"/>
          <w:sz w:val="24"/>
          <w:szCs w:val="24"/>
        </w:rPr>
        <w:t xml:space="preserve"> pada </w:t>
      </w:r>
      <w:r w:rsidR="00CB18C5" w:rsidRPr="00CB18C5">
        <w:rPr>
          <w:rFonts w:ascii="Times New Roman" w:hAnsi="Times New Roman" w:cs="Times New Roman"/>
          <w:color w:val="000000" w:themeColor="text1"/>
          <w:sz w:val="24"/>
          <w:szCs w:val="24"/>
        </w:rPr>
        <w:t>perusahaan sektor</w:t>
      </w:r>
      <w:r w:rsidR="00CB18C5" w:rsidRPr="00CB18C5">
        <w:rPr>
          <w:rFonts w:ascii="Times New Roman" w:hAnsi="Times New Roman" w:cs="Times New Roman"/>
          <w:i/>
          <w:color w:val="000000" w:themeColor="text1"/>
          <w:sz w:val="24"/>
          <w:szCs w:val="24"/>
        </w:rPr>
        <w:t xml:space="preserve"> consumer non cyclicals</w:t>
      </w:r>
      <w:r w:rsidR="005A6284" w:rsidRPr="00C33BCE">
        <w:rPr>
          <w:rFonts w:ascii="Times New Roman" w:hAnsi="Times New Roman" w:cs="Times New Roman"/>
          <w:color w:val="000000" w:themeColor="text1"/>
          <w:sz w:val="24"/>
          <w:szCs w:val="24"/>
        </w:rPr>
        <w:t xml:space="preserve"> yang terdaftar di BEI periode 2020-2023?</w:t>
      </w:r>
    </w:p>
    <w:p w:rsidR="001C4923" w:rsidRPr="001C4923" w:rsidRDefault="005A6284" w:rsidP="001C4923">
      <w:pPr>
        <w:pStyle w:val="ListParagraph"/>
        <w:numPr>
          <w:ilvl w:val="0"/>
          <w:numId w:val="1"/>
        </w:numPr>
        <w:spacing w:after="0" w:line="480" w:lineRule="auto"/>
        <w:ind w:left="357"/>
        <w:jc w:val="both"/>
        <w:rPr>
          <w:rFonts w:ascii="Times New Roman" w:eastAsia="Times New Roman" w:hAnsi="Times New Roman" w:cs="Times New Roman"/>
          <w:color w:val="000000" w:themeColor="text1"/>
          <w:sz w:val="24"/>
          <w:szCs w:val="24"/>
        </w:rPr>
      </w:pPr>
      <w:r w:rsidRPr="00C33BCE">
        <w:rPr>
          <w:rFonts w:ascii="Times New Roman" w:eastAsia="Times New Roman" w:hAnsi="Times New Roman" w:cs="Times New Roman"/>
          <w:color w:val="000000" w:themeColor="text1"/>
          <w:sz w:val="24"/>
          <w:szCs w:val="24"/>
        </w:rPr>
        <w:lastRenderedPageBreak/>
        <w:t xml:space="preserve">Apakah kompleksitas operasi perusahaan </w:t>
      </w:r>
      <w:r w:rsidRPr="00C33BCE">
        <w:rPr>
          <w:rFonts w:ascii="Times New Roman" w:hAnsi="Times New Roman" w:cs="Times New Roman"/>
          <w:color w:val="000000" w:themeColor="text1"/>
          <w:sz w:val="24"/>
          <w:szCs w:val="24"/>
        </w:rPr>
        <w:t xml:space="preserve">berpengaruh terhadap </w:t>
      </w:r>
      <w:r w:rsidR="00D94D72" w:rsidRPr="00D94D72">
        <w:rPr>
          <w:rFonts w:ascii="Times New Roman" w:hAnsi="Times New Roman" w:cs="Times New Roman"/>
          <w:i/>
          <w:color w:val="000000" w:themeColor="text1"/>
          <w:sz w:val="24"/>
          <w:szCs w:val="24"/>
        </w:rPr>
        <w:t>audit delay</w:t>
      </w:r>
      <w:r w:rsidRPr="00C33BCE">
        <w:rPr>
          <w:rFonts w:ascii="Times New Roman" w:hAnsi="Times New Roman" w:cs="Times New Roman"/>
          <w:color w:val="000000" w:themeColor="text1"/>
          <w:sz w:val="24"/>
          <w:szCs w:val="24"/>
        </w:rPr>
        <w:t xml:space="preserve"> pada </w:t>
      </w:r>
      <w:r w:rsidR="00CB18C5" w:rsidRPr="00CB18C5">
        <w:rPr>
          <w:rFonts w:ascii="Times New Roman" w:hAnsi="Times New Roman" w:cs="Times New Roman"/>
          <w:color w:val="000000" w:themeColor="text1"/>
          <w:sz w:val="24"/>
          <w:szCs w:val="24"/>
        </w:rPr>
        <w:t>perusahaan sektor</w:t>
      </w:r>
      <w:r w:rsidR="00CB18C5" w:rsidRPr="00CB18C5">
        <w:rPr>
          <w:rFonts w:ascii="Times New Roman" w:hAnsi="Times New Roman" w:cs="Times New Roman"/>
          <w:i/>
          <w:color w:val="000000" w:themeColor="text1"/>
          <w:sz w:val="24"/>
          <w:szCs w:val="24"/>
        </w:rPr>
        <w:t xml:space="preserve"> consumer non cyclicals</w:t>
      </w:r>
      <w:r w:rsidRPr="00C33BCE">
        <w:rPr>
          <w:rFonts w:ascii="Times New Roman" w:hAnsi="Times New Roman" w:cs="Times New Roman"/>
          <w:color w:val="000000" w:themeColor="text1"/>
          <w:sz w:val="24"/>
          <w:szCs w:val="24"/>
        </w:rPr>
        <w:t xml:space="preserve"> yang terdaftar di BEI periode 2020-2023?</w:t>
      </w:r>
    </w:p>
    <w:p w:rsidR="005A6284" w:rsidRPr="001C4923" w:rsidRDefault="00BC63D7" w:rsidP="001C4923">
      <w:pPr>
        <w:pStyle w:val="ListParagraph"/>
        <w:numPr>
          <w:ilvl w:val="0"/>
          <w:numId w:val="1"/>
        </w:numPr>
        <w:spacing w:after="0" w:line="480" w:lineRule="auto"/>
        <w:ind w:left="357"/>
        <w:jc w:val="both"/>
        <w:rPr>
          <w:rFonts w:ascii="Times New Roman" w:eastAsia="Times New Roman" w:hAnsi="Times New Roman" w:cs="Times New Roman"/>
          <w:color w:val="000000" w:themeColor="text1"/>
          <w:sz w:val="24"/>
          <w:szCs w:val="24"/>
        </w:rPr>
      </w:pPr>
      <w:r w:rsidRPr="001C4923">
        <w:rPr>
          <w:rFonts w:ascii="Times New Roman" w:eastAsia="Times New Roman" w:hAnsi="Times New Roman" w:cs="Times New Roman"/>
          <w:color w:val="000000" w:themeColor="text1"/>
          <w:sz w:val="24"/>
          <w:szCs w:val="24"/>
        </w:rPr>
        <w:t>Apakah efektifitas sistem pengendalian internal</w:t>
      </w:r>
      <w:r w:rsidR="005A6284" w:rsidRPr="001C4923">
        <w:rPr>
          <w:rFonts w:ascii="Times New Roman" w:eastAsia="Times New Roman" w:hAnsi="Times New Roman" w:cs="Times New Roman"/>
          <w:color w:val="000000" w:themeColor="text1"/>
          <w:sz w:val="24"/>
          <w:szCs w:val="24"/>
        </w:rPr>
        <w:t xml:space="preserve"> mampu memoderasi </w:t>
      </w:r>
      <w:r w:rsidR="00CB18C5" w:rsidRPr="001C4923">
        <w:rPr>
          <w:rFonts w:ascii="Times New Roman" w:eastAsia="Times New Roman" w:hAnsi="Times New Roman" w:cs="Times New Roman"/>
          <w:color w:val="000000" w:themeColor="text1"/>
          <w:sz w:val="24"/>
          <w:szCs w:val="24"/>
        </w:rPr>
        <w:t>pengaruh</w:t>
      </w:r>
      <w:r w:rsidR="005A6284" w:rsidRPr="001C4923">
        <w:rPr>
          <w:rFonts w:ascii="Times New Roman" w:eastAsia="Times New Roman" w:hAnsi="Times New Roman" w:cs="Times New Roman"/>
          <w:color w:val="000000" w:themeColor="text1"/>
          <w:sz w:val="24"/>
          <w:szCs w:val="24"/>
        </w:rPr>
        <w:t xml:space="preserve"> </w:t>
      </w:r>
      <w:r w:rsidR="00D94D72" w:rsidRPr="001C4923">
        <w:rPr>
          <w:rFonts w:ascii="Times New Roman" w:eastAsia="Times New Roman" w:hAnsi="Times New Roman" w:cs="Times New Roman"/>
          <w:i/>
          <w:color w:val="000000" w:themeColor="text1"/>
          <w:sz w:val="24"/>
          <w:szCs w:val="24"/>
        </w:rPr>
        <w:t>auditor switching</w:t>
      </w:r>
      <w:r w:rsidR="005A6284" w:rsidRPr="001C4923">
        <w:rPr>
          <w:rFonts w:ascii="Times New Roman" w:eastAsia="Times New Roman" w:hAnsi="Times New Roman" w:cs="Times New Roman"/>
          <w:color w:val="000000" w:themeColor="text1"/>
          <w:sz w:val="24"/>
          <w:szCs w:val="24"/>
        </w:rPr>
        <w:t xml:space="preserve"> terhadap </w:t>
      </w:r>
      <w:r w:rsidR="00D94D72" w:rsidRPr="001C4923">
        <w:rPr>
          <w:rFonts w:ascii="Times New Roman" w:eastAsia="Times New Roman" w:hAnsi="Times New Roman" w:cs="Times New Roman"/>
          <w:i/>
          <w:color w:val="000000" w:themeColor="text1"/>
          <w:sz w:val="24"/>
          <w:szCs w:val="24"/>
        </w:rPr>
        <w:t>audit delay</w:t>
      </w:r>
      <w:r w:rsidR="005A6284" w:rsidRPr="001C4923">
        <w:rPr>
          <w:rFonts w:ascii="Times New Roman" w:eastAsia="Times New Roman" w:hAnsi="Times New Roman" w:cs="Times New Roman"/>
          <w:color w:val="000000" w:themeColor="text1"/>
          <w:sz w:val="24"/>
          <w:szCs w:val="24"/>
        </w:rPr>
        <w:t xml:space="preserve"> </w:t>
      </w:r>
      <w:r w:rsidR="005A6284" w:rsidRPr="001C4923">
        <w:rPr>
          <w:rFonts w:ascii="Times New Roman" w:hAnsi="Times New Roman" w:cs="Times New Roman"/>
          <w:color w:val="000000" w:themeColor="text1"/>
          <w:sz w:val="24"/>
          <w:szCs w:val="24"/>
        </w:rPr>
        <w:t xml:space="preserve">pada </w:t>
      </w:r>
      <w:r w:rsidR="00CB18C5" w:rsidRPr="001C4923">
        <w:rPr>
          <w:rFonts w:ascii="Times New Roman" w:hAnsi="Times New Roman" w:cs="Times New Roman"/>
          <w:color w:val="000000" w:themeColor="text1"/>
          <w:sz w:val="24"/>
          <w:szCs w:val="24"/>
        </w:rPr>
        <w:t>perusahaan sektor</w:t>
      </w:r>
      <w:r w:rsidR="00CB18C5" w:rsidRPr="001C4923">
        <w:rPr>
          <w:rFonts w:ascii="Times New Roman" w:hAnsi="Times New Roman" w:cs="Times New Roman"/>
          <w:i/>
          <w:color w:val="000000" w:themeColor="text1"/>
          <w:sz w:val="24"/>
          <w:szCs w:val="24"/>
        </w:rPr>
        <w:t xml:space="preserve"> consumer non cyclicals</w:t>
      </w:r>
      <w:r w:rsidR="005A6284" w:rsidRPr="001C4923">
        <w:rPr>
          <w:rFonts w:ascii="Times New Roman" w:hAnsi="Times New Roman" w:cs="Times New Roman"/>
          <w:color w:val="000000" w:themeColor="text1"/>
          <w:sz w:val="24"/>
          <w:szCs w:val="24"/>
        </w:rPr>
        <w:t xml:space="preserve"> yang terdaftar di BEI periode 2020-2023?</w:t>
      </w:r>
    </w:p>
    <w:p w:rsidR="00A91E5F" w:rsidRPr="00C33BCE" w:rsidRDefault="005A6284" w:rsidP="000751C3">
      <w:pPr>
        <w:pStyle w:val="ListParagraph"/>
        <w:numPr>
          <w:ilvl w:val="0"/>
          <w:numId w:val="1"/>
        </w:numPr>
        <w:spacing w:after="0" w:line="480" w:lineRule="auto"/>
        <w:ind w:left="357"/>
        <w:jc w:val="both"/>
        <w:rPr>
          <w:rFonts w:ascii="Times New Roman" w:eastAsia="Times New Roman" w:hAnsi="Times New Roman" w:cs="Times New Roman"/>
          <w:color w:val="000000" w:themeColor="text1"/>
          <w:sz w:val="24"/>
          <w:szCs w:val="24"/>
        </w:rPr>
      </w:pPr>
      <w:r w:rsidRPr="00C33BCE">
        <w:rPr>
          <w:rFonts w:ascii="Times New Roman" w:eastAsia="Times New Roman" w:hAnsi="Times New Roman" w:cs="Times New Roman"/>
          <w:color w:val="000000" w:themeColor="text1"/>
          <w:sz w:val="24"/>
          <w:szCs w:val="24"/>
        </w:rPr>
        <w:t xml:space="preserve">Apakah efektifitas </w:t>
      </w:r>
      <w:r w:rsidR="00BC63D7">
        <w:rPr>
          <w:rFonts w:ascii="Times New Roman" w:eastAsia="Times New Roman" w:hAnsi="Times New Roman" w:cs="Times New Roman"/>
          <w:color w:val="000000" w:themeColor="text1"/>
          <w:sz w:val="24"/>
          <w:szCs w:val="24"/>
        </w:rPr>
        <w:t>sistem pengendalian internal</w:t>
      </w:r>
      <w:r w:rsidR="00BC63D7" w:rsidRPr="00C33BCE">
        <w:rPr>
          <w:rFonts w:ascii="Times New Roman" w:eastAsia="Times New Roman" w:hAnsi="Times New Roman" w:cs="Times New Roman"/>
          <w:color w:val="000000" w:themeColor="text1"/>
          <w:sz w:val="24"/>
          <w:szCs w:val="24"/>
        </w:rPr>
        <w:t xml:space="preserve"> </w:t>
      </w:r>
      <w:r w:rsidRPr="00C33BCE">
        <w:rPr>
          <w:rFonts w:ascii="Times New Roman" w:eastAsia="Times New Roman" w:hAnsi="Times New Roman" w:cs="Times New Roman"/>
          <w:color w:val="000000" w:themeColor="text1"/>
          <w:sz w:val="24"/>
          <w:szCs w:val="24"/>
        </w:rPr>
        <w:t xml:space="preserve">mampu memoderasi pengaruh kompleksitas operasi perusahaan terhadap </w:t>
      </w:r>
      <w:r w:rsidR="00D94D72" w:rsidRPr="00D94D72">
        <w:rPr>
          <w:rFonts w:ascii="Times New Roman" w:eastAsia="Times New Roman" w:hAnsi="Times New Roman" w:cs="Times New Roman"/>
          <w:i/>
          <w:color w:val="000000" w:themeColor="text1"/>
          <w:sz w:val="24"/>
          <w:szCs w:val="24"/>
        </w:rPr>
        <w:t>audit delay</w:t>
      </w:r>
      <w:r w:rsidRPr="00C33BCE">
        <w:rPr>
          <w:rFonts w:ascii="Times New Roman" w:eastAsia="Times New Roman" w:hAnsi="Times New Roman" w:cs="Times New Roman"/>
          <w:color w:val="000000" w:themeColor="text1"/>
          <w:sz w:val="24"/>
          <w:szCs w:val="24"/>
        </w:rPr>
        <w:t xml:space="preserve"> </w:t>
      </w:r>
      <w:r w:rsidRPr="00C33BCE">
        <w:rPr>
          <w:rFonts w:ascii="Times New Roman" w:hAnsi="Times New Roman" w:cs="Times New Roman"/>
          <w:color w:val="000000" w:themeColor="text1"/>
          <w:sz w:val="24"/>
          <w:szCs w:val="24"/>
        </w:rPr>
        <w:t xml:space="preserve">pada </w:t>
      </w:r>
      <w:r w:rsidR="00CB18C5" w:rsidRPr="004948F5">
        <w:rPr>
          <w:rFonts w:ascii="Times New Roman" w:hAnsi="Times New Roman" w:cs="Times New Roman"/>
          <w:color w:val="000000" w:themeColor="text1"/>
          <w:sz w:val="24"/>
          <w:szCs w:val="24"/>
        </w:rPr>
        <w:t>perusahaan sektor</w:t>
      </w:r>
      <w:r w:rsidR="00CB18C5" w:rsidRPr="00CB18C5">
        <w:rPr>
          <w:rFonts w:ascii="Times New Roman" w:hAnsi="Times New Roman" w:cs="Times New Roman"/>
          <w:i/>
          <w:color w:val="000000" w:themeColor="text1"/>
          <w:sz w:val="24"/>
          <w:szCs w:val="24"/>
        </w:rPr>
        <w:t xml:space="preserve"> consumer non cyclicals</w:t>
      </w:r>
      <w:r w:rsidRPr="00C33BCE">
        <w:rPr>
          <w:rFonts w:ascii="Times New Roman" w:hAnsi="Times New Roman" w:cs="Times New Roman"/>
          <w:color w:val="000000" w:themeColor="text1"/>
          <w:sz w:val="24"/>
          <w:szCs w:val="24"/>
        </w:rPr>
        <w:t xml:space="preserve"> yang terdaftar di BEI periode 2020-20</w:t>
      </w:r>
      <w:r w:rsidR="00A91E5F" w:rsidRPr="00C33BCE">
        <w:rPr>
          <w:rFonts w:ascii="Times New Roman" w:hAnsi="Times New Roman" w:cs="Times New Roman"/>
          <w:color w:val="000000" w:themeColor="text1"/>
          <w:sz w:val="24"/>
          <w:szCs w:val="24"/>
        </w:rPr>
        <w:t>23</w:t>
      </w:r>
      <w:r w:rsidR="006B1623" w:rsidRPr="00C33BCE">
        <w:rPr>
          <w:rFonts w:ascii="Times New Roman" w:hAnsi="Times New Roman" w:cs="Times New Roman"/>
          <w:color w:val="000000" w:themeColor="text1"/>
          <w:sz w:val="24"/>
          <w:szCs w:val="24"/>
        </w:rPr>
        <w:t>?</w:t>
      </w:r>
    </w:p>
    <w:p w:rsidR="00110A37" w:rsidRPr="00C33BCE" w:rsidRDefault="00E00288" w:rsidP="000751C3">
      <w:pPr>
        <w:pStyle w:val="Heading2"/>
        <w:numPr>
          <w:ilvl w:val="1"/>
          <w:numId w:val="6"/>
        </w:numPr>
        <w:ind w:left="709" w:hanging="709"/>
        <w:rPr>
          <w:color w:val="000000" w:themeColor="text1"/>
        </w:rPr>
      </w:pPr>
      <w:bookmarkStart w:id="35" w:name="_Toc186408080"/>
      <w:bookmarkStart w:id="36" w:name="_Toc186408551"/>
      <w:bookmarkStart w:id="37" w:name="_Toc208376281"/>
      <w:bookmarkStart w:id="38" w:name="_Toc212607824"/>
      <w:r w:rsidRPr="00C33BCE">
        <w:rPr>
          <w:color w:val="000000" w:themeColor="text1"/>
        </w:rPr>
        <w:t>T</w:t>
      </w:r>
      <w:r w:rsidR="00110A37" w:rsidRPr="00C33BCE">
        <w:rPr>
          <w:color w:val="000000" w:themeColor="text1"/>
        </w:rPr>
        <w:t xml:space="preserve">ujuan </w:t>
      </w:r>
      <w:r w:rsidRPr="00C33BCE">
        <w:rPr>
          <w:color w:val="000000" w:themeColor="text1"/>
        </w:rPr>
        <w:t>P</w:t>
      </w:r>
      <w:r w:rsidR="00110A37" w:rsidRPr="00C33BCE">
        <w:rPr>
          <w:color w:val="000000" w:themeColor="text1"/>
        </w:rPr>
        <w:t>enelitian</w:t>
      </w:r>
      <w:bookmarkEnd w:id="35"/>
      <w:bookmarkEnd w:id="36"/>
      <w:bookmarkEnd w:id="37"/>
      <w:bookmarkEnd w:id="38"/>
    </w:p>
    <w:p w:rsidR="00346F89" w:rsidRPr="00C33BCE" w:rsidRDefault="00346F89" w:rsidP="00B2650C">
      <w:pPr>
        <w:pStyle w:val="ListParagraph"/>
        <w:spacing w:after="0" w:line="480" w:lineRule="auto"/>
        <w:ind w:left="0" w:firstLine="709"/>
        <w:jc w:val="both"/>
        <w:rPr>
          <w:rFonts w:ascii="Times New Roman" w:eastAsia="Times New Roman" w:hAnsi="Times New Roman" w:cs="Times New Roman"/>
          <w:b/>
          <w:color w:val="000000" w:themeColor="text1"/>
          <w:sz w:val="24"/>
          <w:szCs w:val="24"/>
        </w:rPr>
      </w:pPr>
      <w:r w:rsidRPr="00C33BCE">
        <w:rPr>
          <w:rFonts w:ascii="Times New Roman" w:eastAsia="Times New Roman" w:hAnsi="Times New Roman" w:cs="Times New Roman"/>
          <w:color w:val="000000" w:themeColor="text1"/>
          <w:sz w:val="24"/>
          <w:szCs w:val="24"/>
        </w:rPr>
        <w:t>Berdasarkan rumusan masalah yang telah diuraikan, adapun tujuan penelitian ini adalah:</w:t>
      </w:r>
    </w:p>
    <w:p w:rsidR="005A6284" w:rsidRPr="00C33BCE" w:rsidRDefault="005C0E94" w:rsidP="000751C3">
      <w:pPr>
        <w:pStyle w:val="ListParagraph"/>
        <w:numPr>
          <w:ilvl w:val="0"/>
          <w:numId w:val="2"/>
        </w:numPr>
        <w:spacing w:after="0" w:line="480" w:lineRule="auto"/>
        <w:ind w:left="360"/>
        <w:jc w:val="both"/>
        <w:rPr>
          <w:rFonts w:ascii="Times New Roman" w:eastAsia="Times New Roman" w:hAnsi="Times New Roman" w:cs="Times New Roman"/>
          <w:color w:val="000000" w:themeColor="text1"/>
          <w:sz w:val="24"/>
          <w:szCs w:val="24"/>
        </w:rPr>
      </w:pPr>
      <w:r w:rsidRPr="00C33BCE">
        <w:rPr>
          <w:rFonts w:ascii="Times New Roman" w:eastAsia="Times New Roman" w:hAnsi="Times New Roman" w:cs="Times New Roman"/>
          <w:color w:val="000000" w:themeColor="text1"/>
          <w:sz w:val="24"/>
          <w:szCs w:val="24"/>
        </w:rPr>
        <w:t xml:space="preserve">Untuk </w:t>
      </w:r>
      <w:r w:rsidR="000B3517">
        <w:rPr>
          <w:rFonts w:ascii="Times New Roman" w:eastAsia="Times New Roman" w:hAnsi="Times New Roman" w:cs="Times New Roman"/>
          <w:color w:val="000000" w:themeColor="text1"/>
          <w:sz w:val="24"/>
          <w:szCs w:val="24"/>
        </w:rPr>
        <w:t>menguji</w:t>
      </w:r>
      <w:r w:rsidR="00F64BC2" w:rsidRPr="00C33BCE">
        <w:rPr>
          <w:rFonts w:ascii="Times New Roman" w:eastAsia="Times New Roman" w:hAnsi="Times New Roman" w:cs="Times New Roman"/>
          <w:color w:val="000000" w:themeColor="text1"/>
          <w:sz w:val="24"/>
          <w:szCs w:val="24"/>
        </w:rPr>
        <w:t xml:space="preserve"> </w:t>
      </w:r>
      <w:r w:rsidR="005A6284" w:rsidRPr="00C33BCE">
        <w:rPr>
          <w:rFonts w:ascii="Times New Roman" w:hAnsi="Times New Roman" w:cs="Times New Roman"/>
          <w:color w:val="000000" w:themeColor="text1"/>
          <w:sz w:val="24"/>
          <w:szCs w:val="24"/>
        </w:rPr>
        <w:t xml:space="preserve">pengaruh </w:t>
      </w:r>
      <w:r w:rsidR="00D94D72" w:rsidRPr="00D94D72">
        <w:rPr>
          <w:rFonts w:ascii="Times New Roman" w:hAnsi="Times New Roman" w:cs="Times New Roman"/>
          <w:i/>
          <w:color w:val="000000" w:themeColor="text1"/>
          <w:sz w:val="24"/>
          <w:szCs w:val="24"/>
        </w:rPr>
        <w:t>auditor switching</w:t>
      </w:r>
      <w:r w:rsidR="005A6284" w:rsidRPr="00C33BCE">
        <w:rPr>
          <w:rFonts w:ascii="Times New Roman" w:hAnsi="Times New Roman" w:cs="Times New Roman"/>
          <w:color w:val="000000" w:themeColor="text1"/>
          <w:sz w:val="24"/>
          <w:szCs w:val="24"/>
        </w:rPr>
        <w:t xml:space="preserve"> terhadap </w:t>
      </w:r>
      <w:r w:rsidR="00D94D72" w:rsidRPr="00D94D72">
        <w:rPr>
          <w:rFonts w:ascii="Times New Roman" w:hAnsi="Times New Roman" w:cs="Times New Roman"/>
          <w:i/>
          <w:color w:val="000000" w:themeColor="text1"/>
          <w:sz w:val="24"/>
          <w:szCs w:val="24"/>
        </w:rPr>
        <w:t>audit delay</w:t>
      </w:r>
      <w:r w:rsidR="005A6284" w:rsidRPr="00C33BCE">
        <w:rPr>
          <w:rFonts w:ascii="Times New Roman" w:hAnsi="Times New Roman" w:cs="Times New Roman"/>
          <w:color w:val="000000" w:themeColor="text1"/>
          <w:sz w:val="24"/>
          <w:szCs w:val="24"/>
        </w:rPr>
        <w:t xml:space="preserve"> pada </w:t>
      </w:r>
      <w:r w:rsidR="00CB18C5" w:rsidRPr="004948F5">
        <w:rPr>
          <w:rFonts w:ascii="Times New Roman" w:hAnsi="Times New Roman" w:cs="Times New Roman"/>
          <w:color w:val="000000" w:themeColor="text1"/>
          <w:sz w:val="24"/>
          <w:szCs w:val="24"/>
        </w:rPr>
        <w:t>perusahaan sektor</w:t>
      </w:r>
      <w:r w:rsidR="00CB18C5" w:rsidRPr="00CB18C5">
        <w:rPr>
          <w:rFonts w:ascii="Times New Roman" w:hAnsi="Times New Roman" w:cs="Times New Roman"/>
          <w:i/>
          <w:color w:val="000000" w:themeColor="text1"/>
          <w:sz w:val="24"/>
          <w:szCs w:val="24"/>
        </w:rPr>
        <w:t xml:space="preserve"> consumer non cyclicals</w:t>
      </w:r>
      <w:r w:rsidR="005A6284" w:rsidRPr="00C33BCE">
        <w:rPr>
          <w:rFonts w:ascii="Times New Roman" w:hAnsi="Times New Roman" w:cs="Times New Roman"/>
          <w:color w:val="000000" w:themeColor="text1"/>
          <w:sz w:val="24"/>
          <w:szCs w:val="24"/>
        </w:rPr>
        <w:t xml:space="preserve"> yang terdaftar di BEI periode 2020-2023.</w:t>
      </w:r>
    </w:p>
    <w:p w:rsidR="005A6284" w:rsidRPr="00C33BCE" w:rsidRDefault="005A6284" w:rsidP="000751C3">
      <w:pPr>
        <w:pStyle w:val="ListParagraph"/>
        <w:numPr>
          <w:ilvl w:val="0"/>
          <w:numId w:val="2"/>
        </w:numPr>
        <w:spacing w:after="0" w:line="480" w:lineRule="auto"/>
        <w:ind w:left="360"/>
        <w:jc w:val="both"/>
        <w:rPr>
          <w:rFonts w:ascii="Times New Roman" w:eastAsia="Times New Roman" w:hAnsi="Times New Roman" w:cs="Times New Roman"/>
          <w:color w:val="000000" w:themeColor="text1"/>
          <w:sz w:val="24"/>
          <w:szCs w:val="24"/>
        </w:rPr>
      </w:pPr>
      <w:r w:rsidRPr="00C33BCE">
        <w:rPr>
          <w:rFonts w:ascii="Times New Roman" w:eastAsia="Times New Roman" w:hAnsi="Times New Roman" w:cs="Times New Roman"/>
          <w:color w:val="000000" w:themeColor="text1"/>
          <w:sz w:val="24"/>
          <w:szCs w:val="24"/>
        </w:rPr>
        <w:t xml:space="preserve">Untuk </w:t>
      </w:r>
      <w:r w:rsidR="000B3517">
        <w:rPr>
          <w:rFonts w:ascii="Times New Roman" w:eastAsia="Times New Roman" w:hAnsi="Times New Roman" w:cs="Times New Roman"/>
          <w:color w:val="000000" w:themeColor="text1"/>
          <w:sz w:val="24"/>
          <w:szCs w:val="24"/>
        </w:rPr>
        <w:t>menguji</w:t>
      </w:r>
      <w:r w:rsidRPr="00C33BCE">
        <w:rPr>
          <w:rFonts w:ascii="Times New Roman" w:eastAsia="Times New Roman" w:hAnsi="Times New Roman" w:cs="Times New Roman"/>
          <w:color w:val="000000" w:themeColor="text1"/>
          <w:sz w:val="24"/>
          <w:szCs w:val="24"/>
        </w:rPr>
        <w:t xml:space="preserve"> </w:t>
      </w:r>
      <w:r w:rsidRPr="00C33BCE">
        <w:rPr>
          <w:rFonts w:ascii="Times New Roman" w:hAnsi="Times New Roman" w:cs="Times New Roman"/>
          <w:color w:val="000000" w:themeColor="text1"/>
          <w:sz w:val="24"/>
          <w:szCs w:val="24"/>
        </w:rPr>
        <w:t xml:space="preserve">pengaruh kompleksitas operasi perusahaan terhadap </w:t>
      </w:r>
      <w:r w:rsidR="00D94D72" w:rsidRPr="00D94D72">
        <w:rPr>
          <w:rFonts w:ascii="Times New Roman" w:hAnsi="Times New Roman" w:cs="Times New Roman"/>
          <w:i/>
          <w:color w:val="000000" w:themeColor="text1"/>
          <w:sz w:val="24"/>
          <w:szCs w:val="24"/>
        </w:rPr>
        <w:t>audit delay</w:t>
      </w:r>
      <w:r w:rsidRPr="00C33BCE">
        <w:rPr>
          <w:rFonts w:ascii="Times New Roman" w:hAnsi="Times New Roman" w:cs="Times New Roman"/>
          <w:color w:val="000000" w:themeColor="text1"/>
          <w:sz w:val="24"/>
          <w:szCs w:val="24"/>
        </w:rPr>
        <w:t xml:space="preserve"> pada </w:t>
      </w:r>
      <w:r w:rsidR="00CB18C5" w:rsidRPr="004948F5">
        <w:rPr>
          <w:rFonts w:ascii="Times New Roman" w:hAnsi="Times New Roman" w:cs="Times New Roman"/>
          <w:color w:val="000000" w:themeColor="text1"/>
          <w:sz w:val="24"/>
          <w:szCs w:val="24"/>
        </w:rPr>
        <w:t>perusahaan sektor</w:t>
      </w:r>
      <w:r w:rsidR="00CB18C5" w:rsidRPr="00CB18C5">
        <w:rPr>
          <w:rFonts w:ascii="Times New Roman" w:hAnsi="Times New Roman" w:cs="Times New Roman"/>
          <w:i/>
          <w:color w:val="000000" w:themeColor="text1"/>
          <w:sz w:val="24"/>
          <w:szCs w:val="24"/>
        </w:rPr>
        <w:t xml:space="preserve"> consumer non cyclicals</w:t>
      </w:r>
      <w:r w:rsidRPr="00C33BCE">
        <w:rPr>
          <w:rFonts w:ascii="Times New Roman" w:hAnsi="Times New Roman" w:cs="Times New Roman"/>
          <w:color w:val="000000" w:themeColor="text1"/>
          <w:sz w:val="24"/>
          <w:szCs w:val="24"/>
        </w:rPr>
        <w:t xml:space="preserve"> yang terdaftar di BEI periode 2020-2023.</w:t>
      </w:r>
    </w:p>
    <w:p w:rsidR="009C5788" w:rsidRPr="00C33BCE" w:rsidRDefault="005C0E94" w:rsidP="000751C3">
      <w:pPr>
        <w:pStyle w:val="ListParagraph"/>
        <w:numPr>
          <w:ilvl w:val="0"/>
          <w:numId w:val="2"/>
        </w:numPr>
        <w:spacing w:after="0" w:line="480" w:lineRule="auto"/>
        <w:ind w:left="360"/>
        <w:jc w:val="both"/>
        <w:rPr>
          <w:rFonts w:ascii="Times New Roman" w:eastAsia="Times New Roman" w:hAnsi="Times New Roman" w:cs="Times New Roman"/>
          <w:color w:val="000000" w:themeColor="text1"/>
          <w:sz w:val="24"/>
          <w:szCs w:val="24"/>
        </w:rPr>
      </w:pPr>
      <w:r w:rsidRPr="00C33BCE">
        <w:rPr>
          <w:rFonts w:ascii="Times New Roman" w:eastAsia="Times New Roman" w:hAnsi="Times New Roman" w:cs="Times New Roman"/>
          <w:color w:val="000000" w:themeColor="text1"/>
          <w:sz w:val="24"/>
          <w:szCs w:val="24"/>
        </w:rPr>
        <w:t xml:space="preserve">Untuk </w:t>
      </w:r>
      <w:r w:rsidR="000B3517">
        <w:rPr>
          <w:rFonts w:ascii="Times New Roman" w:eastAsia="Times New Roman" w:hAnsi="Times New Roman" w:cs="Times New Roman"/>
          <w:color w:val="000000" w:themeColor="text1"/>
          <w:sz w:val="24"/>
          <w:szCs w:val="24"/>
        </w:rPr>
        <w:t>menguji</w:t>
      </w:r>
      <w:r w:rsidR="00BB2216" w:rsidRPr="00C33BCE">
        <w:rPr>
          <w:rFonts w:ascii="Times New Roman" w:eastAsia="Times New Roman" w:hAnsi="Times New Roman" w:cs="Times New Roman"/>
          <w:color w:val="000000" w:themeColor="text1"/>
          <w:sz w:val="24"/>
          <w:szCs w:val="24"/>
        </w:rPr>
        <w:t xml:space="preserve"> </w:t>
      </w:r>
      <w:r w:rsidRPr="00C33BCE">
        <w:rPr>
          <w:rFonts w:ascii="Times New Roman" w:eastAsia="Times New Roman" w:hAnsi="Times New Roman" w:cs="Times New Roman"/>
          <w:color w:val="000000" w:themeColor="text1"/>
          <w:sz w:val="24"/>
          <w:szCs w:val="24"/>
        </w:rPr>
        <w:t>kemampuan</w:t>
      </w:r>
      <w:r w:rsidR="00F64BC2" w:rsidRPr="00C33BCE">
        <w:rPr>
          <w:rFonts w:ascii="Times New Roman" w:eastAsia="Times New Roman" w:hAnsi="Times New Roman" w:cs="Times New Roman"/>
          <w:color w:val="000000" w:themeColor="text1"/>
          <w:sz w:val="24"/>
          <w:szCs w:val="24"/>
        </w:rPr>
        <w:t xml:space="preserve"> </w:t>
      </w:r>
      <w:r w:rsidR="005A6284" w:rsidRPr="00C33BCE">
        <w:rPr>
          <w:rFonts w:ascii="Times New Roman" w:eastAsia="Times New Roman" w:hAnsi="Times New Roman" w:cs="Times New Roman"/>
          <w:color w:val="000000" w:themeColor="text1"/>
          <w:sz w:val="24"/>
          <w:szCs w:val="24"/>
        </w:rPr>
        <w:t xml:space="preserve">efektifitas </w:t>
      </w:r>
      <w:r w:rsidR="00BC63D7">
        <w:rPr>
          <w:rFonts w:ascii="Times New Roman" w:eastAsia="Times New Roman" w:hAnsi="Times New Roman" w:cs="Times New Roman"/>
          <w:color w:val="000000" w:themeColor="text1"/>
          <w:sz w:val="24"/>
          <w:szCs w:val="24"/>
        </w:rPr>
        <w:t>sistem pengendalian internal</w:t>
      </w:r>
      <w:r w:rsidR="00BB2216" w:rsidRPr="00C33BCE">
        <w:rPr>
          <w:rFonts w:ascii="Times New Roman" w:eastAsia="Times New Roman" w:hAnsi="Times New Roman" w:cs="Times New Roman"/>
          <w:color w:val="000000" w:themeColor="text1"/>
          <w:sz w:val="24"/>
          <w:szCs w:val="24"/>
        </w:rPr>
        <w:t xml:space="preserve"> </w:t>
      </w:r>
      <w:r w:rsidR="00F8613B" w:rsidRPr="00C33BCE">
        <w:rPr>
          <w:rFonts w:ascii="Times New Roman" w:eastAsia="Times New Roman" w:hAnsi="Times New Roman" w:cs="Times New Roman"/>
          <w:color w:val="000000" w:themeColor="text1"/>
          <w:sz w:val="24"/>
          <w:szCs w:val="24"/>
        </w:rPr>
        <w:t>da</w:t>
      </w:r>
      <w:r w:rsidR="00F64BC2" w:rsidRPr="00C33BCE">
        <w:rPr>
          <w:rFonts w:ascii="Times New Roman" w:eastAsia="Times New Roman" w:hAnsi="Times New Roman" w:cs="Times New Roman"/>
          <w:color w:val="000000" w:themeColor="text1"/>
          <w:sz w:val="24"/>
          <w:szCs w:val="24"/>
        </w:rPr>
        <w:t>lam</w:t>
      </w:r>
      <w:r w:rsidR="00F8613B" w:rsidRPr="00C33BCE">
        <w:rPr>
          <w:rFonts w:ascii="Times New Roman" w:eastAsia="Times New Roman" w:hAnsi="Times New Roman" w:cs="Times New Roman"/>
          <w:color w:val="000000" w:themeColor="text1"/>
          <w:sz w:val="24"/>
          <w:szCs w:val="24"/>
        </w:rPr>
        <w:t xml:space="preserve"> </w:t>
      </w:r>
      <w:r w:rsidR="00BB2216" w:rsidRPr="00C33BCE">
        <w:rPr>
          <w:rFonts w:ascii="Times New Roman" w:eastAsia="Times New Roman" w:hAnsi="Times New Roman" w:cs="Times New Roman"/>
          <w:color w:val="000000" w:themeColor="text1"/>
          <w:sz w:val="24"/>
          <w:szCs w:val="24"/>
        </w:rPr>
        <w:t xml:space="preserve">memoderasi pengaruh </w:t>
      </w:r>
      <w:r w:rsidR="00D94D72" w:rsidRPr="00D94D72">
        <w:rPr>
          <w:rFonts w:ascii="Times New Roman" w:hAnsi="Times New Roman" w:cs="Times New Roman"/>
          <w:i/>
          <w:color w:val="000000" w:themeColor="text1"/>
          <w:sz w:val="24"/>
          <w:szCs w:val="24"/>
        </w:rPr>
        <w:t>auditor switching</w:t>
      </w:r>
      <w:r w:rsidR="009C5788" w:rsidRPr="00C33BCE">
        <w:rPr>
          <w:rFonts w:ascii="Times New Roman" w:hAnsi="Times New Roman" w:cs="Times New Roman"/>
          <w:color w:val="000000" w:themeColor="text1"/>
          <w:sz w:val="24"/>
          <w:szCs w:val="24"/>
        </w:rPr>
        <w:t xml:space="preserve"> terhadap </w:t>
      </w:r>
      <w:r w:rsidR="00D94D72" w:rsidRPr="00D94D72">
        <w:rPr>
          <w:rFonts w:ascii="Times New Roman" w:hAnsi="Times New Roman" w:cs="Times New Roman"/>
          <w:i/>
          <w:color w:val="000000" w:themeColor="text1"/>
          <w:sz w:val="24"/>
          <w:szCs w:val="24"/>
        </w:rPr>
        <w:t>audit delay</w:t>
      </w:r>
      <w:r w:rsidR="009C5788" w:rsidRPr="00C33BCE">
        <w:rPr>
          <w:rFonts w:ascii="Times New Roman" w:hAnsi="Times New Roman" w:cs="Times New Roman"/>
          <w:color w:val="000000" w:themeColor="text1"/>
          <w:sz w:val="24"/>
          <w:szCs w:val="24"/>
        </w:rPr>
        <w:t xml:space="preserve"> pada </w:t>
      </w:r>
      <w:r w:rsidR="00CB18C5" w:rsidRPr="004948F5">
        <w:rPr>
          <w:rFonts w:ascii="Times New Roman" w:hAnsi="Times New Roman" w:cs="Times New Roman"/>
          <w:color w:val="000000" w:themeColor="text1"/>
          <w:sz w:val="24"/>
          <w:szCs w:val="24"/>
        </w:rPr>
        <w:t>perusahaan sektor</w:t>
      </w:r>
      <w:r w:rsidR="00CB18C5" w:rsidRPr="00CB18C5">
        <w:rPr>
          <w:rFonts w:ascii="Times New Roman" w:hAnsi="Times New Roman" w:cs="Times New Roman"/>
          <w:i/>
          <w:color w:val="000000" w:themeColor="text1"/>
          <w:sz w:val="24"/>
          <w:szCs w:val="24"/>
        </w:rPr>
        <w:t xml:space="preserve"> consumer non cyclicals</w:t>
      </w:r>
      <w:r w:rsidR="009C5788" w:rsidRPr="00C33BCE">
        <w:rPr>
          <w:rFonts w:ascii="Times New Roman" w:hAnsi="Times New Roman" w:cs="Times New Roman"/>
          <w:color w:val="000000" w:themeColor="text1"/>
          <w:sz w:val="24"/>
          <w:szCs w:val="24"/>
        </w:rPr>
        <w:t xml:space="preserve"> yang terdaftar di BEI periode 2020-2023.</w:t>
      </w:r>
    </w:p>
    <w:p w:rsidR="007268B2" w:rsidRPr="004C2970" w:rsidRDefault="009C5788" w:rsidP="004C2970">
      <w:pPr>
        <w:pStyle w:val="ListParagraph"/>
        <w:numPr>
          <w:ilvl w:val="0"/>
          <w:numId w:val="2"/>
        </w:numPr>
        <w:spacing w:after="0" w:line="480" w:lineRule="auto"/>
        <w:ind w:left="360"/>
        <w:jc w:val="both"/>
        <w:rPr>
          <w:rFonts w:ascii="Times New Roman" w:eastAsia="Times New Roman" w:hAnsi="Times New Roman" w:cs="Times New Roman"/>
          <w:color w:val="000000" w:themeColor="text1"/>
          <w:sz w:val="24"/>
          <w:szCs w:val="24"/>
        </w:rPr>
      </w:pPr>
      <w:r w:rsidRPr="00C33BCE">
        <w:rPr>
          <w:rFonts w:ascii="Times New Roman" w:eastAsia="Times New Roman" w:hAnsi="Times New Roman" w:cs="Times New Roman"/>
          <w:color w:val="000000" w:themeColor="text1"/>
          <w:sz w:val="24"/>
          <w:szCs w:val="24"/>
        </w:rPr>
        <w:t xml:space="preserve">Untuk </w:t>
      </w:r>
      <w:r w:rsidR="000B3517">
        <w:rPr>
          <w:rFonts w:ascii="Times New Roman" w:eastAsia="Times New Roman" w:hAnsi="Times New Roman" w:cs="Times New Roman"/>
          <w:color w:val="000000" w:themeColor="text1"/>
          <w:sz w:val="24"/>
          <w:szCs w:val="24"/>
        </w:rPr>
        <w:t>menguji</w:t>
      </w:r>
      <w:r w:rsidRPr="00C33BCE">
        <w:rPr>
          <w:rFonts w:ascii="Times New Roman" w:eastAsia="Times New Roman" w:hAnsi="Times New Roman" w:cs="Times New Roman"/>
          <w:color w:val="000000" w:themeColor="text1"/>
          <w:sz w:val="24"/>
          <w:szCs w:val="24"/>
        </w:rPr>
        <w:t xml:space="preserve"> kemampuan efektifitas </w:t>
      </w:r>
      <w:r w:rsidR="00BC63D7">
        <w:rPr>
          <w:rFonts w:ascii="Times New Roman" w:eastAsia="Times New Roman" w:hAnsi="Times New Roman" w:cs="Times New Roman"/>
          <w:color w:val="000000" w:themeColor="text1"/>
          <w:sz w:val="24"/>
          <w:szCs w:val="24"/>
        </w:rPr>
        <w:t>sistem pengendalian internal</w:t>
      </w:r>
      <w:r w:rsidRPr="00C33BCE">
        <w:rPr>
          <w:rFonts w:ascii="Times New Roman" w:eastAsia="Times New Roman" w:hAnsi="Times New Roman" w:cs="Times New Roman"/>
          <w:color w:val="000000" w:themeColor="text1"/>
          <w:sz w:val="24"/>
          <w:szCs w:val="24"/>
        </w:rPr>
        <w:t xml:space="preserve"> dalam memoderasi pengaruh </w:t>
      </w:r>
      <w:r w:rsidRPr="00C33BCE">
        <w:rPr>
          <w:rFonts w:ascii="Times New Roman" w:hAnsi="Times New Roman" w:cs="Times New Roman"/>
          <w:color w:val="000000" w:themeColor="text1"/>
          <w:sz w:val="24"/>
          <w:szCs w:val="24"/>
        </w:rPr>
        <w:t xml:space="preserve">kompleksitas operasi perusahaan terhadap </w:t>
      </w:r>
      <w:r w:rsidR="00D94D72" w:rsidRPr="00D94D72">
        <w:rPr>
          <w:rFonts w:ascii="Times New Roman" w:hAnsi="Times New Roman" w:cs="Times New Roman"/>
          <w:i/>
          <w:color w:val="000000" w:themeColor="text1"/>
          <w:sz w:val="24"/>
          <w:szCs w:val="24"/>
        </w:rPr>
        <w:t>audit delay</w:t>
      </w:r>
      <w:r w:rsidRPr="00C33BCE">
        <w:rPr>
          <w:rFonts w:ascii="Times New Roman" w:hAnsi="Times New Roman" w:cs="Times New Roman"/>
          <w:color w:val="000000" w:themeColor="text1"/>
          <w:sz w:val="24"/>
          <w:szCs w:val="24"/>
        </w:rPr>
        <w:t xml:space="preserve"> </w:t>
      </w:r>
      <w:r w:rsidRPr="00C33BCE">
        <w:rPr>
          <w:rFonts w:ascii="Times New Roman" w:hAnsi="Times New Roman" w:cs="Times New Roman"/>
          <w:color w:val="000000" w:themeColor="text1"/>
          <w:sz w:val="24"/>
          <w:szCs w:val="24"/>
        </w:rPr>
        <w:lastRenderedPageBreak/>
        <w:t xml:space="preserve">pada </w:t>
      </w:r>
      <w:r w:rsidR="00CB18C5" w:rsidRPr="004948F5">
        <w:rPr>
          <w:rFonts w:ascii="Times New Roman" w:hAnsi="Times New Roman" w:cs="Times New Roman"/>
          <w:color w:val="000000" w:themeColor="text1"/>
          <w:sz w:val="24"/>
          <w:szCs w:val="24"/>
        </w:rPr>
        <w:t>perusahaan sektor</w:t>
      </w:r>
      <w:r w:rsidR="00CB18C5" w:rsidRPr="00CB18C5">
        <w:rPr>
          <w:rFonts w:ascii="Times New Roman" w:hAnsi="Times New Roman" w:cs="Times New Roman"/>
          <w:i/>
          <w:color w:val="000000" w:themeColor="text1"/>
          <w:sz w:val="24"/>
          <w:szCs w:val="24"/>
        </w:rPr>
        <w:t xml:space="preserve"> consumer non cyclicals</w:t>
      </w:r>
      <w:r w:rsidRPr="00C33BCE">
        <w:rPr>
          <w:rFonts w:ascii="Times New Roman" w:hAnsi="Times New Roman" w:cs="Times New Roman"/>
          <w:color w:val="000000" w:themeColor="text1"/>
          <w:sz w:val="24"/>
          <w:szCs w:val="24"/>
        </w:rPr>
        <w:t xml:space="preserve"> yang terdaftar di BEI periode 2020-2023.</w:t>
      </w:r>
    </w:p>
    <w:p w:rsidR="00110A37" w:rsidRPr="00C33BCE" w:rsidRDefault="00E00288" w:rsidP="000751C3">
      <w:pPr>
        <w:pStyle w:val="Heading2"/>
        <w:numPr>
          <w:ilvl w:val="1"/>
          <w:numId w:val="6"/>
        </w:numPr>
        <w:ind w:left="709" w:hanging="709"/>
        <w:rPr>
          <w:color w:val="000000" w:themeColor="text1"/>
        </w:rPr>
      </w:pPr>
      <w:bookmarkStart w:id="39" w:name="_Toc186408081"/>
      <w:bookmarkStart w:id="40" w:name="_Toc186408552"/>
      <w:bookmarkStart w:id="41" w:name="_Toc208376282"/>
      <w:bookmarkStart w:id="42" w:name="_Toc212607825"/>
      <w:r w:rsidRPr="00C33BCE">
        <w:rPr>
          <w:color w:val="000000" w:themeColor="text1"/>
        </w:rPr>
        <w:t>M</w:t>
      </w:r>
      <w:r w:rsidR="00110A37" w:rsidRPr="00C33BCE">
        <w:rPr>
          <w:color w:val="000000" w:themeColor="text1"/>
        </w:rPr>
        <w:t>anfaat</w:t>
      </w:r>
      <w:r w:rsidRPr="00C33BCE">
        <w:rPr>
          <w:color w:val="000000" w:themeColor="text1"/>
        </w:rPr>
        <w:t xml:space="preserve"> P</w:t>
      </w:r>
      <w:r w:rsidR="00110A37" w:rsidRPr="00C33BCE">
        <w:rPr>
          <w:color w:val="000000" w:themeColor="text1"/>
        </w:rPr>
        <w:t>enelitian</w:t>
      </w:r>
      <w:bookmarkEnd w:id="39"/>
      <w:bookmarkEnd w:id="40"/>
      <w:bookmarkEnd w:id="41"/>
      <w:bookmarkEnd w:id="42"/>
    </w:p>
    <w:p w:rsidR="003C2602" w:rsidRPr="00C33BCE" w:rsidRDefault="003C2602" w:rsidP="000751C3">
      <w:pPr>
        <w:pStyle w:val="ListParagraph"/>
        <w:numPr>
          <w:ilvl w:val="0"/>
          <w:numId w:val="7"/>
        </w:numPr>
        <w:spacing w:after="0" w:line="480" w:lineRule="auto"/>
        <w:ind w:left="284" w:hanging="284"/>
        <w:rPr>
          <w:rFonts w:ascii="Times New Roman" w:hAnsi="Times New Roman" w:cs="Times New Roman"/>
          <w:color w:val="000000" w:themeColor="text1"/>
          <w:sz w:val="24"/>
          <w:szCs w:val="24"/>
        </w:rPr>
      </w:pPr>
      <w:r w:rsidRPr="00C33BCE">
        <w:rPr>
          <w:rFonts w:ascii="Times New Roman" w:hAnsi="Times New Roman" w:cs="Times New Roman"/>
          <w:color w:val="000000" w:themeColor="text1"/>
          <w:sz w:val="24"/>
          <w:szCs w:val="24"/>
        </w:rPr>
        <w:t>Manfaat Teoritis</w:t>
      </w:r>
    </w:p>
    <w:p w:rsidR="00BE7211" w:rsidRPr="00C33BCE" w:rsidRDefault="003C2602" w:rsidP="004948F5">
      <w:pPr>
        <w:pStyle w:val="ListParagraph"/>
        <w:spacing w:after="0" w:line="480" w:lineRule="auto"/>
        <w:ind w:left="284" w:firstLine="436"/>
        <w:jc w:val="both"/>
        <w:rPr>
          <w:rFonts w:ascii="Times New Roman" w:eastAsia="Times New Roman" w:hAnsi="Times New Roman" w:cs="Times New Roman"/>
          <w:color w:val="000000" w:themeColor="text1"/>
          <w:sz w:val="24"/>
          <w:szCs w:val="24"/>
        </w:rPr>
      </w:pPr>
      <w:r w:rsidRPr="00C33BCE">
        <w:rPr>
          <w:rFonts w:ascii="Times New Roman" w:eastAsia="Times New Roman" w:hAnsi="Times New Roman" w:cs="Times New Roman"/>
          <w:color w:val="000000" w:themeColor="text1"/>
          <w:sz w:val="24"/>
          <w:szCs w:val="24"/>
        </w:rPr>
        <w:t xml:space="preserve">Penelitian ini diharapkan </w:t>
      </w:r>
      <w:r w:rsidR="00F40624">
        <w:rPr>
          <w:rFonts w:ascii="Times New Roman" w:eastAsia="Times New Roman" w:hAnsi="Times New Roman" w:cs="Times New Roman"/>
          <w:color w:val="000000" w:themeColor="text1"/>
          <w:sz w:val="24"/>
          <w:szCs w:val="24"/>
        </w:rPr>
        <w:t xml:space="preserve">mampu </w:t>
      </w:r>
      <w:r w:rsidR="006B1623" w:rsidRPr="00C33BCE">
        <w:rPr>
          <w:rFonts w:ascii="Times New Roman" w:eastAsia="Times New Roman" w:hAnsi="Times New Roman" w:cs="Times New Roman"/>
          <w:color w:val="000000" w:themeColor="text1"/>
          <w:sz w:val="24"/>
          <w:szCs w:val="24"/>
        </w:rPr>
        <w:t xml:space="preserve">memperluas pemahaman </w:t>
      </w:r>
      <w:r w:rsidR="00F40624">
        <w:rPr>
          <w:rFonts w:ascii="Times New Roman" w:eastAsia="Times New Roman" w:hAnsi="Times New Roman" w:cs="Times New Roman"/>
          <w:color w:val="000000" w:themeColor="text1"/>
          <w:sz w:val="24"/>
          <w:szCs w:val="24"/>
        </w:rPr>
        <w:t xml:space="preserve">serta </w:t>
      </w:r>
      <w:r w:rsidRPr="00C33BCE">
        <w:rPr>
          <w:rFonts w:ascii="Times New Roman" w:eastAsia="Times New Roman" w:hAnsi="Times New Roman" w:cs="Times New Roman"/>
          <w:color w:val="000000" w:themeColor="text1"/>
          <w:sz w:val="24"/>
          <w:szCs w:val="24"/>
        </w:rPr>
        <w:t xml:space="preserve">memberikan </w:t>
      </w:r>
      <w:r w:rsidR="00247BCC" w:rsidRPr="00C33BCE">
        <w:rPr>
          <w:rFonts w:ascii="Times New Roman" w:eastAsia="Times New Roman" w:hAnsi="Times New Roman" w:cs="Times New Roman"/>
          <w:color w:val="000000" w:themeColor="text1"/>
          <w:sz w:val="24"/>
          <w:szCs w:val="24"/>
        </w:rPr>
        <w:t xml:space="preserve">bukti empiris </w:t>
      </w:r>
      <w:r w:rsidR="00F40624">
        <w:rPr>
          <w:rFonts w:ascii="Times New Roman" w:eastAsia="Times New Roman" w:hAnsi="Times New Roman" w:cs="Times New Roman"/>
          <w:color w:val="000000" w:themeColor="text1"/>
          <w:sz w:val="24"/>
          <w:szCs w:val="24"/>
        </w:rPr>
        <w:t>mengenai</w:t>
      </w:r>
      <w:r w:rsidR="00BE7211" w:rsidRPr="00C33BCE">
        <w:rPr>
          <w:rFonts w:ascii="Times New Roman" w:eastAsia="Times New Roman" w:hAnsi="Times New Roman" w:cs="Times New Roman"/>
          <w:color w:val="000000" w:themeColor="text1"/>
          <w:sz w:val="24"/>
          <w:szCs w:val="24"/>
        </w:rPr>
        <w:t xml:space="preserve"> </w:t>
      </w:r>
      <w:r w:rsidR="00D94D72" w:rsidRPr="00D94D72">
        <w:rPr>
          <w:rFonts w:ascii="Times New Roman" w:eastAsia="Times New Roman" w:hAnsi="Times New Roman" w:cs="Times New Roman"/>
          <w:i/>
          <w:color w:val="000000" w:themeColor="text1"/>
          <w:sz w:val="24"/>
          <w:szCs w:val="24"/>
        </w:rPr>
        <w:t>audit delay</w:t>
      </w:r>
      <w:r w:rsidR="00BE7211" w:rsidRPr="00C33BCE">
        <w:rPr>
          <w:rFonts w:ascii="Times New Roman" w:eastAsia="Times New Roman" w:hAnsi="Times New Roman" w:cs="Times New Roman"/>
          <w:i/>
          <w:color w:val="000000" w:themeColor="text1"/>
          <w:sz w:val="24"/>
          <w:szCs w:val="24"/>
        </w:rPr>
        <w:t xml:space="preserve"> </w:t>
      </w:r>
      <w:r w:rsidR="000E2865">
        <w:rPr>
          <w:rFonts w:ascii="Times New Roman" w:eastAsia="Times New Roman" w:hAnsi="Times New Roman" w:cs="Times New Roman"/>
          <w:color w:val="000000" w:themeColor="text1"/>
          <w:sz w:val="24"/>
          <w:szCs w:val="24"/>
        </w:rPr>
        <w:t>be</w:t>
      </w:r>
      <w:r w:rsidR="00BE7211" w:rsidRPr="00C33BCE">
        <w:rPr>
          <w:rFonts w:ascii="Times New Roman" w:eastAsia="Times New Roman" w:hAnsi="Times New Roman" w:cs="Times New Roman"/>
          <w:color w:val="000000" w:themeColor="text1"/>
          <w:sz w:val="24"/>
          <w:szCs w:val="24"/>
        </w:rPr>
        <w:t xml:space="preserve">serta </w:t>
      </w:r>
      <w:r w:rsidR="00F40624">
        <w:rPr>
          <w:rFonts w:ascii="Times New Roman" w:eastAsia="Times New Roman" w:hAnsi="Times New Roman" w:cs="Times New Roman"/>
          <w:color w:val="000000" w:themeColor="text1"/>
          <w:sz w:val="24"/>
          <w:szCs w:val="24"/>
        </w:rPr>
        <w:t>faktor-</w:t>
      </w:r>
      <w:r w:rsidR="00BE7211" w:rsidRPr="00C33BCE">
        <w:rPr>
          <w:rFonts w:ascii="Times New Roman" w:eastAsia="Times New Roman" w:hAnsi="Times New Roman" w:cs="Times New Roman"/>
          <w:color w:val="000000" w:themeColor="text1"/>
          <w:sz w:val="24"/>
          <w:szCs w:val="24"/>
        </w:rPr>
        <w:t xml:space="preserve">faktor yang </w:t>
      </w:r>
      <w:r w:rsidR="00F40624">
        <w:rPr>
          <w:rFonts w:ascii="Times New Roman" w:eastAsia="Times New Roman" w:hAnsi="Times New Roman" w:cs="Times New Roman"/>
          <w:color w:val="000000" w:themeColor="text1"/>
          <w:sz w:val="24"/>
          <w:szCs w:val="24"/>
        </w:rPr>
        <w:t>mempengaruhinya,</w:t>
      </w:r>
      <w:r w:rsidR="000E2865">
        <w:rPr>
          <w:rFonts w:ascii="Times New Roman" w:eastAsia="Times New Roman" w:hAnsi="Times New Roman" w:cs="Times New Roman"/>
          <w:color w:val="000000" w:themeColor="text1"/>
          <w:sz w:val="24"/>
          <w:szCs w:val="24"/>
        </w:rPr>
        <w:t xml:space="preserve"> seperti </w:t>
      </w:r>
      <w:r w:rsidR="000E2865" w:rsidRPr="000E2865">
        <w:rPr>
          <w:rFonts w:ascii="Times New Roman" w:eastAsia="Times New Roman" w:hAnsi="Times New Roman" w:cs="Times New Roman"/>
          <w:i/>
          <w:color w:val="000000" w:themeColor="text1"/>
          <w:sz w:val="24"/>
          <w:szCs w:val="24"/>
        </w:rPr>
        <w:t>auditor switching</w:t>
      </w:r>
      <w:r w:rsidR="000E2865">
        <w:rPr>
          <w:rFonts w:ascii="Times New Roman" w:eastAsia="Times New Roman" w:hAnsi="Times New Roman" w:cs="Times New Roman"/>
          <w:color w:val="000000" w:themeColor="text1"/>
          <w:sz w:val="24"/>
          <w:szCs w:val="24"/>
        </w:rPr>
        <w:t>, kompleksitas operasi perusahaan dan efektifitas sistem pengendalian internal</w:t>
      </w:r>
      <w:r w:rsidR="00F57BA6" w:rsidRPr="00C33BCE">
        <w:rPr>
          <w:rFonts w:ascii="Times New Roman" w:eastAsia="Times New Roman" w:hAnsi="Times New Roman" w:cs="Times New Roman"/>
          <w:color w:val="000000" w:themeColor="text1"/>
          <w:sz w:val="24"/>
          <w:szCs w:val="24"/>
        </w:rPr>
        <w:t xml:space="preserve"> dalam </w:t>
      </w:r>
      <w:r w:rsidR="00CB18C5" w:rsidRPr="009D336A">
        <w:rPr>
          <w:rFonts w:ascii="Times New Roman" w:eastAsia="Times New Roman" w:hAnsi="Times New Roman" w:cs="Times New Roman"/>
          <w:color w:val="000000" w:themeColor="text1"/>
          <w:sz w:val="24"/>
          <w:szCs w:val="24"/>
        </w:rPr>
        <w:t>perusahaan</w:t>
      </w:r>
      <w:r w:rsidR="00CB18C5" w:rsidRPr="00CB18C5">
        <w:rPr>
          <w:rFonts w:ascii="Times New Roman" w:eastAsia="Times New Roman" w:hAnsi="Times New Roman" w:cs="Times New Roman"/>
          <w:i/>
          <w:color w:val="000000" w:themeColor="text1"/>
          <w:sz w:val="24"/>
          <w:szCs w:val="24"/>
        </w:rPr>
        <w:t xml:space="preserve"> sektor consumer non cyclicals</w:t>
      </w:r>
      <w:r w:rsidR="00F57BA6" w:rsidRPr="00C33BCE">
        <w:rPr>
          <w:rFonts w:ascii="Times New Roman" w:eastAsia="Times New Roman" w:hAnsi="Times New Roman" w:cs="Times New Roman"/>
          <w:color w:val="000000" w:themeColor="text1"/>
          <w:sz w:val="24"/>
          <w:szCs w:val="24"/>
        </w:rPr>
        <w:t xml:space="preserve"> yang terdaftar di BEI</w:t>
      </w:r>
      <w:r w:rsidR="00BE7211" w:rsidRPr="00C33BCE">
        <w:rPr>
          <w:rFonts w:ascii="Times New Roman" w:eastAsia="Times New Roman" w:hAnsi="Times New Roman" w:cs="Times New Roman"/>
          <w:color w:val="000000" w:themeColor="text1"/>
          <w:sz w:val="24"/>
          <w:szCs w:val="24"/>
        </w:rPr>
        <w:t xml:space="preserve">. Penelitian ini juga diharapkan dapat menjadi </w:t>
      </w:r>
      <w:r w:rsidR="00F40624">
        <w:rPr>
          <w:rFonts w:ascii="Times New Roman" w:eastAsia="Times New Roman" w:hAnsi="Times New Roman" w:cs="Times New Roman"/>
          <w:color w:val="000000" w:themeColor="text1"/>
          <w:sz w:val="24"/>
          <w:szCs w:val="24"/>
        </w:rPr>
        <w:t xml:space="preserve">bahan acuan dan referensi </w:t>
      </w:r>
      <w:r w:rsidR="00BE7211" w:rsidRPr="00C33BCE">
        <w:rPr>
          <w:rFonts w:ascii="Times New Roman" w:eastAsia="Times New Roman" w:hAnsi="Times New Roman" w:cs="Times New Roman"/>
          <w:color w:val="000000" w:themeColor="text1"/>
          <w:sz w:val="24"/>
          <w:szCs w:val="24"/>
        </w:rPr>
        <w:t xml:space="preserve">bagi </w:t>
      </w:r>
      <w:r w:rsidR="005C3AA2" w:rsidRPr="00C33BCE">
        <w:rPr>
          <w:rFonts w:ascii="Times New Roman" w:eastAsia="Times New Roman" w:hAnsi="Times New Roman" w:cs="Times New Roman"/>
          <w:color w:val="000000" w:themeColor="text1"/>
          <w:sz w:val="24"/>
          <w:szCs w:val="24"/>
        </w:rPr>
        <w:t>peneliti</w:t>
      </w:r>
      <w:r w:rsidR="00BE7211" w:rsidRPr="00C33BCE">
        <w:rPr>
          <w:rFonts w:ascii="Times New Roman" w:eastAsia="Times New Roman" w:hAnsi="Times New Roman" w:cs="Times New Roman"/>
          <w:color w:val="000000" w:themeColor="text1"/>
          <w:sz w:val="24"/>
          <w:szCs w:val="24"/>
        </w:rPr>
        <w:t xml:space="preserve"> selanjutnya</w:t>
      </w:r>
      <w:r w:rsidR="005C3AA2" w:rsidRPr="00C33BCE">
        <w:rPr>
          <w:rFonts w:ascii="Times New Roman" w:eastAsia="Times New Roman" w:hAnsi="Times New Roman" w:cs="Times New Roman"/>
          <w:color w:val="000000" w:themeColor="text1"/>
          <w:sz w:val="24"/>
          <w:szCs w:val="24"/>
        </w:rPr>
        <w:t xml:space="preserve"> yang akan membahas </w:t>
      </w:r>
      <w:r w:rsidR="00D94D72" w:rsidRPr="00D94D72">
        <w:rPr>
          <w:rFonts w:ascii="Times New Roman" w:eastAsia="Times New Roman" w:hAnsi="Times New Roman" w:cs="Times New Roman"/>
          <w:i/>
          <w:color w:val="000000" w:themeColor="text1"/>
          <w:sz w:val="24"/>
          <w:szCs w:val="24"/>
        </w:rPr>
        <w:t>audit delay</w:t>
      </w:r>
      <w:r w:rsidR="00BE7211" w:rsidRPr="00C33BCE">
        <w:rPr>
          <w:rFonts w:ascii="Times New Roman" w:eastAsia="Times New Roman" w:hAnsi="Times New Roman" w:cs="Times New Roman"/>
          <w:color w:val="000000" w:themeColor="text1"/>
          <w:sz w:val="24"/>
          <w:szCs w:val="24"/>
        </w:rPr>
        <w:t>.</w:t>
      </w:r>
    </w:p>
    <w:p w:rsidR="003C2602" w:rsidRPr="00C33BCE" w:rsidRDefault="00BE7211" w:rsidP="00BE7211">
      <w:pPr>
        <w:spacing w:after="0" w:line="480" w:lineRule="auto"/>
        <w:jc w:val="both"/>
        <w:rPr>
          <w:rFonts w:ascii="Times New Roman" w:hAnsi="Times New Roman" w:cs="Times New Roman"/>
          <w:color w:val="000000" w:themeColor="text1"/>
          <w:sz w:val="24"/>
          <w:szCs w:val="24"/>
        </w:rPr>
      </w:pPr>
      <w:r w:rsidRPr="00C33BCE">
        <w:rPr>
          <w:rFonts w:ascii="Times New Roman" w:hAnsi="Times New Roman" w:cs="Times New Roman"/>
          <w:color w:val="000000" w:themeColor="text1"/>
          <w:sz w:val="24"/>
          <w:szCs w:val="24"/>
        </w:rPr>
        <w:t xml:space="preserve">2. </w:t>
      </w:r>
      <w:r w:rsidR="003C2602" w:rsidRPr="00C33BCE">
        <w:rPr>
          <w:rFonts w:ascii="Times New Roman" w:hAnsi="Times New Roman" w:cs="Times New Roman"/>
          <w:color w:val="000000" w:themeColor="text1"/>
          <w:sz w:val="24"/>
          <w:szCs w:val="24"/>
        </w:rPr>
        <w:t>Manfaat Praktis</w:t>
      </w:r>
    </w:p>
    <w:p w:rsidR="008E7408" w:rsidRPr="00C33BCE" w:rsidRDefault="003C2602" w:rsidP="004948F5">
      <w:pPr>
        <w:pStyle w:val="ListParagraph"/>
        <w:spacing w:after="0" w:line="480" w:lineRule="auto"/>
        <w:ind w:left="284" w:firstLine="436"/>
        <w:jc w:val="both"/>
        <w:rPr>
          <w:rFonts w:ascii="Times New Roman" w:eastAsia="Times New Roman" w:hAnsi="Times New Roman" w:cs="Times New Roman"/>
          <w:color w:val="000000" w:themeColor="text1"/>
          <w:sz w:val="24"/>
          <w:szCs w:val="24"/>
        </w:rPr>
      </w:pPr>
      <w:r w:rsidRPr="00C33BCE">
        <w:rPr>
          <w:rFonts w:ascii="Times New Roman" w:eastAsia="Times New Roman" w:hAnsi="Times New Roman" w:cs="Times New Roman"/>
          <w:color w:val="000000" w:themeColor="text1"/>
          <w:sz w:val="24"/>
          <w:szCs w:val="24"/>
        </w:rPr>
        <w:t xml:space="preserve">Penelitian ini diharapkan </w:t>
      </w:r>
      <w:r w:rsidR="00F40624">
        <w:rPr>
          <w:rFonts w:ascii="Times New Roman" w:eastAsia="Times New Roman" w:hAnsi="Times New Roman" w:cs="Times New Roman"/>
          <w:color w:val="000000" w:themeColor="text1"/>
          <w:sz w:val="24"/>
          <w:szCs w:val="24"/>
        </w:rPr>
        <w:t>mampu</w:t>
      </w:r>
      <w:r w:rsidRPr="00C33BCE">
        <w:rPr>
          <w:rFonts w:ascii="Times New Roman" w:eastAsia="Times New Roman" w:hAnsi="Times New Roman" w:cs="Times New Roman"/>
          <w:color w:val="000000" w:themeColor="text1"/>
          <w:sz w:val="24"/>
          <w:szCs w:val="24"/>
        </w:rPr>
        <w:t xml:space="preserve"> </w:t>
      </w:r>
      <w:r w:rsidR="007645B1" w:rsidRPr="00C33BCE">
        <w:rPr>
          <w:rFonts w:ascii="Times New Roman" w:eastAsia="Times New Roman" w:hAnsi="Times New Roman" w:cs="Times New Roman"/>
          <w:color w:val="000000" w:themeColor="text1"/>
          <w:sz w:val="24"/>
          <w:szCs w:val="24"/>
        </w:rPr>
        <w:t xml:space="preserve">memberikan manfaat praktis bagi berbagai pihak. </w:t>
      </w:r>
      <w:r w:rsidR="005C3AA2" w:rsidRPr="00C33BCE">
        <w:rPr>
          <w:rFonts w:ascii="Times New Roman" w:eastAsia="Times New Roman" w:hAnsi="Times New Roman" w:cs="Times New Roman"/>
          <w:color w:val="000000" w:themeColor="text1"/>
          <w:sz w:val="24"/>
          <w:szCs w:val="24"/>
        </w:rPr>
        <w:t xml:space="preserve">Bagi KAP dan Auditor, </w:t>
      </w:r>
      <w:r w:rsidR="000F3CA4" w:rsidRPr="00C33BCE">
        <w:rPr>
          <w:rFonts w:ascii="Times New Roman" w:eastAsia="Times New Roman" w:hAnsi="Times New Roman" w:cs="Times New Roman"/>
          <w:color w:val="000000" w:themeColor="text1"/>
          <w:sz w:val="24"/>
          <w:szCs w:val="24"/>
        </w:rPr>
        <w:t xml:space="preserve">penelitian ini dapat memberikan </w:t>
      </w:r>
      <w:r w:rsidR="000E2865">
        <w:rPr>
          <w:rFonts w:ascii="Times New Roman" w:eastAsia="Times New Roman" w:hAnsi="Times New Roman" w:cs="Times New Roman"/>
          <w:color w:val="000000" w:themeColor="text1"/>
          <w:sz w:val="24"/>
          <w:szCs w:val="24"/>
        </w:rPr>
        <w:t xml:space="preserve">masukan mengenai faktor-faktor yang menghambat ketepatan waktu pelaporan audit sehingga auditor dapat </w:t>
      </w:r>
      <w:r w:rsidR="000F3CA4" w:rsidRPr="00C33BCE">
        <w:rPr>
          <w:rFonts w:ascii="Times New Roman" w:eastAsia="Times New Roman" w:hAnsi="Times New Roman" w:cs="Times New Roman"/>
          <w:color w:val="000000" w:themeColor="text1"/>
          <w:sz w:val="24"/>
          <w:szCs w:val="24"/>
        </w:rPr>
        <w:t xml:space="preserve">meminimalisir terjadinya </w:t>
      </w:r>
      <w:r w:rsidR="00D94D72" w:rsidRPr="00D94D72">
        <w:rPr>
          <w:rFonts w:ascii="Times New Roman" w:eastAsia="Times New Roman" w:hAnsi="Times New Roman" w:cs="Times New Roman"/>
          <w:i/>
          <w:color w:val="000000" w:themeColor="text1"/>
          <w:sz w:val="24"/>
          <w:szCs w:val="24"/>
        </w:rPr>
        <w:t>audit delay</w:t>
      </w:r>
      <w:r w:rsidR="000F3CA4" w:rsidRPr="00C33BCE">
        <w:rPr>
          <w:rFonts w:ascii="Times New Roman" w:eastAsia="Times New Roman" w:hAnsi="Times New Roman" w:cs="Times New Roman"/>
          <w:color w:val="000000" w:themeColor="text1"/>
          <w:sz w:val="24"/>
          <w:szCs w:val="24"/>
        </w:rPr>
        <w:t xml:space="preserve"> yang panjang. Bagi </w:t>
      </w:r>
      <w:r w:rsidR="007645B1" w:rsidRPr="00C33BCE">
        <w:rPr>
          <w:rFonts w:ascii="Times New Roman" w:eastAsia="Times New Roman" w:hAnsi="Times New Roman" w:cs="Times New Roman"/>
          <w:color w:val="000000" w:themeColor="text1"/>
          <w:sz w:val="24"/>
          <w:szCs w:val="24"/>
        </w:rPr>
        <w:t>perusahaan</w:t>
      </w:r>
      <w:r w:rsidR="002131A7" w:rsidRPr="00C33BCE">
        <w:rPr>
          <w:rFonts w:ascii="Times New Roman" w:eastAsia="Times New Roman" w:hAnsi="Times New Roman" w:cs="Times New Roman"/>
          <w:color w:val="000000" w:themeColor="text1"/>
          <w:sz w:val="24"/>
          <w:szCs w:val="24"/>
        </w:rPr>
        <w:t xml:space="preserve"> </w:t>
      </w:r>
      <w:r w:rsidR="00F40624">
        <w:rPr>
          <w:rFonts w:ascii="Times New Roman" w:eastAsia="Times New Roman" w:hAnsi="Times New Roman" w:cs="Times New Roman"/>
          <w:color w:val="000000" w:themeColor="text1"/>
          <w:sz w:val="24"/>
          <w:szCs w:val="24"/>
        </w:rPr>
        <w:t xml:space="preserve">yang bergerak di </w:t>
      </w:r>
      <w:r w:rsidR="002131A7" w:rsidRPr="00C33BCE">
        <w:rPr>
          <w:rFonts w:ascii="Times New Roman" w:eastAsia="Times New Roman" w:hAnsi="Times New Roman" w:cs="Times New Roman"/>
          <w:color w:val="000000" w:themeColor="text1"/>
          <w:sz w:val="24"/>
          <w:szCs w:val="24"/>
        </w:rPr>
        <w:t xml:space="preserve">sektor </w:t>
      </w:r>
      <w:r w:rsidR="004948F5" w:rsidRPr="00CB18C5">
        <w:rPr>
          <w:rFonts w:ascii="Times New Roman" w:hAnsi="Times New Roman" w:cs="Times New Roman"/>
          <w:i/>
          <w:color w:val="000000" w:themeColor="text1"/>
          <w:sz w:val="24"/>
          <w:szCs w:val="24"/>
        </w:rPr>
        <w:t>consumer non cyclicals</w:t>
      </w:r>
      <w:r w:rsidR="00F40624">
        <w:rPr>
          <w:rFonts w:ascii="Times New Roman" w:eastAsia="Times New Roman" w:hAnsi="Times New Roman" w:cs="Times New Roman"/>
          <w:color w:val="000000" w:themeColor="text1"/>
          <w:sz w:val="24"/>
          <w:szCs w:val="24"/>
        </w:rPr>
        <w:t>, temuan dalam penelitian</w:t>
      </w:r>
      <w:r w:rsidR="005C3AA2" w:rsidRPr="00C33BCE">
        <w:rPr>
          <w:rFonts w:ascii="Times New Roman" w:eastAsia="Times New Roman" w:hAnsi="Times New Roman" w:cs="Times New Roman"/>
          <w:color w:val="000000" w:themeColor="text1"/>
          <w:sz w:val="24"/>
          <w:szCs w:val="24"/>
        </w:rPr>
        <w:t xml:space="preserve"> ini </w:t>
      </w:r>
      <w:r w:rsidR="007645B1" w:rsidRPr="00C33BCE">
        <w:rPr>
          <w:rFonts w:ascii="Times New Roman" w:eastAsia="Times New Roman" w:hAnsi="Times New Roman" w:cs="Times New Roman"/>
          <w:color w:val="000000" w:themeColor="text1"/>
          <w:sz w:val="24"/>
          <w:szCs w:val="24"/>
        </w:rPr>
        <w:t xml:space="preserve">dapat </w:t>
      </w:r>
      <w:r w:rsidR="00F40624">
        <w:rPr>
          <w:rFonts w:ascii="Times New Roman" w:eastAsia="Times New Roman" w:hAnsi="Times New Roman" w:cs="Times New Roman"/>
          <w:color w:val="000000" w:themeColor="text1"/>
          <w:sz w:val="24"/>
          <w:szCs w:val="24"/>
        </w:rPr>
        <w:t xml:space="preserve">dijadikan pedoman dalam merumuskan rencana dan kebijakan yang bertujuan untuk </w:t>
      </w:r>
      <w:r w:rsidR="005C3AA2" w:rsidRPr="00C33BCE">
        <w:rPr>
          <w:rFonts w:ascii="Times New Roman" w:eastAsia="Times New Roman" w:hAnsi="Times New Roman" w:cs="Times New Roman"/>
          <w:color w:val="000000" w:themeColor="text1"/>
          <w:sz w:val="24"/>
          <w:szCs w:val="24"/>
        </w:rPr>
        <w:t>mening</w:t>
      </w:r>
      <w:r w:rsidR="004F4413">
        <w:rPr>
          <w:rFonts w:ascii="Times New Roman" w:eastAsia="Times New Roman" w:hAnsi="Times New Roman" w:cs="Times New Roman"/>
          <w:color w:val="000000" w:themeColor="text1"/>
          <w:sz w:val="24"/>
          <w:szCs w:val="24"/>
        </w:rPr>
        <w:t xml:space="preserve">katkan ketepatan waktu </w:t>
      </w:r>
      <w:r w:rsidR="005C3AA2" w:rsidRPr="00C33BCE">
        <w:rPr>
          <w:rFonts w:ascii="Times New Roman" w:eastAsia="Times New Roman" w:hAnsi="Times New Roman" w:cs="Times New Roman"/>
          <w:color w:val="000000" w:themeColor="text1"/>
          <w:sz w:val="24"/>
          <w:szCs w:val="24"/>
        </w:rPr>
        <w:t xml:space="preserve">publikasi laporan keuangan perusahaan. </w:t>
      </w:r>
      <w:r w:rsidR="007645B1" w:rsidRPr="00C33BCE">
        <w:rPr>
          <w:rFonts w:ascii="Times New Roman" w:eastAsia="Times New Roman" w:hAnsi="Times New Roman" w:cs="Times New Roman"/>
          <w:color w:val="000000" w:themeColor="text1"/>
          <w:sz w:val="24"/>
          <w:szCs w:val="24"/>
        </w:rPr>
        <w:t xml:space="preserve">Bagi </w:t>
      </w:r>
      <w:r w:rsidR="004F4413">
        <w:rPr>
          <w:rFonts w:ascii="Times New Roman" w:eastAsia="Times New Roman" w:hAnsi="Times New Roman" w:cs="Times New Roman"/>
          <w:color w:val="000000" w:themeColor="text1"/>
          <w:sz w:val="24"/>
          <w:szCs w:val="24"/>
        </w:rPr>
        <w:t xml:space="preserve">para </w:t>
      </w:r>
      <w:r w:rsidR="007645B1" w:rsidRPr="00C33BCE">
        <w:rPr>
          <w:rFonts w:ascii="Times New Roman" w:eastAsia="Times New Roman" w:hAnsi="Times New Roman" w:cs="Times New Roman"/>
          <w:color w:val="000000" w:themeColor="text1"/>
          <w:sz w:val="24"/>
          <w:szCs w:val="24"/>
        </w:rPr>
        <w:t xml:space="preserve">investor, penelitian ini </w:t>
      </w:r>
      <w:r w:rsidR="000F3CA4" w:rsidRPr="00C33BCE">
        <w:rPr>
          <w:rFonts w:ascii="Times New Roman" w:eastAsia="Times New Roman" w:hAnsi="Times New Roman" w:cs="Times New Roman"/>
          <w:color w:val="000000" w:themeColor="text1"/>
          <w:sz w:val="24"/>
          <w:szCs w:val="24"/>
        </w:rPr>
        <w:t>dapat menambah wawasan untuk melakukan pertimbangan sebelum membuat keputusan dalam berinvestasi.</w:t>
      </w:r>
    </w:p>
    <w:p w:rsidR="001B3302" w:rsidRPr="00C33BCE" w:rsidRDefault="001B3302" w:rsidP="00B366D3">
      <w:pPr>
        <w:pStyle w:val="ListParagraph"/>
        <w:spacing w:after="0" w:line="480" w:lineRule="auto"/>
        <w:ind w:left="0"/>
        <w:jc w:val="center"/>
        <w:rPr>
          <w:rFonts w:ascii="Times New Roman" w:hAnsi="Times New Roman" w:cs="Times New Roman"/>
          <w:b/>
          <w:color w:val="000000" w:themeColor="text1"/>
          <w:sz w:val="24"/>
          <w:szCs w:val="24"/>
        </w:rPr>
        <w:sectPr w:rsidR="001B3302" w:rsidRPr="00C33BCE" w:rsidSect="00796AEE">
          <w:headerReference w:type="default" r:id="rId18"/>
          <w:footerReference w:type="default" r:id="rId19"/>
          <w:pgSz w:w="11907" w:h="16839" w:code="9"/>
          <w:pgMar w:top="2268" w:right="1701" w:bottom="1701" w:left="2268" w:header="709" w:footer="709" w:gutter="0"/>
          <w:pgNumType w:start="1"/>
          <w:cols w:space="708"/>
          <w:titlePg/>
          <w:docGrid w:linePitch="360"/>
        </w:sectPr>
      </w:pPr>
    </w:p>
    <w:p w:rsidR="00110A37" w:rsidRPr="00C33BCE" w:rsidRDefault="00084C00" w:rsidP="005D78C5">
      <w:pPr>
        <w:pStyle w:val="Heading1"/>
        <w:rPr>
          <w:color w:val="000000" w:themeColor="text1"/>
        </w:rPr>
      </w:pPr>
      <w:bookmarkStart w:id="43" w:name="_Toc186408084"/>
      <w:bookmarkStart w:id="44" w:name="_Toc186408555"/>
      <w:bookmarkStart w:id="45" w:name="_Toc208376283"/>
      <w:bookmarkStart w:id="46" w:name="_Toc212607826"/>
      <w:r w:rsidRPr="00C33BCE">
        <w:rPr>
          <w:color w:val="000000" w:themeColor="text1"/>
        </w:rPr>
        <w:lastRenderedPageBreak/>
        <w:t>BAB II</w:t>
      </w:r>
      <w:bookmarkEnd w:id="43"/>
      <w:bookmarkEnd w:id="44"/>
      <w:bookmarkEnd w:id="45"/>
      <w:bookmarkEnd w:id="46"/>
    </w:p>
    <w:p w:rsidR="006D32D5" w:rsidRPr="00C33BCE" w:rsidRDefault="006D32D5" w:rsidP="005D78C5">
      <w:pPr>
        <w:pStyle w:val="Heading1"/>
        <w:rPr>
          <w:color w:val="000000" w:themeColor="text1"/>
        </w:rPr>
      </w:pPr>
      <w:bookmarkStart w:id="47" w:name="_Toc186408085"/>
      <w:bookmarkStart w:id="48" w:name="_Toc186408556"/>
      <w:bookmarkStart w:id="49" w:name="_Toc208376284"/>
      <w:bookmarkStart w:id="50" w:name="_Toc212607827"/>
      <w:r w:rsidRPr="00C33BCE">
        <w:rPr>
          <w:color w:val="000000" w:themeColor="text1"/>
        </w:rPr>
        <w:t>KAJIAN PUSTAKA</w:t>
      </w:r>
      <w:bookmarkEnd w:id="47"/>
      <w:bookmarkEnd w:id="48"/>
      <w:bookmarkEnd w:id="49"/>
      <w:bookmarkEnd w:id="50"/>
    </w:p>
    <w:p w:rsidR="008E7408" w:rsidRPr="00C33BCE" w:rsidRDefault="00091554" w:rsidP="00091554">
      <w:pPr>
        <w:tabs>
          <w:tab w:val="left" w:pos="1733"/>
        </w:tabs>
        <w:spacing w:after="0" w:line="240" w:lineRule="auto"/>
        <w:rPr>
          <w:rFonts w:ascii="Times New Roman" w:hAnsi="Times New Roman" w:cs="Times New Roman"/>
          <w:b/>
          <w:color w:val="000000" w:themeColor="text1"/>
          <w:sz w:val="24"/>
          <w:szCs w:val="24"/>
        </w:rPr>
      </w:pPr>
      <w:r w:rsidRPr="00C33BCE">
        <w:rPr>
          <w:rFonts w:ascii="Times New Roman" w:hAnsi="Times New Roman" w:cs="Times New Roman"/>
          <w:b/>
          <w:color w:val="000000" w:themeColor="text1"/>
          <w:sz w:val="24"/>
          <w:szCs w:val="24"/>
        </w:rPr>
        <w:tab/>
      </w:r>
    </w:p>
    <w:p w:rsidR="00110A37" w:rsidRPr="00C33BCE" w:rsidRDefault="00110A37" w:rsidP="000751C3">
      <w:pPr>
        <w:pStyle w:val="ListParagraph"/>
        <w:numPr>
          <w:ilvl w:val="0"/>
          <w:numId w:val="6"/>
        </w:numPr>
        <w:spacing w:after="0" w:line="480" w:lineRule="auto"/>
        <w:jc w:val="both"/>
        <w:rPr>
          <w:rFonts w:ascii="Times New Roman" w:eastAsia="Times New Roman" w:hAnsi="Times New Roman" w:cs="Times New Roman"/>
          <w:b/>
          <w:vanish/>
          <w:color w:val="000000" w:themeColor="text1"/>
          <w:sz w:val="24"/>
          <w:szCs w:val="24"/>
        </w:rPr>
      </w:pPr>
    </w:p>
    <w:p w:rsidR="00110A37" w:rsidRPr="00C33BCE" w:rsidRDefault="008E7408" w:rsidP="000751C3">
      <w:pPr>
        <w:pStyle w:val="Heading2"/>
        <w:numPr>
          <w:ilvl w:val="1"/>
          <w:numId w:val="6"/>
        </w:numPr>
        <w:ind w:left="709" w:hanging="709"/>
        <w:rPr>
          <w:color w:val="000000" w:themeColor="text1"/>
        </w:rPr>
      </w:pPr>
      <w:r w:rsidRPr="00C33BCE">
        <w:rPr>
          <w:color w:val="000000" w:themeColor="text1"/>
        </w:rPr>
        <w:t xml:space="preserve"> </w:t>
      </w:r>
      <w:bookmarkStart w:id="51" w:name="_Toc186408086"/>
      <w:bookmarkStart w:id="52" w:name="_Toc186408557"/>
      <w:bookmarkStart w:id="53" w:name="_Toc208376285"/>
      <w:bookmarkStart w:id="54" w:name="_Toc212607828"/>
      <w:r w:rsidR="00110A37" w:rsidRPr="00C33BCE">
        <w:rPr>
          <w:color w:val="000000" w:themeColor="text1"/>
        </w:rPr>
        <w:t xml:space="preserve">Teori </w:t>
      </w:r>
      <w:bookmarkEnd w:id="51"/>
      <w:bookmarkEnd w:id="52"/>
      <w:r w:rsidR="00091554" w:rsidRPr="00C33BCE">
        <w:rPr>
          <w:color w:val="000000" w:themeColor="text1"/>
        </w:rPr>
        <w:t>Keagenan</w:t>
      </w:r>
      <w:r w:rsidR="00DB23D2">
        <w:rPr>
          <w:color w:val="000000" w:themeColor="text1"/>
        </w:rPr>
        <w:t xml:space="preserve"> (</w:t>
      </w:r>
      <w:r w:rsidR="00DB23D2" w:rsidRPr="007F7CE0">
        <w:rPr>
          <w:i/>
          <w:color w:val="000000" w:themeColor="text1"/>
        </w:rPr>
        <w:t xml:space="preserve">Agency </w:t>
      </w:r>
      <w:r w:rsidR="007F7CE0" w:rsidRPr="007F7CE0">
        <w:rPr>
          <w:i/>
          <w:color w:val="000000" w:themeColor="text1"/>
        </w:rPr>
        <w:t>Theory</w:t>
      </w:r>
      <w:r w:rsidR="007F7CE0">
        <w:rPr>
          <w:color w:val="000000" w:themeColor="text1"/>
        </w:rPr>
        <w:t>)</w:t>
      </w:r>
      <w:bookmarkEnd w:id="53"/>
      <w:bookmarkEnd w:id="54"/>
    </w:p>
    <w:p w:rsidR="002B48A2" w:rsidRDefault="004F4413" w:rsidP="00DF0A87">
      <w:pPr>
        <w:pStyle w:val="ListParagraph"/>
        <w:spacing w:after="0" w:line="48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Menurut </w:t>
      </w:r>
      <w:r w:rsidR="00DF0A87" w:rsidRPr="00C33BCE">
        <w:rPr>
          <w:rFonts w:ascii="Times New Roman" w:hAnsi="Times New Roman" w:cs="Times New Roman"/>
          <w:color w:val="000000" w:themeColor="text1"/>
          <w:sz w:val="24"/>
          <w:szCs w:val="24"/>
        </w:rPr>
        <w:fldChar w:fldCharType="begin" w:fldLock="1"/>
      </w:r>
      <w:r w:rsidR="00DF0A87" w:rsidRPr="00C33BCE">
        <w:rPr>
          <w:rFonts w:ascii="Times New Roman" w:hAnsi="Times New Roman" w:cs="Times New Roman"/>
          <w:color w:val="000000" w:themeColor="text1"/>
          <w:sz w:val="24"/>
          <w:szCs w:val="24"/>
        </w:rPr>
        <w:instrText>ADDIN CSL_CITATION {"citationItems":[{"id":"ITEM-1","itemData":{"DOI":"10.1057/9781137341280.0038","abstract":"The benefits and drawbacks of diversity inside organizations have been the focus of attention for researchers and practitioners for several decades. In our article, we investigate the business case for racial diversity across different hierarchical levels. More precisely, we ask: How does racial diversity within organizations and its asymmetry across hierarchical levels affect their financial performance? From a sample of 143 US law firms from 2008 to 2012, we provide strong support for the business case and show that greater racial diversity for the entire organization is positively associated with firm financial performance. However, contrary to our initial expectations, the benefits of diversity are not more pronounced at the top of the organization, where its effects should arguably be more clearly observable. Diversity seems to have a similar effect across the three levels in law firms: associates, mid-level and partners. Furthermore, we find that the most profitable firms actually have their racial diversity heavily concentrated at the associate level. We discuss alternative explanations for this surprising finding and why the top-performing law firms have both overall higher degree of racial diversity and more concentration of its diversity at the lower level.","author":[{"dropping-particle":"","family":"Read","given":"Colin","non-dropping-particle":"","parse-names":false,"suffix":""}],"container-title":"The Corporate Financiers","id":"ITEM-1","issued":{"date-parts":[["2014"]]},"page":"305-360","title":"Jensen and Meckling","type":"article-journal","volume":"3"},"uris":["http://www.mendeley.com/documents/?uuid=681d1000-6a6a-4a97-a6bf-4f4a5a011e14"]}],"mendeley":{"formattedCitation":"(Read, 2014)","manualFormatting":"Jensen dan Meckling (1976)","plainTextFormattedCitation":"(Read, 2014)","previouslyFormattedCitation":"(Read, 2014)"},"properties":{"noteIndex":0},"schema":"https://github.com/citation-style-language/schema/raw/master/csl-citation.json"}</w:instrText>
      </w:r>
      <w:r w:rsidR="00DF0A87" w:rsidRPr="00C33BCE">
        <w:rPr>
          <w:rFonts w:ascii="Times New Roman" w:hAnsi="Times New Roman" w:cs="Times New Roman"/>
          <w:color w:val="000000" w:themeColor="text1"/>
          <w:sz w:val="24"/>
          <w:szCs w:val="24"/>
        </w:rPr>
        <w:fldChar w:fldCharType="separate"/>
      </w:r>
      <w:r w:rsidR="00DF0A87" w:rsidRPr="00C33BCE">
        <w:rPr>
          <w:rFonts w:ascii="Times New Roman" w:hAnsi="Times New Roman" w:cs="Times New Roman"/>
          <w:noProof/>
          <w:color w:val="000000" w:themeColor="text1"/>
          <w:sz w:val="24"/>
          <w:szCs w:val="24"/>
        </w:rPr>
        <w:t>Jensen dan Meckling (1976)</w:t>
      </w:r>
      <w:r w:rsidR="00DF0A87" w:rsidRPr="00C33BCE">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00091554" w:rsidRPr="00C33BCE">
        <w:rPr>
          <w:rFonts w:ascii="Times New Roman" w:hAnsi="Times New Roman" w:cs="Times New Roman"/>
          <w:color w:val="000000" w:themeColor="text1"/>
          <w:sz w:val="24"/>
          <w:szCs w:val="24"/>
        </w:rPr>
        <w:t xml:space="preserve">teori keagenan </w:t>
      </w:r>
      <w:r>
        <w:rPr>
          <w:rFonts w:ascii="Times New Roman" w:hAnsi="Times New Roman" w:cs="Times New Roman"/>
          <w:color w:val="000000" w:themeColor="text1"/>
          <w:sz w:val="24"/>
          <w:szCs w:val="24"/>
        </w:rPr>
        <w:t xml:space="preserve">merupakan </w:t>
      </w:r>
      <w:r w:rsidR="00091554" w:rsidRPr="00C33BCE">
        <w:rPr>
          <w:rFonts w:ascii="Times New Roman" w:hAnsi="Times New Roman" w:cs="Times New Roman"/>
          <w:color w:val="000000" w:themeColor="text1"/>
          <w:sz w:val="24"/>
          <w:szCs w:val="24"/>
        </w:rPr>
        <w:t xml:space="preserve">konsep </w:t>
      </w:r>
      <w:r>
        <w:rPr>
          <w:rFonts w:ascii="Times New Roman" w:hAnsi="Times New Roman" w:cs="Times New Roman"/>
          <w:color w:val="000000" w:themeColor="text1"/>
          <w:sz w:val="24"/>
          <w:szCs w:val="24"/>
        </w:rPr>
        <w:t xml:space="preserve">yang menggambarkan adanya </w:t>
      </w:r>
      <w:r w:rsidR="00091554" w:rsidRPr="00C33BCE">
        <w:rPr>
          <w:rFonts w:ascii="Times New Roman" w:hAnsi="Times New Roman" w:cs="Times New Roman"/>
          <w:color w:val="000000" w:themeColor="text1"/>
          <w:sz w:val="24"/>
          <w:szCs w:val="24"/>
        </w:rPr>
        <w:t xml:space="preserve">hubungan kontraktual antara </w:t>
      </w:r>
      <w:r w:rsidR="00FE23D6" w:rsidRPr="00C33BCE">
        <w:rPr>
          <w:rFonts w:ascii="Times New Roman" w:hAnsi="Times New Roman" w:cs="Times New Roman"/>
          <w:color w:val="000000" w:themeColor="text1"/>
          <w:sz w:val="24"/>
          <w:szCs w:val="24"/>
        </w:rPr>
        <w:t>pemilik perusahaan (</w:t>
      </w:r>
      <w:r w:rsidR="004948F5" w:rsidRPr="004948F5">
        <w:rPr>
          <w:rFonts w:ascii="Times New Roman" w:hAnsi="Times New Roman" w:cs="Times New Roman"/>
          <w:color w:val="000000" w:themeColor="text1"/>
          <w:sz w:val="24"/>
          <w:szCs w:val="24"/>
        </w:rPr>
        <w:t>prinsipal</w:t>
      </w:r>
      <w:r w:rsidR="00FE23D6" w:rsidRPr="00C33BCE">
        <w:rPr>
          <w:rFonts w:ascii="Times New Roman" w:hAnsi="Times New Roman" w:cs="Times New Roman"/>
          <w:color w:val="000000" w:themeColor="text1"/>
          <w:sz w:val="24"/>
          <w:szCs w:val="24"/>
        </w:rPr>
        <w:t xml:space="preserve">) dan manajer (agen) yang dipekerjakan untuk mengelola </w:t>
      </w:r>
      <w:r>
        <w:rPr>
          <w:rFonts w:ascii="Times New Roman" w:hAnsi="Times New Roman" w:cs="Times New Roman"/>
          <w:color w:val="000000" w:themeColor="text1"/>
          <w:sz w:val="24"/>
          <w:szCs w:val="24"/>
        </w:rPr>
        <w:t xml:space="preserve">perusahaan. Prinsipal </w:t>
      </w:r>
      <w:r w:rsidR="00FE23D6" w:rsidRPr="00C33BCE">
        <w:rPr>
          <w:rFonts w:ascii="Times New Roman" w:hAnsi="Times New Roman" w:cs="Times New Roman"/>
          <w:color w:val="000000" w:themeColor="text1"/>
          <w:sz w:val="24"/>
          <w:szCs w:val="24"/>
        </w:rPr>
        <w:t xml:space="preserve">adalah individu atau entitas yang berkewajiban untuk menyediakan </w:t>
      </w:r>
      <w:r>
        <w:rPr>
          <w:rFonts w:ascii="Times New Roman" w:hAnsi="Times New Roman" w:cs="Times New Roman"/>
          <w:color w:val="000000" w:themeColor="text1"/>
          <w:sz w:val="24"/>
          <w:szCs w:val="24"/>
        </w:rPr>
        <w:t xml:space="preserve">sumber daya dan pendanaan guna mendukung kegiatan operasioanl perusahaan, sementara agen </w:t>
      </w:r>
      <w:r w:rsidR="00FE23D6" w:rsidRPr="00C33BCE">
        <w:rPr>
          <w:rFonts w:ascii="Times New Roman" w:hAnsi="Times New Roman" w:cs="Times New Roman"/>
          <w:color w:val="000000" w:themeColor="text1"/>
          <w:sz w:val="24"/>
          <w:szCs w:val="24"/>
        </w:rPr>
        <w:t xml:space="preserve">adalah individu yang bertanggung jawab untuk mengelola perusahaan serta mengambil keputusan operasional dalam rangka </w:t>
      </w:r>
      <w:r w:rsidR="0057494D" w:rsidRPr="00C33BCE">
        <w:rPr>
          <w:rFonts w:ascii="Times New Roman" w:hAnsi="Times New Roman" w:cs="Times New Roman"/>
          <w:color w:val="000000" w:themeColor="text1"/>
          <w:sz w:val="24"/>
          <w:szCs w:val="24"/>
        </w:rPr>
        <w:t xml:space="preserve">meningkatkan nilai perusahaan. </w:t>
      </w:r>
    </w:p>
    <w:p w:rsidR="00D432D7" w:rsidRDefault="007E4578" w:rsidP="00DF0A87">
      <w:pPr>
        <w:pStyle w:val="ListParagraph"/>
        <w:spacing w:after="0" w:line="480" w:lineRule="auto"/>
        <w:ind w:left="0" w:firstLine="709"/>
        <w:jc w:val="both"/>
        <w:rPr>
          <w:rFonts w:ascii="Times New Roman" w:hAnsi="Times New Roman" w:cs="Times New Roman"/>
          <w:color w:val="000000" w:themeColor="text1"/>
          <w:sz w:val="24"/>
          <w:szCs w:val="24"/>
        </w:rPr>
      </w:pPr>
      <w:r w:rsidRPr="00C33BCE">
        <w:rPr>
          <w:rFonts w:ascii="Times New Roman" w:hAnsi="Times New Roman" w:cs="Times New Roman"/>
          <w:color w:val="000000" w:themeColor="text1"/>
          <w:sz w:val="24"/>
          <w:szCs w:val="24"/>
        </w:rPr>
        <w:t>Hubungan</w:t>
      </w:r>
      <w:r w:rsidR="004F4413">
        <w:rPr>
          <w:rFonts w:ascii="Times New Roman" w:hAnsi="Times New Roman" w:cs="Times New Roman"/>
          <w:color w:val="000000" w:themeColor="text1"/>
          <w:sz w:val="24"/>
          <w:szCs w:val="24"/>
        </w:rPr>
        <w:t xml:space="preserve"> antara prinsipal dan agen kerap menimbulkan permasalahan yang disebut dengan </w:t>
      </w:r>
      <w:r w:rsidRPr="00C33BCE">
        <w:rPr>
          <w:rFonts w:ascii="Times New Roman" w:hAnsi="Times New Roman" w:cs="Times New Roman"/>
          <w:color w:val="000000" w:themeColor="text1"/>
          <w:sz w:val="24"/>
          <w:szCs w:val="24"/>
        </w:rPr>
        <w:t>masalah keagenan (</w:t>
      </w:r>
      <w:r w:rsidRPr="00C33BCE">
        <w:rPr>
          <w:rFonts w:ascii="Times New Roman" w:hAnsi="Times New Roman" w:cs="Times New Roman"/>
          <w:i/>
          <w:color w:val="000000" w:themeColor="text1"/>
          <w:sz w:val="24"/>
          <w:szCs w:val="24"/>
        </w:rPr>
        <w:t>agency problem</w:t>
      </w:r>
      <w:r w:rsidRPr="00C33BCE">
        <w:rPr>
          <w:rFonts w:ascii="Times New Roman" w:hAnsi="Times New Roman" w:cs="Times New Roman"/>
          <w:color w:val="000000" w:themeColor="text1"/>
          <w:sz w:val="24"/>
          <w:szCs w:val="24"/>
        </w:rPr>
        <w:t xml:space="preserve">). Masalah ini biasanya muncul ketika pihak prinsipal dan agen memiliki tujuan yang </w:t>
      </w:r>
      <w:r w:rsidR="004F4413">
        <w:rPr>
          <w:rFonts w:ascii="Times New Roman" w:hAnsi="Times New Roman" w:cs="Times New Roman"/>
          <w:color w:val="000000" w:themeColor="text1"/>
          <w:sz w:val="24"/>
          <w:szCs w:val="24"/>
        </w:rPr>
        <w:t>tidak sejalan</w:t>
      </w:r>
      <w:r w:rsidRPr="00C33BCE">
        <w:rPr>
          <w:rFonts w:ascii="Times New Roman" w:hAnsi="Times New Roman" w:cs="Times New Roman"/>
          <w:color w:val="000000" w:themeColor="text1"/>
          <w:sz w:val="24"/>
          <w:szCs w:val="24"/>
        </w:rPr>
        <w:t xml:space="preserve">, sehingga </w:t>
      </w:r>
      <w:r w:rsidR="004F4413">
        <w:rPr>
          <w:rFonts w:ascii="Times New Roman" w:hAnsi="Times New Roman" w:cs="Times New Roman"/>
          <w:color w:val="000000" w:themeColor="text1"/>
          <w:sz w:val="24"/>
          <w:szCs w:val="24"/>
        </w:rPr>
        <w:t>kedua pihak</w:t>
      </w:r>
      <w:r w:rsidRPr="00C33BCE">
        <w:rPr>
          <w:rFonts w:ascii="Times New Roman" w:hAnsi="Times New Roman" w:cs="Times New Roman"/>
          <w:color w:val="000000" w:themeColor="text1"/>
          <w:sz w:val="24"/>
          <w:szCs w:val="24"/>
        </w:rPr>
        <w:t xml:space="preserve"> </w:t>
      </w:r>
      <w:r w:rsidR="004F4413">
        <w:rPr>
          <w:rFonts w:ascii="Times New Roman" w:hAnsi="Times New Roman" w:cs="Times New Roman"/>
          <w:color w:val="000000" w:themeColor="text1"/>
          <w:sz w:val="24"/>
          <w:szCs w:val="24"/>
        </w:rPr>
        <w:t xml:space="preserve">akan berupaya untuk mengejar kepentingan pribadi yang pada </w:t>
      </w:r>
      <w:r w:rsidRPr="00C33BCE">
        <w:rPr>
          <w:rFonts w:ascii="Times New Roman" w:hAnsi="Times New Roman" w:cs="Times New Roman"/>
          <w:color w:val="000000" w:themeColor="text1"/>
          <w:sz w:val="24"/>
          <w:szCs w:val="24"/>
        </w:rPr>
        <w:t>akhirnya mengakibatkan terjadinya konflik kepentingan.</w:t>
      </w:r>
      <w:r w:rsidR="00B6417E">
        <w:rPr>
          <w:rFonts w:ascii="Times New Roman" w:hAnsi="Times New Roman" w:cs="Times New Roman"/>
          <w:color w:val="000000" w:themeColor="text1"/>
          <w:sz w:val="24"/>
          <w:szCs w:val="24"/>
        </w:rPr>
        <w:t xml:space="preserve"> Pihak prinsipal selaku pemegang saham memiliki fokus utama pada peningkatan hasil keuangan perusahaan dan pertumbuhan nilai investasi mereka.</w:t>
      </w:r>
      <w:r w:rsidR="00A34CCE">
        <w:rPr>
          <w:rFonts w:ascii="Times New Roman" w:hAnsi="Times New Roman" w:cs="Times New Roman"/>
          <w:color w:val="000000" w:themeColor="text1"/>
          <w:sz w:val="24"/>
          <w:szCs w:val="24"/>
        </w:rPr>
        <w:t xml:space="preserve"> </w:t>
      </w:r>
      <w:r w:rsidR="00B6417E">
        <w:rPr>
          <w:rFonts w:ascii="Times New Roman" w:hAnsi="Times New Roman" w:cs="Times New Roman"/>
          <w:color w:val="000000" w:themeColor="text1"/>
          <w:sz w:val="24"/>
          <w:szCs w:val="24"/>
        </w:rPr>
        <w:t>Sedangkan pihak agen yang bertanggung jawab menjalankan operasional perusahaan akan berfokus pada pencapaian tujuan jangka pendek yang dapat meningkatkan kompensasi</w:t>
      </w:r>
      <w:r w:rsidR="00A34CCE">
        <w:rPr>
          <w:rFonts w:ascii="Times New Roman" w:hAnsi="Times New Roman" w:cs="Times New Roman"/>
          <w:color w:val="000000" w:themeColor="text1"/>
          <w:sz w:val="24"/>
          <w:szCs w:val="24"/>
        </w:rPr>
        <w:t xml:space="preserve"> </w:t>
      </w:r>
      <w:r w:rsidR="00B6417E">
        <w:rPr>
          <w:rFonts w:ascii="Times New Roman" w:hAnsi="Times New Roman" w:cs="Times New Roman"/>
          <w:color w:val="000000" w:themeColor="text1"/>
          <w:sz w:val="24"/>
          <w:szCs w:val="24"/>
        </w:rPr>
        <w:t>berupa gaji, bonus dan insentif lain</w:t>
      </w:r>
      <w:r w:rsidR="00A34CCE">
        <w:rPr>
          <w:rFonts w:ascii="Times New Roman" w:hAnsi="Times New Roman" w:cs="Times New Roman"/>
          <w:color w:val="000000" w:themeColor="text1"/>
          <w:sz w:val="24"/>
          <w:szCs w:val="24"/>
        </w:rPr>
        <w:t xml:space="preserve">nya. </w:t>
      </w:r>
    </w:p>
    <w:p w:rsidR="00A37356" w:rsidRDefault="0076504B" w:rsidP="00C03552">
      <w:pPr>
        <w:pStyle w:val="ListParagraph"/>
        <w:spacing w:after="0" w:line="480" w:lineRule="auto"/>
        <w:ind w:left="0" w:firstLine="709"/>
        <w:jc w:val="both"/>
        <w:rPr>
          <w:rFonts w:ascii="Times New Roman" w:hAnsi="Times New Roman" w:cs="Times New Roman"/>
          <w:color w:val="000000" w:themeColor="text1"/>
          <w:sz w:val="24"/>
          <w:szCs w:val="24"/>
        </w:rPr>
      </w:pPr>
      <w:r w:rsidRPr="00C33BCE">
        <w:rPr>
          <w:rFonts w:ascii="Times New Roman" w:hAnsi="Times New Roman" w:cs="Times New Roman"/>
          <w:color w:val="000000" w:themeColor="text1"/>
          <w:sz w:val="24"/>
          <w:szCs w:val="24"/>
        </w:rPr>
        <w:t xml:space="preserve">Terjadinya </w:t>
      </w:r>
      <w:r w:rsidR="00E06BB2">
        <w:rPr>
          <w:rFonts w:ascii="Times New Roman" w:hAnsi="Times New Roman" w:cs="Times New Roman"/>
          <w:color w:val="000000" w:themeColor="text1"/>
          <w:sz w:val="24"/>
          <w:szCs w:val="24"/>
        </w:rPr>
        <w:t>masalah keagenan</w:t>
      </w:r>
      <w:r w:rsidR="00B810F6" w:rsidRPr="00C33BCE">
        <w:rPr>
          <w:rFonts w:ascii="Times New Roman" w:hAnsi="Times New Roman" w:cs="Times New Roman"/>
          <w:color w:val="000000" w:themeColor="text1"/>
          <w:sz w:val="24"/>
          <w:szCs w:val="24"/>
        </w:rPr>
        <w:t xml:space="preserve"> antara </w:t>
      </w:r>
      <w:r w:rsidR="008A3465" w:rsidRPr="00C33BCE">
        <w:rPr>
          <w:rFonts w:ascii="Times New Roman" w:hAnsi="Times New Roman" w:cs="Times New Roman"/>
          <w:color w:val="000000" w:themeColor="text1"/>
          <w:sz w:val="24"/>
          <w:szCs w:val="24"/>
        </w:rPr>
        <w:t>prins</w:t>
      </w:r>
      <w:r w:rsidRPr="00C33BCE">
        <w:rPr>
          <w:rFonts w:ascii="Times New Roman" w:hAnsi="Times New Roman" w:cs="Times New Roman"/>
          <w:color w:val="000000" w:themeColor="text1"/>
          <w:sz w:val="24"/>
          <w:szCs w:val="24"/>
        </w:rPr>
        <w:t>ipal</w:t>
      </w:r>
      <w:r w:rsidR="007F7CE0">
        <w:rPr>
          <w:rFonts w:ascii="Times New Roman" w:hAnsi="Times New Roman" w:cs="Times New Roman"/>
          <w:color w:val="000000" w:themeColor="text1"/>
          <w:sz w:val="24"/>
          <w:szCs w:val="24"/>
        </w:rPr>
        <w:t xml:space="preserve"> dan agen </w:t>
      </w:r>
      <w:r w:rsidR="004948F5">
        <w:rPr>
          <w:rFonts w:ascii="Times New Roman" w:hAnsi="Times New Roman" w:cs="Times New Roman"/>
          <w:color w:val="000000" w:themeColor="text1"/>
          <w:sz w:val="24"/>
          <w:szCs w:val="24"/>
        </w:rPr>
        <w:t xml:space="preserve">juga </w:t>
      </w:r>
      <w:r w:rsidR="007F7CE0">
        <w:rPr>
          <w:rFonts w:ascii="Times New Roman" w:hAnsi="Times New Roman" w:cs="Times New Roman"/>
          <w:color w:val="000000" w:themeColor="text1"/>
          <w:sz w:val="24"/>
          <w:szCs w:val="24"/>
        </w:rPr>
        <w:t xml:space="preserve">dapat disebabkan oleh </w:t>
      </w:r>
      <w:r w:rsidRPr="00C33BCE">
        <w:rPr>
          <w:rFonts w:ascii="Times New Roman" w:hAnsi="Times New Roman" w:cs="Times New Roman"/>
          <w:color w:val="000000" w:themeColor="text1"/>
          <w:sz w:val="24"/>
          <w:szCs w:val="24"/>
        </w:rPr>
        <w:t>ketidaksesuaian informasi (</w:t>
      </w:r>
      <w:r w:rsidRPr="00C33BCE">
        <w:rPr>
          <w:rFonts w:ascii="Times New Roman" w:hAnsi="Times New Roman" w:cs="Times New Roman"/>
          <w:i/>
          <w:color w:val="000000" w:themeColor="text1"/>
          <w:sz w:val="24"/>
          <w:szCs w:val="24"/>
        </w:rPr>
        <w:t>asymmetric information</w:t>
      </w:r>
      <w:r w:rsidRPr="00C33BCE">
        <w:rPr>
          <w:rFonts w:ascii="Times New Roman" w:hAnsi="Times New Roman" w:cs="Times New Roman"/>
          <w:color w:val="000000" w:themeColor="text1"/>
          <w:sz w:val="24"/>
          <w:szCs w:val="24"/>
        </w:rPr>
        <w:t xml:space="preserve">) di antara </w:t>
      </w:r>
      <w:r w:rsidRPr="00C33BCE">
        <w:rPr>
          <w:rFonts w:ascii="Times New Roman" w:hAnsi="Times New Roman" w:cs="Times New Roman"/>
          <w:color w:val="000000" w:themeColor="text1"/>
          <w:sz w:val="24"/>
          <w:szCs w:val="24"/>
        </w:rPr>
        <w:lastRenderedPageBreak/>
        <w:t xml:space="preserve">kedua pihak. </w:t>
      </w:r>
      <w:r w:rsidR="007F7CE0">
        <w:rPr>
          <w:rFonts w:ascii="Times New Roman" w:hAnsi="Times New Roman" w:cs="Times New Roman"/>
          <w:color w:val="000000" w:themeColor="text1"/>
          <w:sz w:val="24"/>
          <w:szCs w:val="24"/>
        </w:rPr>
        <w:t xml:space="preserve">Menurut </w:t>
      </w:r>
      <w:r w:rsidR="008410E3">
        <w:rPr>
          <w:rFonts w:ascii="Times New Roman" w:hAnsi="Times New Roman" w:cs="Times New Roman"/>
          <w:color w:val="000000" w:themeColor="text1"/>
          <w:sz w:val="24"/>
          <w:szCs w:val="24"/>
        </w:rPr>
        <w:t xml:space="preserve">Scoot (2003) dalam </w:t>
      </w:r>
      <w:r w:rsidR="000E76B9">
        <w:rPr>
          <w:rFonts w:ascii="Times New Roman" w:hAnsi="Times New Roman" w:cs="Times New Roman"/>
          <w:color w:val="000000" w:themeColor="text1"/>
          <w:sz w:val="24"/>
          <w:szCs w:val="24"/>
        </w:rPr>
        <w:t xml:space="preserve">penelitian </w:t>
      </w:r>
      <w:r w:rsidR="008410E3">
        <w:rPr>
          <w:rFonts w:ascii="Times New Roman" w:hAnsi="Times New Roman" w:cs="Times New Roman"/>
          <w:color w:val="000000" w:themeColor="text1"/>
          <w:sz w:val="24"/>
          <w:szCs w:val="24"/>
        </w:rPr>
        <w:fldChar w:fldCharType="begin" w:fldLock="1"/>
      </w:r>
      <w:r w:rsidR="001472E9">
        <w:rPr>
          <w:rFonts w:ascii="Times New Roman" w:hAnsi="Times New Roman" w:cs="Times New Roman"/>
          <w:color w:val="000000" w:themeColor="text1"/>
          <w:sz w:val="24"/>
          <w:szCs w:val="24"/>
        </w:rPr>
        <w:instrText>ADDIN CSL_CITATION {"citationItems":[{"id":"ITEM-1","itemData":{"DOI":"10.31869/mi.v16i2.3433","ISSN":"1693-2617","abstract":"Penelitian ini bertujuan untuk mengetahui pengaruh Ukuran Perusahaan, Profitabilitas, Opini Audit dan Umur Perusahaan terhadap Audit Delay baiks ecara parsial maupun simultan terhadap Audit Delay pada perusahaan propertidan real estate pada tahun 2018-2020.\r Penelitian ini merupakan penelitian kausal komparatif dengan pendekatan kuantitatif. Teknik pengambilan sampel yang digunakan menggunakan teknik purposive sampling. Sampel berjumlah 15 perusahaan dari perusahaan properti dan real estate yang terdaftar di Bursa Efek Indonesia tahun2018-2020, sehingga data penelitian yang dianalisis berjumlah 45.\r Teknik analisis data yang digunakan adalah statistic deskriptif, uji asumsi klasik dan analisis regresi linier berganda. Hasil penelitian menunjukkan bahwa: (1) Ukuran Perusahaan mempunyai pengaruh signifikan terhadap Audit Delay, (2) Profitabilitas mempunyai pengaruh signifikan terhadap Audit Delay, (3) Opini Audit tidak berpengaruh signifikan terhadap Audit Delay, (4) Umur Perusahaan mempunyai pengaruh signifikan terhadap Audit Delay, (5) Ukuran Perusahaan, Profitabilitas, Opini Audit, dan Umur Perusahaan secara simultan berpengaruh terhadap Audit Delay.\r \r Kata Kunci: Ukuran Perusahaan, Profitabilitas, Opini Audit, Umur Perusahaan, Audit Delay.","author":[{"dropping-particle":"","family":"Puteri Sari","given":"Immu","non-dropping-particle":"","parse-names":false,"suffix":""},{"dropping-particle":"","family":"Yulianis","given":"Fitri","non-dropping-particle":"","parse-names":false,"suffix":""},{"dropping-particle":"","family":"Nurul Ilmi","given":"Indah","non-dropping-particle":"","parse-names":false,"suffix":""}],"container-title":"Menara Ilmu","id":"ITEM-1","issue":"2","issued":{"date-parts":[["2022"]]},"page":"1-15","title":"Faktor - Faktor Yang Mempengaruhi Audit Delay Pada Perusahaan Go Publik Yang Terdaftar Di Bursa Efek Indonesia (Studi Empiris Pada Perusahaan Properti Dan Real Estate Yang Terdaftar Di Bursa Efek Indonesia Tahun 2018-2020)","type":"article-journal","volume":"16"},"uris":["http://www.mendeley.com/documents/?uuid=64dc5bf4-56c8-49a7-acc2-4902f8aaf03b"]}],"mendeley":{"formattedCitation":"(Puteri Sari et al., 2022)","manualFormatting":"Sari et al. (2022)","plainTextFormattedCitation":"(Puteri Sari et al., 2022)","previouslyFormattedCitation":"(Puteri Sari et al., 2022)"},"properties":{"noteIndex":0},"schema":"https://github.com/citation-style-language/schema/raw/master/csl-citation.json"}</w:instrText>
      </w:r>
      <w:r w:rsidR="008410E3">
        <w:rPr>
          <w:rFonts w:ascii="Times New Roman" w:hAnsi="Times New Roman" w:cs="Times New Roman"/>
          <w:color w:val="000000" w:themeColor="text1"/>
          <w:sz w:val="24"/>
          <w:szCs w:val="24"/>
        </w:rPr>
        <w:fldChar w:fldCharType="separate"/>
      </w:r>
      <w:r w:rsidR="008410E3">
        <w:rPr>
          <w:rFonts w:ascii="Times New Roman" w:hAnsi="Times New Roman" w:cs="Times New Roman"/>
          <w:noProof/>
          <w:color w:val="000000" w:themeColor="text1"/>
          <w:sz w:val="24"/>
          <w:szCs w:val="24"/>
        </w:rPr>
        <w:t xml:space="preserve">Sari </w:t>
      </w:r>
      <w:r w:rsidR="000E76B9" w:rsidRPr="000E76B9">
        <w:rPr>
          <w:rFonts w:ascii="Times New Roman" w:hAnsi="Times New Roman" w:cs="Times New Roman"/>
          <w:i/>
          <w:noProof/>
          <w:color w:val="000000" w:themeColor="text1"/>
          <w:sz w:val="24"/>
          <w:szCs w:val="24"/>
        </w:rPr>
        <w:t>et al</w:t>
      </w:r>
      <w:r w:rsidR="008410E3">
        <w:rPr>
          <w:rFonts w:ascii="Times New Roman" w:hAnsi="Times New Roman" w:cs="Times New Roman"/>
          <w:noProof/>
          <w:color w:val="000000" w:themeColor="text1"/>
          <w:sz w:val="24"/>
          <w:szCs w:val="24"/>
        </w:rPr>
        <w:t>.</w:t>
      </w:r>
      <w:r w:rsidR="008410E3" w:rsidRPr="008410E3">
        <w:rPr>
          <w:rFonts w:ascii="Times New Roman" w:hAnsi="Times New Roman" w:cs="Times New Roman"/>
          <w:noProof/>
          <w:color w:val="000000" w:themeColor="text1"/>
          <w:sz w:val="24"/>
          <w:szCs w:val="24"/>
        </w:rPr>
        <w:t xml:space="preserve"> </w:t>
      </w:r>
      <w:r w:rsidR="008410E3">
        <w:rPr>
          <w:rFonts w:ascii="Times New Roman" w:hAnsi="Times New Roman" w:cs="Times New Roman"/>
          <w:noProof/>
          <w:color w:val="000000" w:themeColor="text1"/>
          <w:sz w:val="24"/>
          <w:szCs w:val="24"/>
        </w:rPr>
        <w:t>(</w:t>
      </w:r>
      <w:r w:rsidR="008410E3" w:rsidRPr="008410E3">
        <w:rPr>
          <w:rFonts w:ascii="Times New Roman" w:hAnsi="Times New Roman" w:cs="Times New Roman"/>
          <w:noProof/>
          <w:color w:val="000000" w:themeColor="text1"/>
          <w:sz w:val="24"/>
          <w:szCs w:val="24"/>
        </w:rPr>
        <w:t>2022)</w:t>
      </w:r>
      <w:r w:rsidR="008410E3">
        <w:rPr>
          <w:rFonts w:ascii="Times New Roman" w:hAnsi="Times New Roman" w:cs="Times New Roman"/>
          <w:color w:val="000000" w:themeColor="text1"/>
          <w:sz w:val="24"/>
          <w:szCs w:val="24"/>
        </w:rPr>
        <w:fldChar w:fldCharType="end"/>
      </w:r>
      <w:r w:rsidR="008410E3">
        <w:rPr>
          <w:rFonts w:ascii="Times New Roman" w:hAnsi="Times New Roman" w:cs="Times New Roman"/>
          <w:color w:val="000000" w:themeColor="text1"/>
          <w:sz w:val="24"/>
          <w:szCs w:val="24"/>
        </w:rPr>
        <w:t xml:space="preserve"> a</w:t>
      </w:r>
      <w:r w:rsidR="007F7CE0">
        <w:rPr>
          <w:rFonts w:ascii="Times New Roman" w:hAnsi="Times New Roman" w:cs="Times New Roman"/>
          <w:color w:val="000000" w:themeColor="text1"/>
          <w:sz w:val="24"/>
          <w:szCs w:val="24"/>
        </w:rPr>
        <w:t xml:space="preserve">simetri informasi </w:t>
      </w:r>
      <w:r w:rsidR="006317B7">
        <w:rPr>
          <w:rFonts w:ascii="Times New Roman" w:hAnsi="Times New Roman" w:cs="Times New Roman"/>
          <w:color w:val="000000" w:themeColor="text1"/>
          <w:sz w:val="24"/>
          <w:szCs w:val="24"/>
        </w:rPr>
        <w:t>adalah kondisi</w:t>
      </w:r>
      <w:r w:rsidR="007F7CE0">
        <w:rPr>
          <w:rFonts w:ascii="Times New Roman" w:hAnsi="Times New Roman" w:cs="Times New Roman"/>
          <w:color w:val="000000" w:themeColor="text1"/>
          <w:sz w:val="24"/>
          <w:szCs w:val="24"/>
        </w:rPr>
        <w:t xml:space="preserve"> </w:t>
      </w:r>
      <w:r w:rsidR="00044A86">
        <w:rPr>
          <w:rFonts w:ascii="Times New Roman" w:hAnsi="Times New Roman" w:cs="Times New Roman"/>
          <w:color w:val="000000" w:themeColor="text1"/>
          <w:sz w:val="24"/>
          <w:szCs w:val="24"/>
        </w:rPr>
        <w:t>ketika</w:t>
      </w:r>
      <w:r w:rsidR="007F7CE0">
        <w:rPr>
          <w:rFonts w:ascii="Times New Roman" w:hAnsi="Times New Roman" w:cs="Times New Roman"/>
          <w:color w:val="000000" w:themeColor="text1"/>
          <w:sz w:val="24"/>
          <w:szCs w:val="24"/>
        </w:rPr>
        <w:t xml:space="preserve"> satu pihak </w:t>
      </w:r>
      <w:r w:rsidR="006317B7">
        <w:rPr>
          <w:rFonts w:ascii="Times New Roman" w:hAnsi="Times New Roman" w:cs="Times New Roman"/>
          <w:color w:val="000000" w:themeColor="text1"/>
          <w:sz w:val="24"/>
          <w:szCs w:val="24"/>
        </w:rPr>
        <w:t xml:space="preserve">memiliki pengetahuan atau informasi lebih banyak dibandingkan pihak lainnya. </w:t>
      </w:r>
      <w:r w:rsidRPr="00C33BCE">
        <w:rPr>
          <w:rFonts w:ascii="Times New Roman" w:hAnsi="Times New Roman" w:cs="Times New Roman"/>
          <w:color w:val="000000" w:themeColor="text1"/>
          <w:sz w:val="24"/>
          <w:szCs w:val="24"/>
        </w:rPr>
        <w:t xml:space="preserve">Asimetri informasi </w:t>
      </w:r>
      <w:r w:rsidR="008B5D3D" w:rsidRPr="00C33BCE">
        <w:rPr>
          <w:rFonts w:ascii="Times New Roman" w:hAnsi="Times New Roman" w:cs="Times New Roman"/>
          <w:color w:val="000000" w:themeColor="text1"/>
          <w:sz w:val="24"/>
          <w:szCs w:val="24"/>
        </w:rPr>
        <w:t xml:space="preserve">biasanya </w:t>
      </w:r>
      <w:r w:rsidR="007F66BE" w:rsidRPr="00C33BCE">
        <w:rPr>
          <w:rFonts w:ascii="Times New Roman" w:hAnsi="Times New Roman" w:cs="Times New Roman"/>
          <w:color w:val="000000" w:themeColor="text1"/>
          <w:sz w:val="24"/>
          <w:szCs w:val="24"/>
        </w:rPr>
        <w:t>terjadi ketika</w:t>
      </w:r>
      <w:r w:rsidRPr="00C33BCE">
        <w:rPr>
          <w:rFonts w:ascii="Times New Roman" w:hAnsi="Times New Roman" w:cs="Times New Roman"/>
          <w:color w:val="000000" w:themeColor="text1"/>
          <w:sz w:val="24"/>
          <w:szCs w:val="24"/>
        </w:rPr>
        <w:t xml:space="preserve"> agen memiliki pemahaman</w:t>
      </w:r>
      <w:r w:rsidR="006317B7">
        <w:rPr>
          <w:rFonts w:ascii="Times New Roman" w:hAnsi="Times New Roman" w:cs="Times New Roman"/>
          <w:color w:val="000000" w:themeColor="text1"/>
          <w:sz w:val="24"/>
          <w:szCs w:val="24"/>
        </w:rPr>
        <w:t xml:space="preserve"> yang </w:t>
      </w:r>
      <w:r w:rsidRPr="00C33BCE">
        <w:rPr>
          <w:rFonts w:ascii="Times New Roman" w:hAnsi="Times New Roman" w:cs="Times New Roman"/>
          <w:color w:val="000000" w:themeColor="text1"/>
          <w:sz w:val="24"/>
          <w:szCs w:val="24"/>
        </w:rPr>
        <w:t>lebih menda</w:t>
      </w:r>
      <w:r w:rsidR="006317B7">
        <w:rPr>
          <w:rFonts w:ascii="Times New Roman" w:hAnsi="Times New Roman" w:cs="Times New Roman"/>
          <w:color w:val="000000" w:themeColor="text1"/>
          <w:sz w:val="24"/>
          <w:szCs w:val="24"/>
        </w:rPr>
        <w:t>lam mengenai</w:t>
      </w:r>
      <w:r w:rsidR="007F66BE" w:rsidRPr="00C33BCE">
        <w:rPr>
          <w:rFonts w:ascii="Times New Roman" w:hAnsi="Times New Roman" w:cs="Times New Roman"/>
          <w:color w:val="000000" w:themeColor="text1"/>
          <w:sz w:val="24"/>
          <w:szCs w:val="24"/>
        </w:rPr>
        <w:t xml:space="preserve"> informasi internal </w:t>
      </w:r>
      <w:r w:rsidR="006317B7">
        <w:rPr>
          <w:rFonts w:ascii="Times New Roman" w:hAnsi="Times New Roman" w:cs="Times New Roman"/>
          <w:color w:val="000000" w:themeColor="text1"/>
          <w:sz w:val="24"/>
          <w:szCs w:val="24"/>
        </w:rPr>
        <w:t>perusahaan, sedangkan prinsipal hanya memperoleh informasi tersebut melalui laporan keuangan yang disusun oleh manajemen.</w:t>
      </w:r>
      <w:r w:rsidR="00C279C0">
        <w:rPr>
          <w:rFonts w:ascii="Times New Roman" w:hAnsi="Times New Roman" w:cs="Times New Roman"/>
          <w:color w:val="000000" w:themeColor="text1"/>
          <w:sz w:val="24"/>
          <w:szCs w:val="24"/>
        </w:rPr>
        <w:t xml:space="preserve"> </w:t>
      </w:r>
    </w:p>
    <w:p w:rsidR="00C03552" w:rsidRDefault="009E63C0" w:rsidP="00C03552">
      <w:pPr>
        <w:pStyle w:val="ListParagraph"/>
        <w:spacing w:after="0" w:line="480" w:lineRule="auto"/>
        <w:ind w:left="0" w:firstLine="709"/>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Pemilik </w:t>
      </w:r>
      <w:r w:rsidR="00EC6CD9">
        <w:rPr>
          <w:rFonts w:ascii="Times New Roman" w:hAnsi="Times New Roman" w:cs="Times New Roman"/>
          <w:noProof/>
          <w:color w:val="000000" w:themeColor="text1"/>
          <w:sz w:val="24"/>
          <w:szCs w:val="24"/>
        </w:rPr>
        <w:t xml:space="preserve">perusahaan </w:t>
      </w:r>
      <w:r w:rsidRPr="00225D7C">
        <w:rPr>
          <w:rFonts w:ascii="Times New Roman" w:hAnsi="Times New Roman" w:cs="Times New Roman"/>
          <w:noProof/>
          <w:color w:val="000000" w:themeColor="text1"/>
          <w:sz w:val="24"/>
          <w:szCs w:val="24"/>
        </w:rPr>
        <w:t>selalu ingin mendapatkan informasi lengkap menge</w:t>
      </w:r>
      <w:r>
        <w:rPr>
          <w:rFonts w:ascii="Times New Roman" w:hAnsi="Times New Roman" w:cs="Times New Roman"/>
          <w:noProof/>
          <w:color w:val="000000" w:themeColor="text1"/>
          <w:sz w:val="24"/>
          <w:szCs w:val="24"/>
        </w:rPr>
        <w:t xml:space="preserve">nai semua aktivitas perusahaan </w:t>
      </w:r>
      <w:r w:rsidRPr="00225D7C">
        <w:rPr>
          <w:rFonts w:ascii="Times New Roman" w:hAnsi="Times New Roman" w:cs="Times New Roman"/>
          <w:noProof/>
          <w:color w:val="000000" w:themeColor="text1"/>
          <w:sz w:val="24"/>
          <w:szCs w:val="24"/>
        </w:rPr>
        <w:t xml:space="preserve">termasuk dalam hal pengelolaan dana yang diinvestasikan. Melalui laporan </w:t>
      </w:r>
      <w:r>
        <w:rPr>
          <w:rFonts w:ascii="Times New Roman" w:hAnsi="Times New Roman" w:cs="Times New Roman"/>
          <w:noProof/>
          <w:color w:val="000000" w:themeColor="text1"/>
          <w:sz w:val="24"/>
          <w:szCs w:val="24"/>
        </w:rPr>
        <w:t>keuangan</w:t>
      </w:r>
      <w:r w:rsidRPr="00225D7C">
        <w:rPr>
          <w:rFonts w:ascii="Times New Roman" w:hAnsi="Times New Roman" w:cs="Times New Roman"/>
          <w:noProof/>
          <w:color w:val="000000" w:themeColor="text1"/>
          <w:sz w:val="24"/>
          <w:szCs w:val="24"/>
        </w:rPr>
        <w:t xml:space="preserve"> yang dis</w:t>
      </w:r>
      <w:r>
        <w:rPr>
          <w:rFonts w:ascii="Times New Roman" w:hAnsi="Times New Roman" w:cs="Times New Roman"/>
          <w:noProof/>
          <w:color w:val="000000" w:themeColor="text1"/>
          <w:sz w:val="24"/>
          <w:szCs w:val="24"/>
        </w:rPr>
        <w:t>usun oleh mana</w:t>
      </w:r>
      <w:r w:rsidR="00EC6CD9">
        <w:rPr>
          <w:rFonts w:ascii="Times New Roman" w:hAnsi="Times New Roman" w:cs="Times New Roman"/>
          <w:noProof/>
          <w:color w:val="000000" w:themeColor="text1"/>
          <w:sz w:val="24"/>
          <w:szCs w:val="24"/>
        </w:rPr>
        <w:t xml:space="preserve">jemen, </w:t>
      </w:r>
      <w:r w:rsidRPr="00225D7C">
        <w:rPr>
          <w:rFonts w:ascii="Times New Roman" w:hAnsi="Times New Roman" w:cs="Times New Roman"/>
          <w:noProof/>
          <w:color w:val="000000" w:themeColor="text1"/>
          <w:sz w:val="24"/>
          <w:szCs w:val="24"/>
        </w:rPr>
        <w:t>prinsipal dapat memperoleh informasi yang diperlukan ser</w:t>
      </w:r>
      <w:r w:rsidR="008923CC">
        <w:rPr>
          <w:rFonts w:ascii="Times New Roman" w:hAnsi="Times New Roman" w:cs="Times New Roman"/>
          <w:noProof/>
          <w:color w:val="000000" w:themeColor="text1"/>
          <w:sz w:val="24"/>
          <w:szCs w:val="24"/>
        </w:rPr>
        <w:t xml:space="preserve">ta menggunakan laporan tersebut </w:t>
      </w:r>
      <w:r w:rsidRPr="00225D7C">
        <w:rPr>
          <w:rFonts w:ascii="Times New Roman" w:hAnsi="Times New Roman" w:cs="Times New Roman"/>
          <w:noProof/>
          <w:color w:val="000000" w:themeColor="text1"/>
          <w:sz w:val="24"/>
          <w:szCs w:val="24"/>
        </w:rPr>
        <w:t>untuk menilai kinerja agen dalam periode tertentu.</w:t>
      </w:r>
      <w:r>
        <w:rPr>
          <w:rFonts w:ascii="Times New Roman" w:hAnsi="Times New Roman" w:cs="Times New Roman"/>
          <w:noProof/>
          <w:color w:val="000000" w:themeColor="text1"/>
          <w:sz w:val="24"/>
          <w:szCs w:val="24"/>
        </w:rPr>
        <w:t xml:space="preserve"> </w:t>
      </w:r>
      <w:r w:rsidR="008923CC">
        <w:rPr>
          <w:rFonts w:ascii="Times New Roman" w:hAnsi="Times New Roman" w:cs="Times New Roman"/>
          <w:noProof/>
          <w:color w:val="000000" w:themeColor="text1"/>
          <w:sz w:val="24"/>
          <w:szCs w:val="24"/>
        </w:rPr>
        <w:t>P</w:t>
      </w:r>
      <w:r>
        <w:rPr>
          <w:rFonts w:ascii="Times New Roman" w:hAnsi="Times New Roman" w:cs="Times New Roman"/>
          <w:noProof/>
          <w:color w:val="000000" w:themeColor="text1"/>
          <w:sz w:val="24"/>
          <w:szCs w:val="24"/>
        </w:rPr>
        <w:t>rinsipal perlu memastikan bahwa laporan keuangan yang disusun oleh agen telah mencerminkan kondisi keua</w:t>
      </w:r>
      <w:r w:rsidR="008923CC">
        <w:rPr>
          <w:rFonts w:ascii="Times New Roman" w:hAnsi="Times New Roman" w:cs="Times New Roman"/>
          <w:noProof/>
          <w:color w:val="000000" w:themeColor="text1"/>
          <w:sz w:val="24"/>
          <w:szCs w:val="24"/>
        </w:rPr>
        <w:t>ng</w:t>
      </w:r>
      <w:r w:rsidR="00EC6CD9">
        <w:rPr>
          <w:rFonts w:ascii="Times New Roman" w:hAnsi="Times New Roman" w:cs="Times New Roman"/>
          <w:noProof/>
          <w:color w:val="000000" w:themeColor="text1"/>
          <w:sz w:val="24"/>
          <w:szCs w:val="24"/>
        </w:rPr>
        <w:t>an perusahaan yang sebenarnya, s</w:t>
      </w:r>
      <w:r w:rsidR="008923CC">
        <w:rPr>
          <w:rFonts w:ascii="Times New Roman" w:hAnsi="Times New Roman" w:cs="Times New Roman"/>
          <w:noProof/>
          <w:color w:val="000000" w:themeColor="text1"/>
          <w:sz w:val="24"/>
          <w:szCs w:val="24"/>
        </w:rPr>
        <w:t>elain itu prinsipal harus memastikan bahwa kinerja agen</w:t>
      </w:r>
      <w:r w:rsidR="006317B7">
        <w:rPr>
          <w:rFonts w:ascii="Times New Roman" w:hAnsi="Times New Roman" w:cs="Times New Roman"/>
          <w:noProof/>
          <w:color w:val="000000" w:themeColor="text1"/>
          <w:sz w:val="24"/>
          <w:szCs w:val="24"/>
        </w:rPr>
        <w:t xml:space="preserve"> sejalan dengan harapan dan tujuan yang telah ditetapkan oleh prinsipal</w:t>
      </w:r>
      <w:r w:rsidR="00EC6CD9">
        <w:rPr>
          <w:rFonts w:ascii="Times New Roman" w:hAnsi="Times New Roman" w:cs="Times New Roman"/>
          <w:noProof/>
          <w:color w:val="000000" w:themeColor="text1"/>
          <w:sz w:val="24"/>
          <w:szCs w:val="24"/>
        </w:rPr>
        <w:t>. Oleh karena itu diperlukan proses monitoring</w:t>
      </w:r>
      <w:r w:rsidR="003D0CF3">
        <w:rPr>
          <w:rFonts w:ascii="Times New Roman" w:hAnsi="Times New Roman" w:cs="Times New Roman"/>
          <w:noProof/>
          <w:color w:val="000000" w:themeColor="text1"/>
          <w:sz w:val="24"/>
          <w:szCs w:val="24"/>
        </w:rPr>
        <w:t xml:space="preserve"> terhadap</w:t>
      </w:r>
      <w:r w:rsidR="00EC6CD9">
        <w:rPr>
          <w:rFonts w:ascii="Times New Roman" w:hAnsi="Times New Roman" w:cs="Times New Roman"/>
          <w:noProof/>
          <w:color w:val="000000" w:themeColor="text1"/>
          <w:sz w:val="24"/>
          <w:szCs w:val="24"/>
        </w:rPr>
        <w:t xml:space="preserve"> agen yang bertujuan u</w:t>
      </w:r>
      <w:r w:rsidR="003D0CF3">
        <w:rPr>
          <w:rFonts w:ascii="Times New Roman" w:hAnsi="Times New Roman" w:cs="Times New Roman"/>
          <w:noProof/>
          <w:color w:val="000000" w:themeColor="text1"/>
          <w:sz w:val="24"/>
          <w:szCs w:val="24"/>
        </w:rPr>
        <w:t xml:space="preserve">ntuk meyakinkan pihak prinsipal bahwa </w:t>
      </w:r>
      <w:r w:rsidR="006317B7">
        <w:rPr>
          <w:rFonts w:ascii="Times New Roman" w:hAnsi="Times New Roman" w:cs="Times New Roman"/>
          <w:noProof/>
          <w:color w:val="000000" w:themeColor="text1"/>
          <w:sz w:val="24"/>
          <w:szCs w:val="24"/>
        </w:rPr>
        <w:t xml:space="preserve">kinerja </w:t>
      </w:r>
      <w:r w:rsidR="003D0CF3">
        <w:rPr>
          <w:rFonts w:ascii="Times New Roman" w:hAnsi="Times New Roman" w:cs="Times New Roman"/>
          <w:noProof/>
          <w:color w:val="000000" w:themeColor="text1"/>
          <w:sz w:val="24"/>
          <w:szCs w:val="24"/>
        </w:rPr>
        <w:t xml:space="preserve">agen </w:t>
      </w:r>
      <w:r w:rsidR="006317B7">
        <w:rPr>
          <w:rFonts w:ascii="Times New Roman" w:hAnsi="Times New Roman" w:cs="Times New Roman"/>
          <w:noProof/>
          <w:color w:val="000000" w:themeColor="text1"/>
          <w:sz w:val="24"/>
          <w:szCs w:val="24"/>
        </w:rPr>
        <w:t xml:space="preserve">telah </w:t>
      </w:r>
      <w:r w:rsidR="003D0CF3">
        <w:rPr>
          <w:rFonts w:ascii="Times New Roman" w:hAnsi="Times New Roman" w:cs="Times New Roman"/>
          <w:noProof/>
          <w:color w:val="000000" w:themeColor="text1"/>
          <w:sz w:val="24"/>
          <w:szCs w:val="24"/>
        </w:rPr>
        <w:t>sesuai dengan keinginan prinsipal.</w:t>
      </w:r>
    </w:p>
    <w:p w:rsidR="00197D5E" w:rsidRDefault="009E63C0" w:rsidP="00581806">
      <w:pPr>
        <w:pStyle w:val="ListParagraph"/>
        <w:spacing w:after="0" w:line="480" w:lineRule="auto"/>
        <w:ind w:left="0" w:firstLine="709"/>
        <w:jc w:val="both"/>
        <w:rPr>
          <w:rFonts w:ascii="Times New Roman" w:hAnsi="Times New Roman" w:cs="Times New Roman"/>
          <w:noProof/>
          <w:color w:val="000000" w:themeColor="text1"/>
          <w:sz w:val="24"/>
          <w:szCs w:val="24"/>
        </w:rPr>
      </w:pPr>
      <w:r w:rsidRPr="00E14FCE">
        <w:rPr>
          <w:rFonts w:ascii="Times New Roman" w:hAnsi="Times New Roman" w:cs="Times New Roman"/>
          <w:noProof/>
          <w:color w:val="000000" w:themeColor="text1"/>
          <w:sz w:val="24"/>
          <w:szCs w:val="24"/>
        </w:rPr>
        <w:t xml:space="preserve">Pelaksanaan monitoring yang dilakukan oleh pihak prinsipal </w:t>
      </w:r>
      <w:r>
        <w:rPr>
          <w:rFonts w:ascii="Times New Roman" w:hAnsi="Times New Roman" w:cs="Times New Roman"/>
          <w:noProof/>
          <w:color w:val="000000" w:themeColor="text1"/>
          <w:sz w:val="24"/>
          <w:szCs w:val="24"/>
        </w:rPr>
        <w:t>sering kali</w:t>
      </w:r>
      <w:r w:rsidRPr="00E14FCE">
        <w:rPr>
          <w:rFonts w:ascii="Times New Roman" w:hAnsi="Times New Roman" w:cs="Times New Roman"/>
          <w:noProof/>
          <w:color w:val="000000" w:themeColor="text1"/>
          <w:sz w:val="24"/>
          <w:szCs w:val="24"/>
        </w:rPr>
        <w:t xml:space="preserve"> menimbulkan biaya agensi</w:t>
      </w:r>
      <w:r w:rsidR="004B57A4">
        <w:rPr>
          <w:rFonts w:ascii="Times New Roman" w:hAnsi="Times New Roman" w:cs="Times New Roman"/>
          <w:noProof/>
          <w:color w:val="000000" w:themeColor="text1"/>
          <w:sz w:val="24"/>
          <w:szCs w:val="24"/>
        </w:rPr>
        <w:t xml:space="preserve">. </w:t>
      </w:r>
      <w:r w:rsidR="00550591">
        <w:rPr>
          <w:rFonts w:ascii="Times New Roman" w:hAnsi="Times New Roman" w:cs="Times New Roman"/>
          <w:noProof/>
          <w:color w:val="000000" w:themeColor="text1"/>
          <w:sz w:val="24"/>
          <w:szCs w:val="24"/>
        </w:rPr>
        <w:fldChar w:fldCharType="begin" w:fldLock="1"/>
      </w:r>
      <w:r w:rsidR="00C070C0">
        <w:rPr>
          <w:rFonts w:ascii="Times New Roman" w:hAnsi="Times New Roman" w:cs="Times New Roman"/>
          <w:noProof/>
          <w:color w:val="000000" w:themeColor="text1"/>
          <w:sz w:val="24"/>
          <w:szCs w:val="24"/>
        </w:rPr>
        <w:instrText>ADDIN CSL_CITATION {"citationItems":[{"id":"ITEM-1","itemData":{"author":[{"dropping-particle":"","family":"Wedari","given":"Linda Kusumaning","non-dropping-particle":"","parse-names":false,"suffix":""}],"container-title":"BINUS Higher Education","id":"ITEM-1","issued":{"date-parts":[["2021"]]},"title":"Apa itu Biaya Keagenan (Agency Cost) – Accounting Technology","type":"article"},"uris":["http://www.mendeley.com/documents/?uuid=a80499c6-d1c1-4989-9a27-73015832ba95"]}],"mendeley":{"formattedCitation":"(Wedari, 2021)","manualFormatting":"Wedari (2021)","plainTextFormattedCitation":"(Wedari, 2021)","previouslyFormattedCitation":"(Wedari, 2021)"},"properties":{"noteIndex":0},"schema":"https://github.com/citation-style-language/schema/raw/master/csl-citation.json"}</w:instrText>
      </w:r>
      <w:r w:rsidR="00550591">
        <w:rPr>
          <w:rFonts w:ascii="Times New Roman" w:hAnsi="Times New Roman" w:cs="Times New Roman"/>
          <w:noProof/>
          <w:color w:val="000000" w:themeColor="text1"/>
          <w:sz w:val="24"/>
          <w:szCs w:val="24"/>
        </w:rPr>
        <w:fldChar w:fldCharType="separate"/>
      </w:r>
      <w:r w:rsidR="00550591">
        <w:rPr>
          <w:rFonts w:ascii="Times New Roman" w:hAnsi="Times New Roman" w:cs="Times New Roman"/>
          <w:noProof/>
          <w:color w:val="000000" w:themeColor="text1"/>
          <w:sz w:val="24"/>
          <w:szCs w:val="24"/>
        </w:rPr>
        <w:t>Wedari (</w:t>
      </w:r>
      <w:r w:rsidR="00550591" w:rsidRPr="00550591">
        <w:rPr>
          <w:rFonts w:ascii="Times New Roman" w:hAnsi="Times New Roman" w:cs="Times New Roman"/>
          <w:noProof/>
          <w:color w:val="000000" w:themeColor="text1"/>
          <w:sz w:val="24"/>
          <w:szCs w:val="24"/>
        </w:rPr>
        <w:t>2021)</w:t>
      </w:r>
      <w:r w:rsidR="00550591">
        <w:rPr>
          <w:rFonts w:ascii="Times New Roman" w:hAnsi="Times New Roman" w:cs="Times New Roman"/>
          <w:noProof/>
          <w:color w:val="000000" w:themeColor="text1"/>
          <w:sz w:val="24"/>
          <w:szCs w:val="24"/>
        </w:rPr>
        <w:fldChar w:fldCharType="end"/>
      </w:r>
      <w:r w:rsidR="00550591">
        <w:rPr>
          <w:rFonts w:ascii="Times New Roman" w:hAnsi="Times New Roman" w:cs="Times New Roman"/>
          <w:noProof/>
          <w:color w:val="000000" w:themeColor="text1"/>
          <w:sz w:val="24"/>
          <w:szCs w:val="24"/>
        </w:rPr>
        <w:t xml:space="preserve"> mendefinisikan </w:t>
      </w:r>
      <w:r w:rsidR="00705A7C">
        <w:rPr>
          <w:rFonts w:ascii="Times New Roman" w:hAnsi="Times New Roman" w:cs="Times New Roman"/>
          <w:noProof/>
          <w:color w:val="000000" w:themeColor="text1"/>
          <w:sz w:val="24"/>
          <w:szCs w:val="24"/>
        </w:rPr>
        <w:t xml:space="preserve">biaya agensi </w:t>
      </w:r>
      <w:r w:rsidR="00E16AA5">
        <w:rPr>
          <w:rFonts w:ascii="Times New Roman" w:hAnsi="Times New Roman" w:cs="Times New Roman"/>
          <w:noProof/>
          <w:color w:val="000000" w:themeColor="text1"/>
          <w:sz w:val="24"/>
          <w:szCs w:val="24"/>
        </w:rPr>
        <w:t xml:space="preserve"> </w:t>
      </w:r>
      <w:r w:rsidR="00550591">
        <w:rPr>
          <w:rFonts w:ascii="Times New Roman" w:hAnsi="Times New Roman" w:cs="Times New Roman"/>
          <w:noProof/>
          <w:color w:val="000000" w:themeColor="text1"/>
          <w:sz w:val="24"/>
          <w:szCs w:val="24"/>
        </w:rPr>
        <w:t xml:space="preserve">sebagai </w:t>
      </w:r>
      <w:r w:rsidR="00550591" w:rsidRPr="00C070C0">
        <w:rPr>
          <w:rFonts w:ascii="Times New Roman" w:hAnsi="Times New Roman" w:cs="Times New Roman"/>
          <w:noProof/>
          <w:color w:val="000000" w:themeColor="text1"/>
          <w:sz w:val="24"/>
          <w:szCs w:val="24"/>
        </w:rPr>
        <w:t xml:space="preserve">biaya internal yang </w:t>
      </w:r>
      <w:r w:rsidR="006317B7">
        <w:rPr>
          <w:rFonts w:ascii="Times New Roman" w:hAnsi="Times New Roman" w:cs="Times New Roman"/>
          <w:noProof/>
          <w:color w:val="000000" w:themeColor="text1"/>
          <w:sz w:val="24"/>
          <w:szCs w:val="24"/>
        </w:rPr>
        <w:t>muncul akibat</w:t>
      </w:r>
      <w:r w:rsidR="00550591" w:rsidRPr="00C070C0">
        <w:rPr>
          <w:rFonts w:ascii="Times New Roman" w:hAnsi="Times New Roman" w:cs="Times New Roman"/>
          <w:noProof/>
          <w:color w:val="000000" w:themeColor="text1"/>
          <w:sz w:val="24"/>
          <w:szCs w:val="24"/>
        </w:rPr>
        <w:t xml:space="preserve"> adanya persaingan kep</w:t>
      </w:r>
      <w:r w:rsidR="006317B7">
        <w:rPr>
          <w:rFonts w:ascii="Times New Roman" w:hAnsi="Times New Roman" w:cs="Times New Roman"/>
          <w:noProof/>
          <w:color w:val="000000" w:themeColor="text1"/>
          <w:sz w:val="24"/>
          <w:szCs w:val="24"/>
        </w:rPr>
        <w:t xml:space="preserve">entingan antara </w:t>
      </w:r>
      <w:r w:rsidR="00356B36">
        <w:rPr>
          <w:rFonts w:ascii="Times New Roman" w:hAnsi="Times New Roman" w:cs="Times New Roman"/>
          <w:noProof/>
          <w:color w:val="000000" w:themeColor="text1"/>
          <w:sz w:val="24"/>
          <w:szCs w:val="24"/>
        </w:rPr>
        <w:t>pihak prinsipal dan agen</w:t>
      </w:r>
      <w:r w:rsidR="00550591" w:rsidRPr="00C070C0">
        <w:rPr>
          <w:rFonts w:ascii="Times New Roman" w:hAnsi="Times New Roman" w:cs="Times New Roman"/>
          <w:noProof/>
          <w:color w:val="000000" w:themeColor="text1"/>
          <w:sz w:val="24"/>
          <w:szCs w:val="24"/>
        </w:rPr>
        <w:t>.</w:t>
      </w:r>
      <w:r w:rsidR="00356B36">
        <w:rPr>
          <w:rFonts w:ascii="Times New Roman" w:hAnsi="Times New Roman" w:cs="Times New Roman"/>
          <w:noProof/>
          <w:color w:val="000000" w:themeColor="text1"/>
          <w:sz w:val="24"/>
          <w:szCs w:val="24"/>
        </w:rPr>
        <w:t xml:space="preserve"> </w:t>
      </w:r>
      <w:r w:rsidR="00C070C0" w:rsidRPr="00C070C0">
        <w:rPr>
          <w:rFonts w:ascii="Times New Roman" w:hAnsi="Times New Roman" w:cs="Times New Roman"/>
          <w:noProof/>
          <w:color w:val="000000" w:themeColor="text1"/>
          <w:sz w:val="24"/>
          <w:szCs w:val="24"/>
        </w:rPr>
        <w:t>Biaya yang terkait dengan</w:t>
      </w:r>
      <w:r w:rsidR="00E06BB2">
        <w:rPr>
          <w:rFonts w:ascii="Times New Roman" w:hAnsi="Times New Roman" w:cs="Times New Roman"/>
          <w:noProof/>
          <w:color w:val="000000" w:themeColor="text1"/>
          <w:sz w:val="24"/>
          <w:szCs w:val="24"/>
        </w:rPr>
        <w:t xml:space="preserve"> penyelesaian ketidaksepakatan</w:t>
      </w:r>
      <w:r w:rsidR="00C070C0" w:rsidRPr="00C070C0">
        <w:rPr>
          <w:rFonts w:ascii="Times New Roman" w:hAnsi="Times New Roman" w:cs="Times New Roman"/>
          <w:noProof/>
          <w:color w:val="000000" w:themeColor="text1"/>
          <w:sz w:val="24"/>
          <w:szCs w:val="24"/>
        </w:rPr>
        <w:t xml:space="preserve"> dan </w:t>
      </w:r>
      <w:r w:rsidR="00C070C0">
        <w:rPr>
          <w:rFonts w:ascii="Times New Roman" w:hAnsi="Times New Roman" w:cs="Times New Roman"/>
          <w:noProof/>
          <w:color w:val="000000" w:themeColor="text1"/>
          <w:sz w:val="24"/>
          <w:szCs w:val="24"/>
        </w:rPr>
        <w:t>pengelolaan</w:t>
      </w:r>
      <w:r w:rsidR="00C070C0" w:rsidRPr="00C070C0">
        <w:rPr>
          <w:rFonts w:ascii="Times New Roman" w:hAnsi="Times New Roman" w:cs="Times New Roman"/>
          <w:noProof/>
          <w:color w:val="000000" w:themeColor="text1"/>
          <w:sz w:val="24"/>
          <w:szCs w:val="24"/>
        </w:rPr>
        <w:t xml:space="preserve"> hubungan </w:t>
      </w:r>
      <w:r w:rsidR="00C070C0">
        <w:rPr>
          <w:rFonts w:ascii="Times New Roman" w:hAnsi="Times New Roman" w:cs="Times New Roman"/>
          <w:noProof/>
          <w:color w:val="000000" w:themeColor="text1"/>
          <w:sz w:val="24"/>
          <w:szCs w:val="24"/>
        </w:rPr>
        <w:t xml:space="preserve">di antara keduanya </w:t>
      </w:r>
      <w:r w:rsidR="00C070C0" w:rsidRPr="00C070C0">
        <w:rPr>
          <w:rFonts w:ascii="Times New Roman" w:hAnsi="Times New Roman" w:cs="Times New Roman"/>
          <w:noProof/>
          <w:color w:val="000000" w:themeColor="text1"/>
          <w:sz w:val="24"/>
          <w:szCs w:val="24"/>
        </w:rPr>
        <w:t xml:space="preserve">disebut sebagai biaya agensi </w:t>
      </w:r>
      <w:r w:rsidR="00C070C0" w:rsidRPr="00C070C0">
        <w:rPr>
          <w:rFonts w:ascii="Times New Roman" w:hAnsi="Times New Roman" w:cs="Times New Roman"/>
          <w:noProof/>
          <w:color w:val="000000" w:themeColor="text1"/>
          <w:sz w:val="24"/>
          <w:szCs w:val="24"/>
        </w:rPr>
        <w:fldChar w:fldCharType="begin" w:fldLock="1"/>
      </w:r>
      <w:r w:rsidR="00127CA4">
        <w:rPr>
          <w:rFonts w:ascii="Times New Roman" w:hAnsi="Times New Roman" w:cs="Times New Roman"/>
          <w:noProof/>
          <w:color w:val="000000" w:themeColor="text1"/>
          <w:sz w:val="24"/>
          <w:szCs w:val="24"/>
        </w:rPr>
        <w:instrText>ADDIN CSL_CITATION {"citationItems":[{"id":"ITEM-1","itemData":{"author":[{"dropping-particle":"","family":"Wedari","given":"Linda Kusumaning","non-dropping-particle":"","parse-names":false,"suffix":""}],"container-title":"BINUS Higher Education","id":"ITEM-1","issued":{"date-parts":[["2021"]]},"title":"Apa itu Biaya Keagenan (Agency Cost) – Accounting Technology","type":"article"},"uris":["http://www.mendeley.com/documents/?uuid=a80499c6-d1c1-4989-9a27-73015832ba95"]}],"mendeley":{"formattedCitation":"(Wedari, 2021)","plainTextFormattedCitation":"(Wedari, 2021)","previouslyFormattedCitation":"(Wedari, 2021)"},"properties":{"noteIndex":0},"schema":"https://github.com/citation-style-language/schema/raw/master/csl-citation.json"}</w:instrText>
      </w:r>
      <w:r w:rsidR="00C070C0" w:rsidRPr="00C070C0">
        <w:rPr>
          <w:rFonts w:ascii="Times New Roman" w:hAnsi="Times New Roman" w:cs="Times New Roman"/>
          <w:noProof/>
          <w:color w:val="000000" w:themeColor="text1"/>
          <w:sz w:val="24"/>
          <w:szCs w:val="24"/>
        </w:rPr>
        <w:fldChar w:fldCharType="separate"/>
      </w:r>
      <w:r w:rsidR="00C070C0" w:rsidRPr="00C070C0">
        <w:rPr>
          <w:rFonts w:ascii="Times New Roman" w:hAnsi="Times New Roman" w:cs="Times New Roman"/>
          <w:noProof/>
          <w:color w:val="000000" w:themeColor="text1"/>
          <w:sz w:val="24"/>
          <w:szCs w:val="24"/>
        </w:rPr>
        <w:t>(Wedari, 2021)</w:t>
      </w:r>
      <w:r w:rsidR="00C070C0" w:rsidRPr="00C070C0">
        <w:rPr>
          <w:rFonts w:ascii="Times New Roman" w:hAnsi="Times New Roman" w:cs="Times New Roman"/>
          <w:noProof/>
          <w:color w:val="000000" w:themeColor="text1"/>
          <w:sz w:val="24"/>
          <w:szCs w:val="24"/>
        </w:rPr>
        <w:fldChar w:fldCharType="end"/>
      </w:r>
      <w:r w:rsidR="00C070C0" w:rsidRPr="00C070C0">
        <w:rPr>
          <w:rFonts w:ascii="Times New Roman" w:hAnsi="Times New Roman" w:cs="Times New Roman"/>
          <w:noProof/>
          <w:color w:val="000000" w:themeColor="text1"/>
          <w:sz w:val="24"/>
          <w:szCs w:val="24"/>
        </w:rPr>
        <w:t>. Dengan demikian dapat disimpulkan bahwa biaya agensi</w:t>
      </w:r>
      <w:r w:rsidR="00C070C0">
        <w:rPr>
          <w:rFonts w:ascii="Open Sans" w:hAnsi="Open Sans"/>
          <w:color w:val="5E5E5E"/>
        </w:rPr>
        <w:t xml:space="preserve"> </w:t>
      </w:r>
      <w:r w:rsidR="000E6FFF">
        <w:rPr>
          <w:rFonts w:ascii="Times New Roman" w:hAnsi="Times New Roman" w:cs="Times New Roman"/>
          <w:noProof/>
          <w:color w:val="000000" w:themeColor="text1"/>
          <w:sz w:val="24"/>
          <w:szCs w:val="24"/>
        </w:rPr>
        <w:t>merupakan</w:t>
      </w:r>
      <w:r w:rsidR="008923CC">
        <w:rPr>
          <w:rFonts w:ascii="Times New Roman" w:hAnsi="Times New Roman" w:cs="Times New Roman"/>
          <w:noProof/>
          <w:color w:val="000000" w:themeColor="text1"/>
          <w:sz w:val="24"/>
          <w:szCs w:val="24"/>
        </w:rPr>
        <w:t xml:space="preserve"> biaya </w:t>
      </w:r>
      <w:r w:rsidR="008923CC">
        <w:rPr>
          <w:rFonts w:ascii="Times New Roman" w:hAnsi="Times New Roman" w:cs="Times New Roman"/>
          <w:noProof/>
          <w:color w:val="000000" w:themeColor="text1"/>
          <w:sz w:val="24"/>
          <w:szCs w:val="24"/>
        </w:rPr>
        <w:lastRenderedPageBreak/>
        <w:t>yang harus dikeluarkan baik oleh prinsipal maupun agen untuk memastikan bahwa agen selaras deng</w:t>
      </w:r>
      <w:r w:rsidR="00C070C0">
        <w:rPr>
          <w:rFonts w:ascii="Times New Roman" w:hAnsi="Times New Roman" w:cs="Times New Roman"/>
          <w:noProof/>
          <w:color w:val="000000" w:themeColor="text1"/>
          <w:sz w:val="24"/>
          <w:szCs w:val="24"/>
        </w:rPr>
        <w:t xml:space="preserve">an keinginan prinsipal sehingga masalah keagenan di antara kedua pihak dapat diselesaikan. </w:t>
      </w:r>
      <w:r w:rsidR="00581806">
        <w:rPr>
          <w:rFonts w:ascii="Times New Roman" w:hAnsi="Times New Roman" w:cs="Times New Roman"/>
          <w:noProof/>
          <w:color w:val="000000" w:themeColor="text1"/>
          <w:sz w:val="24"/>
          <w:szCs w:val="24"/>
        </w:rPr>
        <w:t xml:space="preserve">Biaya agensi terbagi menjadi tiga jenis, yaitu </w:t>
      </w:r>
      <w:r w:rsidR="00581806" w:rsidRPr="00EC6CD9">
        <w:rPr>
          <w:rFonts w:ascii="Times New Roman" w:hAnsi="Times New Roman" w:cs="Times New Roman"/>
          <w:i/>
          <w:noProof/>
          <w:color w:val="000000" w:themeColor="text1"/>
          <w:sz w:val="24"/>
          <w:szCs w:val="24"/>
        </w:rPr>
        <w:t>monitoring cost</w:t>
      </w:r>
      <w:r w:rsidR="00581806">
        <w:rPr>
          <w:rFonts w:ascii="Times New Roman" w:hAnsi="Times New Roman" w:cs="Times New Roman"/>
          <w:noProof/>
          <w:color w:val="000000" w:themeColor="text1"/>
          <w:sz w:val="24"/>
          <w:szCs w:val="24"/>
        </w:rPr>
        <w:t xml:space="preserve">, </w:t>
      </w:r>
      <w:r w:rsidR="00581806" w:rsidRPr="00EC6CD9">
        <w:rPr>
          <w:rFonts w:ascii="Times New Roman" w:hAnsi="Times New Roman" w:cs="Times New Roman"/>
          <w:i/>
          <w:noProof/>
          <w:color w:val="000000" w:themeColor="text1"/>
          <w:sz w:val="24"/>
          <w:szCs w:val="24"/>
        </w:rPr>
        <w:t>bonding cost</w:t>
      </w:r>
      <w:r w:rsidR="00581806">
        <w:rPr>
          <w:rFonts w:ascii="Times New Roman" w:hAnsi="Times New Roman" w:cs="Times New Roman"/>
          <w:noProof/>
          <w:color w:val="000000" w:themeColor="text1"/>
          <w:sz w:val="24"/>
          <w:szCs w:val="24"/>
        </w:rPr>
        <w:t xml:space="preserve"> dan </w:t>
      </w:r>
      <w:r w:rsidR="00581806" w:rsidRPr="00EC6CD9">
        <w:rPr>
          <w:rFonts w:ascii="Times New Roman" w:hAnsi="Times New Roman" w:cs="Times New Roman"/>
          <w:i/>
          <w:noProof/>
          <w:color w:val="000000" w:themeColor="text1"/>
          <w:sz w:val="24"/>
          <w:szCs w:val="24"/>
        </w:rPr>
        <w:t>residual cost</w:t>
      </w:r>
      <w:r w:rsidR="00581806">
        <w:rPr>
          <w:rFonts w:ascii="Times New Roman" w:hAnsi="Times New Roman" w:cs="Times New Roman"/>
          <w:noProof/>
          <w:color w:val="000000" w:themeColor="text1"/>
          <w:sz w:val="24"/>
          <w:szCs w:val="24"/>
        </w:rPr>
        <w:t xml:space="preserve"> (</w:t>
      </w:r>
      <w:r w:rsidR="00EC6CD9" w:rsidRPr="00C33BCE">
        <w:rPr>
          <w:rFonts w:ascii="Times New Roman" w:hAnsi="Times New Roman" w:cs="Times New Roman"/>
          <w:color w:val="000000" w:themeColor="text1"/>
          <w:sz w:val="24"/>
          <w:szCs w:val="24"/>
        </w:rPr>
        <w:fldChar w:fldCharType="begin" w:fldLock="1"/>
      </w:r>
      <w:r w:rsidR="00127CA4">
        <w:rPr>
          <w:rFonts w:ascii="Times New Roman" w:hAnsi="Times New Roman" w:cs="Times New Roman"/>
          <w:color w:val="000000" w:themeColor="text1"/>
          <w:sz w:val="24"/>
          <w:szCs w:val="24"/>
        </w:rPr>
        <w:instrText>ADDIN CSL_CITATION {"citationItems":[{"id":"ITEM-1","itemData":{"DOI":"10.1057/9781137341280.0038","abstract":"The benefits and drawbacks of diversity inside organizations have been the focus of attention for researchers and practitioners for several decades. In our article, we investigate the business case for racial diversity across different hierarchical levels. More precisely, we ask: How does racial diversity within organizations and its asymmetry across hierarchical levels affect their financial performance? From a sample of 143 US law firms from 2008 to 2012, we provide strong support for the business case and show that greater racial diversity for the entire organization is positively associated with firm financial performance. However, contrary to our initial expectations, the benefits of diversity are not more pronounced at the top of the organization, where its effects should arguably be more clearly observable. Diversity seems to have a similar effect across the three levels in law firms: associates, mid-level and partners. Furthermore, we find that the most profitable firms actually have their racial diversity heavily concentrated at the associate level. We discuss alternative explanations for this surprising finding and why the top-performing law firms have both overall higher degree of racial diversity and more concentration of its diversity at the lower level.","author":[{"dropping-particle":"","family":"Read","given":"Colin","non-dropping-particle":"","parse-names":false,"suffix":""}],"container-title":"The Corporate Financiers","id":"ITEM-1","issued":{"date-parts":[["2014"]]},"page":"305-360","title":"Jensen and Meckling","type":"article-journal","volume":"3"},"uris":["http://www.mendeley.com/documents/?uuid=681d1000-6a6a-4a97-a6bf-4f4a5a011e14"]}],"mendeley":{"formattedCitation":"(Read, 2014)","manualFormatting":"Jensen dan Meckling, 1976)","plainTextFormattedCitation":"(Read, 2014)","previouslyFormattedCitation":"(Read, 2014)"},"properties":{"noteIndex":0},"schema":"https://github.com/citation-style-language/schema/raw/master/csl-citation.json"}</w:instrText>
      </w:r>
      <w:r w:rsidR="00EC6CD9" w:rsidRPr="00C33BCE">
        <w:rPr>
          <w:rFonts w:ascii="Times New Roman" w:hAnsi="Times New Roman" w:cs="Times New Roman"/>
          <w:color w:val="000000" w:themeColor="text1"/>
          <w:sz w:val="24"/>
          <w:szCs w:val="24"/>
        </w:rPr>
        <w:fldChar w:fldCharType="separate"/>
      </w:r>
      <w:r w:rsidR="00581806">
        <w:rPr>
          <w:rFonts w:ascii="Times New Roman" w:hAnsi="Times New Roman" w:cs="Times New Roman"/>
          <w:noProof/>
          <w:color w:val="000000" w:themeColor="text1"/>
          <w:sz w:val="24"/>
          <w:szCs w:val="24"/>
        </w:rPr>
        <w:t xml:space="preserve">Jensen dan Meckling, </w:t>
      </w:r>
      <w:r w:rsidR="00EC6CD9" w:rsidRPr="00C33BCE">
        <w:rPr>
          <w:rFonts w:ascii="Times New Roman" w:hAnsi="Times New Roman" w:cs="Times New Roman"/>
          <w:noProof/>
          <w:color w:val="000000" w:themeColor="text1"/>
          <w:sz w:val="24"/>
          <w:szCs w:val="24"/>
        </w:rPr>
        <w:t>1976)</w:t>
      </w:r>
      <w:r w:rsidR="00EC6CD9" w:rsidRPr="00C33BCE">
        <w:rPr>
          <w:rFonts w:ascii="Times New Roman" w:hAnsi="Times New Roman" w:cs="Times New Roman"/>
          <w:color w:val="000000" w:themeColor="text1"/>
          <w:sz w:val="24"/>
          <w:szCs w:val="24"/>
        </w:rPr>
        <w:fldChar w:fldCharType="end"/>
      </w:r>
      <w:r w:rsidR="00581806">
        <w:rPr>
          <w:rFonts w:ascii="Times New Roman" w:hAnsi="Times New Roman" w:cs="Times New Roman"/>
          <w:color w:val="000000" w:themeColor="text1"/>
          <w:sz w:val="24"/>
          <w:szCs w:val="24"/>
        </w:rPr>
        <w:t>.</w:t>
      </w:r>
    </w:p>
    <w:p w:rsidR="009E63C0" w:rsidRDefault="00EC6CD9" w:rsidP="00197D5E">
      <w:pPr>
        <w:pStyle w:val="ListParagraph"/>
        <w:spacing w:after="0" w:line="480" w:lineRule="auto"/>
        <w:ind w:left="0" w:firstLine="709"/>
        <w:jc w:val="both"/>
        <w:rPr>
          <w:rFonts w:ascii="Times New Roman" w:hAnsi="Times New Roman" w:cs="Times New Roman"/>
          <w:noProof/>
          <w:color w:val="000000" w:themeColor="text1"/>
          <w:sz w:val="24"/>
          <w:szCs w:val="24"/>
        </w:rPr>
      </w:pPr>
      <w:r w:rsidRPr="00C0539C">
        <w:rPr>
          <w:rFonts w:ascii="Times New Roman" w:hAnsi="Times New Roman" w:cs="Times New Roman"/>
          <w:i/>
          <w:noProof/>
          <w:color w:val="000000" w:themeColor="text1"/>
          <w:sz w:val="24"/>
          <w:szCs w:val="24"/>
        </w:rPr>
        <w:t xml:space="preserve">Monitoring </w:t>
      </w:r>
      <w:r w:rsidR="00C0539C" w:rsidRPr="00C0539C">
        <w:rPr>
          <w:rFonts w:ascii="Times New Roman" w:hAnsi="Times New Roman" w:cs="Times New Roman"/>
          <w:i/>
          <w:noProof/>
          <w:color w:val="000000" w:themeColor="text1"/>
          <w:sz w:val="24"/>
          <w:szCs w:val="24"/>
        </w:rPr>
        <w:t>cost</w:t>
      </w:r>
      <w:r w:rsidR="00C0539C">
        <w:rPr>
          <w:rFonts w:ascii="Times New Roman" w:hAnsi="Times New Roman" w:cs="Times New Roman"/>
          <w:noProof/>
          <w:color w:val="000000" w:themeColor="text1"/>
          <w:sz w:val="24"/>
          <w:szCs w:val="24"/>
        </w:rPr>
        <w:t xml:space="preserve"> </w:t>
      </w:r>
      <w:r w:rsidR="00356B36">
        <w:rPr>
          <w:rFonts w:ascii="Times New Roman" w:hAnsi="Times New Roman" w:cs="Times New Roman"/>
          <w:noProof/>
          <w:color w:val="000000" w:themeColor="text1"/>
          <w:sz w:val="24"/>
          <w:szCs w:val="24"/>
        </w:rPr>
        <w:t>ialah</w:t>
      </w:r>
      <w:r w:rsidR="00C0539C">
        <w:rPr>
          <w:rFonts w:ascii="Times New Roman" w:hAnsi="Times New Roman" w:cs="Times New Roman"/>
          <w:noProof/>
          <w:color w:val="000000" w:themeColor="text1"/>
          <w:sz w:val="24"/>
          <w:szCs w:val="24"/>
        </w:rPr>
        <w:t xml:space="preserve"> biaya yang dikeluarkan oleh prinsipal untuk mengukur, memantau dan mengendalikan perilaku agen. Salah satu contoh </w:t>
      </w:r>
      <w:r w:rsidR="00C0539C" w:rsidRPr="00C0539C">
        <w:rPr>
          <w:rFonts w:ascii="Times New Roman" w:hAnsi="Times New Roman" w:cs="Times New Roman"/>
          <w:i/>
          <w:noProof/>
          <w:color w:val="000000" w:themeColor="text1"/>
          <w:sz w:val="24"/>
          <w:szCs w:val="24"/>
        </w:rPr>
        <w:t>monitoring cost</w:t>
      </w:r>
      <w:r w:rsidR="00197D5E">
        <w:rPr>
          <w:rFonts w:ascii="Times New Roman" w:hAnsi="Times New Roman" w:cs="Times New Roman"/>
          <w:noProof/>
          <w:color w:val="000000" w:themeColor="text1"/>
          <w:sz w:val="24"/>
          <w:szCs w:val="24"/>
        </w:rPr>
        <w:t xml:space="preserve"> ialah biaya audit. </w:t>
      </w:r>
      <w:r w:rsidR="00C0539C">
        <w:rPr>
          <w:rFonts w:ascii="Times New Roman" w:hAnsi="Times New Roman" w:cs="Times New Roman"/>
          <w:noProof/>
          <w:color w:val="000000" w:themeColor="text1"/>
          <w:sz w:val="24"/>
          <w:szCs w:val="24"/>
        </w:rPr>
        <w:t xml:space="preserve">Penggunaan jasa auditor dalam perusahaan merupakan salah satu bentuk biaya agensi yang </w:t>
      </w:r>
      <w:r w:rsidR="008923CC">
        <w:rPr>
          <w:rFonts w:ascii="Times New Roman" w:hAnsi="Times New Roman" w:cs="Times New Roman"/>
          <w:noProof/>
          <w:color w:val="000000" w:themeColor="text1"/>
          <w:sz w:val="24"/>
          <w:szCs w:val="24"/>
        </w:rPr>
        <w:t xml:space="preserve">dikeluarkan oleh agen untuk meyakinkan pihak prinsipal bahwa agen telah bekerja sesuai dengan harapan prinsipal. </w:t>
      </w:r>
      <w:r w:rsidR="00197D5E">
        <w:rPr>
          <w:rFonts w:ascii="Times New Roman" w:hAnsi="Times New Roman" w:cs="Times New Roman"/>
          <w:noProof/>
          <w:color w:val="000000" w:themeColor="text1"/>
          <w:sz w:val="24"/>
          <w:szCs w:val="24"/>
        </w:rPr>
        <w:t>Auditor dapat berperan sebagai pihak independen yang bertugas untuk melakukan pemeriksaan menyeluruh terhadap laporan keuangan dan kegiatan operasional perusahaan yang dijalankan oleh pihak agen</w:t>
      </w:r>
      <w:r w:rsidR="002A611A">
        <w:rPr>
          <w:rFonts w:ascii="Times New Roman" w:hAnsi="Times New Roman" w:cs="Times New Roman"/>
          <w:noProof/>
          <w:color w:val="000000" w:themeColor="text1"/>
          <w:sz w:val="24"/>
          <w:szCs w:val="24"/>
        </w:rPr>
        <w:t>.</w:t>
      </w:r>
      <w:r w:rsidR="00735E67">
        <w:rPr>
          <w:rFonts w:ascii="Times New Roman" w:hAnsi="Times New Roman" w:cs="Times New Roman"/>
          <w:noProof/>
          <w:color w:val="000000" w:themeColor="text1"/>
          <w:sz w:val="24"/>
          <w:szCs w:val="24"/>
        </w:rPr>
        <w:t xml:space="preserve"> </w:t>
      </w:r>
      <w:r w:rsidR="002A611A" w:rsidRPr="00C33BCE">
        <w:rPr>
          <w:rFonts w:ascii="Times New Roman" w:hAnsi="Times New Roman" w:cs="Times New Roman"/>
          <w:color w:val="000000" w:themeColor="text1"/>
          <w:sz w:val="24"/>
          <w:szCs w:val="24"/>
        </w:rPr>
        <w:t xml:space="preserve">Angruningrum (2013) dalam </w:t>
      </w:r>
      <w:r w:rsidR="000E76B9">
        <w:rPr>
          <w:rFonts w:ascii="Times New Roman" w:hAnsi="Times New Roman" w:cs="Times New Roman"/>
          <w:color w:val="000000" w:themeColor="text1"/>
          <w:sz w:val="24"/>
          <w:szCs w:val="24"/>
        </w:rPr>
        <w:t xml:space="preserve">penelitian </w:t>
      </w:r>
      <w:r w:rsidR="002A611A" w:rsidRPr="00C33BCE">
        <w:rPr>
          <w:rFonts w:ascii="Times New Roman" w:hAnsi="Times New Roman" w:cs="Times New Roman"/>
          <w:color w:val="000000" w:themeColor="text1"/>
          <w:sz w:val="24"/>
          <w:szCs w:val="24"/>
        </w:rPr>
        <w:fldChar w:fldCharType="begin" w:fldLock="1"/>
      </w:r>
      <w:r w:rsidR="002A611A">
        <w:rPr>
          <w:rFonts w:ascii="Times New Roman" w:hAnsi="Times New Roman" w:cs="Times New Roman"/>
          <w:color w:val="000000" w:themeColor="text1"/>
          <w:sz w:val="24"/>
          <w:szCs w:val="24"/>
        </w:rPr>
        <w:instrText>ADDIN CSL_CITATION {"citationItems":[{"id":"ITEM-1","itemData":{"abstract":"This study aims to analyze the influence of the internal control system, company complexity, institutional ownership, and auditor switching to the audit delay. The population in this study is the mining company listed on the Indonesia Stock Exchange period 2012-2016. Using puposive sampling technique, this study obtains 30 sample companies. Research data is analyzed by the analysis of multiple linear. The result of this research show that the internal control system negatively affects audit delay. The company complexity has positive effect on audit delay. The institutional ownership and auditor switching have no effect on audit delay.","author":[{"dropping-particle":"","family":"Rahayu","given":"Nia","non-dropping-particle":"","parse-names":false,"suffix":""},{"dropping-particle":"","family":"Rani","given":"Puspita","non-dropping-particle":"","parse-names":false,"suffix":""}],"container-title":"Jurnal Akuntansi Responsibilitas Audit dan Pajak (AKURAT) Universitas Budi Luhur","id":"ITEM-1","issue":"2","issued":{"date-parts":[["2018"]]},"title":"Pengaruh Sistem Pengendalian Internal, Kompleksitas Operasi, Kepemilikan Institusional, dan Auditor Switching Terhadap Audit Delay (Studi Empiris pada Perusahaan Pertambangan yang Terdaftar di Bursa Efek Indonesia Periode 2012-2016)","type":"article-journal","volume":"1"},"uris":["http://www.mendeley.com/documents/?uuid=347a4a70-d309-4ba4-960b-7d412d826c75"]}],"mendeley":{"formattedCitation":"(Rahayu &amp; Rani, 2018)","manualFormatting":"Rahayu &amp; Rani (2018)","plainTextFormattedCitation":"(Rahayu &amp; Rani, 2018)","previouslyFormattedCitation":"(Rahayu &amp; Rani, 2018)"},"properties":{"noteIndex":0},"schema":"https://github.com/citation-style-language/schema/raw/master/csl-citation.json"}</w:instrText>
      </w:r>
      <w:r w:rsidR="002A611A" w:rsidRPr="00C33BCE">
        <w:rPr>
          <w:rFonts w:ascii="Times New Roman" w:hAnsi="Times New Roman" w:cs="Times New Roman"/>
          <w:color w:val="000000" w:themeColor="text1"/>
          <w:sz w:val="24"/>
          <w:szCs w:val="24"/>
        </w:rPr>
        <w:fldChar w:fldCharType="separate"/>
      </w:r>
      <w:r w:rsidR="002A611A" w:rsidRPr="00C33BCE">
        <w:rPr>
          <w:rFonts w:ascii="Times New Roman" w:hAnsi="Times New Roman" w:cs="Times New Roman"/>
          <w:noProof/>
          <w:color w:val="000000" w:themeColor="text1"/>
          <w:sz w:val="24"/>
          <w:szCs w:val="24"/>
        </w:rPr>
        <w:t>Rahayu &amp; Rani (2018)</w:t>
      </w:r>
      <w:r w:rsidR="002A611A" w:rsidRPr="00C33BCE">
        <w:rPr>
          <w:rFonts w:ascii="Times New Roman" w:hAnsi="Times New Roman" w:cs="Times New Roman"/>
          <w:color w:val="000000" w:themeColor="text1"/>
          <w:sz w:val="24"/>
          <w:szCs w:val="24"/>
        </w:rPr>
        <w:fldChar w:fldCharType="end"/>
      </w:r>
      <w:r w:rsidR="002A611A" w:rsidRPr="00C33BCE">
        <w:rPr>
          <w:rFonts w:ascii="Times New Roman" w:hAnsi="Times New Roman" w:cs="Times New Roman"/>
          <w:color w:val="000000" w:themeColor="text1"/>
          <w:sz w:val="24"/>
          <w:szCs w:val="24"/>
        </w:rPr>
        <w:t xml:space="preserve"> </w:t>
      </w:r>
      <w:r w:rsidR="002A611A">
        <w:rPr>
          <w:rFonts w:ascii="Times New Roman" w:hAnsi="Times New Roman" w:cs="Times New Roman"/>
          <w:color w:val="000000" w:themeColor="text1"/>
          <w:sz w:val="24"/>
          <w:szCs w:val="24"/>
        </w:rPr>
        <w:t xml:space="preserve">juga telah mengemukakan bahwa </w:t>
      </w:r>
      <w:r w:rsidR="002A611A" w:rsidRPr="00C33BCE">
        <w:rPr>
          <w:rFonts w:ascii="Times New Roman" w:hAnsi="Times New Roman" w:cs="Times New Roman"/>
          <w:color w:val="000000" w:themeColor="text1"/>
          <w:sz w:val="24"/>
          <w:szCs w:val="24"/>
        </w:rPr>
        <w:t xml:space="preserve">pemegang saham dan manajer sepakat </w:t>
      </w:r>
      <w:r w:rsidR="00356B36">
        <w:rPr>
          <w:rFonts w:ascii="Times New Roman" w:hAnsi="Times New Roman" w:cs="Times New Roman"/>
          <w:color w:val="000000" w:themeColor="text1"/>
          <w:sz w:val="24"/>
          <w:szCs w:val="24"/>
        </w:rPr>
        <w:t xml:space="preserve">menyelesaikan konflik kepentingan di antara mereka dengan melibatkan pihak ketiga, yaitu auditor. </w:t>
      </w:r>
      <w:r w:rsidR="00356B36">
        <w:rPr>
          <w:rFonts w:ascii="Times New Roman" w:hAnsi="Times New Roman" w:cs="Times New Roman"/>
          <w:noProof/>
          <w:color w:val="000000" w:themeColor="text1"/>
          <w:sz w:val="24"/>
          <w:szCs w:val="24"/>
        </w:rPr>
        <w:t xml:space="preserve">Melalui </w:t>
      </w:r>
      <w:r w:rsidR="002A611A" w:rsidRPr="007C54BD">
        <w:rPr>
          <w:rFonts w:ascii="Times New Roman" w:hAnsi="Times New Roman" w:cs="Times New Roman"/>
          <w:noProof/>
          <w:color w:val="000000" w:themeColor="text1"/>
          <w:sz w:val="24"/>
          <w:szCs w:val="24"/>
        </w:rPr>
        <w:t xml:space="preserve">auditor independen, prinsipal dapat memperoleh keyakinan bahwa informasi yang disajikan oleh agen adalah akurat dan dapat dipercaya, sehingga mampu mengurangi risiko asimetri informasi. </w:t>
      </w:r>
      <w:r w:rsidR="007C54BD" w:rsidRPr="007C54BD">
        <w:rPr>
          <w:rFonts w:ascii="Times New Roman" w:hAnsi="Times New Roman" w:cs="Times New Roman"/>
          <w:noProof/>
          <w:color w:val="000000" w:themeColor="text1"/>
          <w:sz w:val="24"/>
          <w:szCs w:val="24"/>
        </w:rPr>
        <w:t>Selain itu, laporan audit yang</w:t>
      </w:r>
      <w:r w:rsidR="00356B36">
        <w:rPr>
          <w:rFonts w:ascii="Times New Roman" w:hAnsi="Times New Roman" w:cs="Times New Roman"/>
          <w:noProof/>
          <w:color w:val="000000" w:themeColor="text1"/>
          <w:sz w:val="24"/>
          <w:szCs w:val="24"/>
        </w:rPr>
        <w:t xml:space="preserve"> disajikan secara transparan </w:t>
      </w:r>
      <w:r w:rsidR="007C54BD" w:rsidRPr="007C54BD">
        <w:rPr>
          <w:rFonts w:ascii="Times New Roman" w:hAnsi="Times New Roman" w:cs="Times New Roman"/>
          <w:noProof/>
          <w:color w:val="000000" w:themeColor="text1"/>
          <w:sz w:val="24"/>
          <w:szCs w:val="24"/>
        </w:rPr>
        <w:t xml:space="preserve">dapat </w:t>
      </w:r>
      <w:r w:rsidR="00356B36">
        <w:rPr>
          <w:rFonts w:ascii="Times New Roman" w:hAnsi="Times New Roman" w:cs="Times New Roman"/>
          <w:noProof/>
          <w:color w:val="000000" w:themeColor="text1"/>
          <w:sz w:val="24"/>
          <w:szCs w:val="24"/>
        </w:rPr>
        <w:t xml:space="preserve">memperkuat reputasi perusahaan di mata publik yang selanjutnya akan </w:t>
      </w:r>
      <w:r w:rsidR="007C54BD" w:rsidRPr="007C54BD">
        <w:rPr>
          <w:rFonts w:ascii="Times New Roman" w:hAnsi="Times New Roman" w:cs="Times New Roman"/>
          <w:noProof/>
          <w:color w:val="000000" w:themeColor="text1"/>
          <w:sz w:val="24"/>
          <w:szCs w:val="24"/>
        </w:rPr>
        <w:t>meningkatkan nilai perusahaan.</w:t>
      </w:r>
    </w:p>
    <w:p w:rsidR="00F33339" w:rsidRPr="002452D8" w:rsidRDefault="00735E67" w:rsidP="00BE10CB">
      <w:pPr>
        <w:pStyle w:val="ListParagraph"/>
        <w:spacing w:after="0" w:line="480" w:lineRule="auto"/>
        <w:ind w:left="0" w:firstLine="709"/>
        <w:jc w:val="both"/>
        <w:rPr>
          <w:rFonts w:ascii="Times New Roman" w:hAnsi="Times New Roman" w:cs="Times New Roman"/>
          <w:noProof/>
          <w:color w:val="000000" w:themeColor="text1"/>
          <w:sz w:val="24"/>
          <w:szCs w:val="24"/>
        </w:rPr>
      </w:pPr>
      <w:r w:rsidRPr="002452D8">
        <w:rPr>
          <w:rFonts w:ascii="Times New Roman" w:hAnsi="Times New Roman" w:cs="Times New Roman"/>
          <w:noProof/>
          <w:color w:val="000000" w:themeColor="text1"/>
          <w:sz w:val="24"/>
          <w:szCs w:val="24"/>
        </w:rPr>
        <w:t xml:space="preserve">Pembahasan mengenai </w:t>
      </w:r>
      <w:r w:rsidRPr="002452D8">
        <w:rPr>
          <w:rFonts w:ascii="Times New Roman" w:hAnsi="Times New Roman" w:cs="Times New Roman"/>
          <w:i/>
          <w:noProof/>
          <w:color w:val="000000" w:themeColor="text1"/>
          <w:sz w:val="24"/>
          <w:szCs w:val="24"/>
        </w:rPr>
        <w:t>audit delay</w:t>
      </w:r>
      <w:r w:rsidRPr="002452D8">
        <w:rPr>
          <w:rFonts w:ascii="Times New Roman" w:hAnsi="Times New Roman" w:cs="Times New Roman"/>
          <w:noProof/>
          <w:color w:val="000000" w:themeColor="text1"/>
          <w:sz w:val="24"/>
          <w:szCs w:val="24"/>
        </w:rPr>
        <w:t xml:space="preserve"> berkaitan erat dengan teori agensi</w:t>
      </w:r>
      <w:r w:rsidR="003C16EB" w:rsidRPr="002452D8">
        <w:rPr>
          <w:rFonts w:ascii="Times New Roman" w:hAnsi="Times New Roman" w:cs="Times New Roman"/>
          <w:noProof/>
          <w:color w:val="000000" w:themeColor="text1"/>
          <w:sz w:val="24"/>
          <w:szCs w:val="24"/>
        </w:rPr>
        <w:t xml:space="preserve">. </w:t>
      </w:r>
      <w:r w:rsidR="00F33339" w:rsidRPr="002452D8">
        <w:rPr>
          <w:rFonts w:ascii="Times New Roman" w:hAnsi="Times New Roman" w:cs="Times New Roman"/>
          <w:i/>
          <w:noProof/>
          <w:color w:val="000000" w:themeColor="text1"/>
          <w:sz w:val="24"/>
          <w:szCs w:val="24"/>
        </w:rPr>
        <w:t>Audit delay</w:t>
      </w:r>
      <w:r w:rsidR="00F33339" w:rsidRPr="002452D8">
        <w:rPr>
          <w:rFonts w:ascii="Times New Roman" w:hAnsi="Times New Roman" w:cs="Times New Roman"/>
          <w:noProof/>
          <w:color w:val="000000" w:themeColor="text1"/>
          <w:sz w:val="24"/>
          <w:szCs w:val="24"/>
        </w:rPr>
        <w:t xml:space="preserve"> </w:t>
      </w:r>
      <w:r w:rsidR="002452D8">
        <w:rPr>
          <w:rFonts w:ascii="Times New Roman" w:hAnsi="Times New Roman" w:cs="Times New Roman"/>
          <w:noProof/>
          <w:color w:val="000000" w:themeColor="text1"/>
          <w:sz w:val="24"/>
          <w:szCs w:val="24"/>
        </w:rPr>
        <w:t>merupakan</w:t>
      </w:r>
      <w:r w:rsidR="00F33339" w:rsidRPr="002452D8">
        <w:rPr>
          <w:rFonts w:ascii="Times New Roman" w:hAnsi="Times New Roman" w:cs="Times New Roman"/>
          <w:noProof/>
          <w:color w:val="000000" w:themeColor="text1"/>
          <w:sz w:val="24"/>
          <w:szCs w:val="24"/>
        </w:rPr>
        <w:t xml:space="preserve"> hasil dari upaya auditor untuk mengurangi resiko yang </w:t>
      </w:r>
      <w:r w:rsidR="00F33339" w:rsidRPr="002452D8">
        <w:rPr>
          <w:rFonts w:ascii="Times New Roman" w:hAnsi="Times New Roman" w:cs="Times New Roman"/>
          <w:noProof/>
          <w:color w:val="000000" w:themeColor="text1"/>
          <w:sz w:val="24"/>
          <w:szCs w:val="24"/>
        </w:rPr>
        <w:lastRenderedPageBreak/>
        <w:t>muncul akibat asimetri informasi dan konflik kepentingan.</w:t>
      </w:r>
      <w:r w:rsidR="005526E2" w:rsidRPr="002452D8">
        <w:rPr>
          <w:rFonts w:ascii="Times New Roman" w:hAnsi="Times New Roman" w:cs="Times New Roman"/>
          <w:noProof/>
          <w:color w:val="000000" w:themeColor="text1"/>
          <w:sz w:val="24"/>
          <w:szCs w:val="24"/>
        </w:rPr>
        <w:t xml:space="preserve"> Dalam teori agensi dijelaskan bahwa asimetri informasi dapat menimbulkan potensi manipulasi laporan keuangan atau pengambilan keputusan yang tidak mencerminkan kondisi sebenarnya. </w:t>
      </w:r>
      <w:r w:rsidR="002452D8" w:rsidRPr="002452D8">
        <w:rPr>
          <w:rFonts w:ascii="Times New Roman" w:hAnsi="Times New Roman" w:cs="Times New Roman"/>
          <w:noProof/>
          <w:color w:val="000000" w:themeColor="text1"/>
          <w:sz w:val="24"/>
          <w:szCs w:val="24"/>
        </w:rPr>
        <w:t>Oleh karena itu auditor hadir sebagai pihak ketiga yang bersifat independen untuk memastikan transparansi dan keandalan laporan keuangan</w:t>
      </w:r>
      <w:r w:rsidR="002452D8">
        <w:rPr>
          <w:rFonts w:ascii="Times New Roman" w:hAnsi="Times New Roman" w:cs="Times New Roman"/>
          <w:noProof/>
          <w:color w:val="000000" w:themeColor="text1"/>
          <w:sz w:val="24"/>
          <w:szCs w:val="24"/>
        </w:rPr>
        <w:t xml:space="preserve"> sehingga masalah keagenan seperti </w:t>
      </w:r>
      <w:r w:rsidR="00356B36">
        <w:rPr>
          <w:rFonts w:ascii="Times New Roman" w:hAnsi="Times New Roman" w:cs="Times New Roman"/>
          <w:noProof/>
          <w:color w:val="000000" w:themeColor="text1"/>
          <w:sz w:val="24"/>
          <w:szCs w:val="24"/>
        </w:rPr>
        <w:t xml:space="preserve">konflik kepentingan dan asimetri informasi </w:t>
      </w:r>
      <w:r w:rsidR="002452D8">
        <w:rPr>
          <w:rFonts w:ascii="Times New Roman" w:hAnsi="Times New Roman" w:cs="Times New Roman"/>
          <w:noProof/>
          <w:color w:val="000000" w:themeColor="text1"/>
          <w:sz w:val="24"/>
          <w:szCs w:val="24"/>
        </w:rPr>
        <w:t xml:space="preserve">dapat </w:t>
      </w:r>
      <w:r w:rsidR="00356B36">
        <w:rPr>
          <w:rFonts w:ascii="Times New Roman" w:hAnsi="Times New Roman" w:cs="Times New Roman"/>
          <w:noProof/>
          <w:color w:val="000000" w:themeColor="text1"/>
          <w:sz w:val="24"/>
          <w:szCs w:val="24"/>
        </w:rPr>
        <w:t>diminimalkan</w:t>
      </w:r>
      <w:r w:rsidR="002452D8">
        <w:rPr>
          <w:rFonts w:ascii="Times New Roman" w:hAnsi="Times New Roman" w:cs="Times New Roman"/>
          <w:noProof/>
          <w:color w:val="000000" w:themeColor="text1"/>
          <w:sz w:val="24"/>
          <w:szCs w:val="24"/>
        </w:rPr>
        <w:t xml:space="preserve">. </w:t>
      </w:r>
      <w:r w:rsidR="002452D8" w:rsidRPr="002452D8">
        <w:rPr>
          <w:rFonts w:ascii="Times New Roman" w:hAnsi="Times New Roman" w:cs="Times New Roman"/>
          <w:noProof/>
          <w:color w:val="000000" w:themeColor="text1"/>
          <w:sz w:val="24"/>
          <w:szCs w:val="24"/>
        </w:rPr>
        <w:t>Dalam pelaksanaannya, auditor memerlukan waktu lebih lama untuk melakukan pemeriksaan secara menyeluruh guna mendeteksi potensi kesalahan atau ketidakwajaran dalam laporan keuangan</w:t>
      </w:r>
      <w:r w:rsidR="002452D8">
        <w:rPr>
          <w:rFonts w:ascii="Times New Roman" w:hAnsi="Times New Roman" w:cs="Times New Roman"/>
          <w:noProof/>
          <w:color w:val="000000" w:themeColor="text1"/>
          <w:sz w:val="24"/>
          <w:szCs w:val="24"/>
        </w:rPr>
        <w:t xml:space="preserve"> yang secara langsung akan mempengaruhi periode </w:t>
      </w:r>
      <w:r w:rsidR="002452D8" w:rsidRPr="002452D8">
        <w:rPr>
          <w:rFonts w:ascii="Times New Roman" w:hAnsi="Times New Roman" w:cs="Times New Roman"/>
          <w:i/>
          <w:noProof/>
          <w:color w:val="000000" w:themeColor="text1"/>
          <w:sz w:val="24"/>
          <w:szCs w:val="24"/>
        </w:rPr>
        <w:t>audit delay</w:t>
      </w:r>
      <w:r w:rsidR="002452D8">
        <w:rPr>
          <w:rFonts w:ascii="Times New Roman" w:hAnsi="Times New Roman" w:cs="Times New Roman"/>
          <w:noProof/>
          <w:color w:val="000000" w:themeColor="text1"/>
          <w:sz w:val="24"/>
          <w:szCs w:val="24"/>
        </w:rPr>
        <w:t>.</w:t>
      </w:r>
    </w:p>
    <w:p w:rsidR="00BE10CB" w:rsidRDefault="009A25EF" w:rsidP="00BE10CB">
      <w:pPr>
        <w:pStyle w:val="Heading2"/>
        <w:numPr>
          <w:ilvl w:val="1"/>
          <w:numId w:val="6"/>
        </w:numPr>
        <w:ind w:left="709" w:hanging="709"/>
        <w:rPr>
          <w:color w:val="000000" w:themeColor="text1"/>
        </w:rPr>
      </w:pPr>
      <w:bookmarkStart w:id="55" w:name="_Toc208376286"/>
      <w:bookmarkStart w:id="56" w:name="_Toc212607829"/>
      <w:r>
        <w:rPr>
          <w:color w:val="000000" w:themeColor="text1"/>
        </w:rPr>
        <w:t>Teori</w:t>
      </w:r>
      <w:r w:rsidR="00423BD4">
        <w:rPr>
          <w:color w:val="000000" w:themeColor="text1"/>
        </w:rPr>
        <w:t xml:space="preserve"> Keakraban (</w:t>
      </w:r>
      <w:r w:rsidR="0052255D">
        <w:rPr>
          <w:i/>
          <w:color w:val="000000" w:themeColor="text1"/>
        </w:rPr>
        <w:t>Familiarity Theory</w:t>
      </w:r>
      <w:r w:rsidR="00423BD4">
        <w:rPr>
          <w:color w:val="000000" w:themeColor="text1"/>
        </w:rPr>
        <w:t>)</w:t>
      </w:r>
      <w:bookmarkEnd w:id="55"/>
      <w:bookmarkEnd w:id="56"/>
    </w:p>
    <w:p w:rsidR="00854B66" w:rsidRDefault="003F2EA1" w:rsidP="00854B66">
      <w:pPr>
        <w:spacing w:line="480" w:lineRule="auto"/>
        <w:ind w:firstLine="709"/>
        <w:jc w:val="both"/>
        <w:rPr>
          <w:rFonts w:ascii="Times New Roman" w:hAnsi="Times New Roman" w:cs="Times New Roman"/>
          <w:noProof/>
          <w:color w:val="000000" w:themeColor="text1"/>
          <w:sz w:val="24"/>
          <w:szCs w:val="24"/>
        </w:rPr>
      </w:pPr>
      <w:r w:rsidRPr="00854B66">
        <w:rPr>
          <w:rFonts w:ascii="Times New Roman" w:hAnsi="Times New Roman" w:cs="Times New Roman"/>
          <w:noProof/>
          <w:color w:val="000000" w:themeColor="text1"/>
          <w:sz w:val="24"/>
          <w:szCs w:val="24"/>
        </w:rPr>
        <w:t xml:space="preserve">Menurut Smith &amp; Mackie (2000) dalam </w:t>
      </w:r>
      <w:r w:rsidR="000E76B9">
        <w:rPr>
          <w:rFonts w:ascii="Times New Roman" w:hAnsi="Times New Roman" w:cs="Times New Roman"/>
          <w:noProof/>
          <w:color w:val="000000" w:themeColor="text1"/>
          <w:sz w:val="24"/>
          <w:szCs w:val="24"/>
        </w:rPr>
        <w:t xml:space="preserve">penelitian </w:t>
      </w:r>
      <w:r w:rsidRPr="00854B66">
        <w:rPr>
          <w:rFonts w:ascii="Times New Roman" w:hAnsi="Times New Roman" w:cs="Times New Roman"/>
          <w:noProof/>
          <w:color w:val="000000" w:themeColor="text1"/>
          <w:sz w:val="24"/>
          <w:szCs w:val="24"/>
        </w:rPr>
        <w:fldChar w:fldCharType="begin" w:fldLock="1"/>
      </w:r>
      <w:r w:rsidR="007F3F0D">
        <w:rPr>
          <w:rFonts w:ascii="Times New Roman" w:hAnsi="Times New Roman" w:cs="Times New Roman"/>
          <w:noProof/>
          <w:color w:val="000000" w:themeColor="text1"/>
          <w:sz w:val="24"/>
          <w:szCs w:val="24"/>
        </w:rPr>
        <w:instrText>ADDIN CSL_CITATION {"citationItems":[{"id":"ITEM-1","itemData":{"ISSN":"2237-3806","abstract":"This study aims to test and obtain empirical evidence on the effect of mandatory auditor switching on departing and replacement partners on audit quality. The variables used in this research are dependent variables consisting of audit quality, independent variables in the form of departing partner before mandatory switching and replacement partner before mandatory switching. Company size, financial leverage, profitability, and loss as control variables. The population are all companies in the food and beverage, textile, retail, construction, and electronic &amp; electrical devices industries on the Indonesia Stock Exchange (IDX) for the period 2018-2021. Discretionary accruals and the name of the audit signing partner in that year used as the dataset. The data collection technique was carried out by purposive sampling method. The analysis method used to test the research variables is multiple linear regression analysis. The results of this study indicate that mandatory auditor switching on departing partner has a positive significant effect on audit quality. However, mandatory auditor switching on replacement partner has a positive but insignificant effect on audit quality.","author":[{"dropping-particle":"","family":"Fajriani","given":"Adzra","non-dropping-particle":"","parse-names":false,"suffix":""},{"dropping-particle":"","family":"Achmad","given":"Tarmizi","non-dropping-particle":"","parse-names":false,"suffix":""}],"container-title":"Diponegoro Journal of Accounting","id":"ITEM-1","issue":"1","issued":{"date-parts":[["2023"]]},"page":"1-11","title":"Pengaruh Mandatory Auditor Switching Terhadap Kualitas Audit","type":"article-journal","volume":"12"},"uris":["http://www.mendeley.com/documents/?uuid=49518232-077e-451c-abd8-7b2f39457099"]}],"mendeley":{"formattedCitation":"(Fajriani &amp; Achmad, 2023)","manualFormatting":"Fajriani &amp; Achmad (2023)","plainTextFormattedCitation":"(Fajriani &amp; Achmad, 2023)","previouslyFormattedCitation":"(Fajriani &amp; Achmad, 2023)"},"properties":{"noteIndex":0},"schema":"https://github.com/citation-style-language/schema/raw/master/csl-citation.json"}</w:instrText>
      </w:r>
      <w:r w:rsidRPr="00854B66">
        <w:rPr>
          <w:rFonts w:ascii="Times New Roman" w:hAnsi="Times New Roman" w:cs="Times New Roman"/>
          <w:noProof/>
          <w:color w:val="000000" w:themeColor="text1"/>
          <w:sz w:val="24"/>
          <w:szCs w:val="24"/>
        </w:rPr>
        <w:fldChar w:fldCharType="separate"/>
      </w:r>
      <w:r w:rsidRPr="00854B66">
        <w:rPr>
          <w:rFonts w:ascii="Times New Roman" w:hAnsi="Times New Roman" w:cs="Times New Roman"/>
          <w:noProof/>
          <w:color w:val="000000" w:themeColor="text1"/>
          <w:sz w:val="24"/>
          <w:szCs w:val="24"/>
        </w:rPr>
        <w:t>Fajriani &amp; Achmad (2023)</w:t>
      </w:r>
      <w:r w:rsidRPr="00854B66">
        <w:rPr>
          <w:rFonts w:ascii="Times New Roman" w:hAnsi="Times New Roman" w:cs="Times New Roman"/>
          <w:noProof/>
          <w:color w:val="000000" w:themeColor="text1"/>
          <w:sz w:val="24"/>
          <w:szCs w:val="24"/>
        </w:rPr>
        <w:fldChar w:fldCharType="end"/>
      </w:r>
      <w:r w:rsidRPr="00854B66">
        <w:rPr>
          <w:rFonts w:ascii="Times New Roman" w:hAnsi="Times New Roman" w:cs="Times New Roman"/>
          <w:noProof/>
          <w:color w:val="000000" w:themeColor="text1"/>
          <w:sz w:val="24"/>
          <w:szCs w:val="24"/>
        </w:rPr>
        <w:t xml:space="preserve"> </w:t>
      </w:r>
      <w:r w:rsidRPr="00854B66">
        <w:rPr>
          <w:rFonts w:ascii="Times New Roman" w:hAnsi="Times New Roman" w:cs="Times New Roman"/>
          <w:i/>
          <w:noProof/>
          <w:color w:val="000000" w:themeColor="text1"/>
          <w:sz w:val="24"/>
          <w:szCs w:val="24"/>
        </w:rPr>
        <w:t>familiarity</w:t>
      </w:r>
      <w:r w:rsidRPr="00854B66">
        <w:rPr>
          <w:rFonts w:ascii="Times New Roman" w:hAnsi="Times New Roman" w:cs="Times New Roman"/>
          <w:noProof/>
          <w:color w:val="000000" w:themeColor="text1"/>
          <w:sz w:val="24"/>
          <w:szCs w:val="24"/>
        </w:rPr>
        <w:t xml:space="preserve"> (keakraban) merupakan suatu hubungan yang berkembang antar individu sebagai hasil interaksi mereka melalui komunikasi.</w:t>
      </w:r>
      <w:r w:rsidR="00B26899" w:rsidRPr="00854B66">
        <w:rPr>
          <w:rFonts w:ascii="Times New Roman" w:hAnsi="Times New Roman" w:cs="Times New Roman"/>
          <w:noProof/>
          <w:color w:val="000000" w:themeColor="text1"/>
          <w:sz w:val="24"/>
          <w:szCs w:val="24"/>
        </w:rPr>
        <w:t xml:space="preserve"> T</w:t>
      </w:r>
      <w:r w:rsidRPr="00854B66">
        <w:rPr>
          <w:rFonts w:ascii="Times New Roman" w:hAnsi="Times New Roman" w:cs="Times New Roman"/>
          <w:noProof/>
          <w:color w:val="000000" w:themeColor="text1"/>
          <w:sz w:val="24"/>
          <w:szCs w:val="24"/>
        </w:rPr>
        <w:t xml:space="preserve">erlaksananya </w:t>
      </w:r>
      <w:r w:rsidR="00B26899" w:rsidRPr="00854B66">
        <w:rPr>
          <w:rFonts w:ascii="Times New Roman" w:hAnsi="Times New Roman" w:cs="Times New Roman"/>
          <w:noProof/>
          <w:color w:val="000000" w:themeColor="text1"/>
          <w:sz w:val="24"/>
          <w:szCs w:val="24"/>
        </w:rPr>
        <w:t>komunikasi dan</w:t>
      </w:r>
      <w:r w:rsidRPr="00854B66">
        <w:rPr>
          <w:rFonts w:ascii="Times New Roman" w:hAnsi="Times New Roman" w:cs="Times New Roman"/>
          <w:noProof/>
          <w:color w:val="000000" w:themeColor="text1"/>
          <w:sz w:val="24"/>
          <w:szCs w:val="24"/>
        </w:rPr>
        <w:t xml:space="preserve"> hubungan</w:t>
      </w:r>
      <w:r w:rsidR="00B26899" w:rsidRPr="00854B66">
        <w:rPr>
          <w:rFonts w:ascii="Times New Roman" w:hAnsi="Times New Roman" w:cs="Times New Roman"/>
          <w:noProof/>
          <w:color w:val="000000" w:themeColor="text1"/>
          <w:sz w:val="24"/>
          <w:szCs w:val="24"/>
        </w:rPr>
        <w:t xml:space="preserve"> </w:t>
      </w:r>
      <w:r w:rsidR="00F82C88">
        <w:rPr>
          <w:rFonts w:ascii="Times New Roman" w:hAnsi="Times New Roman" w:cs="Times New Roman"/>
          <w:noProof/>
          <w:color w:val="000000" w:themeColor="text1"/>
          <w:sz w:val="24"/>
          <w:szCs w:val="24"/>
        </w:rPr>
        <w:t>antara</w:t>
      </w:r>
      <w:r w:rsidRPr="00854B66">
        <w:rPr>
          <w:rFonts w:ascii="Times New Roman" w:hAnsi="Times New Roman" w:cs="Times New Roman"/>
          <w:noProof/>
          <w:color w:val="000000" w:themeColor="text1"/>
          <w:sz w:val="24"/>
          <w:szCs w:val="24"/>
        </w:rPr>
        <w:t xml:space="preserve"> seseorang dengan orang lain ya</w:t>
      </w:r>
      <w:r w:rsidR="00B26899" w:rsidRPr="00854B66">
        <w:rPr>
          <w:rFonts w:ascii="Times New Roman" w:hAnsi="Times New Roman" w:cs="Times New Roman"/>
          <w:noProof/>
          <w:color w:val="000000" w:themeColor="text1"/>
          <w:sz w:val="24"/>
          <w:szCs w:val="24"/>
        </w:rPr>
        <w:t xml:space="preserve">ng dapat memberikan manfaat terhadap keduanya disebut sebagai </w:t>
      </w:r>
      <w:r w:rsidR="00F82C88" w:rsidRPr="00F82C88">
        <w:rPr>
          <w:rFonts w:ascii="Times New Roman" w:hAnsi="Times New Roman" w:cs="Times New Roman"/>
          <w:i/>
          <w:noProof/>
          <w:color w:val="000000" w:themeColor="text1"/>
          <w:sz w:val="24"/>
          <w:szCs w:val="24"/>
        </w:rPr>
        <w:t>familiarity</w:t>
      </w:r>
      <w:r w:rsidR="003158F6">
        <w:rPr>
          <w:rFonts w:ascii="Times New Roman" w:hAnsi="Times New Roman" w:cs="Times New Roman"/>
          <w:noProof/>
          <w:color w:val="000000" w:themeColor="text1"/>
          <w:sz w:val="24"/>
          <w:szCs w:val="24"/>
        </w:rPr>
        <w:t xml:space="preserve">. Teori </w:t>
      </w:r>
      <w:r w:rsidR="003158F6" w:rsidRPr="003158F6">
        <w:rPr>
          <w:rFonts w:ascii="Times New Roman" w:hAnsi="Times New Roman" w:cs="Times New Roman"/>
          <w:i/>
          <w:noProof/>
          <w:color w:val="000000" w:themeColor="text1"/>
          <w:sz w:val="24"/>
          <w:szCs w:val="24"/>
        </w:rPr>
        <w:t>familiarity</w:t>
      </w:r>
      <w:r w:rsidR="003158F6">
        <w:rPr>
          <w:rFonts w:ascii="Times New Roman" w:hAnsi="Times New Roman" w:cs="Times New Roman"/>
          <w:noProof/>
          <w:color w:val="000000" w:themeColor="text1"/>
          <w:sz w:val="24"/>
          <w:szCs w:val="24"/>
        </w:rPr>
        <w:t xml:space="preserve"> menjelaskan bahwa s</w:t>
      </w:r>
      <w:r w:rsidR="00B26899" w:rsidRPr="00854B66">
        <w:rPr>
          <w:rFonts w:ascii="Times New Roman" w:hAnsi="Times New Roman" w:cs="Times New Roman"/>
          <w:noProof/>
          <w:color w:val="000000" w:themeColor="text1"/>
          <w:sz w:val="24"/>
          <w:szCs w:val="24"/>
        </w:rPr>
        <w:t>emakin sering kedua pihak melakukan komunikasi maka hubungan yang terbentuk di antara keduanya semakin erat, sehingga mereka dapat lebih mudah untuk memahami pol</w:t>
      </w:r>
      <w:r w:rsidR="00D452B8">
        <w:rPr>
          <w:rFonts w:ascii="Times New Roman" w:hAnsi="Times New Roman" w:cs="Times New Roman"/>
          <w:noProof/>
          <w:color w:val="000000" w:themeColor="text1"/>
          <w:sz w:val="24"/>
          <w:szCs w:val="24"/>
        </w:rPr>
        <w:t xml:space="preserve">a pikir, kebiasaan dan harapan </w:t>
      </w:r>
      <w:r w:rsidR="00B26899" w:rsidRPr="00854B66">
        <w:rPr>
          <w:rFonts w:ascii="Times New Roman" w:hAnsi="Times New Roman" w:cs="Times New Roman"/>
          <w:noProof/>
          <w:color w:val="000000" w:themeColor="text1"/>
          <w:sz w:val="24"/>
          <w:szCs w:val="24"/>
        </w:rPr>
        <w:t xml:space="preserve">satu sama lain. </w:t>
      </w:r>
    </w:p>
    <w:p w:rsidR="00D149F2" w:rsidRDefault="0052255D" w:rsidP="00BF32D5">
      <w:pPr>
        <w:spacing w:line="480" w:lineRule="auto"/>
        <w:ind w:firstLine="709"/>
        <w:jc w:val="both"/>
        <w:rPr>
          <w:rFonts w:ascii="Times New Roman" w:hAnsi="Times New Roman" w:cs="Times New Roman"/>
          <w:noProof/>
          <w:color w:val="000000" w:themeColor="text1"/>
          <w:sz w:val="24"/>
          <w:szCs w:val="24"/>
        </w:rPr>
      </w:pPr>
      <w:r w:rsidRPr="00CB140B">
        <w:rPr>
          <w:rFonts w:ascii="Times New Roman" w:hAnsi="Times New Roman" w:cs="Times New Roman"/>
          <w:noProof/>
          <w:color w:val="000000" w:themeColor="text1"/>
          <w:sz w:val="24"/>
          <w:szCs w:val="24"/>
        </w:rPr>
        <w:t xml:space="preserve">Hubungan </w:t>
      </w:r>
      <w:r w:rsidR="003158F6">
        <w:rPr>
          <w:rFonts w:ascii="Times New Roman" w:hAnsi="Times New Roman" w:cs="Times New Roman"/>
          <w:noProof/>
          <w:color w:val="000000" w:themeColor="text1"/>
          <w:sz w:val="24"/>
          <w:szCs w:val="24"/>
        </w:rPr>
        <w:t>kontraktual</w:t>
      </w:r>
      <w:r w:rsidRPr="00CB140B">
        <w:rPr>
          <w:rFonts w:ascii="Times New Roman" w:hAnsi="Times New Roman" w:cs="Times New Roman"/>
          <w:noProof/>
          <w:color w:val="000000" w:themeColor="text1"/>
          <w:sz w:val="24"/>
          <w:szCs w:val="24"/>
        </w:rPr>
        <w:t xml:space="preserve"> antara perusahaan dan auditor terjalin ketika perusahaan membutuhkan jasa audit untuk meninjau</w:t>
      </w:r>
      <w:r w:rsidR="00976256">
        <w:rPr>
          <w:rFonts w:ascii="Times New Roman" w:hAnsi="Times New Roman" w:cs="Times New Roman"/>
          <w:noProof/>
          <w:color w:val="000000" w:themeColor="text1"/>
          <w:sz w:val="24"/>
          <w:szCs w:val="24"/>
        </w:rPr>
        <w:t xml:space="preserve"> dan memeriksa laporan keuangannya</w:t>
      </w:r>
      <w:r w:rsidR="003158F6">
        <w:rPr>
          <w:rFonts w:ascii="Times New Roman" w:hAnsi="Times New Roman" w:cs="Times New Roman"/>
          <w:noProof/>
          <w:color w:val="000000" w:themeColor="text1"/>
          <w:sz w:val="24"/>
          <w:szCs w:val="24"/>
        </w:rPr>
        <w:t xml:space="preserve">. </w:t>
      </w:r>
      <w:r w:rsidRPr="00CB140B">
        <w:rPr>
          <w:rFonts w:ascii="Times New Roman" w:hAnsi="Times New Roman" w:cs="Times New Roman"/>
          <w:noProof/>
          <w:color w:val="000000" w:themeColor="text1"/>
          <w:sz w:val="24"/>
          <w:szCs w:val="24"/>
        </w:rPr>
        <w:t xml:space="preserve">Apabila hubungan </w:t>
      </w:r>
      <w:r w:rsidR="003158F6">
        <w:rPr>
          <w:rFonts w:ascii="Times New Roman" w:hAnsi="Times New Roman" w:cs="Times New Roman"/>
          <w:noProof/>
          <w:color w:val="000000" w:themeColor="text1"/>
          <w:sz w:val="24"/>
          <w:szCs w:val="24"/>
        </w:rPr>
        <w:t xml:space="preserve">kontraktual </w:t>
      </w:r>
      <w:r w:rsidRPr="00CB140B">
        <w:rPr>
          <w:rFonts w:ascii="Times New Roman" w:hAnsi="Times New Roman" w:cs="Times New Roman"/>
          <w:noProof/>
          <w:color w:val="000000" w:themeColor="text1"/>
          <w:sz w:val="24"/>
          <w:szCs w:val="24"/>
        </w:rPr>
        <w:t xml:space="preserve">di antara keduanya </w:t>
      </w:r>
      <w:r w:rsidR="007F3F0D" w:rsidRPr="00CB140B">
        <w:rPr>
          <w:rFonts w:ascii="Times New Roman" w:hAnsi="Times New Roman" w:cs="Times New Roman"/>
          <w:noProof/>
          <w:color w:val="000000" w:themeColor="text1"/>
          <w:sz w:val="24"/>
          <w:szCs w:val="24"/>
        </w:rPr>
        <w:t xml:space="preserve">berlangsung lama </w:t>
      </w:r>
      <w:r w:rsidR="007F3F0D" w:rsidRPr="00CB140B">
        <w:rPr>
          <w:rFonts w:ascii="Times New Roman" w:hAnsi="Times New Roman" w:cs="Times New Roman"/>
          <w:noProof/>
          <w:color w:val="000000" w:themeColor="text1"/>
          <w:sz w:val="24"/>
          <w:szCs w:val="24"/>
        </w:rPr>
        <w:lastRenderedPageBreak/>
        <w:t xml:space="preserve">maka </w:t>
      </w:r>
      <w:r w:rsidR="007F3F0D" w:rsidRPr="00CB140B">
        <w:rPr>
          <w:rFonts w:ascii="Times New Roman" w:hAnsi="Times New Roman" w:cs="Times New Roman"/>
          <w:i/>
          <w:noProof/>
          <w:color w:val="000000" w:themeColor="text1"/>
          <w:sz w:val="24"/>
          <w:szCs w:val="24"/>
        </w:rPr>
        <w:t>familiarity</w:t>
      </w:r>
      <w:r w:rsidR="007F3F0D" w:rsidRPr="00CB140B">
        <w:rPr>
          <w:rFonts w:ascii="Times New Roman" w:hAnsi="Times New Roman" w:cs="Times New Roman"/>
          <w:noProof/>
          <w:color w:val="000000" w:themeColor="text1"/>
          <w:sz w:val="24"/>
          <w:szCs w:val="24"/>
        </w:rPr>
        <w:t xml:space="preserve"> antara perusahaan dan auditor akan mengalami peningkatan. Hal tersebut sejalan dengan </w:t>
      </w:r>
      <w:r w:rsidR="00993992" w:rsidRPr="00CB140B">
        <w:rPr>
          <w:rFonts w:ascii="Times New Roman" w:hAnsi="Times New Roman" w:cs="Times New Roman"/>
          <w:noProof/>
          <w:color w:val="000000" w:themeColor="text1"/>
          <w:sz w:val="24"/>
          <w:szCs w:val="24"/>
        </w:rPr>
        <w:t>penelitian</w:t>
      </w:r>
      <w:r w:rsidR="007F3F0D" w:rsidRPr="00CB140B">
        <w:rPr>
          <w:rFonts w:ascii="Times New Roman" w:hAnsi="Times New Roman" w:cs="Times New Roman"/>
          <w:noProof/>
          <w:color w:val="000000" w:themeColor="text1"/>
          <w:sz w:val="24"/>
          <w:szCs w:val="24"/>
        </w:rPr>
        <w:t xml:space="preserve"> </w:t>
      </w:r>
      <w:r w:rsidR="007F3F0D" w:rsidRPr="00CB140B">
        <w:rPr>
          <w:rFonts w:ascii="Times New Roman" w:hAnsi="Times New Roman" w:cs="Times New Roman"/>
          <w:noProof/>
          <w:color w:val="000000" w:themeColor="text1"/>
          <w:sz w:val="24"/>
          <w:szCs w:val="24"/>
        </w:rPr>
        <w:fldChar w:fldCharType="begin" w:fldLock="1"/>
      </w:r>
      <w:r w:rsidR="00D452B8">
        <w:rPr>
          <w:rFonts w:ascii="Times New Roman" w:hAnsi="Times New Roman" w:cs="Times New Roman"/>
          <w:noProof/>
          <w:color w:val="000000" w:themeColor="text1"/>
          <w:sz w:val="24"/>
          <w:szCs w:val="24"/>
        </w:rPr>
        <w:instrText>ADDIN CSL_CITATION {"citationItems":[{"id":"ITEM-1","itemData":{"DOI":"10.24853/jago.2.1.40-52","abstract":"This study aims to examine various factors that can affect audit quality moderated by tenure audit. The data analysis method used is the Moderated Regression Analysis. The results of this study indicate that independence, audit fees, and tenure audits have a positive and significant influence on audit quality. Meanwhile, time budget pressure has a negative and significant effect on audit quality. And tenure audit moderates independence, time budget pressure, audit fees have a positive and significant influence","author":[{"dropping-particle":"","family":"Nabila","given":"Farhah","non-dropping-particle":"","parse-names":false,"suffix":""},{"dropping-particle":"","family":"Hartinah","given":"Siti","non-dropping-particle":"","parse-names":false,"suffix":""}],"container-title":"Jurnal Akuntansi dan Governance","id":"ITEM-1","issue":"1","issued":{"date-parts":[["2021"]]},"page":"40","title":"Determinan Kualitas Audit Dengan Tenure Audit Sebagai Variabel Moderasi","type":"article-journal","volume":"2"},"uris":["http://www.mendeley.com/documents/?uuid=1d4103b8-3ba7-4ea2-90d3-b72745dfd96b"]}],"mendeley":{"formattedCitation":"(Nabila &amp; Hartinah, 2021)","manualFormatting":"Nabila &amp; Hartinah (2021)","plainTextFormattedCitation":"(Nabila &amp; Hartinah, 2021)","previouslyFormattedCitation":"(Nabila &amp; Hartinah, 2021)"},"properties":{"noteIndex":0},"schema":"https://github.com/citation-style-language/schema/raw/master/csl-citation.json"}</w:instrText>
      </w:r>
      <w:r w:rsidR="007F3F0D" w:rsidRPr="00CB140B">
        <w:rPr>
          <w:rFonts w:ascii="Times New Roman" w:hAnsi="Times New Roman" w:cs="Times New Roman"/>
          <w:noProof/>
          <w:color w:val="000000" w:themeColor="text1"/>
          <w:sz w:val="24"/>
          <w:szCs w:val="24"/>
        </w:rPr>
        <w:fldChar w:fldCharType="separate"/>
      </w:r>
      <w:r w:rsidR="00993992" w:rsidRPr="00CB140B">
        <w:rPr>
          <w:rFonts w:ascii="Times New Roman" w:hAnsi="Times New Roman" w:cs="Times New Roman"/>
          <w:noProof/>
          <w:color w:val="000000" w:themeColor="text1"/>
          <w:sz w:val="24"/>
          <w:szCs w:val="24"/>
        </w:rPr>
        <w:t>Nabila &amp; Hartinah (</w:t>
      </w:r>
      <w:r w:rsidR="007F3F0D" w:rsidRPr="00CB140B">
        <w:rPr>
          <w:rFonts w:ascii="Times New Roman" w:hAnsi="Times New Roman" w:cs="Times New Roman"/>
          <w:noProof/>
          <w:color w:val="000000" w:themeColor="text1"/>
          <w:sz w:val="24"/>
          <w:szCs w:val="24"/>
        </w:rPr>
        <w:t>2021)</w:t>
      </w:r>
      <w:r w:rsidR="007F3F0D" w:rsidRPr="00CB140B">
        <w:rPr>
          <w:rFonts w:ascii="Times New Roman" w:hAnsi="Times New Roman" w:cs="Times New Roman"/>
          <w:noProof/>
          <w:color w:val="000000" w:themeColor="text1"/>
          <w:sz w:val="24"/>
          <w:szCs w:val="24"/>
        </w:rPr>
        <w:fldChar w:fldCharType="end"/>
      </w:r>
      <w:r w:rsidR="00993992" w:rsidRPr="00CB140B">
        <w:rPr>
          <w:rFonts w:ascii="Times New Roman" w:hAnsi="Times New Roman" w:cs="Times New Roman"/>
          <w:noProof/>
          <w:color w:val="000000" w:themeColor="text1"/>
          <w:sz w:val="24"/>
          <w:szCs w:val="24"/>
        </w:rPr>
        <w:t xml:space="preserve"> yang menyatakan bahwa tingkat familiaritas akuntan publik terhadap keadaan perusahaan akan meningkat apabila lamanya hubungan antara akuntan publik dan </w:t>
      </w:r>
      <w:r w:rsidR="00993992" w:rsidRPr="003158F6">
        <w:rPr>
          <w:rFonts w:ascii="Times New Roman" w:hAnsi="Times New Roman" w:cs="Times New Roman"/>
          <w:i/>
          <w:noProof/>
          <w:color w:val="000000" w:themeColor="text1"/>
          <w:sz w:val="24"/>
          <w:szCs w:val="24"/>
        </w:rPr>
        <w:t>auditee</w:t>
      </w:r>
      <w:r w:rsidR="00993992" w:rsidRPr="00CB140B">
        <w:rPr>
          <w:rFonts w:ascii="Times New Roman" w:hAnsi="Times New Roman" w:cs="Times New Roman"/>
          <w:noProof/>
          <w:color w:val="000000" w:themeColor="text1"/>
          <w:sz w:val="24"/>
          <w:szCs w:val="24"/>
        </w:rPr>
        <w:t xml:space="preserve"> kian bertambah. </w:t>
      </w:r>
      <w:r w:rsidR="007F3F0D" w:rsidRPr="00CB140B">
        <w:rPr>
          <w:rFonts w:ascii="Times New Roman" w:hAnsi="Times New Roman" w:cs="Times New Roman"/>
          <w:noProof/>
          <w:color w:val="000000" w:themeColor="text1"/>
          <w:sz w:val="24"/>
          <w:szCs w:val="24"/>
        </w:rPr>
        <w:t xml:space="preserve">Tingkat </w:t>
      </w:r>
      <w:r w:rsidR="007F3F0D" w:rsidRPr="00CB140B">
        <w:rPr>
          <w:rFonts w:ascii="Times New Roman" w:hAnsi="Times New Roman" w:cs="Times New Roman"/>
          <w:i/>
          <w:noProof/>
          <w:color w:val="000000" w:themeColor="text1"/>
          <w:sz w:val="24"/>
          <w:szCs w:val="24"/>
        </w:rPr>
        <w:t>familiarity</w:t>
      </w:r>
      <w:r w:rsidR="007F3F0D" w:rsidRPr="00CB140B">
        <w:rPr>
          <w:rFonts w:ascii="Times New Roman" w:hAnsi="Times New Roman" w:cs="Times New Roman"/>
          <w:noProof/>
          <w:color w:val="000000" w:themeColor="text1"/>
          <w:sz w:val="24"/>
          <w:szCs w:val="24"/>
        </w:rPr>
        <w:t xml:space="preserve"> yang tinggi memungkinkan auditor memahami bisnis klien secara mendalam, sehingga proses audit menjadi lebih efisien dan akurat.</w:t>
      </w:r>
      <w:r w:rsidR="00993992" w:rsidRPr="00CB140B">
        <w:rPr>
          <w:rFonts w:ascii="Times New Roman" w:hAnsi="Times New Roman" w:cs="Times New Roman"/>
          <w:noProof/>
          <w:color w:val="000000" w:themeColor="text1"/>
          <w:sz w:val="24"/>
          <w:szCs w:val="24"/>
        </w:rPr>
        <w:t xml:space="preserve"> </w:t>
      </w:r>
      <w:r w:rsidR="00993992" w:rsidRPr="00CB140B">
        <w:rPr>
          <w:rFonts w:ascii="Times New Roman" w:hAnsi="Times New Roman" w:cs="Times New Roman"/>
          <w:i/>
          <w:noProof/>
          <w:color w:val="000000" w:themeColor="text1"/>
          <w:sz w:val="24"/>
          <w:szCs w:val="24"/>
        </w:rPr>
        <w:t>Familiarity</w:t>
      </w:r>
      <w:r w:rsidR="00993992" w:rsidRPr="00CB140B">
        <w:rPr>
          <w:rFonts w:ascii="Times New Roman" w:hAnsi="Times New Roman" w:cs="Times New Roman"/>
          <w:noProof/>
          <w:color w:val="000000" w:themeColor="text1"/>
          <w:sz w:val="24"/>
          <w:szCs w:val="24"/>
        </w:rPr>
        <w:t xml:space="preserve"> yang dialami auditor dapat disebabkan oleh penerimaan berkas-berkas dan do</w:t>
      </w:r>
      <w:r w:rsidR="00D452B8">
        <w:rPr>
          <w:rFonts w:ascii="Times New Roman" w:hAnsi="Times New Roman" w:cs="Times New Roman"/>
          <w:noProof/>
          <w:color w:val="000000" w:themeColor="text1"/>
          <w:sz w:val="24"/>
          <w:szCs w:val="24"/>
        </w:rPr>
        <w:t xml:space="preserve">kumen audit yang terus berulang, selain itu penelitian </w:t>
      </w:r>
      <w:r w:rsidR="00D452B8">
        <w:rPr>
          <w:rFonts w:ascii="Times New Roman" w:hAnsi="Times New Roman" w:cs="Times New Roman"/>
          <w:noProof/>
          <w:color w:val="000000" w:themeColor="text1"/>
          <w:sz w:val="24"/>
          <w:szCs w:val="24"/>
        </w:rPr>
        <w:fldChar w:fldCharType="begin" w:fldLock="1"/>
      </w:r>
      <w:r w:rsidR="00795C0E">
        <w:rPr>
          <w:rFonts w:ascii="Times New Roman" w:hAnsi="Times New Roman" w:cs="Times New Roman"/>
          <w:noProof/>
          <w:color w:val="000000" w:themeColor="text1"/>
          <w:sz w:val="24"/>
          <w:szCs w:val="24"/>
        </w:rPr>
        <w:instrText>ADDIN CSL_CITATION {"citationItems":[{"id":"ITEM-1","itemData":{"author":[{"dropping-particle":"","family":"Cahyadi","given":"Sendy","non-dropping-particle":"","parse-names":false,"suffix":""},{"dropping-particle":"","family":"Sudjoko","given":"Cindy Marcellia","non-dropping-particle":"","parse-names":false,"suffix":""}],"id":"ITEM-1","issued":{"date-parts":[["2016"]]},"page":"79-90","title":"Analisis Determinan Kualitas Audit","type":"article"},"uris":["http://www.mendeley.com/documents/?uuid=8f9a14ad-2855-458f-86ec-86620be15a2b"]}],"mendeley":{"formattedCitation":"(Cahyadi &amp; Sudjoko, 2016)","manualFormatting":"Cahyadi &amp; Sudjoko (2016)","plainTextFormattedCitation":"(Cahyadi &amp; Sudjoko, 2016)","previouslyFormattedCitation":"(Cahyadi &amp; Sudjoko, 2016)"},"properties":{"noteIndex":0},"schema":"https://github.com/citation-style-language/schema/raw/master/csl-citation.json"}</w:instrText>
      </w:r>
      <w:r w:rsidR="00D452B8">
        <w:rPr>
          <w:rFonts w:ascii="Times New Roman" w:hAnsi="Times New Roman" w:cs="Times New Roman"/>
          <w:noProof/>
          <w:color w:val="000000" w:themeColor="text1"/>
          <w:sz w:val="24"/>
          <w:szCs w:val="24"/>
        </w:rPr>
        <w:fldChar w:fldCharType="separate"/>
      </w:r>
      <w:r w:rsidR="00D149F2">
        <w:rPr>
          <w:rFonts w:ascii="Times New Roman" w:hAnsi="Times New Roman" w:cs="Times New Roman"/>
          <w:noProof/>
          <w:color w:val="000000" w:themeColor="text1"/>
          <w:sz w:val="24"/>
          <w:szCs w:val="24"/>
        </w:rPr>
        <w:t>Cahyadi &amp; Sudjoko</w:t>
      </w:r>
      <w:r w:rsidR="00D452B8" w:rsidRPr="00D452B8">
        <w:rPr>
          <w:rFonts w:ascii="Times New Roman" w:hAnsi="Times New Roman" w:cs="Times New Roman"/>
          <w:noProof/>
          <w:color w:val="000000" w:themeColor="text1"/>
          <w:sz w:val="24"/>
          <w:szCs w:val="24"/>
        </w:rPr>
        <w:t xml:space="preserve"> </w:t>
      </w:r>
      <w:r w:rsidR="00D149F2">
        <w:rPr>
          <w:rFonts w:ascii="Times New Roman" w:hAnsi="Times New Roman" w:cs="Times New Roman"/>
          <w:noProof/>
          <w:color w:val="000000" w:themeColor="text1"/>
          <w:sz w:val="24"/>
          <w:szCs w:val="24"/>
        </w:rPr>
        <w:t>(</w:t>
      </w:r>
      <w:r w:rsidR="00D452B8" w:rsidRPr="00D452B8">
        <w:rPr>
          <w:rFonts w:ascii="Times New Roman" w:hAnsi="Times New Roman" w:cs="Times New Roman"/>
          <w:noProof/>
          <w:color w:val="000000" w:themeColor="text1"/>
          <w:sz w:val="24"/>
          <w:szCs w:val="24"/>
        </w:rPr>
        <w:t>2016)</w:t>
      </w:r>
      <w:r w:rsidR="00D452B8">
        <w:rPr>
          <w:rFonts w:ascii="Times New Roman" w:hAnsi="Times New Roman" w:cs="Times New Roman"/>
          <w:noProof/>
          <w:color w:val="000000" w:themeColor="text1"/>
          <w:sz w:val="24"/>
          <w:szCs w:val="24"/>
        </w:rPr>
        <w:fldChar w:fldCharType="end"/>
      </w:r>
      <w:r w:rsidR="00D149F2">
        <w:rPr>
          <w:rFonts w:ascii="Times New Roman" w:hAnsi="Times New Roman" w:cs="Times New Roman"/>
          <w:noProof/>
          <w:color w:val="000000" w:themeColor="text1"/>
          <w:sz w:val="24"/>
          <w:szCs w:val="24"/>
        </w:rPr>
        <w:t xml:space="preserve"> menjelaskan bahwa </w:t>
      </w:r>
      <w:r w:rsidR="00D149F2" w:rsidRPr="00D149F2">
        <w:rPr>
          <w:rFonts w:ascii="Times New Roman" w:hAnsi="Times New Roman" w:cs="Times New Roman"/>
          <w:i/>
          <w:noProof/>
          <w:color w:val="000000" w:themeColor="text1"/>
          <w:sz w:val="24"/>
          <w:szCs w:val="24"/>
        </w:rPr>
        <w:t>familiarity</w:t>
      </w:r>
      <w:r w:rsidR="00D149F2">
        <w:rPr>
          <w:rFonts w:ascii="Times New Roman" w:hAnsi="Times New Roman" w:cs="Times New Roman"/>
          <w:noProof/>
          <w:color w:val="000000" w:themeColor="text1"/>
          <w:sz w:val="24"/>
          <w:szCs w:val="24"/>
        </w:rPr>
        <w:t xml:space="preserve"> yang terbentuk dapat memberikan pengetahuan dan pengalaman yang baik bagi auditor untuk merancang prosedur audit. </w:t>
      </w:r>
      <w:r w:rsidR="00D149F2" w:rsidRPr="00D149F2">
        <w:rPr>
          <w:rFonts w:ascii="Times New Roman" w:hAnsi="Times New Roman" w:cs="Times New Roman"/>
          <w:noProof/>
          <w:color w:val="000000" w:themeColor="text1"/>
          <w:sz w:val="24"/>
          <w:szCs w:val="24"/>
        </w:rPr>
        <w:t>Dengan demikian, proses audit dapat berlangsung lebih cepat karena auditor tidak memerlukan waktu lama untuk m</w:t>
      </w:r>
      <w:r w:rsidR="001F095D">
        <w:rPr>
          <w:rFonts w:ascii="Times New Roman" w:hAnsi="Times New Roman" w:cs="Times New Roman"/>
          <w:noProof/>
          <w:color w:val="000000" w:themeColor="text1"/>
          <w:sz w:val="24"/>
          <w:szCs w:val="24"/>
        </w:rPr>
        <w:t>emahami laporan keuangan klien terlebih dahulu.</w:t>
      </w:r>
    </w:p>
    <w:p w:rsidR="002452D8" w:rsidRDefault="00976256" w:rsidP="002452D8">
      <w:pPr>
        <w:spacing w:line="480" w:lineRule="auto"/>
        <w:ind w:firstLine="709"/>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Di sisi lain, tingkat </w:t>
      </w:r>
      <w:r w:rsidRPr="00795C0E">
        <w:rPr>
          <w:rFonts w:ascii="Times New Roman" w:hAnsi="Times New Roman" w:cs="Times New Roman"/>
          <w:i/>
          <w:noProof/>
          <w:color w:val="000000" w:themeColor="text1"/>
          <w:sz w:val="24"/>
          <w:szCs w:val="24"/>
        </w:rPr>
        <w:t>familiarity</w:t>
      </w:r>
      <w:r>
        <w:rPr>
          <w:rFonts w:ascii="Times New Roman" w:hAnsi="Times New Roman" w:cs="Times New Roman"/>
          <w:noProof/>
          <w:color w:val="000000" w:themeColor="text1"/>
          <w:sz w:val="24"/>
          <w:szCs w:val="24"/>
        </w:rPr>
        <w:t xml:space="preserve"> yang telalu tinggi antara klien dan auditor dapat menimbulkan dampak negatif terhadap independensi dan objektivitas audit. </w:t>
      </w:r>
      <w:r w:rsidR="00795C0E" w:rsidRPr="00795C0E">
        <w:rPr>
          <w:rFonts w:ascii="Times New Roman" w:hAnsi="Times New Roman" w:cs="Times New Roman"/>
          <w:i/>
          <w:noProof/>
          <w:color w:val="000000" w:themeColor="text1"/>
          <w:sz w:val="24"/>
          <w:szCs w:val="24"/>
        </w:rPr>
        <w:t>American Institute of Certified Public Accountants</w:t>
      </w:r>
      <w:r w:rsidR="00795C0E">
        <w:rPr>
          <w:rFonts w:ascii="Times New Roman" w:hAnsi="Times New Roman" w:cs="Times New Roman"/>
          <w:noProof/>
          <w:color w:val="000000" w:themeColor="text1"/>
          <w:sz w:val="24"/>
          <w:szCs w:val="24"/>
        </w:rPr>
        <w:t xml:space="preserve"> (2015) memperkenalkan </w:t>
      </w:r>
      <w:r w:rsidR="00795C0E" w:rsidRPr="00795C0E">
        <w:rPr>
          <w:rFonts w:ascii="Times New Roman" w:hAnsi="Times New Roman" w:cs="Times New Roman"/>
          <w:i/>
          <w:noProof/>
          <w:color w:val="000000" w:themeColor="text1"/>
          <w:sz w:val="24"/>
          <w:szCs w:val="24"/>
        </w:rPr>
        <w:t>familiarity threat</w:t>
      </w:r>
      <w:r w:rsidR="00795C0E">
        <w:rPr>
          <w:rFonts w:ascii="Times New Roman" w:hAnsi="Times New Roman" w:cs="Times New Roman"/>
          <w:noProof/>
          <w:color w:val="000000" w:themeColor="text1"/>
          <w:sz w:val="24"/>
          <w:szCs w:val="24"/>
        </w:rPr>
        <w:t xml:space="preserve"> sebagai suatu ancaman yang timbul akibat hubungan jangka panjang atau kedekatan dengan individu atau organisasi yang mempekerjakan auditor, ancaman ini berpotensi untuk mengurangi objektivitas, independensi serta skeptisme </w:t>
      </w:r>
      <w:r w:rsidR="00C46869">
        <w:rPr>
          <w:rFonts w:ascii="Times New Roman" w:hAnsi="Times New Roman" w:cs="Times New Roman"/>
          <w:noProof/>
          <w:color w:val="000000" w:themeColor="text1"/>
          <w:sz w:val="24"/>
          <w:szCs w:val="24"/>
        </w:rPr>
        <w:t xml:space="preserve">profesional </w:t>
      </w:r>
      <w:r w:rsidR="00795C0E">
        <w:rPr>
          <w:rFonts w:ascii="Times New Roman" w:hAnsi="Times New Roman" w:cs="Times New Roman"/>
          <w:noProof/>
          <w:color w:val="000000" w:themeColor="text1"/>
          <w:sz w:val="24"/>
          <w:szCs w:val="24"/>
        </w:rPr>
        <w:t xml:space="preserve">seorang auditor </w:t>
      </w:r>
      <w:r w:rsidR="00795C0E">
        <w:rPr>
          <w:rFonts w:ascii="Times New Roman" w:hAnsi="Times New Roman" w:cs="Times New Roman"/>
          <w:noProof/>
          <w:color w:val="000000" w:themeColor="text1"/>
          <w:sz w:val="24"/>
          <w:szCs w:val="24"/>
        </w:rPr>
        <w:fldChar w:fldCharType="begin" w:fldLock="1"/>
      </w:r>
      <w:r w:rsidR="00A37356">
        <w:rPr>
          <w:rFonts w:ascii="Times New Roman" w:hAnsi="Times New Roman" w:cs="Times New Roman"/>
          <w:noProof/>
          <w:color w:val="000000" w:themeColor="text1"/>
          <w:sz w:val="24"/>
          <w:szCs w:val="24"/>
        </w:rPr>
        <w:instrText>ADDIN CSL_CITATION {"citationItems":[{"id":"ITEM-1","itemData":{"DOI":"10.1111/ijau.12108","ISSN":"10991123","abstract":"Mandatory audit firm rotation has been researched for decades with resulting opposition as well as support. Research has mainly treated mandatory auditor rotation at the firm macro level. We submit the client relationship length is comprised of firm tenure and audit team continuity, or auditor familiarity. Increased tenure, at the interorganizational or firm level and interpersonal or individual level, has been shown to increase trust; and further, trust is positively related to employee voice, such as speaking up about fraud (whistleblowing). We conduct an experiment examining whether increased audit firm tenure and auditor familiarity leads to increased trust, which enhances the willingness to whistleblow. We find evidence that suggests auditor familiarity enhances trust, which, in turn, positively influences an employee's intentions to whistleblow. This has important implications for the profession and for future research exploring mandatory audit firm rotation; in particular, the need to include auditor familiarity as a construct.","author":[{"dropping-particle":"","family":"Wilson","given":"Aaron B.","non-dropping-particle":"","parse-names":false,"suffix":""},{"dropping-particle":"","family":"McNellis","given":"Casey","non-dropping-particle":"","parse-names":false,"suffix":""},{"dropping-particle":"","family":"Latham","given":"Claire Kamm","non-dropping-particle":"","parse-names":false,"suffix":""}],"container-title":"International Journal of Auditing","id":"ITEM-1","issue":"2","issued":{"date-parts":[["2018"]]},"page":"113-130","title":"Audit firm tenure, auditor familiarity, and trust: Effect on auditee whistleblowing reporting intentions","type":"article-journal","volume":"22"},"uris":["http://www.mendeley.com/documents/?uuid=db0dbaa1-c81c-48f5-a324-114ec9a35582"]}],"mendeley":{"formattedCitation":"(Wilson et al., 2018)","manualFormatting":"(Wilson et al, 2018)","plainTextFormattedCitation":"(Wilson et al., 2018)","previouslyFormattedCitation":"(Wilson et al., 2018)"},"properties":{"noteIndex":0},"schema":"https://github.com/citation-style-language/schema/raw/master/csl-citation.json"}</w:instrText>
      </w:r>
      <w:r w:rsidR="00795C0E">
        <w:rPr>
          <w:rFonts w:ascii="Times New Roman" w:hAnsi="Times New Roman" w:cs="Times New Roman"/>
          <w:noProof/>
          <w:color w:val="000000" w:themeColor="text1"/>
          <w:sz w:val="24"/>
          <w:szCs w:val="24"/>
        </w:rPr>
        <w:fldChar w:fldCharType="separate"/>
      </w:r>
      <w:r w:rsidR="00A37356">
        <w:rPr>
          <w:rFonts w:ascii="Times New Roman" w:hAnsi="Times New Roman" w:cs="Times New Roman"/>
          <w:noProof/>
          <w:color w:val="000000" w:themeColor="text1"/>
          <w:sz w:val="24"/>
          <w:szCs w:val="24"/>
        </w:rPr>
        <w:t xml:space="preserve">(Wilson </w:t>
      </w:r>
      <w:r w:rsidR="000E76B9" w:rsidRPr="000E76B9">
        <w:rPr>
          <w:rFonts w:ascii="Times New Roman" w:hAnsi="Times New Roman" w:cs="Times New Roman"/>
          <w:i/>
          <w:noProof/>
          <w:color w:val="000000" w:themeColor="text1"/>
          <w:sz w:val="24"/>
          <w:szCs w:val="24"/>
        </w:rPr>
        <w:t>et al</w:t>
      </w:r>
      <w:r w:rsidR="00A37356">
        <w:rPr>
          <w:rFonts w:ascii="Times New Roman" w:hAnsi="Times New Roman" w:cs="Times New Roman"/>
          <w:noProof/>
          <w:color w:val="000000" w:themeColor="text1"/>
          <w:sz w:val="24"/>
          <w:szCs w:val="24"/>
        </w:rPr>
        <w:t>,</w:t>
      </w:r>
      <w:r w:rsidR="00795C0E" w:rsidRPr="00795C0E">
        <w:rPr>
          <w:rFonts w:ascii="Times New Roman" w:hAnsi="Times New Roman" w:cs="Times New Roman"/>
          <w:noProof/>
          <w:color w:val="000000" w:themeColor="text1"/>
          <w:sz w:val="24"/>
          <w:szCs w:val="24"/>
        </w:rPr>
        <w:t xml:space="preserve"> 2018)</w:t>
      </w:r>
      <w:r w:rsidR="00795C0E">
        <w:rPr>
          <w:rFonts w:ascii="Times New Roman" w:hAnsi="Times New Roman" w:cs="Times New Roman"/>
          <w:noProof/>
          <w:color w:val="000000" w:themeColor="text1"/>
          <w:sz w:val="24"/>
          <w:szCs w:val="24"/>
        </w:rPr>
        <w:fldChar w:fldCharType="end"/>
      </w:r>
      <w:r w:rsidR="00795C0E">
        <w:rPr>
          <w:rFonts w:ascii="Times New Roman" w:hAnsi="Times New Roman" w:cs="Times New Roman"/>
          <w:noProof/>
          <w:color w:val="000000" w:themeColor="text1"/>
          <w:sz w:val="24"/>
          <w:szCs w:val="24"/>
        </w:rPr>
        <w:t>.</w:t>
      </w:r>
      <w:r w:rsidR="006B5103">
        <w:rPr>
          <w:rFonts w:ascii="Times New Roman" w:hAnsi="Times New Roman" w:cs="Times New Roman"/>
          <w:noProof/>
          <w:color w:val="000000" w:themeColor="text1"/>
          <w:sz w:val="24"/>
          <w:szCs w:val="24"/>
        </w:rPr>
        <w:t xml:space="preserve"> </w:t>
      </w:r>
      <w:r w:rsidR="006B5103" w:rsidRPr="00A958B6">
        <w:rPr>
          <w:rFonts w:ascii="Times New Roman" w:hAnsi="Times New Roman" w:cs="Times New Roman"/>
          <w:i/>
          <w:noProof/>
          <w:color w:val="000000" w:themeColor="text1"/>
          <w:sz w:val="24"/>
          <w:szCs w:val="24"/>
        </w:rPr>
        <w:t>Familiarity threat</w:t>
      </w:r>
      <w:r w:rsidR="006B5103">
        <w:rPr>
          <w:rFonts w:ascii="Times New Roman" w:hAnsi="Times New Roman" w:cs="Times New Roman"/>
          <w:noProof/>
          <w:color w:val="000000" w:themeColor="text1"/>
          <w:sz w:val="24"/>
          <w:szCs w:val="24"/>
        </w:rPr>
        <w:t xml:space="preserve"> dapat terjadi </w:t>
      </w:r>
      <w:r w:rsidR="006B5103" w:rsidRPr="00C46869">
        <w:rPr>
          <w:rFonts w:ascii="Times New Roman" w:hAnsi="Times New Roman" w:cs="Times New Roman"/>
          <w:noProof/>
          <w:color w:val="000000" w:themeColor="text1"/>
          <w:sz w:val="24"/>
          <w:szCs w:val="24"/>
        </w:rPr>
        <w:t xml:space="preserve">ketika seorang auditor memiliki hubungan jangka panjang atau kedekatan pribadi dengan individu atau organisasi yang sedang diaudit. </w:t>
      </w:r>
      <w:r w:rsidR="00C46869" w:rsidRPr="00C46869">
        <w:rPr>
          <w:rFonts w:ascii="Times New Roman" w:hAnsi="Times New Roman" w:cs="Times New Roman"/>
          <w:noProof/>
          <w:color w:val="000000" w:themeColor="text1"/>
          <w:sz w:val="24"/>
          <w:szCs w:val="24"/>
        </w:rPr>
        <w:t xml:space="preserve">Tingginya tingkat </w:t>
      </w:r>
      <w:r w:rsidR="00C46869" w:rsidRPr="00A958B6">
        <w:rPr>
          <w:rFonts w:ascii="Times New Roman" w:hAnsi="Times New Roman" w:cs="Times New Roman"/>
          <w:i/>
          <w:noProof/>
          <w:color w:val="000000" w:themeColor="text1"/>
          <w:sz w:val="24"/>
          <w:szCs w:val="24"/>
        </w:rPr>
        <w:t>familiarity</w:t>
      </w:r>
      <w:r w:rsidR="00C46869" w:rsidRPr="00C46869">
        <w:rPr>
          <w:rFonts w:ascii="Times New Roman" w:hAnsi="Times New Roman" w:cs="Times New Roman"/>
          <w:noProof/>
          <w:color w:val="000000" w:themeColor="text1"/>
          <w:sz w:val="24"/>
          <w:szCs w:val="24"/>
        </w:rPr>
        <w:t xml:space="preserve"> </w:t>
      </w:r>
      <w:r w:rsidR="006B5103" w:rsidRPr="00C46869">
        <w:rPr>
          <w:rFonts w:ascii="Times New Roman" w:hAnsi="Times New Roman" w:cs="Times New Roman"/>
          <w:noProof/>
          <w:color w:val="000000" w:themeColor="text1"/>
          <w:sz w:val="24"/>
          <w:szCs w:val="24"/>
        </w:rPr>
        <w:t xml:space="preserve">dapat menyebabkan auditor menjadi terlalu akrab atau </w:t>
      </w:r>
      <w:r w:rsidR="006B5103" w:rsidRPr="00C46869">
        <w:rPr>
          <w:rFonts w:ascii="Times New Roman" w:hAnsi="Times New Roman" w:cs="Times New Roman"/>
          <w:noProof/>
          <w:color w:val="000000" w:themeColor="text1"/>
          <w:sz w:val="24"/>
          <w:szCs w:val="24"/>
        </w:rPr>
        <w:lastRenderedPageBreak/>
        <w:t xml:space="preserve">bersimpati terhadap klien, </w:t>
      </w:r>
      <w:r w:rsidR="007268B2">
        <w:rPr>
          <w:rFonts w:ascii="Times New Roman" w:hAnsi="Times New Roman" w:cs="Times New Roman"/>
          <w:noProof/>
          <w:color w:val="000000" w:themeColor="text1"/>
          <w:sz w:val="24"/>
          <w:szCs w:val="24"/>
        </w:rPr>
        <w:t>hal tersebut akan</w:t>
      </w:r>
      <w:r w:rsidR="006B5103" w:rsidRPr="00C46869">
        <w:rPr>
          <w:rFonts w:ascii="Times New Roman" w:hAnsi="Times New Roman" w:cs="Times New Roman"/>
          <w:noProof/>
          <w:color w:val="000000" w:themeColor="text1"/>
          <w:sz w:val="24"/>
          <w:szCs w:val="24"/>
        </w:rPr>
        <w:t xml:space="preserve"> mengurangi tingkat skeptisme profesional yang seharusnya </w:t>
      </w:r>
      <w:r w:rsidR="00A958B6">
        <w:rPr>
          <w:rFonts w:ascii="Times New Roman" w:hAnsi="Times New Roman" w:cs="Times New Roman"/>
          <w:noProof/>
          <w:color w:val="000000" w:themeColor="text1"/>
          <w:sz w:val="24"/>
          <w:szCs w:val="24"/>
        </w:rPr>
        <w:t xml:space="preserve">dimiliki </w:t>
      </w:r>
      <w:r w:rsidR="007268B2">
        <w:rPr>
          <w:rFonts w:ascii="Times New Roman" w:hAnsi="Times New Roman" w:cs="Times New Roman"/>
          <w:noProof/>
          <w:color w:val="000000" w:themeColor="text1"/>
          <w:sz w:val="24"/>
          <w:szCs w:val="24"/>
        </w:rPr>
        <w:t>auditor ketika</w:t>
      </w:r>
      <w:r w:rsidR="00A958B6">
        <w:rPr>
          <w:rFonts w:ascii="Times New Roman" w:hAnsi="Times New Roman" w:cs="Times New Roman"/>
          <w:noProof/>
          <w:color w:val="000000" w:themeColor="text1"/>
          <w:sz w:val="24"/>
          <w:szCs w:val="24"/>
        </w:rPr>
        <w:t xml:space="preserve"> melakukan audit. </w:t>
      </w:r>
      <w:r w:rsidR="00C46869" w:rsidRPr="00C46869">
        <w:rPr>
          <w:rFonts w:ascii="Times New Roman" w:hAnsi="Times New Roman" w:cs="Times New Roman"/>
          <w:noProof/>
          <w:color w:val="000000" w:themeColor="text1"/>
          <w:sz w:val="24"/>
          <w:szCs w:val="24"/>
        </w:rPr>
        <w:t xml:space="preserve">Jika hal tersebut terjadi, auditor akan kehilangan objektivitas dan menjadi bias dalam menilai laporan keuangan maupun kebijakan yang diterapkan oleh klien, sehingga evaluasi yang dilakukan tidak lagi bersifat kritis dan independen. Dengan demikian kualitas audit yang dihasilkan </w:t>
      </w:r>
      <w:r w:rsidR="00A958B6">
        <w:rPr>
          <w:rFonts w:ascii="Times New Roman" w:hAnsi="Times New Roman" w:cs="Times New Roman"/>
          <w:noProof/>
          <w:color w:val="000000" w:themeColor="text1"/>
          <w:sz w:val="24"/>
          <w:szCs w:val="24"/>
        </w:rPr>
        <w:t>dapat menurun sehingga mempengaruhi tingkat keakuratan laporan keuangan</w:t>
      </w:r>
      <w:r w:rsidR="00EF4DA5">
        <w:rPr>
          <w:rFonts w:ascii="Times New Roman" w:hAnsi="Times New Roman" w:cs="Times New Roman"/>
          <w:noProof/>
          <w:color w:val="000000" w:themeColor="text1"/>
          <w:sz w:val="24"/>
          <w:szCs w:val="24"/>
        </w:rPr>
        <w:t>.</w:t>
      </w:r>
    </w:p>
    <w:p w:rsidR="002452D8" w:rsidRPr="00CB140B" w:rsidRDefault="00F05703" w:rsidP="001F095D">
      <w:pPr>
        <w:spacing w:line="480" w:lineRule="auto"/>
        <w:ind w:firstLine="709"/>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Dalam penelitian ini, teori </w:t>
      </w:r>
      <w:r w:rsidRPr="00F05703">
        <w:rPr>
          <w:rFonts w:ascii="Times New Roman" w:hAnsi="Times New Roman" w:cs="Times New Roman"/>
          <w:i/>
          <w:noProof/>
          <w:color w:val="000000" w:themeColor="text1"/>
          <w:sz w:val="24"/>
          <w:szCs w:val="24"/>
        </w:rPr>
        <w:t>familiarity</w:t>
      </w:r>
      <w:r>
        <w:rPr>
          <w:rFonts w:ascii="Times New Roman" w:hAnsi="Times New Roman" w:cs="Times New Roman"/>
          <w:noProof/>
          <w:color w:val="000000" w:themeColor="text1"/>
          <w:sz w:val="24"/>
          <w:szCs w:val="24"/>
        </w:rPr>
        <w:t xml:space="preserve"> berkaitan erat dengan variabel </w:t>
      </w:r>
      <w:r w:rsidRPr="00F05703">
        <w:rPr>
          <w:rFonts w:ascii="Times New Roman" w:hAnsi="Times New Roman" w:cs="Times New Roman"/>
          <w:i/>
          <w:noProof/>
          <w:color w:val="000000" w:themeColor="text1"/>
          <w:sz w:val="24"/>
          <w:szCs w:val="24"/>
        </w:rPr>
        <w:t>auditor switching</w:t>
      </w:r>
      <w:r>
        <w:rPr>
          <w:rFonts w:ascii="Times New Roman" w:hAnsi="Times New Roman" w:cs="Times New Roman"/>
          <w:noProof/>
          <w:color w:val="000000" w:themeColor="text1"/>
          <w:sz w:val="24"/>
          <w:szCs w:val="24"/>
        </w:rPr>
        <w:t xml:space="preserve">. Terjadinya </w:t>
      </w:r>
      <w:r w:rsidRPr="009735FB">
        <w:rPr>
          <w:rFonts w:ascii="Times New Roman" w:hAnsi="Times New Roman" w:cs="Times New Roman"/>
          <w:i/>
          <w:noProof/>
          <w:color w:val="000000" w:themeColor="text1"/>
          <w:sz w:val="24"/>
          <w:szCs w:val="24"/>
        </w:rPr>
        <w:t>auditor switching</w:t>
      </w:r>
      <w:r w:rsidR="009735FB">
        <w:rPr>
          <w:rFonts w:ascii="Times New Roman" w:hAnsi="Times New Roman" w:cs="Times New Roman"/>
          <w:noProof/>
          <w:color w:val="000000" w:themeColor="text1"/>
          <w:sz w:val="24"/>
          <w:szCs w:val="24"/>
        </w:rPr>
        <w:t xml:space="preserve"> dalam perusahaan </w:t>
      </w:r>
      <w:r>
        <w:rPr>
          <w:rFonts w:ascii="Times New Roman" w:hAnsi="Times New Roman" w:cs="Times New Roman"/>
          <w:noProof/>
          <w:color w:val="000000" w:themeColor="text1"/>
          <w:sz w:val="24"/>
          <w:szCs w:val="24"/>
        </w:rPr>
        <w:t xml:space="preserve">dapat berdampak pada hilangnya </w:t>
      </w:r>
      <w:r w:rsidRPr="009735FB">
        <w:rPr>
          <w:rFonts w:ascii="Times New Roman" w:hAnsi="Times New Roman" w:cs="Times New Roman"/>
          <w:i/>
          <w:noProof/>
          <w:color w:val="000000" w:themeColor="text1"/>
          <w:sz w:val="24"/>
          <w:szCs w:val="24"/>
        </w:rPr>
        <w:t>familiarity</w:t>
      </w:r>
      <w:r>
        <w:rPr>
          <w:rFonts w:ascii="Times New Roman" w:hAnsi="Times New Roman" w:cs="Times New Roman"/>
          <w:noProof/>
          <w:color w:val="000000" w:themeColor="text1"/>
          <w:sz w:val="24"/>
          <w:szCs w:val="24"/>
        </w:rPr>
        <w:t xml:space="preserve"> (keakraban) antara auditor </w:t>
      </w:r>
      <w:r w:rsidR="009735FB">
        <w:rPr>
          <w:rFonts w:ascii="Times New Roman" w:hAnsi="Times New Roman" w:cs="Times New Roman"/>
          <w:noProof/>
          <w:color w:val="000000" w:themeColor="text1"/>
          <w:sz w:val="24"/>
          <w:szCs w:val="24"/>
        </w:rPr>
        <w:t xml:space="preserve">lama </w:t>
      </w:r>
      <w:r>
        <w:rPr>
          <w:rFonts w:ascii="Times New Roman" w:hAnsi="Times New Roman" w:cs="Times New Roman"/>
          <w:noProof/>
          <w:color w:val="000000" w:themeColor="text1"/>
          <w:sz w:val="24"/>
          <w:szCs w:val="24"/>
        </w:rPr>
        <w:t xml:space="preserve">dengan perusahaan yang diaudit. </w:t>
      </w:r>
      <w:r w:rsidR="009735FB">
        <w:rPr>
          <w:rFonts w:ascii="Times New Roman" w:hAnsi="Times New Roman" w:cs="Times New Roman"/>
          <w:noProof/>
          <w:color w:val="000000" w:themeColor="text1"/>
          <w:sz w:val="24"/>
          <w:szCs w:val="24"/>
        </w:rPr>
        <w:t>Selanjutnya, auditor baru yang ditunjuk oleh perusahaan akan memerlukan lebih banyak waktu untuk memahami</w:t>
      </w:r>
      <w:r w:rsidR="001F095D">
        <w:rPr>
          <w:rFonts w:ascii="Times New Roman" w:hAnsi="Times New Roman" w:cs="Times New Roman"/>
          <w:noProof/>
          <w:color w:val="000000" w:themeColor="text1"/>
          <w:sz w:val="24"/>
          <w:szCs w:val="24"/>
        </w:rPr>
        <w:t xml:space="preserve"> karakteristik operasi perusahaan yang meliputi sistem akuntansi dan proses bisnis </w:t>
      </w:r>
      <w:r w:rsidR="009735FB">
        <w:rPr>
          <w:rFonts w:ascii="Times New Roman" w:hAnsi="Times New Roman" w:cs="Times New Roman"/>
          <w:noProof/>
          <w:color w:val="000000" w:themeColor="text1"/>
          <w:sz w:val="24"/>
          <w:szCs w:val="24"/>
        </w:rPr>
        <w:t>perusahaan. Hal ini dikarenakan auditor baru tidak memiliki pengetahuan dan wawasan mengenai operasional perusahaan sebelumnya</w:t>
      </w:r>
      <w:r w:rsidR="001F095D">
        <w:rPr>
          <w:rFonts w:ascii="Times New Roman" w:hAnsi="Times New Roman" w:cs="Times New Roman"/>
          <w:noProof/>
          <w:color w:val="000000" w:themeColor="text1"/>
          <w:sz w:val="24"/>
          <w:szCs w:val="24"/>
        </w:rPr>
        <w:t xml:space="preserve">. </w:t>
      </w:r>
      <w:r w:rsidR="009735FB">
        <w:rPr>
          <w:rFonts w:ascii="Times New Roman" w:hAnsi="Times New Roman" w:cs="Times New Roman"/>
          <w:noProof/>
          <w:color w:val="000000" w:themeColor="text1"/>
          <w:sz w:val="24"/>
          <w:szCs w:val="24"/>
        </w:rPr>
        <w:t>Oleh sebab itu prose</w:t>
      </w:r>
      <w:r w:rsidR="001F095D">
        <w:rPr>
          <w:rFonts w:ascii="Times New Roman" w:hAnsi="Times New Roman" w:cs="Times New Roman"/>
          <w:noProof/>
          <w:color w:val="000000" w:themeColor="text1"/>
          <w:sz w:val="24"/>
          <w:szCs w:val="24"/>
        </w:rPr>
        <w:t xml:space="preserve">s audit akan memakan waktu </w:t>
      </w:r>
      <w:r w:rsidR="009735FB">
        <w:rPr>
          <w:rFonts w:ascii="Times New Roman" w:hAnsi="Times New Roman" w:cs="Times New Roman"/>
          <w:noProof/>
          <w:color w:val="000000" w:themeColor="text1"/>
          <w:sz w:val="24"/>
          <w:szCs w:val="24"/>
        </w:rPr>
        <w:t xml:space="preserve">lebih lama </w:t>
      </w:r>
      <w:r w:rsidR="001F095D">
        <w:rPr>
          <w:rFonts w:ascii="Times New Roman" w:hAnsi="Times New Roman" w:cs="Times New Roman"/>
          <w:noProof/>
          <w:color w:val="000000" w:themeColor="text1"/>
          <w:sz w:val="24"/>
          <w:szCs w:val="24"/>
        </w:rPr>
        <w:t xml:space="preserve">jika </w:t>
      </w:r>
      <w:r w:rsidR="009735FB">
        <w:rPr>
          <w:rFonts w:ascii="Times New Roman" w:hAnsi="Times New Roman" w:cs="Times New Roman"/>
          <w:noProof/>
          <w:color w:val="000000" w:themeColor="text1"/>
          <w:sz w:val="24"/>
          <w:szCs w:val="24"/>
        </w:rPr>
        <w:t xml:space="preserve">dibandingkan dengan auditor </w:t>
      </w:r>
      <w:r w:rsidR="00420957">
        <w:rPr>
          <w:rFonts w:ascii="Times New Roman" w:hAnsi="Times New Roman" w:cs="Times New Roman"/>
          <w:noProof/>
          <w:color w:val="000000" w:themeColor="text1"/>
          <w:sz w:val="24"/>
          <w:szCs w:val="24"/>
        </w:rPr>
        <w:t>sebelumnya yang sudah familiar dengan kondisi perusahaan.</w:t>
      </w:r>
    </w:p>
    <w:p w:rsidR="00420957" w:rsidRDefault="004B2502" w:rsidP="00EF4DA5">
      <w:pPr>
        <w:pStyle w:val="Heading2"/>
        <w:numPr>
          <w:ilvl w:val="1"/>
          <w:numId w:val="6"/>
        </w:numPr>
        <w:ind w:left="709" w:hanging="709"/>
        <w:rPr>
          <w:i/>
          <w:color w:val="000000" w:themeColor="text1"/>
        </w:rPr>
      </w:pPr>
      <w:bookmarkStart w:id="57" w:name="_Toc208376287"/>
      <w:bookmarkStart w:id="58" w:name="_Toc212607830"/>
      <w:r w:rsidRPr="005E13DF">
        <w:rPr>
          <w:color w:val="000000" w:themeColor="text1"/>
        </w:rPr>
        <w:t>Teori</w:t>
      </w:r>
      <w:r w:rsidR="00423BD4" w:rsidRPr="005E13DF">
        <w:rPr>
          <w:color w:val="000000" w:themeColor="text1"/>
        </w:rPr>
        <w:t xml:space="preserve"> Kelebihan Informasi</w:t>
      </w:r>
      <w:r w:rsidR="00423BD4" w:rsidRPr="0052255D">
        <w:rPr>
          <w:i/>
          <w:color w:val="000000" w:themeColor="text1"/>
        </w:rPr>
        <w:t xml:space="preserve"> (</w:t>
      </w:r>
      <w:r w:rsidR="00423BD4" w:rsidRPr="00423BD4">
        <w:rPr>
          <w:i/>
          <w:color w:val="000000" w:themeColor="text1"/>
        </w:rPr>
        <w:t xml:space="preserve">Information Overload </w:t>
      </w:r>
      <w:r>
        <w:rPr>
          <w:i/>
          <w:color w:val="000000" w:themeColor="text1"/>
        </w:rPr>
        <w:t>Theory</w:t>
      </w:r>
      <w:r w:rsidR="00423BD4" w:rsidRPr="0052255D">
        <w:rPr>
          <w:i/>
          <w:color w:val="000000" w:themeColor="text1"/>
        </w:rPr>
        <w:t>)</w:t>
      </w:r>
      <w:bookmarkEnd w:id="57"/>
      <w:bookmarkEnd w:id="58"/>
    </w:p>
    <w:p w:rsidR="00EA2277" w:rsidRDefault="00E81345" w:rsidP="00D35173">
      <w:pPr>
        <w:spacing w:line="480" w:lineRule="auto"/>
        <w:ind w:firstLine="709"/>
        <w:jc w:val="both"/>
        <w:rPr>
          <w:rFonts w:ascii="Times New Roman" w:hAnsi="Times New Roman" w:cs="Times New Roman"/>
          <w:noProof/>
          <w:color w:val="000000" w:themeColor="text1"/>
          <w:sz w:val="24"/>
          <w:szCs w:val="24"/>
        </w:rPr>
      </w:pPr>
      <w:r w:rsidRPr="00D35173">
        <w:rPr>
          <w:rFonts w:ascii="Times New Roman" w:hAnsi="Times New Roman" w:cs="Times New Roman"/>
          <w:noProof/>
          <w:color w:val="000000" w:themeColor="text1"/>
          <w:sz w:val="24"/>
          <w:szCs w:val="24"/>
        </w:rPr>
        <w:t xml:space="preserve">Menurut Klapp (1986) dalam penelitian </w:t>
      </w:r>
      <w:r w:rsidRPr="00D35173">
        <w:rPr>
          <w:rFonts w:ascii="Times New Roman" w:hAnsi="Times New Roman" w:cs="Times New Roman"/>
          <w:noProof/>
          <w:color w:val="000000" w:themeColor="text1"/>
          <w:sz w:val="24"/>
          <w:szCs w:val="24"/>
        </w:rPr>
        <w:fldChar w:fldCharType="begin" w:fldLock="1"/>
      </w:r>
      <w:r w:rsidR="008474BD">
        <w:rPr>
          <w:rFonts w:ascii="Times New Roman" w:hAnsi="Times New Roman" w:cs="Times New Roman"/>
          <w:noProof/>
          <w:color w:val="000000" w:themeColor="text1"/>
          <w:sz w:val="24"/>
          <w:szCs w:val="24"/>
        </w:rPr>
        <w:instrText>ADDIN CSL_CITATION {"citationItems":[{"id":"ITEM-1","itemData":{"DOI":"10.3389/fpsyg.2023.1122200","ISSN":"16641078","abstract":"Information overload is a problem that is being exacerbated by the ongoing digitalization of the world of work and the growing use of information and communication technologies. Therefore, the aim of this systematic literature review is to provide an insight into existing measures for prevention and intervention related to information overload. The methodological approach of the systematic review is based on the PRISMA standards. A keyword search in three interdisciplinary scientific databases and other more practice-oriented databases resulted in the identification of 87 studies, field reports, and conceptual papers that were included in the review. The results show that a considerable number of papers have been published on interventions on the behavioral prevention level. At the level of structural prevention, there are also many proposals on how to design work to reduce information overload. A further distinction can be made between work design approaches at the level of information and communication technology and at the level of teamwork and organizational regulations. Although the identified studies cover a wide range of possible interventions and design approaches to address information overload, the strength of the evidence from these studies is mixed.","author":[{"dropping-particle":"","family":"Arnold","given":"Miriam","non-dropping-particle":"","parse-names":false,"suffix":""},{"dropping-particle":"","family":"Goldschmitt","given":"Mascha","non-dropping-particle":"","parse-names":false,"suffix":""},{"dropping-particle":"","family":"Rigotti","given":"Thomas","non-dropping-particle":"","parse-names":false,"suffix":""}],"container-title":"Frontiers in Psychology","id":"ITEM-1","issue":"June","issued":{"date-parts":[["2023"]]},"title":"Dealing with information overload: a comprehensive review","type":"article-journal","volume":"14"},"uris":["http://www.mendeley.com/documents/?uuid=fffa3e33-9c71-4601-a98f-ca60c0f6386d"]}],"mendeley":{"formattedCitation":"(Arnold et al., 2023)","manualFormatting":"Arnold et al. (2023)","plainTextFormattedCitation":"(Arnold et al., 2023)","previouslyFormattedCitation":"(Arnold et al., 2023)"},"properties":{"noteIndex":0},"schema":"https://github.com/citation-style-language/schema/raw/master/csl-citation.json"}</w:instrText>
      </w:r>
      <w:r w:rsidRPr="00D35173">
        <w:rPr>
          <w:rFonts w:ascii="Times New Roman" w:hAnsi="Times New Roman" w:cs="Times New Roman"/>
          <w:noProof/>
          <w:color w:val="000000" w:themeColor="text1"/>
          <w:sz w:val="24"/>
          <w:szCs w:val="24"/>
        </w:rPr>
        <w:fldChar w:fldCharType="separate"/>
      </w:r>
      <w:r w:rsidRPr="00D35173">
        <w:rPr>
          <w:rFonts w:ascii="Times New Roman" w:hAnsi="Times New Roman" w:cs="Times New Roman"/>
          <w:noProof/>
          <w:color w:val="000000" w:themeColor="text1"/>
          <w:sz w:val="24"/>
          <w:szCs w:val="24"/>
        </w:rPr>
        <w:t xml:space="preserve">Arnold </w:t>
      </w:r>
      <w:r w:rsidR="000E76B9" w:rsidRPr="000E76B9">
        <w:rPr>
          <w:rFonts w:ascii="Times New Roman" w:hAnsi="Times New Roman" w:cs="Times New Roman"/>
          <w:i/>
          <w:noProof/>
          <w:color w:val="000000" w:themeColor="text1"/>
          <w:sz w:val="24"/>
          <w:szCs w:val="24"/>
        </w:rPr>
        <w:t>et al</w:t>
      </w:r>
      <w:r w:rsidRPr="00D35173">
        <w:rPr>
          <w:rFonts w:ascii="Times New Roman" w:hAnsi="Times New Roman" w:cs="Times New Roman"/>
          <w:noProof/>
          <w:color w:val="000000" w:themeColor="text1"/>
          <w:sz w:val="24"/>
          <w:szCs w:val="24"/>
        </w:rPr>
        <w:t>. (2023)</w:t>
      </w:r>
      <w:r w:rsidRPr="00D35173">
        <w:rPr>
          <w:rFonts w:ascii="Times New Roman" w:hAnsi="Times New Roman" w:cs="Times New Roman"/>
          <w:noProof/>
          <w:color w:val="000000" w:themeColor="text1"/>
          <w:sz w:val="24"/>
          <w:szCs w:val="24"/>
        </w:rPr>
        <w:fldChar w:fldCharType="end"/>
      </w:r>
      <w:r w:rsidRPr="00D35173">
        <w:rPr>
          <w:rFonts w:ascii="Times New Roman" w:hAnsi="Times New Roman" w:cs="Times New Roman"/>
          <w:noProof/>
          <w:color w:val="000000" w:themeColor="text1"/>
          <w:sz w:val="24"/>
          <w:szCs w:val="24"/>
        </w:rPr>
        <w:t xml:space="preserve"> </w:t>
      </w:r>
      <w:r w:rsidRPr="00D35173">
        <w:rPr>
          <w:rFonts w:ascii="Times New Roman" w:hAnsi="Times New Roman" w:cs="Times New Roman"/>
          <w:i/>
          <w:noProof/>
          <w:color w:val="000000" w:themeColor="text1"/>
          <w:sz w:val="24"/>
          <w:szCs w:val="24"/>
        </w:rPr>
        <w:t>information overload</w:t>
      </w:r>
      <w:r w:rsidRPr="00D35173">
        <w:rPr>
          <w:rFonts w:ascii="Times New Roman" w:hAnsi="Times New Roman" w:cs="Times New Roman"/>
          <w:noProof/>
          <w:color w:val="000000" w:themeColor="text1"/>
          <w:sz w:val="24"/>
          <w:szCs w:val="24"/>
        </w:rPr>
        <w:t xml:space="preserve"> </w:t>
      </w:r>
      <w:r w:rsidR="00D35173" w:rsidRPr="00D35173">
        <w:rPr>
          <w:rFonts w:ascii="Times New Roman" w:hAnsi="Times New Roman" w:cs="Times New Roman"/>
          <w:noProof/>
          <w:color w:val="000000" w:themeColor="text1"/>
          <w:sz w:val="24"/>
          <w:szCs w:val="24"/>
        </w:rPr>
        <w:t>merupakan informasi dalam jumlah berlebihan yang tidak dapat lagi diterima oleh penerimanya secara efisien sehingga mampu menimbulkan gangguan seperti stress, peningkatan kesalahan  serta biaya tambahan lain yang mengurangi efisiensi penggunaan informasi.</w:t>
      </w:r>
      <w:r w:rsidR="00D35173">
        <w:rPr>
          <w:rFonts w:ascii="Times New Roman" w:hAnsi="Times New Roman" w:cs="Times New Roman"/>
          <w:noProof/>
          <w:color w:val="000000" w:themeColor="text1"/>
          <w:sz w:val="24"/>
          <w:szCs w:val="24"/>
        </w:rPr>
        <w:t xml:space="preserve"> Sedangkan Klausegger </w:t>
      </w:r>
      <w:r w:rsidR="000E76B9" w:rsidRPr="000E76B9">
        <w:rPr>
          <w:rFonts w:ascii="Times New Roman" w:hAnsi="Times New Roman" w:cs="Times New Roman"/>
          <w:i/>
          <w:noProof/>
          <w:color w:val="000000" w:themeColor="text1"/>
          <w:sz w:val="24"/>
          <w:szCs w:val="24"/>
        </w:rPr>
        <w:t>et al</w:t>
      </w:r>
      <w:r w:rsidR="00D35173">
        <w:rPr>
          <w:rFonts w:ascii="Times New Roman" w:hAnsi="Times New Roman" w:cs="Times New Roman"/>
          <w:noProof/>
          <w:color w:val="000000" w:themeColor="text1"/>
          <w:sz w:val="24"/>
          <w:szCs w:val="24"/>
        </w:rPr>
        <w:t xml:space="preserve">. (2007) </w:t>
      </w:r>
      <w:r w:rsidR="00D35173">
        <w:rPr>
          <w:rFonts w:ascii="Times New Roman" w:hAnsi="Times New Roman" w:cs="Times New Roman"/>
          <w:noProof/>
          <w:color w:val="000000" w:themeColor="text1"/>
          <w:sz w:val="24"/>
          <w:szCs w:val="24"/>
        </w:rPr>
        <w:lastRenderedPageBreak/>
        <w:t xml:space="preserve">dalam </w:t>
      </w:r>
      <w:r w:rsidR="00E16AA5">
        <w:rPr>
          <w:rFonts w:ascii="Times New Roman" w:hAnsi="Times New Roman" w:cs="Times New Roman"/>
          <w:noProof/>
          <w:color w:val="000000" w:themeColor="text1"/>
          <w:sz w:val="24"/>
          <w:szCs w:val="24"/>
        </w:rPr>
        <w:t xml:space="preserve">penelitian </w:t>
      </w:r>
      <w:r w:rsidR="00D35173" w:rsidRPr="00D35173">
        <w:rPr>
          <w:rFonts w:ascii="Times New Roman" w:hAnsi="Times New Roman" w:cs="Times New Roman"/>
          <w:noProof/>
          <w:color w:val="000000" w:themeColor="text1"/>
          <w:sz w:val="24"/>
          <w:szCs w:val="24"/>
        </w:rPr>
        <w:fldChar w:fldCharType="begin" w:fldLock="1"/>
      </w:r>
      <w:r w:rsidR="008474BD">
        <w:rPr>
          <w:rFonts w:ascii="Times New Roman" w:hAnsi="Times New Roman" w:cs="Times New Roman"/>
          <w:noProof/>
          <w:color w:val="000000" w:themeColor="text1"/>
          <w:sz w:val="24"/>
          <w:szCs w:val="24"/>
        </w:rPr>
        <w:instrText>ADDIN CSL_CITATION {"citationItems":[{"id":"ITEM-1","itemData":{"DOI":"10.3389/fpsyg.2023.1122200","ISSN":"16641078","abstract":"Information overload is a problem that is being exacerbated by the ongoing digitalization of the world of work and the growing use of information and communication technologies. Therefore, the aim of this systematic literature review is to provide an insight into existing measures for prevention and intervention related to information overload. The methodological approach of the systematic review is based on the PRISMA standards. A keyword search in three interdisciplinary scientific databases and other more practice-oriented databases resulted in the identification of 87 studies, field reports, and conceptual papers that were included in the review. The results show that a considerable number of papers have been published on interventions on the behavioral prevention level. At the level of structural prevention, there are also many proposals on how to design work to reduce information overload. A further distinction can be made between work design approaches at the level of information and communication technology and at the level of teamwork and organizational regulations. Although the identified studies cover a wide range of possible interventions and design approaches to address information overload, the strength of the evidence from these studies is mixed.","author":[{"dropping-particle":"","family":"Arnold","given":"Miriam","non-dropping-particle":"","parse-names":false,"suffix":""},{"dropping-particle":"","family":"Goldschmitt","given":"Mascha","non-dropping-particle":"","parse-names":false,"suffix":""},{"dropping-particle":"","family":"Rigotti","given":"Thomas","non-dropping-particle":"","parse-names":false,"suffix":""}],"container-title":"Frontiers in Psychology","id":"ITEM-1","issue":"June","issued":{"date-parts":[["2023"]]},"title":"Dealing with information overload: a comprehensive review","type":"article-journal","volume":"14"},"uris":["http://www.mendeley.com/documents/?uuid=fffa3e33-9c71-4601-a98f-ca60c0f6386d"]}],"mendeley":{"formattedCitation":"(Arnold et al., 2023)","manualFormatting":"Arnold et al. (2023)","plainTextFormattedCitation":"(Arnold et al., 2023)","previouslyFormattedCitation":"(Arnold et al., 2023)"},"properties":{"noteIndex":0},"schema":"https://github.com/citation-style-language/schema/raw/master/csl-citation.json"}</w:instrText>
      </w:r>
      <w:r w:rsidR="00D35173" w:rsidRPr="00D35173">
        <w:rPr>
          <w:rFonts w:ascii="Times New Roman" w:hAnsi="Times New Roman" w:cs="Times New Roman"/>
          <w:noProof/>
          <w:color w:val="000000" w:themeColor="text1"/>
          <w:sz w:val="24"/>
          <w:szCs w:val="24"/>
        </w:rPr>
        <w:fldChar w:fldCharType="separate"/>
      </w:r>
      <w:r w:rsidR="00D35173" w:rsidRPr="00D35173">
        <w:rPr>
          <w:rFonts w:ascii="Times New Roman" w:hAnsi="Times New Roman" w:cs="Times New Roman"/>
          <w:noProof/>
          <w:color w:val="000000" w:themeColor="text1"/>
          <w:sz w:val="24"/>
          <w:szCs w:val="24"/>
        </w:rPr>
        <w:t xml:space="preserve">Arnold </w:t>
      </w:r>
      <w:r w:rsidR="000E76B9" w:rsidRPr="000E76B9">
        <w:rPr>
          <w:rFonts w:ascii="Times New Roman" w:hAnsi="Times New Roman" w:cs="Times New Roman"/>
          <w:i/>
          <w:noProof/>
          <w:color w:val="000000" w:themeColor="text1"/>
          <w:sz w:val="24"/>
          <w:szCs w:val="24"/>
        </w:rPr>
        <w:t>et al</w:t>
      </w:r>
      <w:r w:rsidR="00D35173" w:rsidRPr="00D35173">
        <w:rPr>
          <w:rFonts w:ascii="Times New Roman" w:hAnsi="Times New Roman" w:cs="Times New Roman"/>
          <w:noProof/>
          <w:color w:val="000000" w:themeColor="text1"/>
          <w:sz w:val="24"/>
          <w:szCs w:val="24"/>
        </w:rPr>
        <w:t>. (2023)</w:t>
      </w:r>
      <w:r w:rsidR="00D35173" w:rsidRPr="00D35173">
        <w:rPr>
          <w:rFonts w:ascii="Times New Roman" w:hAnsi="Times New Roman" w:cs="Times New Roman"/>
          <w:noProof/>
          <w:color w:val="000000" w:themeColor="text1"/>
          <w:sz w:val="24"/>
          <w:szCs w:val="24"/>
        </w:rPr>
        <w:fldChar w:fldCharType="end"/>
      </w:r>
      <w:r w:rsidR="00D35173">
        <w:rPr>
          <w:rFonts w:ascii="Times New Roman" w:hAnsi="Times New Roman" w:cs="Times New Roman"/>
          <w:noProof/>
          <w:color w:val="000000" w:themeColor="text1"/>
          <w:sz w:val="24"/>
          <w:szCs w:val="24"/>
        </w:rPr>
        <w:t xml:space="preserve"> berpendapat bahwa</w:t>
      </w:r>
      <w:r w:rsidR="002E1369">
        <w:rPr>
          <w:rFonts w:ascii="Times New Roman" w:hAnsi="Times New Roman" w:cs="Times New Roman"/>
          <w:noProof/>
          <w:color w:val="000000" w:themeColor="text1"/>
          <w:sz w:val="24"/>
          <w:szCs w:val="24"/>
        </w:rPr>
        <w:t xml:space="preserve"> </w:t>
      </w:r>
      <w:r w:rsidR="00D35173">
        <w:rPr>
          <w:rFonts w:ascii="Times New Roman" w:hAnsi="Times New Roman" w:cs="Times New Roman"/>
          <w:noProof/>
          <w:color w:val="000000" w:themeColor="text1"/>
          <w:sz w:val="24"/>
          <w:szCs w:val="24"/>
        </w:rPr>
        <w:t xml:space="preserve">informasi pada awalnya </w:t>
      </w:r>
      <w:r w:rsidR="002E1369">
        <w:rPr>
          <w:rFonts w:ascii="Times New Roman" w:hAnsi="Times New Roman" w:cs="Times New Roman"/>
          <w:noProof/>
          <w:color w:val="000000" w:themeColor="text1"/>
          <w:sz w:val="24"/>
          <w:szCs w:val="24"/>
        </w:rPr>
        <w:t xml:space="preserve">berkontribusi positif dalam meningkatkan kinerja dan pengambilan </w:t>
      </w:r>
      <w:r w:rsidR="00D35173">
        <w:rPr>
          <w:rFonts w:ascii="Times New Roman" w:hAnsi="Times New Roman" w:cs="Times New Roman"/>
          <w:noProof/>
          <w:color w:val="000000" w:themeColor="text1"/>
          <w:sz w:val="24"/>
          <w:szCs w:val="24"/>
        </w:rPr>
        <w:t xml:space="preserve">keputusan yang </w:t>
      </w:r>
      <w:r w:rsidR="002E1369">
        <w:rPr>
          <w:rFonts w:ascii="Times New Roman" w:hAnsi="Times New Roman" w:cs="Times New Roman"/>
          <w:noProof/>
          <w:color w:val="000000" w:themeColor="text1"/>
          <w:sz w:val="24"/>
          <w:szCs w:val="24"/>
        </w:rPr>
        <w:t>tepat</w:t>
      </w:r>
      <w:r w:rsidR="00D35173">
        <w:rPr>
          <w:rFonts w:ascii="Times New Roman" w:hAnsi="Times New Roman" w:cs="Times New Roman"/>
          <w:noProof/>
          <w:color w:val="000000" w:themeColor="text1"/>
          <w:sz w:val="24"/>
          <w:szCs w:val="24"/>
        </w:rPr>
        <w:t xml:space="preserve">. Namun setelah melewati jumlah tertentu, </w:t>
      </w:r>
      <w:r w:rsidR="002E1369">
        <w:rPr>
          <w:rFonts w:ascii="Times New Roman" w:hAnsi="Times New Roman" w:cs="Times New Roman"/>
          <w:noProof/>
          <w:color w:val="000000" w:themeColor="text1"/>
          <w:sz w:val="24"/>
          <w:szCs w:val="24"/>
        </w:rPr>
        <w:t xml:space="preserve">dampak yang diberikan </w:t>
      </w:r>
      <w:r w:rsidR="00D35173">
        <w:rPr>
          <w:rFonts w:ascii="Times New Roman" w:hAnsi="Times New Roman" w:cs="Times New Roman"/>
          <w:noProof/>
          <w:color w:val="000000" w:themeColor="text1"/>
          <w:sz w:val="24"/>
          <w:szCs w:val="24"/>
        </w:rPr>
        <w:t xml:space="preserve">informasi tersebut justru </w:t>
      </w:r>
      <w:r w:rsidR="002E1369">
        <w:rPr>
          <w:rFonts w:ascii="Times New Roman" w:hAnsi="Times New Roman" w:cs="Times New Roman"/>
          <w:noProof/>
          <w:color w:val="000000" w:themeColor="text1"/>
          <w:sz w:val="24"/>
          <w:szCs w:val="24"/>
        </w:rPr>
        <w:t>berbalik menjadi negatif dan berujung</w:t>
      </w:r>
      <w:r w:rsidR="00D35173">
        <w:rPr>
          <w:rFonts w:ascii="Times New Roman" w:hAnsi="Times New Roman" w:cs="Times New Roman"/>
          <w:noProof/>
          <w:color w:val="000000" w:themeColor="text1"/>
          <w:sz w:val="24"/>
          <w:szCs w:val="24"/>
        </w:rPr>
        <w:t xml:space="preserve"> pada hasil yang buruk</w:t>
      </w:r>
      <w:r w:rsidR="002E1369">
        <w:rPr>
          <w:rFonts w:ascii="Times New Roman" w:hAnsi="Times New Roman" w:cs="Times New Roman"/>
          <w:noProof/>
          <w:color w:val="000000" w:themeColor="text1"/>
          <w:sz w:val="24"/>
          <w:szCs w:val="24"/>
        </w:rPr>
        <w:t xml:space="preserve">. </w:t>
      </w:r>
    </w:p>
    <w:p w:rsidR="00A91B10" w:rsidRDefault="002E1369" w:rsidP="00D35173">
      <w:pPr>
        <w:spacing w:line="480" w:lineRule="auto"/>
        <w:ind w:firstLine="709"/>
        <w:jc w:val="both"/>
        <w:rPr>
          <w:rFonts w:ascii="Times New Roman" w:hAnsi="Times New Roman" w:cs="Times New Roman"/>
          <w:noProof/>
          <w:color w:val="000000" w:themeColor="text1"/>
          <w:sz w:val="24"/>
          <w:szCs w:val="24"/>
        </w:rPr>
      </w:pPr>
      <w:r w:rsidRPr="00907B6D">
        <w:rPr>
          <w:rFonts w:ascii="Times New Roman" w:hAnsi="Times New Roman" w:cs="Times New Roman"/>
          <w:i/>
          <w:noProof/>
          <w:color w:val="000000" w:themeColor="text1"/>
          <w:sz w:val="24"/>
          <w:szCs w:val="24"/>
        </w:rPr>
        <w:t>Information overload</w:t>
      </w:r>
      <w:r>
        <w:rPr>
          <w:rFonts w:ascii="Times New Roman" w:hAnsi="Times New Roman" w:cs="Times New Roman"/>
          <w:noProof/>
          <w:color w:val="000000" w:themeColor="text1"/>
          <w:sz w:val="24"/>
          <w:szCs w:val="24"/>
        </w:rPr>
        <w:t xml:space="preserve"> dapat terjadi karena </w:t>
      </w:r>
      <w:r w:rsidRPr="00907B6D">
        <w:rPr>
          <w:rFonts w:ascii="Times New Roman" w:hAnsi="Times New Roman" w:cs="Times New Roman"/>
          <w:noProof/>
          <w:color w:val="000000" w:themeColor="text1"/>
          <w:sz w:val="24"/>
          <w:szCs w:val="24"/>
        </w:rPr>
        <w:t xml:space="preserve">kapasitas kognitif individu atau organisasi memiliki batasan dalam memproses dan menyaring informasi yang relevan, </w:t>
      </w:r>
      <w:r w:rsidR="00907B6D" w:rsidRPr="00907B6D">
        <w:rPr>
          <w:rFonts w:ascii="Times New Roman" w:hAnsi="Times New Roman" w:cs="Times New Roman"/>
          <w:noProof/>
          <w:color w:val="000000" w:themeColor="text1"/>
          <w:sz w:val="24"/>
          <w:szCs w:val="24"/>
        </w:rPr>
        <w:t>ketika batas tersebut terlampaui maka penerima informasi akan mengalami kesulitan dalam memproses informasi secara efektif. Kondisi tersebut dapat menyebabkan penerima informasi mengalami kebingungan, penurunan ko</w:t>
      </w:r>
      <w:r w:rsidR="00FA70F0">
        <w:rPr>
          <w:rFonts w:ascii="Times New Roman" w:hAnsi="Times New Roman" w:cs="Times New Roman"/>
          <w:noProof/>
          <w:color w:val="000000" w:themeColor="text1"/>
          <w:sz w:val="24"/>
          <w:szCs w:val="24"/>
        </w:rPr>
        <w:t>nsentrasi hingga meningkatnya ri</w:t>
      </w:r>
      <w:r w:rsidR="00907B6D" w:rsidRPr="00907B6D">
        <w:rPr>
          <w:rFonts w:ascii="Times New Roman" w:hAnsi="Times New Roman" w:cs="Times New Roman"/>
          <w:noProof/>
          <w:color w:val="000000" w:themeColor="text1"/>
          <w:sz w:val="24"/>
          <w:szCs w:val="24"/>
        </w:rPr>
        <w:t xml:space="preserve">siko kesalahan dalam </w:t>
      </w:r>
      <w:r w:rsidR="00907B6D">
        <w:rPr>
          <w:rFonts w:ascii="Times New Roman" w:hAnsi="Times New Roman" w:cs="Times New Roman"/>
          <w:noProof/>
          <w:color w:val="000000" w:themeColor="text1"/>
          <w:sz w:val="24"/>
          <w:szCs w:val="24"/>
        </w:rPr>
        <w:t xml:space="preserve">hal </w:t>
      </w:r>
      <w:r w:rsidR="00907B6D" w:rsidRPr="00907B6D">
        <w:rPr>
          <w:rFonts w:ascii="Times New Roman" w:hAnsi="Times New Roman" w:cs="Times New Roman"/>
          <w:noProof/>
          <w:color w:val="000000" w:themeColor="text1"/>
          <w:sz w:val="24"/>
          <w:szCs w:val="24"/>
        </w:rPr>
        <w:t>pengambilan keputusan. Jika terus menerus berlanjut</w:t>
      </w:r>
      <w:r w:rsidR="00907B6D">
        <w:rPr>
          <w:rFonts w:ascii="Times New Roman" w:hAnsi="Times New Roman" w:cs="Times New Roman"/>
          <w:noProof/>
          <w:color w:val="000000" w:themeColor="text1"/>
          <w:sz w:val="24"/>
          <w:szCs w:val="24"/>
        </w:rPr>
        <w:t xml:space="preserve">, </w:t>
      </w:r>
      <w:r w:rsidR="00907B6D" w:rsidRPr="00907B6D">
        <w:rPr>
          <w:rFonts w:ascii="Times New Roman" w:hAnsi="Times New Roman" w:cs="Times New Roman"/>
          <w:noProof/>
          <w:color w:val="000000" w:themeColor="text1"/>
          <w:sz w:val="24"/>
          <w:szCs w:val="24"/>
        </w:rPr>
        <w:t>penerima informasi bahkan berpotensi untuk mengalami stress yang akan berdampak pada menurunnya produktivitas dan kualitas kerja.</w:t>
      </w:r>
    </w:p>
    <w:p w:rsidR="00907B6D" w:rsidRDefault="00907B6D" w:rsidP="00D35173">
      <w:pPr>
        <w:spacing w:line="480" w:lineRule="auto"/>
        <w:ind w:firstLine="709"/>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Dalam konteks audit</w:t>
      </w:r>
      <w:r w:rsidR="00032B51">
        <w:rPr>
          <w:rFonts w:ascii="Times New Roman" w:hAnsi="Times New Roman" w:cs="Times New Roman"/>
          <w:noProof/>
          <w:color w:val="000000" w:themeColor="text1"/>
          <w:sz w:val="24"/>
          <w:szCs w:val="24"/>
        </w:rPr>
        <w:t xml:space="preserve">, </w:t>
      </w:r>
      <w:r w:rsidR="00032B51" w:rsidRPr="00B17C07">
        <w:rPr>
          <w:rFonts w:ascii="Times New Roman" w:hAnsi="Times New Roman" w:cs="Times New Roman"/>
          <w:i/>
          <w:noProof/>
          <w:color w:val="000000" w:themeColor="text1"/>
          <w:sz w:val="24"/>
          <w:szCs w:val="24"/>
        </w:rPr>
        <w:t>information overload</w:t>
      </w:r>
      <w:r w:rsidR="00032B51">
        <w:rPr>
          <w:rFonts w:ascii="Times New Roman" w:hAnsi="Times New Roman" w:cs="Times New Roman"/>
          <w:noProof/>
          <w:color w:val="000000" w:themeColor="text1"/>
          <w:sz w:val="24"/>
          <w:szCs w:val="24"/>
        </w:rPr>
        <w:t xml:space="preserve"> dapat terjadi ketika auditor menerima terlalu banyak informasi </w:t>
      </w:r>
      <w:r w:rsidR="00B17C07">
        <w:rPr>
          <w:rFonts w:ascii="Times New Roman" w:hAnsi="Times New Roman" w:cs="Times New Roman"/>
          <w:noProof/>
          <w:color w:val="000000" w:themeColor="text1"/>
          <w:sz w:val="24"/>
          <w:szCs w:val="24"/>
        </w:rPr>
        <w:t xml:space="preserve">dari perusahaan klien </w:t>
      </w:r>
      <w:r w:rsidR="00032B51">
        <w:rPr>
          <w:rFonts w:ascii="Times New Roman" w:hAnsi="Times New Roman" w:cs="Times New Roman"/>
          <w:noProof/>
          <w:color w:val="000000" w:themeColor="text1"/>
          <w:sz w:val="24"/>
          <w:szCs w:val="24"/>
        </w:rPr>
        <w:t xml:space="preserve">yang </w:t>
      </w:r>
      <w:r w:rsidR="00B17C07">
        <w:rPr>
          <w:rFonts w:ascii="Times New Roman" w:hAnsi="Times New Roman" w:cs="Times New Roman"/>
          <w:noProof/>
          <w:color w:val="000000" w:themeColor="text1"/>
          <w:sz w:val="24"/>
          <w:szCs w:val="24"/>
        </w:rPr>
        <w:t xml:space="preserve">selanjutnya </w:t>
      </w:r>
      <w:r w:rsidR="00032B51">
        <w:rPr>
          <w:rFonts w:ascii="Times New Roman" w:hAnsi="Times New Roman" w:cs="Times New Roman"/>
          <w:noProof/>
          <w:color w:val="000000" w:themeColor="text1"/>
          <w:sz w:val="24"/>
          <w:szCs w:val="24"/>
        </w:rPr>
        <w:t xml:space="preserve">harus dianalisis dalam waktu terbatas. Pada awalnya informasi yang tersedia akan membantu auditor dalam menilai kewajaran laporan keuangan dan pengambilan keputusan yang akurat. </w:t>
      </w:r>
      <w:r w:rsidR="00B17C07" w:rsidRPr="00B17C07">
        <w:rPr>
          <w:rFonts w:ascii="Times New Roman" w:hAnsi="Times New Roman" w:cs="Times New Roman"/>
          <w:noProof/>
          <w:color w:val="000000" w:themeColor="text1"/>
          <w:sz w:val="24"/>
          <w:szCs w:val="24"/>
        </w:rPr>
        <w:t>Namun, saat jumlah informasi yang diterima melampaui kapasitas kognitif auditor, hal tersebut dapat mengakibatkan auditor mengalami kesulitan dalam mengolah informasi serta menyaring data yang relevan</w:t>
      </w:r>
      <w:r w:rsidR="00B17C07" w:rsidRPr="00BF5376">
        <w:rPr>
          <w:rFonts w:ascii="Times New Roman" w:hAnsi="Times New Roman" w:cs="Times New Roman"/>
          <w:noProof/>
          <w:color w:val="000000" w:themeColor="text1"/>
          <w:sz w:val="24"/>
          <w:szCs w:val="24"/>
        </w:rPr>
        <w:t>.</w:t>
      </w:r>
      <w:r w:rsidR="00B17C07">
        <w:rPr>
          <w:rFonts w:ascii="Times New Roman" w:hAnsi="Times New Roman" w:cs="Times New Roman"/>
          <w:noProof/>
          <w:color w:val="000000" w:themeColor="text1"/>
          <w:sz w:val="24"/>
          <w:szCs w:val="24"/>
        </w:rPr>
        <w:t xml:space="preserve"> Jika keadaan tersebut terus berlanjut maka auditor berpotensi untuk mengalami </w:t>
      </w:r>
      <w:r w:rsidR="00B17C07">
        <w:rPr>
          <w:rFonts w:ascii="Times New Roman" w:hAnsi="Times New Roman" w:cs="Times New Roman"/>
          <w:noProof/>
          <w:color w:val="000000" w:themeColor="text1"/>
          <w:sz w:val="24"/>
          <w:szCs w:val="24"/>
        </w:rPr>
        <w:lastRenderedPageBreak/>
        <w:t>kebingungan, stres serta keliru dalam hal pengambilan keputusan yang</w:t>
      </w:r>
      <w:r w:rsidR="001F095D">
        <w:rPr>
          <w:rFonts w:ascii="Times New Roman" w:hAnsi="Times New Roman" w:cs="Times New Roman"/>
          <w:noProof/>
          <w:color w:val="000000" w:themeColor="text1"/>
          <w:sz w:val="24"/>
          <w:szCs w:val="24"/>
        </w:rPr>
        <w:t xml:space="preserve"> akan berpengaruh langsung terhadap</w:t>
      </w:r>
      <w:r w:rsidR="00B17C07">
        <w:rPr>
          <w:rFonts w:ascii="Times New Roman" w:hAnsi="Times New Roman" w:cs="Times New Roman"/>
          <w:noProof/>
          <w:color w:val="000000" w:themeColor="text1"/>
          <w:sz w:val="24"/>
          <w:szCs w:val="24"/>
        </w:rPr>
        <w:t xml:space="preserve"> </w:t>
      </w:r>
      <w:r w:rsidR="00B17C07" w:rsidRPr="00BF5376">
        <w:rPr>
          <w:rFonts w:ascii="Times New Roman" w:hAnsi="Times New Roman" w:cs="Times New Roman"/>
          <w:i/>
          <w:noProof/>
          <w:color w:val="000000" w:themeColor="text1"/>
          <w:sz w:val="24"/>
          <w:szCs w:val="24"/>
        </w:rPr>
        <w:t>audit delay</w:t>
      </w:r>
      <w:r w:rsidR="00B17C07">
        <w:rPr>
          <w:rFonts w:ascii="Times New Roman" w:hAnsi="Times New Roman" w:cs="Times New Roman"/>
          <w:noProof/>
          <w:color w:val="000000" w:themeColor="text1"/>
          <w:sz w:val="24"/>
          <w:szCs w:val="24"/>
        </w:rPr>
        <w:t>.</w:t>
      </w:r>
      <w:r w:rsidR="00BF5376">
        <w:rPr>
          <w:rFonts w:ascii="Times New Roman" w:hAnsi="Times New Roman" w:cs="Times New Roman"/>
          <w:noProof/>
          <w:color w:val="000000" w:themeColor="text1"/>
          <w:sz w:val="24"/>
          <w:szCs w:val="24"/>
        </w:rPr>
        <w:t xml:space="preserve"> </w:t>
      </w:r>
    </w:p>
    <w:p w:rsidR="004375AC" w:rsidRDefault="00BF5376" w:rsidP="004375AC">
      <w:pPr>
        <w:spacing w:line="480" w:lineRule="auto"/>
        <w:ind w:firstLine="709"/>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Dalam penelitian ini, teori </w:t>
      </w:r>
      <w:r w:rsidRPr="00BF5376">
        <w:rPr>
          <w:rFonts w:ascii="Times New Roman" w:hAnsi="Times New Roman" w:cs="Times New Roman"/>
          <w:i/>
          <w:noProof/>
          <w:color w:val="000000" w:themeColor="text1"/>
          <w:sz w:val="24"/>
          <w:szCs w:val="24"/>
        </w:rPr>
        <w:t>information overload</w:t>
      </w:r>
      <w:r>
        <w:rPr>
          <w:rFonts w:ascii="Times New Roman" w:hAnsi="Times New Roman" w:cs="Times New Roman"/>
          <w:noProof/>
          <w:color w:val="000000" w:themeColor="text1"/>
          <w:sz w:val="24"/>
          <w:szCs w:val="24"/>
        </w:rPr>
        <w:t xml:space="preserve"> berkaitan erat dengan variabel kompleksi</w:t>
      </w:r>
      <w:r w:rsidR="001F095D">
        <w:rPr>
          <w:rFonts w:ascii="Times New Roman" w:hAnsi="Times New Roman" w:cs="Times New Roman"/>
          <w:noProof/>
          <w:color w:val="000000" w:themeColor="text1"/>
          <w:sz w:val="24"/>
          <w:szCs w:val="24"/>
        </w:rPr>
        <w:t xml:space="preserve">tas operasi perusahaan. Tingkat kompleksitas operasi </w:t>
      </w:r>
      <w:r w:rsidR="00C16528">
        <w:rPr>
          <w:rFonts w:ascii="Times New Roman" w:hAnsi="Times New Roman" w:cs="Times New Roman"/>
          <w:noProof/>
          <w:color w:val="000000" w:themeColor="text1"/>
          <w:sz w:val="24"/>
          <w:szCs w:val="24"/>
        </w:rPr>
        <w:t xml:space="preserve">dapat tercermin </w:t>
      </w:r>
      <w:r w:rsidR="001F095D">
        <w:rPr>
          <w:rFonts w:ascii="Times New Roman" w:hAnsi="Times New Roman" w:cs="Times New Roman"/>
          <w:noProof/>
          <w:color w:val="000000" w:themeColor="text1"/>
          <w:sz w:val="24"/>
          <w:szCs w:val="24"/>
        </w:rPr>
        <w:t>melalui</w:t>
      </w:r>
      <w:r w:rsidR="00C16528">
        <w:rPr>
          <w:rFonts w:ascii="Times New Roman" w:hAnsi="Times New Roman" w:cs="Times New Roman"/>
          <w:noProof/>
          <w:color w:val="000000" w:themeColor="text1"/>
          <w:sz w:val="24"/>
          <w:szCs w:val="24"/>
        </w:rPr>
        <w:t xml:space="preserve"> jumlah </w:t>
      </w:r>
      <w:r w:rsidR="001F095D">
        <w:rPr>
          <w:rFonts w:ascii="Times New Roman" w:hAnsi="Times New Roman" w:cs="Times New Roman"/>
          <w:noProof/>
          <w:color w:val="000000" w:themeColor="text1"/>
          <w:sz w:val="24"/>
          <w:szCs w:val="24"/>
        </w:rPr>
        <w:t xml:space="preserve">anak perusahaan yang dimiliki oleh </w:t>
      </w:r>
      <w:r w:rsidR="00C16528">
        <w:rPr>
          <w:rFonts w:ascii="Times New Roman" w:hAnsi="Times New Roman" w:cs="Times New Roman"/>
          <w:noProof/>
          <w:color w:val="000000" w:themeColor="text1"/>
          <w:sz w:val="24"/>
          <w:szCs w:val="24"/>
        </w:rPr>
        <w:t>induk perusahaan. P</w:t>
      </w:r>
      <w:r>
        <w:rPr>
          <w:rFonts w:ascii="Times New Roman" w:hAnsi="Times New Roman" w:cs="Times New Roman"/>
          <w:noProof/>
          <w:color w:val="000000" w:themeColor="text1"/>
          <w:sz w:val="24"/>
          <w:szCs w:val="24"/>
        </w:rPr>
        <w:t xml:space="preserve">erusahaan dengan kompleksitas operasi yang tinggi </w:t>
      </w:r>
      <w:r w:rsidR="00C16528">
        <w:rPr>
          <w:rFonts w:ascii="Times New Roman" w:hAnsi="Times New Roman" w:cs="Times New Roman"/>
          <w:noProof/>
          <w:color w:val="000000" w:themeColor="text1"/>
          <w:sz w:val="24"/>
          <w:szCs w:val="24"/>
        </w:rPr>
        <w:t>memiliki</w:t>
      </w:r>
      <w:r>
        <w:rPr>
          <w:rFonts w:ascii="Times New Roman" w:hAnsi="Times New Roman" w:cs="Times New Roman"/>
          <w:noProof/>
          <w:color w:val="000000" w:themeColor="text1"/>
          <w:sz w:val="24"/>
          <w:szCs w:val="24"/>
        </w:rPr>
        <w:t xml:space="preserve"> struktur organisasi yang luas, volume transaksi yang besar serta variasi produk yang beragam. </w:t>
      </w:r>
      <w:r w:rsidR="00C16528">
        <w:rPr>
          <w:rFonts w:ascii="Times New Roman" w:hAnsi="Times New Roman" w:cs="Times New Roman"/>
          <w:noProof/>
          <w:color w:val="000000" w:themeColor="text1"/>
          <w:sz w:val="24"/>
          <w:szCs w:val="24"/>
        </w:rPr>
        <w:t xml:space="preserve">Seluruh faktor tersebut berkontribusi untuk meningkatkan jumlah informasi yang harus dikumpulkan, dianalisis dan dilaporkan oleh perusahaan dalam laporan keuangannya. </w:t>
      </w:r>
      <w:r w:rsidR="006A2EFB">
        <w:rPr>
          <w:rFonts w:ascii="Times New Roman" w:hAnsi="Times New Roman" w:cs="Times New Roman"/>
          <w:noProof/>
          <w:color w:val="000000" w:themeColor="text1"/>
          <w:sz w:val="24"/>
          <w:szCs w:val="24"/>
        </w:rPr>
        <w:t>P</w:t>
      </w:r>
      <w:r w:rsidR="00C16528">
        <w:rPr>
          <w:rFonts w:ascii="Times New Roman" w:hAnsi="Times New Roman" w:cs="Times New Roman"/>
          <w:noProof/>
          <w:color w:val="000000" w:themeColor="text1"/>
          <w:sz w:val="24"/>
          <w:szCs w:val="24"/>
        </w:rPr>
        <w:t xml:space="preserve">ada akhirnya </w:t>
      </w:r>
      <w:r w:rsidR="006A2EFB">
        <w:rPr>
          <w:rFonts w:ascii="Times New Roman" w:hAnsi="Times New Roman" w:cs="Times New Roman"/>
          <w:noProof/>
          <w:color w:val="000000" w:themeColor="text1"/>
          <w:sz w:val="24"/>
          <w:szCs w:val="24"/>
        </w:rPr>
        <w:t xml:space="preserve">auditor akan </w:t>
      </w:r>
      <w:r w:rsidR="00C16528">
        <w:rPr>
          <w:rFonts w:ascii="Times New Roman" w:hAnsi="Times New Roman" w:cs="Times New Roman"/>
          <w:noProof/>
          <w:color w:val="000000" w:themeColor="text1"/>
          <w:sz w:val="24"/>
          <w:szCs w:val="24"/>
        </w:rPr>
        <w:t>dihadapkan pada volume informasi yang semakin besar dan kompleks</w:t>
      </w:r>
      <w:r w:rsidR="006A2EFB">
        <w:rPr>
          <w:rFonts w:ascii="Times New Roman" w:hAnsi="Times New Roman" w:cs="Times New Roman"/>
          <w:noProof/>
          <w:color w:val="000000" w:themeColor="text1"/>
          <w:sz w:val="24"/>
          <w:szCs w:val="24"/>
        </w:rPr>
        <w:t xml:space="preserve"> ketika melakukan audit terhadap perusahaan klien,</w:t>
      </w:r>
      <w:r w:rsidR="00C16528">
        <w:rPr>
          <w:rFonts w:ascii="Times New Roman" w:hAnsi="Times New Roman" w:cs="Times New Roman"/>
          <w:noProof/>
          <w:color w:val="000000" w:themeColor="text1"/>
          <w:sz w:val="24"/>
          <w:szCs w:val="24"/>
        </w:rPr>
        <w:t xml:space="preserve"> </w:t>
      </w:r>
      <w:r w:rsidR="004375AC">
        <w:rPr>
          <w:rFonts w:ascii="Times New Roman" w:hAnsi="Times New Roman" w:cs="Times New Roman"/>
          <w:noProof/>
          <w:color w:val="000000" w:themeColor="text1"/>
          <w:sz w:val="24"/>
          <w:szCs w:val="24"/>
        </w:rPr>
        <w:t>yang mencakup berbagai elemen seperti: perubahan kebijakan akuntansi, transaksi keuangan yang beragam, penggunaan siste</w:t>
      </w:r>
      <w:r w:rsidR="000C32FA">
        <w:rPr>
          <w:rFonts w:ascii="Times New Roman" w:hAnsi="Times New Roman" w:cs="Times New Roman"/>
          <w:noProof/>
          <w:color w:val="000000" w:themeColor="text1"/>
          <w:sz w:val="24"/>
          <w:szCs w:val="24"/>
        </w:rPr>
        <w:t xml:space="preserve">m informasi yang berbeda hingga </w:t>
      </w:r>
      <w:r w:rsidR="004375AC">
        <w:rPr>
          <w:rFonts w:ascii="Times New Roman" w:hAnsi="Times New Roman" w:cs="Times New Roman"/>
          <w:noProof/>
          <w:color w:val="000000" w:themeColor="text1"/>
          <w:sz w:val="24"/>
          <w:szCs w:val="24"/>
        </w:rPr>
        <w:t>pelaksanaan sistem pengendalian internal perusahaan</w:t>
      </w:r>
      <w:r w:rsidR="000C32FA">
        <w:rPr>
          <w:rFonts w:ascii="Times New Roman" w:hAnsi="Times New Roman" w:cs="Times New Roman"/>
          <w:noProof/>
          <w:color w:val="000000" w:themeColor="text1"/>
          <w:sz w:val="24"/>
          <w:szCs w:val="24"/>
        </w:rPr>
        <w:t xml:space="preserve"> yang bervariasi</w:t>
      </w:r>
      <w:r w:rsidR="004375AC">
        <w:rPr>
          <w:rFonts w:ascii="Times New Roman" w:hAnsi="Times New Roman" w:cs="Times New Roman"/>
          <w:noProof/>
          <w:color w:val="000000" w:themeColor="text1"/>
          <w:sz w:val="24"/>
          <w:szCs w:val="24"/>
        </w:rPr>
        <w:t xml:space="preserve">. </w:t>
      </w:r>
      <w:r w:rsidR="006A2EFB">
        <w:rPr>
          <w:rFonts w:ascii="Times New Roman" w:hAnsi="Times New Roman" w:cs="Times New Roman"/>
          <w:noProof/>
          <w:color w:val="000000" w:themeColor="text1"/>
          <w:sz w:val="24"/>
          <w:szCs w:val="24"/>
        </w:rPr>
        <w:t>Banyaknya</w:t>
      </w:r>
      <w:r w:rsidR="004375AC">
        <w:rPr>
          <w:rFonts w:ascii="Times New Roman" w:hAnsi="Times New Roman" w:cs="Times New Roman"/>
          <w:noProof/>
          <w:color w:val="000000" w:themeColor="text1"/>
          <w:sz w:val="24"/>
          <w:szCs w:val="24"/>
        </w:rPr>
        <w:t xml:space="preserve"> data dan informas</w:t>
      </w:r>
      <w:r w:rsidR="00FA70F0">
        <w:rPr>
          <w:rFonts w:ascii="Times New Roman" w:hAnsi="Times New Roman" w:cs="Times New Roman"/>
          <w:noProof/>
          <w:color w:val="000000" w:themeColor="text1"/>
          <w:sz w:val="24"/>
          <w:szCs w:val="24"/>
        </w:rPr>
        <w:t>i tersebut dapat meningkatkan ri</w:t>
      </w:r>
      <w:r w:rsidR="004375AC">
        <w:rPr>
          <w:rFonts w:ascii="Times New Roman" w:hAnsi="Times New Roman" w:cs="Times New Roman"/>
          <w:noProof/>
          <w:color w:val="000000" w:themeColor="text1"/>
          <w:sz w:val="24"/>
          <w:szCs w:val="24"/>
        </w:rPr>
        <w:t xml:space="preserve">siko auditor mengalami </w:t>
      </w:r>
      <w:r w:rsidR="004375AC" w:rsidRPr="006A2EFB">
        <w:rPr>
          <w:rFonts w:ascii="Times New Roman" w:hAnsi="Times New Roman" w:cs="Times New Roman"/>
          <w:i/>
          <w:noProof/>
          <w:color w:val="000000" w:themeColor="text1"/>
          <w:sz w:val="24"/>
          <w:szCs w:val="24"/>
        </w:rPr>
        <w:t>information overload</w:t>
      </w:r>
      <w:r w:rsidR="004375AC">
        <w:rPr>
          <w:rFonts w:ascii="Times New Roman" w:hAnsi="Times New Roman" w:cs="Times New Roman"/>
          <w:noProof/>
          <w:color w:val="000000" w:themeColor="text1"/>
          <w:sz w:val="24"/>
          <w:szCs w:val="24"/>
        </w:rPr>
        <w:t>,</w:t>
      </w:r>
      <w:r w:rsidR="006A2EFB">
        <w:rPr>
          <w:rFonts w:ascii="Times New Roman" w:hAnsi="Times New Roman" w:cs="Times New Roman"/>
          <w:noProof/>
          <w:color w:val="000000" w:themeColor="text1"/>
          <w:sz w:val="24"/>
          <w:szCs w:val="24"/>
        </w:rPr>
        <w:t xml:space="preserve"> sebab auditor akan mengalami kesulitan untuk memilah, menganalisis dan menginterpretasikan data secara efektif. </w:t>
      </w:r>
      <w:r w:rsidR="006A2EFB" w:rsidRPr="006A2EFB">
        <w:rPr>
          <w:rFonts w:ascii="Times New Roman" w:hAnsi="Times New Roman" w:cs="Times New Roman"/>
          <w:noProof/>
          <w:color w:val="000000" w:themeColor="text1"/>
          <w:sz w:val="24"/>
          <w:szCs w:val="24"/>
        </w:rPr>
        <w:t>Kom</w:t>
      </w:r>
      <w:r w:rsidR="006A2EFB">
        <w:rPr>
          <w:rFonts w:ascii="Times New Roman" w:hAnsi="Times New Roman" w:cs="Times New Roman"/>
          <w:noProof/>
          <w:color w:val="000000" w:themeColor="text1"/>
          <w:sz w:val="24"/>
          <w:szCs w:val="24"/>
        </w:rPr>
        <w:t>pleksitas informasi yang tinggi</w:t>
      </w:r>
      <w:r w:rsidR="006A2EFB" w:rsidRPr="006A2EFB">
        <w:rPr>
          <w:rFonts w:ascii="Times New Roman" w:hAnsi="Times New Roman" w:cs="Times New Roman"/>
          <w:noProof/>
          <w:color w:val="000000" w:themeColor="text1"/>
          <w:sz w:val="24"/>
          <w:szCs w:val="24"/>
        </w:rPr>
        <w:t xml:space="preserve"> ditambah dengan tekanan waktu dalam penyelesaian audit, </w:t>
      </w:r>
      <w:r w:rsidR="006A2EFB">
        <w:rPr>
          <w:rFonts w:ascii="Times New Roman" w:hAnsi="Times New Roman" w:cs="Times New Roman"/>
          <w:noProof/>
          <w:color w:val="000000" w:themeColor="text1"/>
          <w:sz w:val="24"/>
          <w:szCs w:val="24"/>
        </w:rPr>
        <w:t>akan semakin mempersulit</w:t>
      </w:r>
      <w:r w:rsidR="006A2EFB" w:rsidRPr="006A2EFB">
        <w:rPr>
          <w:rFonts w:ascii="Times New Roman" w:hAnsi="Times New Roman" w:cs="Times New Roman"/>
          <w:noProof/>
          <w:color w:val="000000" w:themeColor="text1"/>
          <w:sz w:val="24"/>
          <w:szCs w:val="24"/>
        </w:rPr>
        <w:t xml:space="preserve"> auditor dalam menentukan informasi yang paling relevan dan signifikan. Jika auditor tidak mampu mengelola dan menyaring informasi dengan baik, hal ini dapat berujung pada kesalahan dalam analisis, penurunan efisiensi kerja, </w:t>
      </w:r>
      <w:r w:rsidR="006A2EFB">
        <w:rPr>
          <w:rFonts w:ascii="Times New Roman" w:hAnsi="Times New Roman" w:cs="Times New Roman"/>
          <w:noProof/>
          <w:color w:val="000000" w:themeColor="text1"/>
          <w:sz w:val="24"/>
          <w:szCs w:val="24"/>
        </w:rPr>
        <w:t>hingga</w:t>
      </w:r>
      <w:r w:rsidR="006A2EFB" w:rsidRPr="006A2EFB">
        <w:rPr>
          <w:rFonts w:ascii="Times New Roman" w:hAnsi="Times New Roman" w:cs="Times New Roman"/>
          <w:noProof/>
          <w:color w:val="000000" w:themeColor="text1"/>
          <w:sz w:val="24"/>
          <w:szCs w:val="24"/>
        </w:rPr>
        <w:t xml:space="preserve"> potensi keterla</w:t>
      </w:r>
      <w:r w:rsidR="0038719F">
        <w:rPr>
          <w:rFonts w:ascii="Times New Roman" w:hAnsi="Times New Roman" w:cs="Times New Roman"/>
          <w:noProof/>
          <w:color w:val="000000" w:themeColor="text1"/>
          <w:sz w:val="24"/>
          <w:szCs w:val="24"/>
        </w:rPr>
        <w:t>mbatan dalam penyelesaian audit.</w:t>
      </w:r>
    </w:p>
    <w:p w:rsidR="006C5ACC" w:rsidRDefault="006C5ACC" w:rsidP="004375AC">
      <w:pPr>
        <w:spacing w:line="480" w:lineRule="auto"/>
        <w:ind w:firstLine="709"/>
        <w:jc w:val="both"/>
        <w:rPr>
          <w:rFonts w:ascii="Times New Roman" w:hAnsi="Times New Roman" w:cs="Times New Roman"/>
          <w:noProof/>
          <w:color w:val="000000" w:themeColor="text1"/>
          <w:sz w:val="24"/>
          <w:szCs w:val="24"/>
        </w:rPr>
      </w:pPr>
    </w:p>
    <w:p w:rsidR="00F524D9" w:rsidRPr="004375AC" w:rsidRDefault="00D177EF" w:rsidP="004375AC">
      <w:pPr>
        <w:pStyle w:val="Heading2"/>
        <w:numPr>
          <w:ilvl w:val="1"/>
          <w:numId w:val="6"/>
        </w:numPr>
        <w:ind w:left="709" w:hanging="709"/>
        <w:rPr>
          <w:i/>
          <w:color w:val="000000" w:themeColor="text1"/>
        </w:rPr>
      </w:pPr>
      <w:bookmarkStart w:id="59" w:name="_Toc208376288"/>
      <w:bookmarkStart w:id="60" w:name="_Toc212607831"/>
      <w:r>
        <w:rPr>
          <w:i/>
          <w:color w:val="000000" w:themeColor="text1"/>
        </w:rPr>
        <w:lastRenderedPageBreak/>
        <w:t>Audit D</w:t>
      </w:r>
      <w:r w:rsidR="00D94D72" w:rsidRPr="00D94D72">
        <w:rPr>
          <w:i/>
          <w:color w:val="000000" w:themeColor="text1"/>
        </w:rPr>
        <w:t>elay</w:t>
      </w:r>
      <w:bookmarkStart w:id="61" w:name="_Toc186408089"/>
      <w:bookmarkStart w:id="62" w:name="_Toc186408560"/>
      <w:bookmarkEnd w:id="59"/>
      <w:bookmarkEnd w:id="60"/>
    </w:p>
    <w:p w:rsidR="00DC2C8F" w:rsidRPr="009B7E76" w:rsidRDefault="003D1477" w:rsidP="009B7E76">
      <w:pPr>
        <w:pStyle w:val="ListParagraph"/>
        <w:spacing w:after="0" w:line="480" w:lineRule="auto"/>
        <w:ind w:left="0" w:firstLine="709"/>
        <w:jc w:val="both"/>
        <w:rPr>
          <w:rFonts w:ascii="Times New Roman" w:hAnsi="Times New Roman" w:cs="Times New Roman"/>
          <w:color w:val="000000" w:themeColor="text1"/>
          <w:sz w:val="24"/>
          <w:szCs w:val="24"/>
        </w:rPr>
      </w:pPr>
      <w:r w:rsidRPr="009B7E76">
        <w:rPr>
          <w:rFonts w:ascii="Times New Roman" w:hAnsi="Times New Roman" w:cs="Times New Roman"/>
          <w:color w:val="000000" w:themeColor="text1"/>
          <w:sz w:val="24"/>
          <w:szCs w:val="24"/>
        </w:rPr>
        <w:fldChar w:fldCharType="begin" w:fldLock="1"/>
      </w:r>
      <w:r w:rsidR="00E14FCE">
        <w:rPr>
          <w:rFonts w:ascii="Times New Roman" w:hAnsi="Times New Roman" w:cs="Times New Roman"/>
          <w:color w:val="000000" w:themeColor="text1"/>
          <w:sz w:val="24"/>
          <w:szCs w:val="24"/>
        </w:rPr>
        <w:instrText>ADDIN CSL_CITATION {"citationItems":[{"id":"ITEM-1","itemData":{"author":[{"dropping-particle":"","family":"Farizal","given":"Topik","non-dropping-particle":"","parse-names":false,"suffix":""},{"dropping-particle":"","family":"Utami","given":"Tri","non-dropping-particle":"","parse-names":false,"suffix":""}],"id":"ITEM-1","issue":"2","issued":{"date-parts":[["2023"]]},"page":"236-260","title":"Pengaruh Pengendalian Internal, Financial Distress dan Dewan Komisaris Independen terhadap Audit Delay","type":"article-journal","volume":"2"},"uris":["http://www.mendeley.com/documents/?uuid=6f723d62-f94a-41d5-9c76-de8837bf1fc6"]}],"mendeley":{"formattedCitation":"(Farizal &amp; Utami, 2023)","manualFormatting":"Farizal &amp; Utami (2023)","plainTextFormattedCitation":"(Farizal &amp; Utami, 2023)","previouslyFormattedCitation":"(Farizal &amp; Utami, 2023)"},"properties":{"noteIndex":0},"schema":"https://github.com/citation-style-language/schema/raw/master/csl-citation.json"}</w:instrText>
      </w:r>
      <w:r w:rsidRPr="009B7E76">
        <w:rPr>
          <w:rFonts w:ascii="Times New Roman" w:hAnsi="Times New Roman" w:cs="Times New Roman"/>
          <w:color w:val="000000" w:themeColor="text1"/>
          <w:sz w:val="24"/>
          <w:szCs w:val="24"/>
        </w:rPr>
        <w:fldChar w:fldCharType="separate"/>
      </w:r>
      <w:r w:rsidRPr="009B7E76">
        <w:rPr>
          <w:rFonts w:ascii="Times New Roman" w:hAnsi="Times New Roman" w:cs="Times New Roman"/>
          <w:noProof/>
          <w:color w:val="000000" w:themeColor="text1"/>
          <w:sz w:val="24"/>
          <w:szCs w:val="24"/>
        </w:rPr>
        <w:t>Farizal &amp; Utami (2023)</w:t>
      </w:r>
      <w:r w:rsidRPr="009B7E76">
        <w:rPr>
          <w:rFonts w:ascii="Times New Roman" w:hAnsi="Times New Roman" w:cs="Times New Roman"/>
          <w:color w:val="000000" w:themeColor="text1"/>
          <w:sz w:val="24"/>
          <w:szCs w:val="24"/>
        </w:rPr>
        <w:fldChar w:fldCharType="end"/>
      </w:r>
      <w:r w:rsidRPr="009B7E76">
        <w:rPr>
          <w:rFonts w:ascii="Times New Roman" w:hAnsi="Times New Roman" w:cs="Times New Roman"/>
          <w:color w:val="000000" w:themeColor="text1"/>
          <w:sz w:val="24"/>
          <w:szCs w:val="24"/>
        </w:rPr>
        <w:t xml:space="preserve"> mendefinisikan </w:t>
      </w:r>
      <w:r w:rsidR="00D94D72" w:rsidRPr="00D94D72">
        <w:rPr>
          <w:rFonts w:ascii="Times New Roman" w:hAnsi="Times New Roman" w:cs="Times New Roman"/>
          <w:i/>
          <w:color w:val="000000" w:themeColor="text1"/>
          <w:sz w:val="24"/>
          <w:szCs w:val="24"/>
        </w:rPr>
        <w:t>audit delay</w:t>
      </w:r>
      <w:r w:rsidRPr="009B7E76">
        <w:rPr>
          <w:rFonts w:ascii="Times New Roman" w:hAnsi="Times New Roman" w:cs="Times New Roman"/>
          <w:color w:val="000000" w:themeColor="text1"/>
          <w:sz w:val="24"/>
          <w:szCs w:val="24"/>
        </w:rPr>
        <w:t xml:space="preserve"> sebagai </w:t>
      </w:r>
      <w:r w:rsidR="00213158">
        <w:rPr>
          <w:rFonts w:ascii="Times New Roman" w:hAnsi="Times New Roman" w:cs="Times New Roman"/>
          <w:color w:val="000000" w:themeColor="text1"/>
          <w:sz w:val="24"/>
          <w:szCs w:val="24"/>
        </w:rPr>
        <w:t xml:space="preserve">rentang waktu yang diperlukan auditor untuk menyelesaikan audit laporan keuangan, </w:t>
      </w:r>
      <w:r w:rsidR="00EC2207">
        <w:rPr>
          <w:rFonts w:ascii="Times New Roman" w:hAnsi="Times New Roman" w:cs="Times New Roman"/>
          <w:color w:val="000000" w:themeColor="text1"/>
          <w:sz w:val="24"/>
          <w:szCs w:val="24"/>
        </w:rPr>
        <w:t>terhitung</w:t>
      </w:r>
      <w:r w:rsidR="00213158">
        <w:rPr>
          <w:rFonts w:ascii="Times New Roman" w:hAnsi="Times New Roman" w:cs="Times New Roman"/>
          <w:color w:val="000000" w:themeColor="text1"/>
          <w:sz w:val="24"/>
          <w:szCs w:val="24"/>
        </w:rPr>
        <w:t xml:space="preserve"> sejak tanggal penutupan buku hingga laporan audit tersebut diserahkan dan ditandatangani. </w:t>
      </w:r>
      <w:r w:rsidR="009863D8">
        <w:rPr>
          <w:rFonts w:ascii="Times New Roman" w:hAnsi="Times New Roman" w:cs="Times New Roman"/>
          <w:color w:val="000000" w:themeColor="text1"/>
          <w:sz w:val="24"/>
          <w:szCs w:val="24"/>
        </w:rPr>
        <w:t xml:space="preserve">Penelitian </w:t>
      </w:r>
      <w:r w:rsidRPr="009B7E76">
        <w:rPr>
          <w:rFonts w:ascii="Times New Roman" w:hAnsi="Times New Roman" w:cs="Times New Roman"/>
          <w:color w:val="000000" w:themeColor="text1"/>
          <w:sz w:val="24"/>
          <w:szCs w:val="24"/>
        </w:rPr>
        <w:fldChar w:fldCharType="begin" w:fldLock="1"/>
      </w:r>
      <w:r w:rsidR="00864182" w:rsidRPr="009B7E76">
        <w:rPr>
          <w:rFonts w:ascii="Times New Roman" w:hAnsi="Times New Roman" w:cs="Times New Roman"/>
          <w:color w:val="000000" w:themeColor="text1"/>
          <w:sz w:val="24"/>
          <w:szCs w:val="24"/>
        </w:rPr>
        <w:instrText>ADDIN CSL_CITATION {"citationItems":[{"id":"ITEM-1","itemData":{"DOI":"10.33747/stiesmg.v15i1.616","ISSN":"2085-5656","abstract":"Tema penelitian ini adalah Audit Delay, bertujuan menganalisis pengaruh total aset, sistem pengendalian intern, leverage  dan return on asset terhadap audit delay pada perusahaan yang terdaftar di Bursa Efek Indonesia pada tahun 2020. Populasi meliputi  semua perusahaan go public yang terdaftar di BEI, berjumlah 786 perusahaan dan diambil sebagai sampel sebanyak  87 perusahaan yang dipilih secara random. Analisis menggunakan metode regresi linier berganda, yang hasilnya menunjukkan total aset tidak berpengaruh signifikan terhadap audit delay,  leverage berpengaruh positif signifikan terhadap audit delay, sedangkan system pengendalian intern dan return on asset berpengaruh negatif signifikan terhadap audit delay.","author":[{"dropping-particle":"","family":"Ardi","given":"Bagus Kusuma","non-dropping-particle":"","parse-names":false,"suffix":""},{"dropping-particle":"","family":"Sutopo","given":"Sutopo","non-dropping-particle":"","parse-names":false,"suffix":""},{"dropping-particle":"","family":"Harjanto","given":"Sri","non-dropping-particle":"","parse-names":false,"suffix":""}],"container-title":"Jurnal Stie Semarang (Edisi Elektronik)","id":"ITEM-1","issue":"1","issued":{"date-parts":[["2023"]]},"page":"124-132","title":"Total Aset, Sistem Pengendalian Internal, Leverage, Roa Dan Audit Delay Pada Perusahaan Go Public","type":"article-journal","volume":"15"},"uris":["http://www.mendeley.com/documents/?uuid=f0bc71cf-0b56-4217-89b8-5a4a56c638e8"]}],"mendeley":{"formattedCitation":"(Ardi et al., 2023)","manualFormatting":"Ardi et al. (2023)","plainTextFormattedCitation":"(Ardi et al., 2023)","previouslyFormattedCitation":"(Ardi et al., 2023)"},"properties":{"noteIndex":0},"schema":"https://github.com/citation-style-language/schema/raw/master/csl-citation.json"}</w:instrText>
      </w:r>
      <w:r w:rsidRPr="009B7E76">
        <w:rPr>
          <w:rFonts w:ascii="Times New Roman" w:hAnsi="Times New Roman" w:cs="Times New Roman"/>
          <w:color w:val="000000" w:themeColor="text1"/>
          <w:sz w:val="24"/>
          <w:szCs w:val="24"/>
        </w:rPr>
        <w:fldChar w:fldCharType="separate"/>
      </w:r>
      <w:r w:rsidRPr="009B7E76">
        <w:rPr>
          <w:rFonts w:ascii="Times New Roman" w:hAnsi="Times New Roman" w:cs="Times New Roman"/>
          <w:noProof/>
          <w:color w:val="000000" w:themeColor="text1"/>
          <w:sz w:val="24"/>
          <w:szCs w:val="24"/>
        </w:rPr>
        <w:t xml:space="preserve">Ardi </w:t>
      </w:r>
      <w:r w:rsidR="000E76B9" w:rsidRPr="000E76B9">
        <w:rPr>
          <w:rFonts w:ascii="Times New Roman" w:hAnsi="Times New Roman" w:cs="Times New Roman"/>
          <w:i/>
          <w:noProof/>
          <w:color w:val="000000" w:themeColor="text1"/>
          <w:sz w:val="24"/>
          <w:szCs w:val="24"/>
        </w:rPr>
        <w:t>et al</w:t>
      </w:r>
      <w:r w:rsidRPr="009B7E76">
        <w:rPr>
          <w:rFonts w:ascii="Times New Roman" w:hAnsi="Times New Roman" w:cs="Times New Roman"/>
          <w:noProof/>
          <w:color w:val="000000" w:themeColor="text1"/>
          <w:sz w:val="24"/>
          <w:szCs w:val="24"/>
        </w:rPr>
        <w:t>. (2023)</w:t>
      </w:r>
      <w:r w:rsidRPr="009B7E76">
        <w:rPr>
          <w:rFonts w:ascii="Times New Roman" w:hAnsi="Times New Roman" w:cs="Times New Roman"/>
          <w:color w:val="000000" w:themeColor="text1"/>
          <w:sz w:val="24"/>
          <w:szCs w:val="24"/>
        </w:rPr>
        <w:fldChar w:fldCharType="end"/>
      </w:r>
      <w:r w:rsidRPr="009B7E76">
        <w:rPr>
          <w:rFonts w:ascii="Times New Roman" w:hAnsi="Times New Roman" w:cs="Times New Roman"/>
          <w:color w:val="000000" w:themeColor="text1"/>
          <w:sz w:val="24"/>
          <w:szCs w:val="24"/>
        </w:rPr>
        <w:t xml:space="preserve"> me</w:t>
      </w:r>
      <w:r w:rsidR="009863D8">
        <w:rPr>
          <w:rFonts w:ascii="Times New Roman" w:hAnsi="Times New Roman" w:cs="Times New Roman"/>
          <w:color w:val="000000" w:themeColor="text1"/>
          <w:sz w:val="24"/>
          <w:szCs w:val="24"/>
        </w:rPr>
        <w:t>njelaska</w:t>
      </w:r>
      <w:r w:rsidRPr="009B7E76">
        <w:rPr>
          <w:rFonts w:ascii="Times New Roman" w:hAnsi="Times New Roman" w:cs="Times New Roman"/>
          <w:color w:val="000000" w:themeColor="text1"/>
          <w:sz w:val="24"/>
          <w:szCs w:val="24"/>
        </w:rPr>
        <w:t xml:space="preserve">n bahwa </w:t>
      </w:r>
      <w:r w:rsidR="00D94D72" w:rsidRPr="00D94D72">
        <w:rPr>
          <w:rFonts w:ascii="Times New Roman" w:hAnsi="Times New Roman" w:cs="Times New Roman"/>
          <w:i/>
          <w:color w:val="000000" w:themeColor="text1"/>
          <w:sz w:val="24"/>
          <w:szCs w:val="24"/>
        </w:rPr>
        <w:t>audit delay</w:t>
      </w:r>
      <w:r w:rsidRPr="009B7E76">
        <w:rPr>
          <w:rFonts w:ascii="Times New Roman" w:hAnsi="Times New Roman" w:cs="Times New Roman"/>
          <w:color w:val="000000" w:themeColor="text1"/>
          <w:sz w:val="24"/>
          <w:szCs w:val="24"/>
        </w:rPr>
        <w:t xml:space="preserve"> dapat </w:t>
      </w:r>
      <w:r w:rsidR="00EC2207">
        <w:rPr>
          <w:rFonts w:ascii="Times New Roman" w:hAnsi="Times New Roman" w:cs="Times New Roman"/>
          <w:color w:val="000000" w:themeColor="text1"/>
          <w:sz w:val="24"/>
          <w:szCs w:val="24"/>
        </w:rPr>
        <w:t xml:space="preserve">diukur dari jumlah hari antara tanggal penutupan buku perusahaan yakni 31 Desember, hingga tanggal ditandatanganinya laporan audit independen. </w:t>
      </w:r>
      <w:r w:rsidR="00DC2C8F" w:rsidRPr="009B7E76">
        <w:rPr>
          <w:rFonts w:ascii="Times New Roman" w:hAnsi="Times New Roman" w:cs="Times New Roman"/>
          <w:color w:val="000000" w:themeColor="text1"/>
          <w:sz w:val="24"/>
          <w:szCs w:val="24"/>
        </w:rPr>
        <w:t xml:space="preserve">Jangka waktu yang diperlukan untuk menyelesaikan laporan audit mencerminkan durasi yang dihabiskan oleh auditor eksternal dalam menyelesaikan proses audit. Dengan demikian, semakin </w:t>
      </w:r>
      <w:r w:rsidR="00EC2207">
        <w:rPr>
          <w:rFonts w:ascii="Times New Roman" w:hAnsi="Times New Roman" w:cs="Times New Roman"/>
          <w:color w:val="000000" w:themeColor="text1"/>
          <w:sz w:val="24"/>
          <w:szCs w:val="24"/>
        </w:rPr>
        <w:t xml:space="preserve">banyak waktu yang dibutuhkan auditor untuk menyelesaikan laporan audit maka periode </w:t>
      </w:r>
      <w:r w:rsidR="00EC2207" w:rsidRPr="00EC2207">
        <w:rPr>
          <w:rFonts w:ascii="Times New Roman" w:hAnsi="Times New Roman" w:cs="Times New Roman"/>
          <w:i/>
          <w:color w:val="000000" w:themeColor="text1"/>
          <w:sz w:val="24"/>
          <w:szCs w:val="24"/>
        </w:rPr>
        <w:t>audit delay</w:t>
      </w:r>
      <w:r w:rsidR="00EC2207">
        <w:rPr>
          <w:rFonts w:ascii="Times New Roman" w:hAnsi="Times New Roman" w:cs="Times New Roman"/>
          <w:color w:val="000000" w:themeColor="text1"/>
          <w:sz w:val="24"/>
          <w:szCs w:val="24"/>
        </w:rPr>
        <w:t xml:space="preserve"> akan semakin meningkat.</w:t>
      </w:r>
    </w:p>
    <w:p w:rsidR="001C41D6" w:rsidRDefault="00D94D72" w:rsidP="00F834B2">
      <w:pPr>
        <w:pStyle w:val="ListParagraph"/>
        <w:spacing w:after="0" w:line="480" w:lineRule="auto"/>
        <w:ind w:left="0" w:firstLine="709"/>
        <w:jc w:val="both"/>
        <w:rPr>
          <w:rFonts w:ascii="Times New Roman" w:hAnsi="Times New Roman" w:cs="Times New Roman"/>
          <w:color w:val="000000" w:themeColor="text1"/>
          <w:sz w:val="24"/>
          <w:szCs w:val="24"/>
        </w:rPr>
      </w:pPr>
      <w:r w:rsidRPr="00D94D72">
        <w:rPr>
          <w:rFonts w:ascii="Times New Roman" w:hAnsi="Times New Roman" w:cs="Times New Roman"/>
          <w:i/>
          <w:color w:val="000000" w:themeColor="text1"/>
          <w:sz w:val="24"/>
          <w:szCs w:val="24"/>
        </w:rPr>
        <w:t>Audit delay</w:t>
      </w:r>
      <w:r w:rsidR="00DB6263" w:rsidRPr="009B7E76">
        <w:rPr>
          <w:rFonts w:ascii="Times New Roman" w:hAnsi="Times New Roman" w:cs="Times New Roman"/>
          <w:color w:val="000000" w:themeColor="text1"/>
          <w:sz w:val="24"/>
          <w:szCs w:val="24"/>
        </w:rPr>
        <w:t xml:space="preserve"> memiliki keterkaitan erat dengan ketepatan waktu publikasi laporan keuangan. </w:t>
      </w:r>
      <w:r w:rsidRPr="00D94D72">
        <w:rPr>
          <w:rFonts w:ascii="Times New Roman" w:hAnsi="Times New Roman" w:cs="Times New Roman"/>
          <w:i/>
          <w:color w:val="000000" w:themeColor="text1"/>
          <w:sz w:val="24"/>
          <w:szCs w:val="24"/>
        </w:rPr>
        <w:t>Audit delay</w:t>
      </w:r>
      <w:r w:rsidR="00DF77DE">
        <w:rPr>
          <w:rFonts w:ascii="Times New Roman" w:hAnsi="Times New Roman" w:cs="Times New Roman"/>
          <w:color w:val="000000" w:themeColor="text1"/>
          <w:sz w:val="24"/>
          <w:szCs w:val="24"/>
        </w:rPr>
        <w:t xml:space="preserve"> yang panjang akan mengurangi nilai </w:t>
      </w:r>
      <w:r w:rsidR="00864182" w:rsidRPr="009B7E76">
        <w:rPr>
          <w:rFonts w:ascii="Times New Roman" w:hAnsi="Times New Roman" w:cs="Times New Roman"/>
          <w:color w:val="000000" w:themeColor="text1"/>
          <w:sz w:val="24"/>
          <w:szCs w:val="24"/>
        </w:rPr>
        <w:t xml:space="preserve">informasi yang </w:t>
      </w:r>
      <w:r w:rsidR="00DF77DE">
        <w:rPr>
          <w:rFonts w:ascii="Times New Roman" w:hAnsi="Times New Roman" w:cs="Times New Roman"/>
          <w:color w:val="000000" w:themeColor="text1"/>
          <w:sz w:val="24"/>
          <w:szCs w:val="24"/>
        </w:rPr>
        <w:t>terdapat</w:t>
      </w:r>
      <w:r w:rsidR="00CD3DA1">
        <w:rPr>
          <w:rFonts w:ascii="Times New Roman" w:hAnsi="Times New Roman" w:cs="Times New Roman"/>
          <w:color w:val="000000" w:themeColor="text1"/>
          <w:sz w:val="24"/>
          <w:szCs w:val="24"/>
        </w:rPr>
        <w:t xml:space="preserve"> dalam laporan keuangan. </w:t>
      </w:r>
      <w:r w:rsidR="00797F63" w:rsidRPr="00797F63">
        <w:rPr>
          <w:rFonts w:ascii="Times New Roman" w:hAnsi="Times New Roman" w:cs="Times New Roman"/>
          <w:color w:val="000000" w:themeColor="text1"/>
          <w:sz w:val="24"/>
          <w:szCs w:val="24"/>
        </w:rPr>
        <w:t xml:space="preserve">Sementara itu, audit yang diselesaikan </w:t>
      </w:r>
      <w:r w:rsidR="00DF77DE">
        <w:rPr>
          <w:rFonts w:ascii="Times New Roman" w:hAnsi="Times New Roman" w:cs="Times New Roman"/>
          <w:color w:val="000000" w:themeColor="text1"/>
          <w:sz w:val="24"/>
          <w:szCs w:val="24"/>
        </w:rPr>
        <w:t>tepat waktu</w:t>
      </w:r>
      <w:r w:rsidR="00797F63" w:rsidRPr="00797F63">
        <w:rPr>
          <w:rFonts w:ascii="Times New Roman" w:hAnsi="Times New Roman" w:cs="Times New Roman"/>
          <w:color w:val="000000" w:themeColor="text1"/>
          <w:sz w:val="24"/>
          <w:szCs w:val="24"/>
        </w:rPr>
        <w:t xml:space="preserve"> </w:t>
      </w:r>
      <w:r w:rsidR="00DF77DE">
        <w:rPr>
          <w:rFonts w:ascii="Times New Roman" w:hAnsi="Times New Roman" w:cs="Times New Roman"/>
          <w:color w:val="000000" w:themeColor="text1"/>
          <w:sz w:val="24"/>
          <w:szCs w:val="24"/>
        </w:rPr>
        <w:t>akan</w:t>
      </w:r>
      <w:r w:rsidR="00797F63" w:rsidRPr="00797F63">
        <w:rPr>
          <w:rFonts w:ascii="Times New Roman" w:hAnsi="Times New Roman" w:cs="Times New Roman"/>
          <w:color w:val="000000" w:themeColor="text1"/>
          <w:sz w:val="24"/>
          <w:szCs w:val="24"/>
        </w:rPr>
        <w:t xml:space="preserve"> </w:t>
      </w:r>
      <w:r w:rsidR="00DF77DE">
        <w:rPr>
          <w:rFonts w:ascii="Times New Roman" w:hAnsi="Times New Roman" w:cs="Times New Roman"/>
          <w:color w:val="000000" w:themeColor="text1"/>
          <w:sz w:val="24"/>
          <w:szCs w:val="24"/>
        </w:rPr>
        <w:t xml:space="preserve">meningkatkan </w:t>
      </w:r>
      <w:r w:rsidR="00797F63" w:rsidRPr="00797F63">
        <w:rPr>
          <w:rFonts w:ascii="Times New Roman" w:hAnsi="Times New Roman" w:cs="Times New Roman"/>
          <w:color w:val="000000" w:themeColor="text1"/>
          <w:sz w:val="24"/>
          <w:szCs w:val="24"/>
        </w:rPr>
        <w:t xml:space="preserve">kredibilitas laporan keuangan </w:t>
      </w:r>
      <w:r w:rsidR="00CD3DA1" w:rsidRPr="00797F63">
        <w:rPr>
          <w:rFonts w:ascii="Times New Roman" w:hAnsi="Times New Roman" w:cs="Times New Roman"/>
          <w:color w:val="000000" w:themeColor="text1"/>
          <w:sz w:val="24"/>
          <w:szCs w:val="24"/>
        </w:rPr>
        <w:t>sebab</w:t>
      </w:r>
      <w:r w:rsidR="00CD3DA1">
        <w:rPr>
          <w:rFonts w:ascii="Times New Roman" w:hAnsi="Times New Roman" w:cs="Times New Roman"/>
          <w:color w:val="000000" w:themeColor="text1"/>
          <w:sz w:val="24"/>
          <w:szCs w:val="24"/>
        </w:rPr>
        <w:t xml:space="preserve"> informasi yang </w:t>
      </w:r>
      <w:r w:rsidR="00DF77DE">
        <w:rPr>
          <w:rFonts w:ascii="Times New Roman" w:hAnsi="Times New Roman" w:cs="Times New Roman"/>
          <w:color w:val="000000" w:themeColor="text1"/>
          <w:sz w:val="24"/>
          <w:szCs w:val="24"/>
        </w:rPr>
        <w:t>tersaji di dalamnya</w:t>
      </w:r>
      <w:r w:rsidR="00CD3DA1">
        <w:rPr>
          <w:rFonts w:ascii="Times New Roman" w:hAnsi="Times New Roman" w:cs="Times New Roman"/>
          <w:color w:val="000000" w:themeColor="text1"/>
          <w:sz w:val="24"/>
          <w:szCs w:val="24"/>
        </w:rPr>
        <w:t xml:space="preserve"> akan membantu para pengguna untuk</w:t>
      </w:r>
      <w:r w:rsidR="00797F63">
        <w:rPr>
          <w:rFonts w:ascii="Times New Roman" w:hAnsi="Times New Roman" w:cs="Times New Roman"/>
          <w:color w:val="000000" w:themeColor="text1"/>
          <w:sz w:val="24"/>
          <w:szCs w:val="24"/>
        </w:rPr>
        <w:t xml:space="preserve"> mengambil keputusan pada waktu yang tepat. </w:t>
      </w:r>
      <w:r w:rsidR="00864182" w:rsidRPr="009B7E76">
        <w:rPr>
          <w:rFonts w:ascii="Times New Roman" w:hAnsi="Times New Roman" w:cs="Times New Roman"/>
          <w:color w:val="000000" w:themeColor="text1"/>
          <w:sz w:val="24"/>
          <w:szCs w:val="24"/>
        </w:rPr>
        <w:t xml:space="preserve">Pernyataan serupa </w:t>
      </w:r>
      <w:r w:rsidR="00DF77DE">
        <w:rPr>
          <w:rFonts w:ascii="Times New Roman" w:hAnsi="Times New Roman" w:cs="Times New Roman"/>
          <w:color w:val="000000" w:themeColor="text1"/>
          <w:sz w:val="24"/>
          <w:szCs w:val="24"/>
        </w:rPr>
        <w:t xml:space="preserve">dikemukakan oleh </w:t>
      </w:r>
      <w:r w:rsidR="00864182" w:rsidRPr="009B7E76">
        <w:rPr>
          <w:rFonts w:ascii="Times New Roman" w:hAnsi="Times New Roman" w:cs="Times New Roman"/>
          <w:color w:val="000000" w:themeColor="text1"/>
          <w:sz w:val="24"/>
          <w:szCs w:val="24"/>
        </w:rPr>
        <w:t xml:space="preserve">penelitian Kieso </w:t>
      </w:r>
      <w:r w:rsidR="000E76B9" w:rsidRPr="000E76B9">
        <w:rPr>
          <w:rFonts w:ascii="Times New Roman" w:hAnsi="Times New Roman" w:cs="Times New Roman"/>
          <w:i/>
          <w:color w:val="000000" w:themeColor="text1"/>
          <w:sz w:val="24"/>
          <w:szCs w:val="24"/>
        </w:rPr>
        <w:t>et al</w:t>
      </w:r>
      <w:r w:rsidR="00DF77DE">
        <w:rPr>
          <w:rFonts w:ascii="Times New Roman" w:hAnsi="Times New Roman" w:cs="Times New Roman"/>
          <w:i/>
          <w:color w:val="000000" w:themeColor="text1"/>
          <w:sz w:val="24"/>
          <w:szCs w:val="24"/>
        </w:rPr>
        <w:t>.</w:t>
      </w:r>
      <w:r w:rsidR="00864182" w:rsidRPr="009B7E76">
        <w:rPr>
          <w:rFonts w:ascii="Times New Roman" w:hAnsi="Times New Roman" w:cs="Times New Roman"/>
          <w:color w:val="000000" w:themeColor="text1"/>
          <w:sz w:val="24"/>
          <w:szCs w:val="24"/>
        </w:rPr>
        <w:t xml:space="preserve"> (2017) yang dikutip </w:t>
      </w:r>
      <w:r w:rsidR="009B7E76">
        <w:rPr>
          <w:rFonts w:ascii="Times New Roman" w:hAnsi="Times New Roman" w:cs="Times New Roman"/>
          <w:color w:val="000000" w:themeColor="text1"/>
          <w:sz w:val="24"/>
          <w:szCs w:val="24"/>
        </w:rPr>
        <w:t xml:space="preserve">oleh </w:t>
      </w:r>
      <w:r w:rsidR="00864182" w:rsidRPr="009B7E76">
        <w:rPr>
          <w:rFonts w:ascii="Times New Roman" w:hAnsi="Times New Roman" w:cs="Times New Roman"/>
          <w:color w:val="000000" w:themeColor="text1"/>
          <w:sz w:val="24"/>
          <w:szCs w:val="24"/>
        </w:rPr>
        <w:fldChar w:fldCharType="begin" w:fldLock="1"/>
      </w:r>
      <w:r w:rsidR="00D12833">
        <w:rPr>
          <w:rFonts w:ascii="Times New Roman" w:hAnsi="Times New Roman" w:cs="Times New Roman"/>
          <w:color w:val="000000" w:themeColor="text1"/>
          <w:sz w:val="24"/>
          <w:szCs w:val="24"/>
        </w:rPr>
        <w:instrText>ADDIN CSL_CITATION {"citationItems":[{"id":"ITEM-1","itemData":{"DOI":"10.26740/akunesa.v10n1.p24-34","ISSN":"2302-1195","abstract":"This research purposes to observe the result of Earnings Management, Complexity of Company Operations, Solvency, and Audit Opinions on Audit Delay by the object of research is consumer goods industry sector companies in Indonesia on 2017-2019. This research is include in category of explanatory research which will explain the level of each variable and conduct hypothesis testing to explain the correspondence among the variables in this research. The approachs research is quantitative approach as the data is numbers in the companys financial statements. This research population is Consumer Goods Industry Sector Companies in Indonesia registered on Indonesia Stock Exchange. While, number of samples is 30 corporations in consumer goods industry sector and nominated by purposive sampling technique. The category of data analysis used multiple linear regression analysis using SPSS 23.0 software for windows programs. The existence of substantial result on Audit Delay since the variables of Earnings Management, Complexity of Company Operations, Solvency, and Audit Opinions simultaneously be able to proven in this research. A substantial result is given to Earnings Management on Audit Delay. The Complexity of Company Operations has a substantial positive result on the Audit Delay variable. A substantial negative result is given to Solvency on Audit Delay variable. Meanwhile, Audit Opinions has no substantial result on Audit Delay.","author":[{"dropping-particle":"","family":"Isnaeni","given":"Umi","non-dropping-particle":"","parse-names":false,"suffix":""},{"dropping-particle":"","family":"Nurcahya","given":"Yulida Army","non-dropping-particle":"","parse-names":false,"suffix":""}],"container-title":"Jurnal Akuntansi AKUNESA","id":"ITEM-1","issue":"1","issued":{"date-parts":[["2021"]]},"page":"24-34","title":"Pengaruh Manajemen Laba, Kompleksitas Operasi Perusahaan, Solvabilitas, dan Opini Audit Terhadap Audit Delay Pada Perusahaan Sektor Industri Barang Konsumsi di Indonesia Untuk Tahun 2017-2019","type":"article-journal","volume":"10"},"uris":["http://www.mendeley.com/documents/?uuid=740670e7-7de5-4836-86fa-12d3663e2396"]}],"mendeley":{"formattedCitation":"(Isnaeni &amp; Nurcahya, 2021)","manualFormatting":"Isnaeni &amp; Nurcahya (2021)","plainTextFormattedCitation":"(Isnaeni &amp; Nurcahya, 2021)","previouslyFormattedCitation":"(Isnaeni &amp; Nurcahya, 2021)"},"properties":{"noteIndex":0},"schema":"https://github.com/citation-style-language/schema/raw/master/csl-citation.json"}</w:instrText>
      </w:r>
      <w:r w:rsidR="00864182" w:rsidRPr="009B7E76">
        <w:rPr>
          <w:rFonts w:ascii="Times New Roman" w:hAnsi="Times New Roman" w:cs="Times New Roman"/>
          <w:color w:val="000000" w:themeColor="text1"/>
          <w:sz w:val="24"/>
          <w:szCs w:val="24"/>
        </w:rPr>
        <w:fldChar w:fldCharType="separate"/>
      </w:r>
      <w:r w:rsidR="00864182" w:rsidRPr="009B7E76">
        <w:rPr>
          <w:rFonts w:ascii="Times New Roman" w:hAnsi="Times New Roman" w:cs="Times New Roman"/>
          <w:noProof/>
          <w:color w:val="000000" w:themeColor="text1"/>
          <w:sz w:val="24"/>
          <w:szCs w:val="24"/>
        </w:rPr>
        <w:t>Isnaeni &amp; Nurcahya (2021)</w:t>
      </w:r>
      <w:r w:rsidR="00864182" w:rsidRPr="009B7E76">
        <w:rPr>
          <w:rFonts w:ascii="Times New Roman" w:hAnsi="Times New Roman" w:cs="Times New Roman"/>
          <w:color w:val="000000" w:themeColor="text1"/>
          <w:sz w:val="24"/>
          <w:szCs w:val="24"/>
        </w:rPr>
        <w:fldChar w:fldCharType="end"/>
      </w:r>
      <w:r w:rsidR="00DF77DE">
        <w:rPr>
          <w:rFonts w:ascii="Times New Roman" w:hAnsi="Times New Roman" w:cs="Times New Roman"/>
          <w:color w:val="000000" w:themeColor="text1"/>
          <w:sz w:val="24"/>
          <w:szCs w:val="24"/>
        </w:rPr>
        <w:t xml:space="preserve"> yang menerangkan bahwa </w:t>
      </w:r>
      <w:r w:rsidR="00864182" w:rsidRPr="009B7E76">
        <w:rPr>
          <w:rFonts w:ascii="Times New Roman" w:hAnsi="Times New Roman" w:cs="Times New Roman"/>
          <w:color w:val="000000" w:themeColor="text1"/>
          <w:sz w:val="24"/>
          <w:szCs w:val="24"/>
        </w:rPr>
        <w:t xml:space="preserve">ketersediaan informasi yang cepat dan relevan dapat meningkatkan kemampuannya dalam mempengaruhi keputusan, sedangkan keterlambatan dalam penyampaian informasi dapat mengurangi atau bahkan menghilangkan </w:t>
      </w:r>
      <w:r w:rsidR="00F31440">
        <w:rPr>
          <w:rFonts w:ascii="Times New Roman" w:hAnsi="Times New Roman" w:cs="Times New Roman"/>
          <w:color w:val="000000" w:themeColor="text1"/>
          <w:sz w:val="24"/>
          <w:szCs w:val="24"/>
        </w:rPr>
        <w:t>nilai</w:t>
      </w:r>
      <w:r w:rsidR="00864182" w:rsidRPr="009B7E76">
        <w:rPr>
          <w:rFonts w:ascii="Times New Roman" w:hAnsi="Times New Roman" w:cs="Times New Roman"/>
          <w:color w:val="000000" w:themeColor="text1"/>
          <w:sz w:val="24"/>
          <w:szCs w:val="24"/>
        </w:rPr>
        <w:t xml:space="preserve"> informasi tersebut.</w:t>
      </w:r>
      <w:r w:rsidR="00DC2C8F" w:rsidRPr="009B7E76">
        <w:rPr>
          <w:rFonts w:ascii="Times New Roman" w:hAnsi="Times New Roman" w:cs="Times New Roman"/>
          <w:color w:val="000000" w:themeColor="text1"/>
          <w:sz w:val="24"/>
          <w:szCs w:val="24"/>
        </w:rPr>
        <w:t xml:space="preserve"> </w:t>
      </w:r>
      <w:r w:rsidR="009B7E76">
        <w:rPr>
          <w:rFonts w:ascii="Times New Roman" w:hAnsi="Times New Roman" w:cs="Times New Roman"/>
          <w:color w:val="000000" w:themeColor="text1"/>
          <w:sz w:val="24"/>
          <w:szCs w:val="24"/>
        </w:rPr>
        <w:t xml:space="preserve">Oleh karena itu auditor independen </w:t>
      </w:r>
      <w:r w:rsidR="00F834B2" w:rsidRPr="00F834B2">
        <w:rPr>
          <w:rFonts w:ascii="Times New Roman" w:hAnsi="Times New Roman" w:cs="Times New Roman"/>
          <w:color w:val="000000" w:themeColor="text1"/>
          <w:sz w:val="24"/>
          <w:szCs w:val="24"/>
        </w:rPr>
        <w:t xml:space="preserve">diharapkan </w:t>
      </w:r>
      <w:r w:rsidR="00797F63">
        <w:rPr>
          <w:rFonts w:ascii="Times New Roman" w:hAnsi="Times New Roman" w:cs="Times New Roman"/>
          <w:color w:val="000000" w:themeColor="text1"/>
          <w:sz w:val="24"/>
          <w:szCs w:val="24"/>
        </w:rPr>
        <w:t xml:space="preserve">mampu </w:t>
      </w:r>
      <w:r w:rsidR="00F834B2" w:rsidRPr="00F834B2">
        <w:rPr>
          <w:rFonts w:ascii="Times New Roman" w:hAnsi="Times New Roman" w:cs="Times New Roman"/>
          <w:color w:val="000000" w:themeColor="text1"/>
          <w:sz w:val="24"/>
          <w:szCs w:val="24"/>
        </w:rPr>
        <w:t>menyele</w:t>
      </w:r>
      <w:r w:rsidR="00DF0CE7">
        <w:rPr>
          <w:rFonts w:ascii="Times New Roman" w:hAnsi="Times New Roman" w:cs="Times New Roman"/>
          <w:color w:val="000000" w:themeColor="text1"/>
          <w:sz w:val="24"/>
          <w:szCs w:val="24"/>
        </w:rPr>
        <w:t xml:space="preserve">saikan proses audit tepat waktu </w:t>
      </w:r>
      <w:r w:rsidR="00F834B2" w:rsidRPr="00F834B2">
        <w:rPr>
          <w:rFonts w:ascii="Times New Roman" w:hAnsi="Times New Roman" w:cs="Times New Roman"/>
          <w:color w:val="000000" w:themeColor="text1"/>
          <w:sz w:val="24"/>
          <w:szCs w:val="24"/>
        </w:rPr>
        <w:t xml:space="preserve">sehingga </w:t>
      </w:r>
      <w:r w:rsidR="00DF77DE">
        <w:rPr>
          <w:rFonts w:ascii="Times New Roman" w:hAnsi="Times New Roman" w:cs="Times New Roman"/>
          <w:color w:val="000000" w:themeColor="text1"/>
          <w:sz w:val="24"/>
          <w:szCs w:val="24"/>
        </w:rPr>
        <w:t>informasi</w:t>
      </w:r>
      <w:r w:rsidR="00F834B2" w:rsidRPr="00F834B2">
        <w:rPr>
          <w:rFonts w:ascii="Times New Roman" w:hAnsi="Times New Roman" w:cs="Times New Roman"/>
          <w:color w:val="000000" w:themeColor="text1"/>
          <w:sz w:val="24"/>
          <w:szCs w:val="24"/>
        </w:rPr>
        <w:t xml:space="preserve"> </w:t>
      </w:r>
      <w:r w:rsidR="00F834B2" w:rsidRPr="00F834B2">
        <w:rPr>
          <w:rFonts w:ascii="Times New Roman" w:hAnsi="Times New Roman" w:cs="Times New Roman"/>
          <w:color w:val="000000" w:themeColor="text1"/>
          <w:sz w:val="24"/>
          <w:szCs w:val="24"/>
        </w:rPr>
        <w:lastRenderedPageBreak/>
        <w:t>yang disaj</w:t>
      </w:r>
      <w:r w:rsidR="00284F71">
        <w:rPr>
          <w:rFonts w:ascii="Times New Roman" w:hAnsi="Times New Roman" w:cs="Times New Roman"/>
          <w:color w:val="000000" w:themeColor="text1"/>
          <w:sz w:val="24"/>
          <w:szCs w:val="24"/>
        </w:rPr>
        <w:t xml:space="preserve">ikan berguna bagi </w:t>
      </w:r>
      <w:r w:rsidR="00DF77DE">
        <w:rPr>
          <w:rFonts w:ascii="Times New Roman" w:hAnsi="Times New Roman" w:cs="Times New Roman"/>
          <w:color w:val="000000" w:themeColor="text1"/>
          <w:sz w:val="24"/>
          <w:szCs w:val="24"/>
        </w:rPr>
        <w:t xml:space="preserve">pengguna laporan keuangan </w:t>
      </w:r>
      <w:r w:rsidR="00284F71">
        <w:rPr>
          <w:rFonts w:ascii="Times New Roman" w:hAnsi="Times New Roman" w:cs="Times New Roman"/>
          <w:color w:val="000000" w:themeColor="text1"/>
          <w:sz w:val="24"/>
          <w:szCs w:val="24"/>
        </w:rPr>
        <w:t>dalam hal pengambilan keputusan.</w:t>
      </w:r>
    </w:p>
    <w:p w:rsidR="004B6268" w:rsidRDefault="00E64D2B" w:rsidP="0025196D">
      <w:pPr>
        <w:pStyle w:val="ListParagraph"/>
        <w:spacing w:after="0" w:line="48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Penelitian </w:t>
      </w:r>
      <w:r w:rsidR="00284F71">
        <w:rPr>
          <w:rFonts w:ascii="Times New Roman" w:hAnsi="Times New Roman" w:cs="Times New Roman"/>
          <w:color w:val="000000" w:themeColor="text1"/>
          <w:sz w:val="24"/>
          <w:szCs w:val="24"/>
        </w:rPr>
        <w:t xml:space="preserve">mengenai </w:t>
      </w:r>
      <w:r w:rsidRPr="00797F63">
        <w:rPr>
          <w:rFonts w:ascii="Times New Roman" w:hAnsi="Times New Roman" w:cs="Times New Roman"/>
          <w:i/>
          <w:color w:val="000000" w:themeColor="text1"/>
          <w:sz w:val="24"/>
          <w:szCs w:val="24"/>
        </w:rPr>
        <w:t>audit delay</w:t>
      </w:r>
      <w:r w:rsidR="00284F71">
        <w:rPr>
          <w:rFonts w:ascii="Times New Roman" w:hAnsi="Times New Roman" w:cs="Times New Roman"/>
          <w:color w:val="000000" w:themeColor="text1"/>
          <w:sz w:val="24"/>
          <w:szCs w:val="24"/>
        </w:rPr>
        <w:t xml:space="preserve"> telah banyak dilakukan </w:t>
      </w:r>
      <w:r>
        <w:rPr>
          <w:rFonts w:ascii="Times New Roman" w:hAnsi="Times New Roman" w:cs="Times New Roman"/>
          <w:color w:val="000000" w:themeColor="text1"/>
          <w:sz w:val="24"/>
          <w:szCs w:val="24"/>
        </w:rPr>
        <w:t xml:space="preserve">sebelumnya, </w:t>
      </w:r>
      <w:r w:rsidRPr="00797F63">
        <w:rPr>
          <w:rFonts w:ascii="Times New Roman" w:hAnsi="Times New Roman" w:cs="Times New Roman"/>
          <w:color w:val="000000" w:themeColor="text1"/>
          <w:sz w:val="24"/>
          <w:szCs w:val="24"/>
        </w:rPr>
        <w:t xml:space="preserve">mengingat </w:t>
      </w:r>
      <w:r w:rsidRPr="00797F63">
        <w:rPr>
          <w:rFonts w:ascii="Times New Roman" w:hAnsi="Times New Roman" w:cs="Times New Roman"/>
          <w:i/>
          <w:color w:val="000000" w:themeColor="text1"/>
          <w:sz w:val="24"/>
          <w:szCs w:val="24"/>
        </w:rPr>
        <w:t>audit delay</w:t>
      </w:r>
      <w:r w:rsidRPr="00797F63">
        <w:rPr>
          <w:rFonts w:ascii="Times New Roman" w:hAnsi="Times New Roman" w:cs="Times New Roman"/>
          <w:color w:val="000000" w:themeColor="text1"/>
          <w:sz w:val="24"/>
          <w:szCs w:val="24"/>
        </w:rPr>
        <w:t xml:space="preserve"> berperan penting dalam memastikan transparansi dan akurasi laporan keuangan.</w:t>
      </w:r>
      <w:r w:rsidR="00657E53" w:rsidRPr="00797F63">
        <w:rPr>
          <w:rFonts w:ascii="Times New Roman" w:hAnsi="Times New Roman" w:cs="Times New Roman"/>
          <w:color w:val="000000" w:themeColor="text1"/>
          <w:sz w:val="24"/>
          <w:szCs w:val="24"/>
        </w:rPr>
        <w:t xml:space="preserve"> Para peneliti terdahulu telah melakukan berbagai riset baik secara teoritis maupun empiris untuk mengidentifikasi </w:t>
      </w:r>
      <w:r w:rsidR="00284F71">
        <w:rPr>
          <w:rFonts w:ascii="Times New Roman" w:hAnsi="Times New Roman" w:cs="Times New Roman"/>
          <w:color w:val="000000" w:themeColor="text1"/>
          <w:sz w:val="24"/>
          <w:szCs w:val="24"/>
        </w:rPr>
        <w:t xml:space="preserve">berbagai </w:t>
      </w:r>
      <w:r w:rsidR="00657E53" w:rsidRPr="00797F63">
        <w:rPr>
          <w:rFonts w:ascii="Times New Roman" w:hAnsi="Times New Roman" w:cs="Times New Roman"/>
          <w:color w:val="000000" w:themeColor="text1"/>
          <w:sz w:val="24"/>
          <w:szCs w:val="24"/>
        </w:rPr>
        <w:t xml:space="preserve">faktor </w:t>
      </w:r>
      <w:r w:rsidR="00284F71">
        <w:rPr>
          <w:rFonts w:ascii="Times New Roman" w:hAnsi="Times New Roman" w:cs="Times New Roman"/>
          <w:color w:val="000000" w:themeColor="text1"/>
          <w:sz w:val="24"/>
          <w:szCs w:val="24"/>
        </w:rPr>
        <w:t>yang mempengaruhi</w:t>
      </w:r>
      <w:r w:rsidR="00657E53" w:rsidRPr="00797F63">
        <w:rPr>
          <w:rFonts w:ascii="Times New Roman" w:hAnsi="Times New Roman" w:cs="Times New Roman"/>
          <w:color w:val="000000" w:themeColor="text1"/>
          <w:sz w:val="24"/>
          <w:szCs w:val="24"/>
        </w:rPr>
        <w:t xml:space="preserve"> </w:t>
      </w:r>
      <w:r w:rsidR="00657E53" w:rsidRPr="00797F63">
        <w:rPr>
          <w:rFonts w:ascii="Times New Roman" w:hAnsi="Times New Roman" w:cs="Times New Roman"/>
          <w:i/>
          <w:color w:val="000000" w:themeColor="text1"/>
          <w:sz w:val="24"/>
          <w:szCs w:val="24"/>
        </w:rPr>
        <w:t>audit delay</w:t>
      </w:r>
      <w:r w:rsidR="00657E53" w:rsidRPr="00797F63">
        <w:rPr>
          <w:rFonts w:ascii="Times New Roman" w:hAnsi="Times New Roman" w:cs="Times New Roman"/>
          <w:color w:val="000000" w:themeColor="text1"/>
          <w:sz w:val="24"/>
          <w:szCs w:val="24"/>
        </w:rPr>
        <w:t xml:space="preserve">. </w:t>
      </w:r>
      <w:r w:rsidR="00797F63">
        <w:rPr>
          <w:rFonts w:ascii="Times New Roman" w:hAnsi="Times New Roman" w:cs="Times New Roman"/>
          <w:color w:val="000000" w:themeColor="text1"/>
          <w:sz w:val="24"/>
          <w:szCs w:val="24"/>
        </w:rPr>
        <w:t xml:space="preserve">Melalui analisis </w:t>
      </w:r>
      <w:r w:rsidR="00284F71">
        <w:rPr>
          <w:rFonts w:ascii="Times New Roman" w:hAnsi="Times New Roman" w:cs="Times New Roman"/>
          <w:color w:val="000000" w:themeColor="text1"/>
          <w:sz w:val="24"/>
          <w:szCs w:val="24"/>
        </w:rPr>
        <w:t>tersebut</w:t>
      </w:r>
      <w:r w:rsidR="00797F63">
        <w:rPr>
          <w:rFonts w:ascii="Times New Roman" w:hAnsi="Times New Roman" w:cs="Times New Roman"/>
          <w:color w:val="000000" w:themeColor="text1"/>
          <w:sz w:val="24"/>
          <w:szCs w:val="24"/>
        </w:rPr>
        <w:t xml:space="preserve">, </w:t>
      </w:r>
      <w:r w:rsidR="00657E53" w:rsidRPr="00797F63">
        <w:rPr>
          <w:rFonts w:ascii="Times New Roman" w:hAnsi="Times New Roman" w:cs="Times New Roman"/>
          <w:color w:val="000000" w:themeColor="text1"/>
          <w:sz w:val="24"/>
          <w:szCs w:val="24"/>
        </w:rPr>
        <w:t xml:space="preserve">ditemukan sejumlah penyebab utama yang diduga dapat mempengaruhi </w:t>
      </w:r>
      <w:r w:rsidR="00657E53" w:rsidRPr="00797F63">
        <w:rPr>
          <w:rFonts w:ascii="Times New Roman" w:hAnsi="Times New Roman" w:cs="Times New Roman"/>
          <w:i/>
          <w:color w:val="000000" w:themeColor="text1"/>
          <w:sz w:val="24"/>
          <w:szCs w:val="24"/>
        </w:rPr>
        <w:t>audit delay</w:t>
      </w:r>
      <w:r w:rsidR="00657E53" w:rsidRPr="00797F63">
        <w:rPr>
          <w:rFonts w:ascii="Times New Roman" w:hAnsi="Times New Roman" w:cs="Times New Roman"/>
          <w:color w:val="000000" w:themeColor="text1"/>
          <w:sz w:val="24"/>
          <w:szCs w:val="24"/>
        </w:rPr>
        <w:t>.</w:t>
      </w:r>
      <w:r w:rsidR="00797F63">
        <w:rPr>
          <w:rFonts w:ascii="Times New Roman" w:hAnsi="Times New Roman" w:cs="Times New Roman"/>
          <w:color w:val="000000" w:themeColor="text1"/>
          <w:sz w:val="24"/>
          <w:szCs w:val="24"/>
        </w:rPr>
        <w:t xml:space="preserve"> Penelitian</w:t>
      </w:r>
      <w:r w:rsidR="005C6F64">
        <w:rPr>
          <w:rFonts w:ascii="Times New Roman" w:hAnsi="Times New Roman" w:cs="Times New Roman"/>
          <w:color w:val="000000" w:themeColor="text1"/>
          <w:sz w:val="24"/>
          <w:szCs w:val="24"/>
        </w:rPr>
        <w:t xml:space="preserve"> </w:t>
      </w:r>
      <w:r w:rsidR="005C6F64" w:rsidRPr="005C6F64">
        <w:rPr>
          <w:rFonts w:ascii="Times New Roman" w:hAnsi="Times New Roman" w:cs="Times New Roman"/>
          <w:color w:val="000000" w:themeColor="text1"/>
          <w:sz w:val="24"/>
          <w:szCs w:val="24"/>
        </w:rPr>
        <w:fldChar w:fldCharType="begin" w:fldLock="1"/>
      </w:r>
      <w:r w:rsidR="005C6F64" w:rsidRPr="005C6F64">
        <w:rPr>
          <w:rFonts w:ascii="Times New Roman" w:hAnsi="Times New Roman" w:cs="Times New Roman"/>
          <w:color w:val="000000" w:themeColor="text1"/>
          <w:sz w:val="24"/>
          <w:szCs w:val="24"/>
        </w:rPr>
        <w:instrText>ADDIN CSL_CITATION {"citationItems":[{"id":"ITEM-1","itemData":{"abstract":"This study aims to determine empirically whether auditor switching, audit fee, and auditor’s opinion affect audit delay. This research was conducted on mining sector companies listed on the Indonesia Stock Exchange and successively published audited financial statements during the 2014 to 2018 fiscal year. The number of samples taken were 9 companies using purposive sampling techniques. The data analysis technique used is multiple linear regression analysis. Based on the results of the analysis found that auditor switching has no effect on audit delay, audit fee have a negative effect on audit delay, and auditor’s opinion has a negative effect on audit delay.","author":[{"dropping-particle":"","family":"Lestariningrum","given":"K. Trianny Putri Mahadewi","non-dropping-particle":"","parse-names":false,"suffix":""},{"dropping-particle":"","family":"Suputra","given":"I Dewa Gede Dharma","non-dropping-particle":"","parse-names":false,"suffix":""},{"dropping-particle":"","family":"Suryanawa","given":"I Ketut","non-dropping-particle":"","parse-names":false,"suffix":""},{"dropping-particle":"","family":"Yadnyana","given":"I Ketut","non-dropping-particle":"","parse-names":false,"suffix":""}],"container-title":"AJHSSR: American Journal of Humanities and Social Sciences Research","id":"ITEM-1","issue":"1","issued":{"date-parts":[["2020"]]},"page":"149-156","title":"The Effect of Auditor Switching, Audit Fee, and Auditor’s Opinion on Audit Delay","type":"article-journal","volume":"4"},"uris":["http://www.mendeley.com/documents/?uuid=72f0357e-1d2e-4df1-8810-ab061e131d68"]}],"mendeley":{"formattedCitation":"(Lestariningrum et al., 2020)","manualFormatting":"Lestariningrum et al. (2020)","plainTextFormattedCitation":"(Lestariningrum et al., 2020)","previouslyFormattedCitation":"(Lestariningrum et al., 2020)"},"properties":{"noteIndex":0},"schema":"https://github.com/citation-style-language/schema/raw/master/csl-citation.json"}</w:instrText>
      </w:r>
      <w:r w:rsidR="005C6F64" w:rsidRPr="005C6F64">
        <w:rPr>
          <w:rFonts w:ascii="Times New Roman" w:hAnsi="Times New Roman" w:cs="Times New Roman"/>
          <w:color w:val="000000" w:themeColor="text1"/>
          <w:sz w:val="24"/>
          <w:szCs w:val="24"/>
        </w:rPr>
        <w:fldChar w:fldCharType="separate"/>
      </w:r>
      <w:r w:rsidR="005C6F64" w:rsidRPr="005C6F64">
        <w:rPr>
          <w:rFonts w:ascii="Times New Roman" w:hAnsi="Times New Roman" w:cs="Times New Roman"/>
          <w:noProof/>
          <w:color w:val="000000" w:themeColor="text1"/>
          <w:sz w:val="24"/>
          <w:szCs w:val="24"/>
        </w:rPr>
        <w:t xml:space="preserve">Lestariningrum </w:t>
      </w:r>
      <w:r w:rsidR="000E76B9" w:rsidRPr="000E76B9">
        <w:rPr>
          <w:rFonts w:ascii="Times New Roman" w:hAnsi="Times New Roman" w:cs="Times New Roman"/>
          <w:i/>
          <w:noProof/>
          <w:color w:val="000000" w:themeColor="text1"/>
          <w:sz w:val="24"/>
          <w:szCs w:val="24"/>
        </w:rPr>
        <w:t>et al</w:t>
      </w:r>
      <w:r w:rsidR="005C6F64" w:rsidRPr="005C6F64">
        <w:rPr>
          <w:rFonts w:ascii="Times New Roman" w:hAnsi="Times New Roman" w:cs="Times New Roman"/>
          <w:noProof/>
          <w:color w:val="000000" w:themeColor="text1"/>
          <w:sz w:val="24"/>
          <w:szCs w:val="24"/>
        </w:rPr>
        <w:t>. (2020)</w:t>
      </w:r>
      <w:r w:rsidR="005C6F64" w:rsidRPr="005C6F64">
        <w:rPr>
          <w:rFonts w:ascii="Times New Roman" w:hAnsi="Times New Roman" w:cs="Times New Roman"/>
          <w:color w:val="000000" w:themeColor="text1"/>
          <w:sz w:val="24"/>
          <w:szCs w:val="24"/>
        </w:rPr>
        <w:fldChar w:fldCharType="end"/>
      </w:r>
      <w:r w:rsidR="005C6F64">
        <w:rPr>
          <w:rFonts w:ascii="Times New Roman" w:hAnsi="Times New Roman" w:cs="Times New Roman"/>
          <w:color w:val="000000" w:themeColor="text1"/>
          <w:sz w:val="24"/>
          <w:szCs w:val="24"/>
        </w:rPr>
        <w:t xml:space="preserve"> </w:t>
      </w:r>
      <w:r w:rsidR="00284F71">
        <w:rPr>
          <w:rFonts w:ascii="Times New Roman" w:hAnsi="Times New Roman" w:cs="Times New Roman"/>
          <w:color w:val="000000" w:themeColor="text1"/>
          <w:sz w:val="24"/>
          <w:szCs w:val="24"/>
        </w:rPr>
        <w:t>memaparkan</w:t>
      </w:r>
      <w:r w:rsidR="00F31440">
        <w:rPr>
          <w:rFonts w:ascii="Times New Roman" w:hAnsi="Times New Roman" w:cs="Times New Roman"/>
          <w:color w:val="000000" w:themeColor="text1"/>
          <w:sz w:val="24"/>
          <w:szCs w:val="24"/>
        </w:rPr>
        <w:t xml:space="preserve"> </w:t>
      </w:r>
      <w:r w:rsidR="005C6F64">
        <w:rPr>
          <w:rFonts w:ascii="Times New Roman" w:hAnsi="Times New Roman" w:cs="Times New Roman"/>
          <w:color w:val="000000" w:themeColor="text1"/>
          <w:sz w:val="24"/>
          <w:szCs w:val="24"/>
        </w:rPr>
        <w:t xml:space="preserve">bahwa </w:t>
      </w:r>
      <w:r w:rsidR="005C6F64" w:rsidRPr="001D3873">
        <w:rPr>
          <w:rFonts w:ascii="Times New Roman" w:hAnsi="Times New Roman" w:cs="Times New Roman"/>
          <w:i/>
          <w:color w:val="000000" w:themeColor="text1"/>
          <w:sz w:val="24"/>
          <w:szCs w:val="24"/>
        </w:rPr>
        <w:t>audit fee</w:t>
      </w:r>
      <w:r w:rsidR="005C6F64">
        <w:rPr>
          <w:rFonts w:ascii="Times New Roman" w:hAnsi="Times New Roman" w:cs="Times New Roman"/>
          <w:color w:val="000000" w:themeColor="text1"/>
          <w:sz w:val="24"/>
          <w:szCs w:val="24"/>
        </w:rPr>
        <w:t xml:space="preserve"> berpengaruh </w:t>
      </w:r>
      <w:r w:rsidR="001D3873">
        <w:rPr>
          <w:rFonts w:ascii="Times New Roman" w:hAnsi="Times New Roman" w:cs="Times New Roman"/>
          <w:color w:val="000000" w:themeColor="text1"/>
          <w:sz w:val="24"/>
          <w:szCs w:val="24"/>
        </w:rPr>
        <w:t>negatif</w:t>
      </w:r>
      <w:r w:rsidR="005C6F64">
        <w:rPr>
          <w:rFonts w:ascii="Times New Roman" w:hAnsi="Times New Roman" w:cs="Times New Roman"/>
          <w:color w:val="000000" w:themeColor="text1"/>
          <w:sz w:val="24"/>
          <w:szCs w:val="24"/>
        </w:rPr>
        <w:t xml:space="preserve"> terhadap </w:t>
      </w:r>
      <w:r w:rsidR="005C6F64" w:rsidRPr="001D3873">
        <w:rPr>
          <w:rFonts w:ascii="Times New Roman" w:hAnsi="Times New Roman" w:cs="Times New Roman"/>
          <w:i/>
          <w:color w:val="000000" w:themeColor="text1"/>
          <w:sz w:val="24"/>
          <w:szCs w:val="24"/>
        </w:rPr>
        <w:t>audit dela</w:t>
      </w:r>
      <w:r w:rsidR="001D3873" w:rsidRPr="001D3873">
        <w:rPr>
          <w:rFonts w:ascii="Times New Roman" w:hAnsi="Times New Roman" w:cs="Times New Roman"/>
          <w:i/>
          <w:color w:val="000000" w:themeColor="text1"/>
          <w:sz w:val="24"/>
          <w:szCs w:val="24"/>
        </w:rPr>
        <w:t>y.</w:t>
      </w:r>
      <w:r w:rsidR="001D3873">
        <w:rPr>
          <w:rFonts w:ascii="Times New Roman" w:hAnsi="Times New Roman" w:cs="Times New Roman"/>
          <w:color w:val="000000" w:themeColor="text1"/>
          <w:sz w:val="24"/>
          <w:szCs w:val="24"/>
        </w:rPr>
        <w:t xml:space="preserve"> </w:t>
      </w:r>
      <w:r w:rsidR="005C6F64">
        <w:rPr>
          <w:rFonts w:ascii="Times New Roman" w:hAnsi="Times New Roman" w:cs="Times New Roman"/>
          <w:color w:val="000000" w:themeColor="text1"/>
          <w:sz w:val="24"/>
          <w:szCs w:val="24"/>
        </w:rPr>
        <w:t xml:space="preserve">Hasil penelitian menjelaskan bahwa </w:t>
      </w:r>
      <w:r w:rsidR="005C6F64" w:rsidRPr="001D3873">
        <w:rPr>
          <w:rFonts w:ascii="Times New Roman" w:hAnsi="Times New Roman" w:cs="Times New Roman"/>
          <w:i/>
          <w:color w:val="000000" w:themeColor="text1"/>
          <w:sz w:val="24"/>
          <w:szCs w:val="24"/>
        </w:rPr>
        <w:t>audit fee</w:t>
      </w:r>
      <w:r w:rsidR="005C6F64">
        <w:rPr>
          <w:rFonts w:ascii="Times New Roman" w:hAnsi="Times New Roman" w:cs="Times New Roman"/>
          <w:color w:val="000000" w:themeColor="text1"/>
          <w:sz w:val="24"/>
          <w:szCs w:val="24"/>
        </w:rPr>
        <w:t xml:space="preserve"> dapat mempengaruhi kinerja</w:t>
      </w:r>
      <w:r w:rsidR="001D3873">
        <w:rPr>
          <w:rFonts w:ascii="Times New Roman" w:hAnsi="Times New Roman" w:cs="Times New Roman"/>
          <w:color w:val="000000" w:themeColor="text1"/>
          <w:sz w:val="24"/>
          <w:szCs w:val="24"/>
        </w:rPr>
        <w:t xml:space="preserve"> </w:t>
      </w:r>
      <w:r w:rsidR="005C6F64">
        <w:rPr>
          <w:rFonts w:ascii="Times New Roman" w:hAnsi="Times New Roman" w:cs="Times New Roman"/>
          <w:color w:val="000000" w:themeColor="text1"/>
          <w:sz w:val="24"/>
          <w:szCs w:val="24"/>
        </w:rPr>
        <w:t xml:space="preserve">auditor dalam menyelesaikan prosedur audit, perusahaan dengan </w:t>
      </w:r>
      <w:r w:rsidR="005C6F64" w:rsidRPr="001D3873">
        <w:rPr>
          <w:rFonts w:ascii="Times New Roman" w:hAnsi="Times New Roman" w:cs="Times New Roman"/>
          <w:i/>
          <w:color w:val="000000" w:themeColor="text1"/>
          <w:sz w:val="24"/>
          <w:szCs w:val="24"/>
        </w:rPr>
        <w:t>audit fee</w:t>
      </w:r>
      <w:r w:rsidR="005C6F64">
        <w:rPr>
          <w:rFonts w:ascii="Times New Roman" w:hAnsi="Times New Roman" w:cs="Times New Roman"/>
          <w:color w:val="000000" w:themeColor="text1"/>
          <w:sz w:val="24"/>
          <w:szCs w:val="24"/>
        </w:rPr>
        <w:t xml:space="preserve"> tinggi cenderung </w:t>
      </w:r>
      <w:r w:rsidR="00284F71">
        <w:rPr>
          <w:rFonts w:ascii="Times New Roman" w:hAnsi="Times New Roman" w:cs="Times New Roman"/>
          <w:color w:val="000000" w:themeColor="text1"/>
          <w:sz w:val="24"/>
          <w:szCs w:val="24"/>
        </w:rPr>
        <w:t xml:space="preserve">menghasilkan </w:t>
      </w:r>
      <w:r w:rsidR="00284F71" w:rsidRPr="00284F71">
        <w:rPr>
          <w:rFonts w:ascii="Times New Roman" w:hAnsi="Times New Roman" w:cs="Times New Roman"/>
          <w:i/>
          <w:color w:val="000000" w:themeColor="text1"/>
          <w:sz w:val="24"/>
          <w:szCs w:val="24"/>
        </w:rPr>
        <w:t xml:space="preserve">audit delay </w:t>
      </w:r>
      <w:r w:rsidR="00284F71">
        <w:rPr>
          <w:rFonts w:ascii="Times New Roman" w:hAnsi="Times New Roman" w:cs="Times New Roman"/>
          <w:color w:val="000000" w:themeColor="text1"/>
          <w:sz w:val="24"/>
          <w:szCs w:val="24"/>
        </w:rPr>
        <w:t xml:space="preserve">yang singkat </w:t>
      </w:r>
      <w:r w:rsidR="005C6F64">
        <w:rPr>
          <w:rFonts w:ascii="Times New Roman" w:hAnsi="Times New Roman" w:cs="Times New Roman"/>
          <w:color w:val="000000" w:themeColor="text1"/>
          <w:sz w:val="24"/>
          <w:szCs w:val="24"/>
        </w:rPr>
        <w:t xml:space="preserve">dibandingkan </w:t>
      </w:r>
      <w:r w:rsidR="001D3873">
        <w:rPr>
          <w:rFonts w:ascii="Times New Roman" w:hAnsi="Times New Roman" w:cs="Times New Roman"/>
          <w:color w:val="000000" w:themeColor="text1"/>
          <w:sz w:val="24"/>
          <w:szCs w:val="24"/>
        </w:rPr>
        <w:t xml:space="preserve">perusahaan dengan </w:t>
      </w:r>
      <w:r w:rsidR="001D3873" w:rsidRPr="001D3873">
        <w:rPr>
          <w:rFonts w:ascii="Times New Roman" w:hAnsi="Times New Roman" w:cs="Times New Roman"/>
          <w:i/>
          <w:color w:val="000000" w:themeColor="text1"/>
          <w:sz w:val="24"/>
          <w:szCs w:val="24"/>
        </w:rPr>
        <w:t>audit fee</w:t>
      </w:r>
      <w:r w:rsidR="001D3873">
        <w:rPr>
          <w:rFonts w:ascii="Times New Roman" w:hAnsi="Times New Roman" w:cs="Times New Roman"/>
          <w:color w:val="000000" w:themeColor="text1"/>
          <w:sz w:val="24"/>
          <w:szCs w:val="24"/>
        </w:rPr>
        <w:t xml:space="preserve"> rendah. </w:t>
      </w:r>
    </w:p>
    <w:p w:rsidR="001828F3" w:rsidRPr="0025196D" w:rsidRDefault="004B6268" w:rsidP="0025196D">
      <w:pPr>
        <w:pStyle w:val="ListParagraph"/>
        <w:spacing w:after="0" w:line="480" w:lineRule="auto"/>
        <w:ind w:left="0" w:firstLine="709"/>
        <w:jc w:val="both"/>
        <w:rPr>
          <w:rFonts w:ascii="Times New Roman" w:hAnsi="Times New Roman" w:cs="Times New Roman"/>
          <w:noProof/>
          <w:color w:val="000000" w:themeColor="text1"/>
          <w:sz w:val="24"/>
          <w:szCs w:val="24"/>
        </w:rPr>
      </w:pPr>
      <w:r>
        <w:rPr>
          <w:rFonts w:ascii="Times New Roman" w:hAnsi="Times New Roman" w:cs="Times New Roman"/>
          <w:color w:val="000000" w:themeColor="text1"/>
          <w:sz w:val="24"/>
          <w:szCs w:val="24"/>
        </w:rPr>
        <w:t xml:space="preserve">Penelitian lainnya menduga bahwa ukuran perusahaan berpengaruh terhadap </w:t>
      </w:r>
      <w:r w:rsidRPr="004B6268">
        <w:rPr>
          <w:rFonts w:ascii="Times New Roman" w:hAnsi="Times New Roman" w:cs="Times New Roman"/>
          <w:i/>
          <w:color w:val="000000" w:themeColor="text1"/>
          <w:sz w:val="24"/>
          <w:szCs w:val="24"/>
        </w:rPr>
        <w:t>audit delay</w:t>
      </w:r>
      <w:r w:rsidR="00F31440">
        <w:rPr>
          <w:rFonts w:ascii="Times New Roman" w:hAnsi="Times New Roman" w:cs="Times New Roman"/>
          <w:color w:val="000000" w:themeColor="text1"/>
          <w:sz w:val="24"/>
          <w:szCs w:val="24"/>
        </w:rPr>
        <w:t xml:space="preserve">. </w:t>
      </w:r>
      <w:r w:rsidR="00082218" w:rsidRPr="00082218">
        <w:rPr>
          <w:rFonts w:ascii="Times New Roman" w:hAnsi="Times New Roman" w:cs="Times New Roman"/>
          <w:color w:val="000000" w:themeColor="text1"/>
          <w:sz w:val="24"/>
          <w:szCs w:val="24"/>
        </w:rPr>
        <w:fldChar w:fldCharType="begin" w:fldLock="1"/>
      </w:r>
      <w:r w:rsidR="007A678E">
        <w:rPr>
          <w:rFonts w:ascii="Times New Roman" w:hAnsi="Times New Roman" w:cs="Times New Roman"/>
          <w:color w:val="000000" w:themeColor="text1"/>
          <w:sz w:val="24"/>
          <w:szCs w:val="24"/>
        </w:rPr>
        <w:instrText>ADDIN CSL_CITATION {"citationItems":[{"id":"ITEM-1","itemData":{"abstract":"… Teori Signal Teori Signal atau Signaling Theory adalah tentang bagaimana seharusnya … Manfaat utama teori ini adalah akurasi dan ketepatan waktu penyajian laporan keuangan …","author":[{"dropping-particle":"","family":"Utami","given":"Nurani","non-dropping-particle":"","parse-names":false,"suffix":""},{"dropping-particle":"","family":"Arisudhana","given":"Dicky","non-dropping-particle":"","parse-names":false,"suffix":""},{"dropping-particle":"","family":"Vina","given":"","non-dropping-particle":"","parse-names":false,"suffix":""}],"container-title":" E-Prosiding Akuntansi","id":"ITEM-1","issue":"1","issued":{"date-parts":[["2022"]]},"page":"1-14","title":"Pengaruh Ukuran Perusahaan, Opini Akuntan Publik Dan Kualitas Auditor Terhadap Audit Delay","type":"article-journal","volume":"4"},"uris":["http://www.mendeley.com/documents/?uuid=574b5563-bd37-48b5-8d8e-b527a57dd76d"]}],"mendeley":{"formattedCitation":"(Utami et al., 2022)","manualFormatting":"Utami et al. (2022)","plainTextFormattedCitation":"(Utami et al., 2022)","previouslyFormattedCitation":"(Utami et al., 2022)"},"properties":{"noteIndex":0},"schema":"https://github.com/citation-style-language/schema/raw/master/csl-citation.json"}</w:instrText>
      </w:r>
      <w:r w:rsidR="00082218" w:rsidRPr="00082218">
        <w:rPr>
          <w:rFonts w:ascii="Times New Roman" w:hAnsi="Times New Roman" w:cs="Times New Roman"/>
          <w:color w:val="000000" w:themeColor="text1"/>
          <w:sz w:val="24"/>
          <w:szCs w:val="24"/>
        </w:rPr>
        <w:fldChar w:fldCharType="separate"/>
      </w:r>
      <w:r w:rsidR="00082218" w:rsidRPr="00082218">
        <w:rPr>
          <w:rFonts w:ascii="Times New Roman" w:hAnsi="Times New Roman" w:cs="Times New Roman"/>
          <w:noProof/>
          <w:color w:val="000000" w:themeColor="text1"/>
          <w:sz w:val="24"/>
          <w:szCs w:val="24"/>
        </w:rPr>
        <w:t xml:space="preserve">Utami </w:t>
      </w:r>
      <w:r w:rsidR="000E76B9" w:rsidRPr="000E76B9">
        <w:rPr>
          <w:rFonts w:ascii="Times New Roman" w:hAnsi="Times New Roman" w:cs="Times New Roman"/>
          <w:i/>
          <w:noProof/>
          <w:color w:val="000000" w:themeColor="text1"/>
          <w:sz w:val="24"/>
          <w:szCs w:val="24"/>
        </w:rPr>
        <w:t>et al</w:t>
      </w:r>
      <w:r w:rsidR="00082218" w:rsidRPr="00082218">
        <w:rPr>
          <w:rFonts w:ascii="Times New Roman" w:hAnsi="Times New Roman" w:cs="Times New Roman"/>
          <w:noProof/>
          <w:color w:val="000000" w:themeColor="text1"/>
          <w:sz w:val="24"/>
          <w:szCs w:val="24"/>
        </w:rPr>
        <w:t>. (2022)</w:t>
      </w:r>
      <w:r w:rsidR="00082218" w:rsidRPr="00082218">
        <w:rPr>
          <w:rFonts w:ascii="Times New Roman" w:hAnsi="Times New Roman" w:cs="Times New Roman"/>
          <w:color w:val="000000" w:themeColor="text1"/>
          <w:sz w:val="24"/>
          <w:szCs w:val="24"/>
        </w:rPr>
        <w:fldChar w:fldCharType="end"/>
      </w:r>
      <w:r w:rsidR="00082218" w:rsidRPr="00082218">
        <w:rPr>
          <w:rFonts w:ascii="Times New Roman" w:hAnsi="Times New Roman" w:cs="Times New Roman"/>
          <w:color w:val="000000" w:themeColor="text1"/>
          <w:sz w:val="24"/>
          <w:szCs w:val="24"/>
        </w:rPr>
        <w:t xml:space="preserve"> dan </w:t>
      </w:r>
      <w:r w:rsidR="00082218" w:rsidRPr="00082218">
        <w:rPr>
          <w:rFonts w:ascii="Times New Roman" w:hAnsi="Times New Roman" w:cs="Times New Roman"/>
          <w:color w:val="000000" w:themeColor="text1"/>
          <w:sz w:val="24"/>
          <w:szCs w:val="24"/>
        </w:rPr>
        <w:fldChar w:fldCharType="begin" w:fldLock="1"/>
      </w:r>
      <w:r w:rsidR="00940EC0">
        <w:rPr>
          <w:rFonts w:ascii="Times New Roman" w:hAnsi="Times New Roman" w:cs="Times New Roman"/>
          <w:color w:val="000000" w:themeColor="text1"/>
          <w:sz w:val="24"/>
          <w:szCs w:val="24"/>
        </w:rPr>
        <w:instrText>ADDIN CSL_CITATION {"citationItems":[{"id":"ITEM-1","itemData":{"abstract":"Even though the majority of Indonesian people are Muslim, the money regulation system used by the government through monetary policy has not fully used the sharia system, the Indonesian government still uses a dual system in regulating the money supply in Indonesia, among the instruments used is the interest rate where if the interest rate interest is used as a means of regulating the money supply, then the motive for money demand will be influenced by the desire for speculation, where this motive is prohibited in the Islamic economic system. This study aims to determine the demand for money in Indonesia from an Islamic perspective, where the demand for money must be determined based on economic activity in the real sector. The research method used is quantitative method, the data used in this research is secondary data. Data obtained from literature study and documentation collected from the Central Bureau of Statistics and Bank Indonesia. then the data analysis used is descriptive analysis and simple linear regression, by looking at the effect of Gross Domestic Product (GDP) as a form of real economic activity on the amount of money in circulation as a form of money demand in Indonesia. As for the data processing carried out, it was found that the amount of money circulating in Indonesia as a form of the amount of money demanded is indeed influenced by real economic activity (GDP). This means that the demand for money in Indonesia is in accordance with the concept of demand for money from an Islamic perspective","author":[{"dropping-particle":"","family":"Hadi","given":"Syukri","non-dropping-particle":"","parse-names":false,"suffix":""},{"dropping-particle":"","family":"Gharniscia","given":"Jessica Silvani","non-dropping-particle":"","parse-names":false,"suffix":""}],"container-title":"AT-TAWASSUTH: Jurnal Ekonomi Islam","id":"ITEM-1","issue":"I","issued":{"date-parts":[["2023"]]},"page":"1-19","title":"The Effect of Company Size, KAP Reputation, Audit Fee, Auditor Switching on Audit Delay (Case Study of Hotel Companies, Restaurants on The Indonesia Stock Exchange, 2016-2021)","type":"article-journal","volume":"VIII"},"uris":["http://www.mendeley.com/documents/?uuid=7ad3aec9-57a5-4e9d-bb71-56ed1c14a89c"]}],"mendeley":{"formattedCitation":"(Hadi &amp; Gharniscia, 2023b)","manualFormatting":"Hadi &amp; Gharniscia (2023)","plainTextFormattedCitation":"(Hadi &amp; Gharniscia, 2023b)","previouslyFormattedCitation":"(Hadi &amp; Gharniscia, 2023b)"},"properties":{"noteIndex":0},"schema":"https://github.com/citation-style-language/schema/raw/master/csl-citation.json"}</w:instrText>
      </w:r>
      <w:r w:rsidR="00082218" w:rsidRPr="00082218">
        <w:rPr>
          <w:rFonts w:ascii="Times New Roman" w:hAnsi="Times New Roman" w:cs="Times New Roman"/>
          <w:color w:val="000000" w:themeColor="text1"/>
          <w:sz w:val="24"/>
          <w:szCs w:val="24"/>
        </w:rPr>
        <w:fldChar w:fldCharType="separate"/>
      </w:r>
      <w:r w:rsidR="00DF0CE7">
        <w:rPr>
          <w:rFonts w:ascii="Times New Roman" w:hAnsi="Times New Roman" w:cs="Times New Roman"/>
          <w:noProof/>
          <w:color w:val="000000" w:themeColor="text1"/>
          <w:sz w:val="24"/>
          <w:szCs w:val="24"/>
        </w:rPr>
        <w:t>Hadi &amp; Gharniscia (2023</w:t>
      </w:r>
      <w:r w:rsidR="00225279" w:rsidRPr="00225279">
        <w:rPr>
          <w:rFonts w:ascii="Times New Roman" w:hAnsi="Times New Roman" w:cs="Times New Roman"/>
          <w:noProof/>
          <w:color w:val="000000" w:themeColor="text1"/>
          <w:sz w:val="24"/>
          <w:szCs w:val="24"/>
        </w:rPr>
        <w:t>)</w:t>
      </w:r>
      <w:r w:rsidR="00082218" w:rsidRPr="00082218">
        <w:rPr>
          <w:rFonts w:ascii="Times New Roman" w:hAnsi="Times New Roman" w:cs="Times New Roman"/>
          <w:color w:val="000000" w:themeColor="text1"/>
          <w:sz w:val="24"/>
          <w:szCs w:val="24"/>
        </w:rPr>
        <w:fldChar w:fldCharType="end"/>
      </w:r>
      <w:r w:rsidR="00082218">
        <w:rPr>
          <w:rFonts w:ascii="Times New Roman" w:hAnsi="Times New Roman" w:cs="Times New Roman"/>
          <w:color w:val="000000" w:themeColor="text1"/>
          <w:sz w:val="24"/>
          <w:szCs w:val="24"/>
        </w:rPr>
        <w:t xml:space="preserve"> </w:t>
      </w:r>
      <w:r w:rsidR="00284F71">
        <w:rPr>
          <w:rFonts w:ascii="Times New Roman" w:hAnsi="Times New Roman" w:cs="Times New Roman"/>
          <w:color w:val="000000" w:themeColor="text1"/>
          <w:sz w:val="24"/>
          <w:szCs w:val="24"/>
        </w:rPr>
        <w:t>menyatakan</w:t>
      </w:r>
      <w:r w:rsidR="00082218">
        <w:rPr>
          <w:rFonts w:ascii="Times New Roman" w:hAnsi="Times New Roman" w:cs="Times New Roman"/>
          <w:color w:val="000000" w:themeColor="text1"/>
          <w:sz w:val="24"/>
          <w:szCs w:val="24"/>
        </w:rPr>
        <w:t xml:space="preserve"> hasil </w:t>
      </w:r>
      <w:r w:rsidR="00F31440">
        <w:rPr>
          <w:rFonts w:ascii="Times New Roman" w:hAnsi="Times New Roman" w:cs="Times New Roman"/>
          <w:color w:val="000000" w:themeColor="text1"/>
          <w:sz w:val="24"/>
          <w:szCs w:val="24"/>
        </w:rPr>
        <w:t xml:space="preserve">penelitian </w:t>
      </w:r>
      <w:r w:rsidR="00082218">
        <w:rPr>
          <w:rFonts w:ascii="Times New Roman" w:hAnsi="Times New Roman" w:cs="Times New Roman"/>
          <w:color w:val="000000" w:themeColor="text1"/>
          <w:sz w:val="24"/>
          <w:szCs w:val="24"/>
        </w:rPr>
        <w:t xml:space="preserve">yang sama </w:t>
      </w:r>
      <w:r w:rsidR="00284F71">
        <w:rPr>
          <w:rFonts w:ascii="Times New Roman" w:hAnsi="Times New Roman" w:cs="Times New Roman"/>
          <w:color w:val="000000" w:themeColor="text1"/>
          <w:sz w:val="24"/>
          <w:szCs w:val="24"/>
        </w:rPr>
        <w:t xml:space="preserve">yaitu, ukuran perusahaan memiliki </w:t>
      </w:r>
      <w:r w:rsidR="009B0514">
        <w:rPr>
          <w:rFonts w:ascii="Times New Roman" w:hAnsi="Times New Roman" w:cs="Times New Roman"/>
          <w:color w:val="000000" w:themeColor="text1"/>
          <w:sz w:val="24"/>
          <w:szCs w:val="24"/>
        </w:rPr>
        <w:t xml:space="preserve">pengaruh negatif terhadap </w:t>
      </w:r>
      <w:r w:rsidR="009B0514" w:rsidRPr="009B0514">
        <w:rPr>
          <w:rFonts w:ascii="Times New Roman" w:hAnsi="Times New Roman" w:cs="Times New Roman"/>
          <w:i/>
          <w:color w:val="000000" w:themeColor="text1"/>
          <w:sz w:val="24"/>
          <w:szCs w:val="24"/>
        </w:rPr>
        <w:t>audit delay</w:t>
      </w:r>
      <w:r w:rsidR="009B0514">
        <w:rPr>
          <w:rFonts w:ascii="Times New Roman" w:hAnsi="Times New Roman" w:cs="Times New Roman"/>
          <w:color w:val="000000" w:themeColor="text1"/>
          <w:sz w:val="24"/>
          <w:szCs w:val="24"/>
        </w:rPr>
        <w:t xml:space="preserve">. </w:t>
      </w:r>
      <w:r w:rsidR="009B0514" w:rsidRPr="009B0514">
        <w:rPr>
          <w:rFonts w:ascii="Times New Roman" w:hAnsi="Times New Roman" w:cs="Times New Roman"/>
          <w:color w:val="000000" w:themeColor="text1"/>
          <w:sz w:val="24"/>
          <w:szCs w:val="24"/>
        </w:rPr>
        <w:t xml:space="preserve">Perusahaan </w:t>
      </w:r>
      <w:r>
        <w:rPr>
          <w:rFonts w:ascii="Times New Roman" w:hAnsi="Times New Roman" w:cs="Times New Roman"/>
          <w:color w:val="000000" w:themeColor="text1"/>
          <w:sz w:val="24"/>
          <w:szCs w:val="24"/>
        </w:rPr>
        <w:t>dengan skala besar memiliki</w:t>
      </w:r>
      <w:r w:rsidR="009B051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sistem </w:t>
      </w:r>
      <w:r w:rsidR="009B0514">
        <w:rPr>
          <w:rFonts w:ascii="Times New Roman" w:hAnsi="Times New Roman" w:cs="Times New Roman"/>
          <w:color w:val="000000" w:themeColor="text1"/>
          <w:sz w:val="24"/>
          <w:szCs w:val="24"/>
        </w:rPr>
        <w:t xml:space="preserve">pengendalian </w:t>
      </w:r>
      <w:r w:rsidR="009B0514" w:rsidRPr="009B0514">
        <w:rPr>
          <w:rFonts w:ascii="Times New Roman" w:hAnsi="Times New Roman" w:cs="Times New Roman"/>
          <w:color w:val="000000" w:themeColor="text1"/>
          <w:sz w:val="24"/>
          <w:szCs w:val="24"/>
        </w:rPr>
        <w:t>internal yang lebih baik</w:t>
      </w:r>
      <w:r w:rsidR="009B0514">
        <w:rPr>
          <w:rFonts w:ascii="Times New Roman" w:hAnsi="Times New Roman" w:cs="Times New Roman"/>
          <w:color w:val="000000" w:themeColor="text1"/>
          <w:sz w:val="24"/>
          <w:szCs w:val="24"/>
        </w:rPr>
        <w:t xml:space="preserve"> sehingga</w:t>
      </w:r>
      <w:r>
        <w:rPr>
          <w:rFonts w:ascii="Times New Roman" w:hAnsi="Times New Roman" w:cs="Times New Roman"/>
          <w:color w:val="000000" w:themeColor="text1"/>
          <w:sz w:val="24"/>
          <w:szCs w:val="24"/>
        </w:rPr>
        <w:t xml:space="preserve"> </w:t>
      </w:r>
      <w:r w:rsidR="009B0514" w:rsidRPr="009B0514">
        <w:rPr>
          <w:rFonts w:ascii="Times New Roman" w:hAnsi="Times New Roman" w:cs="Times New Roman"/>
          <w:color w:val="000000" w:themeColor="text1"/>
          <w:sz w:val="24"/>
          <w:szCs w:val="24"/>
        </w:rPr>
        <w:t>mempermudah auditor dalam men</w:t>
      </w:r>
      <w:r>
        <w:rPr>
          <w:rFonts w:ascii="Times New Roman" w:hAnsi="Times New Roman" w:cs="Times New Roman"/>
          <w:color w:val="000000" w:themeColor="text1"/>
          <w:sz w:val="24"/>
          <w:szCs w:val="24"/>
        </w:rPr>
        <w:t xml:space="preserve">yelesaikan </w:t>
      </w:r>
      <w:r w:rsidR="009B0514" w:rsidRPr="009B0514">
        <w:rPr>
          <w:rFonts w:ascii="Times New Roman" w:hAnsi="Times New Roman" w:cs="Times New Roman"/>
          <w:color w:val="000000" w:themeColor="text1"/>
          <w:sz w:val="24"/>
          <w:szCs w:val="24"/>
        </w:rPr>
        <w:t xml:space="preserve">laporan auditnya. Selain itu perusahaan </w:t>
      </w:r>
      <w:r>
        <w:rPr>
          <w:rFonts w:ascii="Times New Roman" w:hAnsi="Times New Roman" w:cs="Times New Roman"/>
          <w:color w:val="000000" w:themeColor="text1"/>
          <w:sz w:val="24"/>
          <w:szCs w:val="24"/>
        </w:rPr>
        <w:t>dengan skala besar</w:t>
      </w:r>
      <w:r w:rsidR="009B0514" w:rsidRPr="009B0514">
        <w:rPr>
          <w:rFonts w:ascii="Times New Roman" w:hAnsi="Times New Roman" w:cs="Times New Roman"/>
          <w:color w:val="000000" w:themeColor="text1"/>
          <w:sz w:val="24"/>
          <w:szCs w:val="24"/>
        </w:rPr>
        <w:t xml:space="preserve"> </w:t>
      </w:r>
      <w:r w:rsidR="009B0514">
        <w:rPr>
          <w:rFonts w:ascii="Times New Roman" w:hAnsi="Times New Roman" w:cs="Times New Roman"/>
          <w:color w:val="000000" w:themeColor="text1"/>
          <w:sz w:val="24"/>
          <w:szCs w:val="24"/>
        </w:rPr>
        <w:t xml:space="preserve">akan </w:t>
      </w:r>
      <w:r w:rsidR="009B0514" w:rsidRPr="000B79AD">
        <w:rPr>
          <w:rFonts w:ascii="Times New Roman" w:hAnsi="Times New Roman" w:cs="Times New Roman"/>
          <w:color w:val="000000" w:themeColor="text1"/>
          <w:sz w:val="24"/>
          <w:szCs w:val="24"/>
        </w:rPr>
        <w:t>menghadap</w:t>
      </w:r>
      <w:r>
        <w:rPr>
          <w:rFonts w:ascii="Times New Roman" w:hAnsi="Times New Roman" w:cs="Times New Roman"/>
          <w:color w:val="000000" w:themeColor="text1"/>
          <w:sz w:val="24"/>
          <w:szCs w:val="24"/>
        </w:rPr>
        <w:t>i tekanan eksternal yang lebih tinggi</w:t>
      </w:r>
      <w:r w:rsidR="009B0514" w:rsidRPr="000B79AD">
        <w:rPr>
          <w:rFonts w:ascii="Times New Roman" w:hAnsi="Times New Roman" w:cs="Times New Roman"/>
          <w:color w:val="000000" w:themeColor="text1"/>
          <w:sz w:val="24"/>
          <w:szCs w:val="24"/>
        </w:rPr>
        <w:t xml:space="preserve"> untuk menyelesaikan lapo</w:t>
      </w:r>
      <w:r>
        <w:rPr>
          <w:rFonts w:ascii="Times New Roman" w:hAnsi="Times New Roman" w:cs="Times New Roman"/>
          <w:color w:val="000000" w:themeColor="text1"/>
          <w:sz w:val="24"/>
          <w:szCs w:val="24"/>
        </w:rPr>
        <w:t>ran audit tepat waktu, dikarenakan adanya pengawasan</w:t>
      </w:r>
      <w:r w:rsidR="00F5652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ketat</w:t>
      </w:r>
      <w:r w:rsidR="009B0514" w:rsidRPr="000B79AD">
        <w:rPr>
          <w:rFonts w:ascii="Times New Roman" w:hAnsi="Times New Roman" w:cs="Times New Roman"/>
          <w:color w:val="000000" w:themeColor="text1"/>
          <w:sz w:val="24"/>
          <w:szCs w:val="24"/>
        </w:rPr>
        <w:t xml:space="preserve"> dari </w:t>
      </w:r>
      <w:r>
        <w:rPr>
          <w:rFonts w:ascii="Times New Roman" w:hAnsi="Times New Roman" w:cs="Times New Roman"/>
          <w:color w:val="000000" w:themeColor="text1"/>
          <w:sz w:val="24"/>
          <w:szCs w:val="24"/>
        </w:rPr>
        <w:t xml:space="preserve">pemerintah dan para </w:t>
      </w:r>
      <w:r w:rsidR="009B0514" w:rsidRPr="000B79AD">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 xml:space="preserve">nvestor </w:t>
      </w:r>
      <w:r w:rsidR="009A7781">
        <w:rPr>
          <w:rFonts w:ascii="Times New Roman" w:hAnsi="Times New Roman" w:cs="Times New Roman"/>
          <w:color w:val="000000" w:themeColor="text1"/>
          <w:sz w:val="24"/>
          <w:szCs w:val="24"/>
        </w:rPr>
        <w:t xml:space="preserve">sehingga </w:t>
      </w:r>
      <w:r w:rsidR="009B0514" w:rsidRPr="009A7781">
        <w:rPr>
          <w:rFonts w:ascii="Times New Roman" w:hAnsi="Times New Roman" w:cs="Times New Roman"/>
          <w:i/>
          <w:color w:val="000000" w:themeColor="text1"/>
          <w:sz w:val="24"/>
          <w:szCs w:val="24"/>
        </w:rPr>
        <w:t>audit delay</w:t>
      </w:r>
      <w:r w:rsidR="009B0514" w:rsidRPr="000B79AD">
        <w:rPr>
          <w:rFonts w:ascii="Times New Roman" w:hAnsi="Times New Roman" w:cs="Times New Roman"/>
          <w:color w:val="000000" w:themeColor="text1"/>
          <w:sz w:val="24"/>
          <w:szCs w:val="24"/>
        </w:rPr>
        <w:t xml:space="preserve"> cenderung </w:t>
      </w:r>
      <w:r w:rsidR="000B79AD" w:rsidRPr="000B79AD">
        <w:rPr>
          <w:rFonts w:ascii="Times New Roman" w:hAnsi="Times New Roman" w:cs="Times New Roman"/>
          <w:color w:val="000000" w:themeColor="text1"/>
          <w:sz w:val="24"/>
          <w:szCs w:val="24"/>
        </w:rPr>
        <w:t xml:space="preserve">lebih </w:t>
      </w:r>
      <w:r w:rsidR="009B0514" w:rsidRPr="000B79AD">
        <w:rPr>
          <w:rFonts w:ascii="Times New Roman" w:hAnsi="Times New Roman" w:cs="Times New Roman"/>
          <w:color w:val="000000" w:themeColor="text1"/>
          <w:sz w:val="24"/>
          <w:szCs w:val="24"/>
        </w:rPr>
        <w:t>singkat</w:t>
      </w:r>
      <w:r w:rsidR="000B79AD" w:rsidRPr="000B79AD">
        <w:rPr>
          <w:rFonts w:ascii="Times New Roman" w:hAnsi="Times New Roman" w:cs="Times New Roman"/>
          <w:color w:val="000000" w:themeColor="text1"/>
          <w:sz w:val="24"/>
          <w:szCs w:val="24"/>
        </w:rPr>
        <w:t>.</w:t>
      </w:r>
      <w:r w:rsidR="0090176D">
        <w:rPr>
          <w:rFonts w:ascii="Times New Roman" w:hAnsi="Times New Roman" w:cs="Times New Roman"/>
          <w:color w:val="000000" w:themeColor="text1"/>
          <w:sz w:val="24"/>
          <w:szCs w:val="24"/>
        </w:rPr>
        <w:t xml:space="preserve"> </w:t>
      </w:r>
      <w:r w:rsidR="001828F3" w:rsidRPr="001828F3">
        <w:rPr>
          <w:rFonts w:ascii="Times New Roman" w:hAnsi="Times New Roman" w:cs="Times New Roman"/>
          <w:color w:val="000000" w:themeColor="text1"/>
          <w:sz w:val="24"/>
          <w:szCs w:val="24"/>
        </w:rPr>
        <w:t xml:space="preserve">Faktor lain yang diduga </w:t>
      </w:r>
      <w:r w:rsidR="00F5652A">
        <w:rPr>
          <w:rFonts w:ascii="Times New Roman" w:hAnsi="Times New Roman" w:cs="Times New Roman"/>
          <w:color w:val="000000" w:themeColor="text1"/>
          <w:sz w:val="24"/>
          <w:szCs w:val="24"/>
        </w:rPr>
        <w:t>berpengaruh terhadap</w:t>
      </w:r>
      <w:r w:rsidR="001828F3" w:rsidRPr="001828F3">
        <w:rPr>
          <w:rFonts w:ascii="Times New Roman" w:hAnsi="Times New Roman" w:cs="Times New Roman"/>
          <w:color w:val="000000" w:themeColor="text1"/>
          <w:sz w:val="24"/>
          <w:szCs w:val="24"/>
        </w:rPr>
        <w:t xml:space="preserve"> </w:t>
      </w:r>
      <w:r w:rsidR="001828F3" w:rsidRPr="001828F3">
        <w:rPr>
          <w:rFonts w:ascii="Times New Roman" w:hAnsi="Times New Roman" w:cs="Times New Roman"/>
          <w:i/>
          <w:color w:val="000000" w:themeColor="text1"/>
          <w:sz w:val="24"/>
          <w:szCs w:val="24"/>
        </w:rPr>
        <w:t>audit delay</w:t>
      </w:r>
      <w:r w:rsidR="001828F3" w:rsidRPr="001828F3">
        <w:rPr>
          <w:rFonts w:ascii="Times New Roman" w:hAnsi="Times New Roman" w:cs="Times New Roman"/>
          <w:color w:val="000000" w:themeColor="text1"/>
          <w:sz w:val="24"/>
          <w:szCs w:val="24"/>
        </w:rPr>
        <w:t xml:space="preserve"> ialah</w:t>
      </w:r>
      <w:r w:rsidR="001828F3">
        <w:rPr>
          <w:rFonts w:ascii="Times New Roman" w:hAnsi="Times New Roman" w:cs="Times New Roman"/>
          <w:color w:val="000000" w:themeColor="text1"/>
          <w:sz w:val="24"/>
          <w:szCs w:val="24"/>
        </w:rPr>
        <w:t xml:space="preserve"> opini auditor</w:t>
      </w:r>
      <w:r w:rsidR="001828F3" w:rsidRPr="001828F3">
        <w:rPr>
          <w:rFonts w:ascii="Times New Roman" w:hAnsi="Times New Roman" w:cs="Times New Roman"/>
          <w:color w:val="000000" w:themeColor="text1"/>
          <w:sz w:val="24"/>
          <w:szCs w:val="24"/>
        </w:rPr>
        <w:t xml:space="preserve">. </w:t>
      </w:r>
      <w:r w:rsidR="001828F3" w:rsidRPr="001828F3">
        <w:rPr>
          <w:rFonts w:ascii="Times New Roman" w:hAnsi="Times New Roman" w:cs="Times New Roman"/>
          <w:color w:val="000000" w:themeColor="text1"/>
          <w:sz w:val="24"/>
          <w:szCs w:val="24"/>
        </w:rPr>
        <w:fldChar w:fldCharType="begin" w:fldLock="1"/>
      </w:r>
      <w:r w:rsidR="001828F3" w:rsidRPr="001828F3">
        <w:rPr>
          <w:rFonts w:ascii="Times New Roman" w:hAnsi="Times New Roman" w:cs="Times New Roman"/>
          <w:color w:val="000000" w:themeColor="text1"/>
          <w:sz w:val="24"/>
          <w:szCs w:val="24"/>
        </w:rPr>
        <w:instrText>ADDIN CSL_CITATION {"citationItems":[{"id":"ITEM-1","itemData":{"DOI":"10.55047/jhssb.v2i4.764","abstract":"In the realm of corporate governance and financial reporting, the relationship between companies and auditors plays a pivotal role. Auditors, as independent third parties, examine a company's financial records to ensure accurate reporting. Auditor switching, the act of a company changing its external auditor, is influenced by factors like audit delay (the time between year-end and audit report issuance), audit tenure (the duration of auditor-company engagement), and financial distress (companies facing financial difficulties). The Indonesia Stock Exchange (IDX) hosts a diverse array of Indonesian companies, including those in the Food and Beverage sector. This study aims to examine the impact of Audit Delay, Audit Tenure, and Financial Distress on Auditor switching in manufacturing companies listed on the Indonesia Stock Exchange during the 2017-2021 period. The study's target population consists of companies within the Food and Beverage sector that are listed on the IDX during the specified period. The sampling technique employed in this research is purposive sampling, resulting in a selection of 10 sample companies over a five-year period, thus providing a dataset of 50 observations. Data analysis employs logistical analysis. The study's findings reveal that, when considered individually, the Audit Delay variable does not significantly influence Auditor Switching. However, Audit Tenure does have an impact on auditor switching, while Financial Distress does not. When analyzed collectively, the variables Audit Delay, Audit Tenure, and Financial Distress demonstrate a significant combined influence on Auditor Switching.","author":[{"dropping-particle":"","family":"Wicaksono","given":"Y.","non-dropping-particle":"","parse-names":false,"suffix":""},{"dropping-particle":"","family":"Afrizal","given":"R.","non-dropping-particle":"","parse-names":false,"suffix":""},{"dropping-particle":"","family":"Nunes","given":"Arsenio Sinoc Almeida","non-dropping-particle":"","parse-names":false,"suffix":""},{"dropping-particle":"","family":"Hidayat","given":"Ihsan Dzuhur","non-dropping-particle":"","parse-names":false,"suffix":""}],"container-title":"Journal of Humanities Social Sciences and Business (Jhssb)","id":"ITEM-1","issue":"4","issued":{"date-parts":[["2023"]]},"page":"767-778","title":"the Effect of Audit Delay, Audit Tenure and Financial Distress on Auditor Switching","type":"article-journal","volume":"2"},"uris":["http://www.mendeley.com/documents/?uuid=29d0b168-d409-4faf-b0d5-4cc750f9fed7"]}],"mendeley":{"formattedCitation":"(Wicaksono et al., 2023)","manualFormatting":"Wicaksono et al. (2023)","plainTextFormattedCitation":"(Wicaksono et al., 2023)","previouslyFormattedCitation":"(Wicaksono et al., 2023)"},"properties":{"noteIndex":0},"schema":"https://github.com/citation-style-language/schema/raw/master/csl-citation.json"}</w:instrText>
      </w:r>
      <w:r w:rsidR="001828F3" w:rsidRPr="001828F3">
        <w:rPr>
          <w:rFonts w:ascii="Times New Roman" w:hAnsi="Times New Roman" w:cs="Times New Roman"/>
          <w:color w:val="000000" w:themeColor="text1"/>
          <w:sz w:val="24"/>
          <w:szCs w:val="24"/>
        </w:rPr>
        <w:fldChar w:fldCharType="separate"/>
      </w:r>
      <w:r w:rsidR="001828F3" w:rsidRPr="001828F3">
        <w:rPr>
          <w:rFonts w:ascii="Times New Roman" w:hAnsi="Times New Roman" w:cs="Times New Roman"/>
          <w:noProof/>
          <w:color w:val="000000" w:themeColor="text1"/>
          <w:sz w:val="24"/>
          <w:szCs w:val="24"/>
        </w:rPr>
        <w:t xml:space="preserve">Wicaksono </w:t>
      </w:r>
      <w:r w:rsidR="000E76B9" w:rsidRPr="000E76B9">
        <w:rPr>
          <w:rFonts w:ascii="Times New Roman" w:hAnsi="Times New Roman" w:cs="Times New Roman"/>
          <w:i/>
          <w:noProof/>
          <w:color w:val="000000" w:themeColor="text1"/>
          <w:sz w:val="24"/>
          <w:szCs w:val="24"/>
        </w:rPr>
        <w:t>et al</w:t>
      </w:r>
      <w:r w:rsidR="001828F3" w:rsidRPr="001828F3">
        <w:rPr>
          <w:rFonts w:ascii="Times New Roman" w:hAnsi="Times New Roman" w:cs="Times New Roman"/>
          <w:noProof/>
          <w:color w:val="000000" w:themeColor="text1"/>
          <w:sz w:val="24"/>
          <w:szCs w:val="24"/>
        </w:rPr>
        <w:t xml:space="preserve">. </w:t>
      </w:r>
      <w:r w:rsidR="001828F3" w:rsidRPr="001828F3">
        <w:rPr>
          <w:rFonts w:ascii="Times New Roman" w:hAnsi="Times New Roman" w:cs="Times New Roman"/>
          <w:noProof/>
          <w:color w:val="000000" w:themeColor="text1"/>
          <w:sz w:val="24"/>
          <w:szCs w:val="24"/>
        </w:rPr>
        <w:lastRenderedPageBreak/>
        <w:t>(2023)</w:t>
      </w:r>
      <w:r w:rsidR="001828F3" w:rsidRPr="001828F3">
        <w:rPr>
          <w:rFonts w:ascii="Times New Roman" w:hAnsi="Times New Roman" w:cs="Times New Roman"/>
          <w:color w:val="000000" w:themeColor="text1"/>
          <w:sz w:val="24"/>
          <w:szCs w:val="24"/>
        </w:rPr>
        <w:fldChar w:fldCharType="end"/>
      </w:r>
      <w:r w:rsidR="001828F3">
        <w:rPr>
          <w:rFonts w:ascii="Times New Roman" w:hAnsi="Times New Roman" w:cs="Times New Roman"/>
          <w:color w:val="000000" w:themeColor="text1"/>
          <w:sz w:val="24"/>
          <w:szCs w:val="24"/>
        </w:rPr>
        <w:t xml:space="preserve"> menemukan hasil bahwa </w:t>
      </w:r>
      <w:r w:rsidR="001828F3" w:rsidRPr="0025196D">
        <w:rPr>
          <w:rFonts w:ascii="Times New Roman" w:hAnsi="Times New Roman" w:cs="Times New Roman"/>
          <w:noProof/>
          <w:color w:val="000000" w:themeColor="text1"/>
          <w:sz w:val="24"/>
          <w:szCs w:val="24"/>
        </w:rPr>
        <w:t xml:space="preserve">opini audit berpengaruh positif </w:t>
      </w:r>
      <w:r>
        <w:rPr>
          <w:rFonts w:ascii="Times New Roman" w:hAnsi="Times New Roman" w:cs="Times New Roman"/>
          <w:noProof/>
          <w:color w:val="000000" w:themeColor="text1"/>
          <w:sz w:val="24"/>
          <w:szCs w:val="24"/>
        </w:rPr>
        <w:t xml:space="preserve">dan </w:t>
      </w:r>
      <w:r w:rsidR="001828F3" w:rsidRPr="0025196D">
        <w:rPr>
          <w:rFonts w:ascii="Times New Roman" w:hAnsi="Times New Roman" w:cs="Times New Roman"/>
          <w:noProof/>
          <w:color w:val="000000" w:themeColor="text1"/>
          <w:sz w:val="24"/>
          <w:szCs w:val="24"/>
        </w:rPr>
        <w:t xml:space="preserve">signifikan terhadap </w:t>
      </w:r>
      <w:r w:rsidR="001828F3" w:rsidRPr="0025196D">
        <w:rPr>
          <w:rFonts w:ascii="Times New Roman" w:hAnsi="Times New Roman" w:cs="Times New Roman"/>
          <w:i/>
          <w:noProof/>
          <w:color w:val="000000" w:themeColor="text1"/>
          <w:sz w:val="24"/>
          <w:szCs w:val="24"/>
        </w:rPr>
        <w:t>audit delay</w:t>
      </w:r>
      <w:r w:rsidR="001828F3" w:rsidRPr="0025196D">
        <w:rPr>
          <w:rFonts w:ascii="Times New Roman" w:hAnsi="Times New Roman" w:cs="Times New Roman"/>
          <w:noProof/>
          <w:color w:val="000000" w:themeColor="text1"/>
          <w:sz w:val="24"/>
          <w:szCs w:val="24"/>
        </w:rPr>
        <w:t xml:space="preserve">, temuan tersebut menunjukkan bahwa opini auditor </w:t>
      </w:r>
      <w:r w:rsidR="0090176D" w:rsidRPr="0025196D">
        <w:rPr>
          <w:rFonts w:ascii="Times New Roman" w:hAnsi="Times New Roman" w:cs="Times New Roman"/>
          <w:noProof/>
          <w:color w:val="000000" w:themeColor="text1"/>
          <w:sz w:val="24"/>
          <w:szCs w:val="24"/>
        </w:rPr>
        <w:t xml:space="preserve">dapat memperlambat proses audit. Banyaknya evaluasi atau kritikan yang diberikan </w:t>
      </w:r>
      <w:r w:rsidR="0025196D">
        <w:rPr>
          <w:rFonts w:ascii="Times New Roman" w:hAnsi="Times New Roman" w:cs="Times New Roman"/>
          <w:noProof/>
          <w:color w:val="000000" w:themeColor="text1"/>
          <w:sz w:val="24"/>
          <w:szCs w:val="24"/>
        </w:rPr>
        <w:t xml:space="preserve">auditor </w:t>
      </w:r>
      <w:r w:rsidR="0090176D" w:rsidRPr="0025196D">
        <w:rPr>
          <w:rFonts w:ascii="Times New Roman" w:hAnsi="Times New Roman" w:cs="Times New Roman"/>
          <w:noProof/>
          <w:color w:val="000000" w:themeColor="text1"/>
          <w:sz w:val="24"/>
          <w:szCs w:val="24"/>
        </w:rPr>
        <w:t xml:space="preserve">terhadap laporan </w:t>
      </w:r>
      <w:r w:rsidR="00F5652A">
        <w:rPr>
          <w:rFonts w:ascii="Times New Roman" w:hAnsi="Times New Roman" w:cs="Times New Roman"/>
          <w:noProof/>
          <w:color w:val="000000" w:themeColor="text1"/>
          <w:sz w:val="24"/>
          <w:szCs w:val="24"/>
        </w:rPr>
        <w:t xml:space="preserve">keuangan </w:t>
      </w:r>
      <w:r w:rsidR="0090176D" w:rsidRPr="0025196D">
        <w:rPr>
          <w:rFonts w:ascii="Times New Roman" w:hAnsi="Times New Roman" w:cs="Times New Roman"/>
          <w:noProof/>
          <w:color w:val="000000" w:themeColor="text1"/>
          <w:sz w:val="24"/>
          <w:szCs w:val="24"/>
        </w:rPr>
        <w:t xml:space="preserve">perusahaan akan </w:t>
      </w:r>
      <w:r w:rsidR="00F5652A">
        <w:rPr>
          <w:rFonts w:ascii="Times New Roman" w:hAnsi="Times New Roman" w:cs="Times New Roman"/>
          <w:noProof/>
          <w:color w:val="000000" w:themeColor="text1"/>
          <w:sz w:val="24"/>
          <w:szCs w:val="24"/>
        </w:rPr>
        <w:t xml:space="preserve">meningkatkan </w:t>
      </w:r>
      <w:r w:rsidR="00F5652A" w:rsidRPr="00F5652A">
        <w:rPr>
          <w:rFonts w:ascii="Times New Roman" w:hAnsi="Times New Roman" w:cs="Times New Roman"/>
          <w:i/>
          <w:noProof/>
          <w:color w:val="000000" w:themeColor="text1"/>
          <w:sz w:val="24"/>
          <w:szCs w:val="24"/>
        </w:rPr>
        <w:t>audit delay</w:t>
      </w:r>
      <w:r w:rsidR="00F5652A">
        <w:rPr>
          <w:rFonts w:ascii="Times New Roman" w:hAnsi="Times New Roman" w:cs="Times New Roman"/>
          <w:noProof/>
          <w:color w:val="000000" w:themeColor="text1"/>
          <w:sz w:val="24"/>
          <w:szCs w:val="24"/>
        </w:rPr>
        <w:t>.</w:t>
      </w:r>
    </w:p>
    <w:p w:rsidR="00E800D7" w:rsidRDefault="00E800D7" w:rsidP="00E800D7">
      <w:pPr>
        <w:pStyle w:val="ListParagraph"/>
        <w:spacing w:after="0" w:line="480" w:lineRule="auto"/>
        <w:ind w:left="0" w:firstLine="709"/>
        <w:jc w:val="both"/>
        <w:rPr>
          <w:rFonts w:ascii="Times New Roman" w:hAnsi="Times New Roman" w:cs="Times New Roman"/>
          <w:noProof/>
          <w:color w:val="000000" w:themeColor="text1"/>
          <w:sz w:val="24"/>
          <w:szCs w:val="24"/>
        </w:rPr>
      </w:pPr>
      <w:r>
        <w:rPr>
          <w:rFonts w:ascii="Times New Roman" w:hAnsi="Times New Roman" w:cs="Times New Roman"/>
          <w:color w:val="000000" w:themeColor="text1"/>
          <w:sz w:val="24"/>
          <w:szCs w:val="24"/>
        </w:rPr>
        <w:fldChar w:fldCharType="begin" w:fldLock="1"/>
      </w:r>
      <w:r w:rsidR="00460F79">
        <w:rPr>
          <w:rFonts w:ascii="Times New Roman" w:hAnsi="Times New Roman" w:cs="Times New Roman"/>
          <w:color w:val="000000" w:themeColor="text1"/>
          <w:sz w:val="24"/>
          <w:szCs w:val="24"/>
        </w:rPr>
        <w:instrText>ADDIN CSL_CITATION {"citationItems":[{"id":"ITEM-1","itemData":{"ISSN":"2089-5364","abstract":"The purpose of this research is to analyze the effect of Operational Complexity, Solvability, and Auditor Switching on Audit Delay. The data used is secondary data obtained from the Indonesia Stock Exchange. The research population is Mining Sector Companies during 2017-2021. The sampling technique uses a purposive sampling approach with a total of 125 samples. This study uses the Multiple Linear Regression model. The results of hypothesis testing conducted in this study indicate that Operational Complexity and Solvability has a positive effect on Audit delay,, Auditor Switching has a negative effect on Audit delay.","author":[{"dropping-particle":"","family":"Pasande","given":"Yonia Bangnga","non-dropping-particle":"","parse-names":false,"suffix":""},{"dropping-particle":"","family":"Hartanti","given":"Rina","non-dropping-particle":"","parse-names":false,"suffix":""}],"container-title":"Jurnal Ilmiah Wahana Pendidikan","id":"ITEM-1","issue":"10","issued":{"date-parts":[["2023"]]},"page":"317-327","title":"Pengaruh Kompleksitas Operasi Solvabilitas dan Auditor Switching Terhadap Audit Delay Perusahaan Pertambangan","type":"article-journal","volume":"9"},"uris":["http://www.mendeley.com/documents/?uuid=d3fc07af-1c72-4718-8870-6a7a3ccfd853"]}],"mendeley":{"formattedCitation":"(Pasande &amp; Hartanti, 2023)","manualFormatting":"Pasande &amp; Hartanti (2023)","plainTextFormattedCitation":"(Pasande &amp; Hartanti, 2023)","previouslyFormattedCitation":"(Pasande &amp; Hartanti, 2023)"},"properties":{"noteIndex":0},"schema":"https://github.com/citation-style-language/schema/raw/master/csl-citation.json"}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Pasande &amp; Hartanti (</w:t>
      </w:r>
      <w:r w:rsidRPr="00E800D7">
        <w:rPr>
          <w:rFonts w:ascii="Times New Roman" w:hAnsi="Times New Roman" w:cs="Times New Roman"/>
          <w:noProof/>
          <w:color w:val="000000" w:themeColor="text1"/>
          <w:sz w:val="24"/>
          <w:szCs w:val="24"/>
        </w:rPr>
        <w:t>2023)</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0025196D">
        <w:rPr>
          <w:rFonts w:ascii="Times New Roman" w:hAnsi="Times New Roman" w:cs="Times New Roman"/>
          <w:color w:val="000000" w:themeColor="text1"/>
          <w:sz w:val="24"/>
          <w:szCs w:val="24"/>
        </w:rPr>
        <w:t>mengemukakan</w:t>
      </w:r>
      <w:r>
        <w:rPr>
          <w:rFonts w:ascii="Times New Roman" w:hAnsi="Times New Roman" w:cs="Times New Roman"/>
          <w:color w:val="000000" w:themeColor="text1"/>
          <w:sz w:val="24"/>
          <w:szCs w:val="24"/>
        </w:rPr>
        <w:t xml:space="preserve"> bahwa </w:t>
      </w:r>
      <w:r w:rsidRPr="009A7781">
        <w:rPr>
          <w:rFonts w:ascii="Times New Roman" w:hAnsi="Times New Roman" w:cs="Times New Roman"/>
          <w:i/>
          <w:noProof/>
          <w:color w:val="000000" w:themeColor="text1"/>
          <w:sz w:val="24"/>
          <w:szCs w:val="24"/>
        </w:rPr>
        <w:t xml:space="preserve">auditor switching </w:t>
      </w:r>
      <w:r w:rsidRPr="009646D3">
        <w:rPr>
          <w:rFonts w:ascii="Times New Roman" w:hAnsi="Times New Roman" w:cs="Times New Roman"/>
          <w:noProof/>
          <w:color w:val="000000" w:themeColor="text1"/>
          <w:sz w:val="24"/>
          <w:szCs w:val="24"/>
        </w:rPr>
        <w:t xml:space="preserve">berpengaruh negatif dan kompleksitas operasi berpengaruh positif terhadap </w:t>
      </w:r>
      <w:r w:rsidRPr="009A7781">
        <w:rPr>
          <w:rFonts w:ascii="Times New Roman" w:hAnsi="Times New Roman" w:cs="Times New Roman"/>
          <w:i/>
          <w:noProof/>
          <w:color w:val="000000" w:themeColor="text1"/>
          <w:sz w:val="24"/>
          <w:szCs w:val="24"/>
        </w:rPr>
        <w:t>audit d</w:t>
      </w:r>
      <w:r w:rsidR="00817D85" w:rsidRPr="009A7781">
        <w:rPr>
          <w:rFonts w:ascii="Times New Roman" w:hAnsi="Times New Roman" w:cs="Times New Roman"/>
          <w:i/>
          <w:noProof/>
          <w:color w:val="000000" w:themeColor="text1"/>
          <w:sz w:val="24"/>
          <w:szCs w:val="24"/>
        </w:rPr>
        <w:t>elay</w:t>
      </w:r>
      <w:r w:rsidR="00817D85" w:rsidRPr="009646D3">
        <w:rPr>
          <w:rFonts w:ascii="Times New Roman" w:hAnsi="Times New Roman" w:cs="Times New Roman"/>
          <w:noProof/>
          <w:color w:val="000000" w:themeColor="text1"/>
          <w:sz w:val="24"/>
          <w:szCs w:val="24"/>
        </w:rPr>
        <w:t xml:space="preserve">. </w:t>
      </w:r>
      <w:r w:rsidR="00F5652A">
        <w:rPr>
          <w:rFonts w:ascii="Times New Roman" w:hAnsi="Times New Roman" w:cs="Times New Roman"/>
          <w:noProof/>
          <w:color w:val="000000" w:themeColor="text1"/>
          <w:sz w:val="24"/>
          <w:szCs w:val="24"/>
        </w:rPr>
        <w:t>Hasil penelitian</w:t>
      </w:r>
      <w:r w:rsidR="00817D85" w:rsidRPr="009646D3">
        <w:rPr>
          <w:rFonts w:ascii="Times New Roman" w:hAnsi="Times New Roman" w:cs="Times New Roman"/>
          <w:noProof/>
          <w:color w:val="000000" w:themeColor="text1"/>
          <w:sz w:val="24"/>
          <w:szCs w:val="24"/>
        </w:rPr>
        <w:t xml:space="preserve"> menjelaskan bahwa</w:t>
      </w:r>
      <w:r w:rsidR="00F5652A">
        <w:rPr>
          <w:rFonts w:ascii="Times New Roman" w:hAnsi="Times New Roman" w:cs="Times New Roman"/>
          <w:noProof/>
          <w:color w:val="000000" w:themeColor="text1"/>
          <w:sz w:val="24"/>
          <w:szCs w:val="24"/>
        </w:rPr>
        <w:t xml:space="preserve"> banyaknya entitas anak yang dimiliki</w:t>
      </w:r>
      <w:r w:rsidR="00E07B51">
        <w:rPr>
          <w:rFonts w:ascii="Times New Roman" w:hAnsi="Times New Roman" w:cs="Times New Roman"/>
          <w:noProof/>
          <w:color w:val="000000" w:themeColor="text1"/>
          <w:sz w:val="24"/>
          <w:szCs w:val="24"/>
        </w:rPr>
        <w:t xml:space="preserve"> perusahaan </w:t>
      </w:r>
      <w:r w:rsidR="00F5652A">
        <w:rPr>
          <w:rFonts w:ascii="Times New Roman" w:hAnsi="Times New Roman" w:cs="Times New Roman"/>
          <w:noProof/>
          <w:color w:val="000000" w:themeColor="text1"/>
          <w:sz w:val="24"/>
          <w:szCs w:val="24"/>
        </w:rPr>
        <w:t xml:space="preserve">akan meningkatkan kompleksitas operasi </w:t>
      </w:r>
      <w:r w:rsidR="00E07B51">
        <w:rPr>
          <w:rFonts w:ascii="Times New Roman" w:hAnsi="Times New Roman" w:cs="Times New Roman"/>
          <w:noProof/>
          <w:color w:val="000000" w:themeColor="text1"/>
          <w:sz w:val="24"/>
          <w:szCs w:val="24"/>
        </w:rPr>
        <w:t xml:space="preserve">yang </w:t>
      </w:r>
      <w:r w:rsidR="00F5652A">
        <w:rPr>
          <w:rFonts w:ascii="Times New Roman" w:hAnsi="Times New Roman" w:cs="Times New Roman"/>
          <w:noProof/>
          <w:color w:val="000000" w:themeColor="text1"/>
          <w:sz w:val="24"/>
          <w:szCs w:val="24"/>
        </w:rPr>
        <w:t xml:space="preserve">selanjutnya dapat memperpanjang periode </w:t>
      </w:r>
      <w:r w:rsidR="00F5652A" w:rsidRPr="00E07B51">
        <w:rPr>
          <w:rFonts w:ascii="Times New Roman" w:hAnsi="Times New Roman" w:cs="Times New Roman"/>
          <w:i/>
          <w:noProof/>
          <w:color w:val="000000" w:themeColor="text1"/>
          <w:sz w:val="24"/>
          <w:szCs w:val="24"/>
        </w:rPr>
        <w:t>audit delay</w:t>
      </w:r>
      <w:r w:rsidR="00817D85" w:rsidRPr="009646D3">
        <w:rPr>
          <w:rFonts w:ascii="Times New Roman" w:hAnsi="Times New Roman" w:cs="Times New Roman"/>
          <w:noProof/>
          <w:color w:val="000000" w:themeColor="text1"/>
          <w:sz w:val="24"/>
          <w:szCs w:val="24"/>
        </w:rPr>
        <w:t>. Se</w:t>
      </w:r>
      <w:r w:rsidR="00E07B51">
        <w:rPr>
          <w:rFonts w:ascii="Times New Roman" w:hAnsi="Times New Roman" w:cs="Times New Roman"/>
          <w:noProof/>
          <w:color w:val="000000" w:themeColor="text1"/>
          <w:sz w:val="24"/>
          <w:szCs w:val="24"/>
        </w:rPr>
        <w:t>mentara itu,</w:t>
      </w:r>
      <w:r w:rsidR="00817D85" w:rsidRPr="009646D3">
        <w:rPr>
          <w:rFonts w:ascii="Times New Roman" w:hAnsi="Times New Roman" w:cs="Times New Roman"/>
          <w:noProof/>
          <w:color w:val="000000" w:themeColor="text1"/>
          <w:sz w:val="24"/>
          <w:szCs w:val="24"/>
        </w:rPr>
        <w:t xml:space="preserve"> </w:t>
      </w:r>
      <w:r w:rsidR="00817D85" w:rsidRPr="009A7781">
        <w:rPr>
          <w:rFonts w:ascii="Times New Roman" w:hAnsi="Times New Roman" w:cs="Times New Roman"/>
          <w:i/>
          <w:noProof/>
          <w:color w:val="000000" w:themeColor="text1"/>
          <w:sz w:val="24"/>
          <w:szCs w:val="24"/>
        </w:rPr>
        <w:t>auditor switching</w:t>
      </w:r>
      <w:r w:rsidR="00817D85" w:rsidRPr="009646D3">
        <w:rPr>
          <w:rFonts w:ascii="Times New Roman" w:hAnsi="Times New Roman" w:cs="Times New Roman"/>
          <w:noProof/>
          <w:color w:val="000000" w:themeColor="text1"/>
          <w:sz w:val="24"/>
          <w:szCs w:val="24"/>
        </w:rPr>
        <w:t xml:space="preserve"> yang terjadi dalam perusahaan memberikan pengaruh negatif terhadap </w:t>
      </w:r>
      <w:r w:rsidR="00817D85" w:rsidRPr="009A7781">
        <w:rPr>
          <w:rFonts w:ascii="Times New Roman" w:hAnsi="Times New Roman" w:cs="Times New Roman"/>
          <w:i/>
          <w:noProof/>
          <w:color w:val="000000" w:themeColor="text1"/>
          <w:sz w:val="24"/>
          <w:szCs w:val="24"/>
        </w:rPr>
        <w:t>audit delay</w:t>
      </w:r>
      <w:r w:rsidR="00E07B51">
        <w:rPr>
          <w:rFonts w:ascii="Times New Roman" w:hAnsi="Times New Roman" w:cs="Times New Roman"/>
          <w:noProof/>
          <w:color w:val="000000" w:themeColor="text1"/>
          <w:sz w:val="24"/>
          <w:szCs w:val="24"/>
        </w:rPr>
        <w:t>. Temuan tersebut menyatakan bahwa s</w:t>
      </w:r>
      <w:r w:rsidR="008008FF">
        <w:rPr>
          <w:rFonts w:ascii="Times New Roman" w:hAnsi="Times New Roman" w:cs="Times New Roman"/>
          <w:noProof/>
          <w:color w:val="000000" w:themeColor="text1"/>
          <w:sz w:val="24"/>
          <w:szCs w:val="24"/>
        </w:rPr>
        <w:t xml:space="preserve">eluruh auditor memiliki kemampuan dan telah mendapatkan pelatihan sehingga auditor pengganti tidak memerlukan waktu </w:t>
      </w:r>
      <w:r w:rsidR="00E07B51">
        <w:rPr>
          <w:rFonts w:ascii="Times New Roman" w:hAnsi="Times New Roman" w:cs="Times New Roman"/>
          <w:noProof/>
          <w:color w:val="000000" w:themeColor="text1"/>
          <w:sz w:val="24"/>
          <w:szCs w:val="24"/>
        </w:rPr>
        <w:t xml:space="preserve">tambahan untuk beradaptasi dengan kondisi perusahaan. Hasil </w:t>
      </w:r>
      <w:r w:rsidR="008008FF">
        <w:rPr>
          <w:rFonts w:ascii="Times New Roman" w:hAnsi="Times New Roman" w:cs="Times New Roman"/>
          <w:noProof/>
          <w:color w:val="000000" w:themeColor="text1"/>
          <w:sz w:val="24"/>
          <w:szCs w:val="24"/>
        </w:rPr>
        <w:t xml:space="preserve">tersebut bertentangan dengan penelitian </w:t>
      </w:r>
      <w:r w:rsidR="008008FF" w:rsidRPr="009A7781">
        <w:rPr>
          <w:rFonts w:ascii="Times New Roman" w:hAnsi="Times New Roman" w:cs="Times New Roman"/>
          <w:noProof/>
          <w:color w:val="000000" w:themeColor="text1"/>
          <w:sz w:val="24"/>
          <w:szCs w:val="24"/>
        </w:rPr>
        <w:fldChar w:fldCharType="begin" w:fldLock="1"/>
      </w:r>
      <w:r w:rsidR="008008FF" w:rsidRPr="009A7781">
        <w:rPr>
          <w:rFonts w:ascii="Times New Roman" w:hAnsi="Times New Roman" w:cs="Times New Roman"/>
          <w:noProof/>
          <w:color w:val="000000" w:themeColor="text1"/>
          <w:sz w:val="24"/>
          <w:szCs w:val="24"/>
        </w:rPr>
        <w:instrText>ADDIN CSL_CITATION {"citationItems":[{"id":"ITEM-1","itemData":{"DOI":"10.59188/eduvest.v2i3.348","ISSN":"2775-3735","abstract":"The purpose of this study was to determine the effect of audit tenure and auditor switching on audit delay with auditor specialization as a moderating variable. This study is a quantitative study using secondary data with a sample of 23 consumer goods sub-sector companies listed on the Indonesia Stock Exchange (IDX). The data collection method is done by accessing the company's financial statements published by the Indonesia Stock Exchange. The data obtained were then processed using SPSS. This analysis includes classical assumption test (data normality test, multicollinearity test and heteroscedasticity test), statistical test (F test, t test and R2 test) and moderating regression analysis (MRA). Based on the results of the tests carried out, it shows that the F test of the multiple linear regression equation model is appropriate (Fit) that there is a significant effect between audit tenure and auditor switching on audit delay. While the t test, audit tenure has no significant effect on audit delay, audit switching has a significant effect on audit delay, auditor specialization as a moderating variable cannot moderate or weaken the relationship between audit tenure and audit switching.","author":[{"dropping-particle":"","family":"Yeanne Colson Tani","given":"Andri","non-dropping-particle":"","parse-names":false,"suffix":""},{"dropping-particle":"","family":"Grahita","given":"Chandrarin","non-dropping-particle":"","parse-names":false,"suffix":""},{"dropping-particle":"","family":"Diana","given":"Zuhro","non-dropping-particle":"","parse-names":false,"suffix":""}],"container-title":"Eduvest - Journal of Universal Studies","id":"ITEM-1","issue":"3","issued":{"date-parts":[["2022"]]},"page":"490-497","title":"Effect of Audit Tenure and Auditor Switching on Audit Delay with Auditor Specialization as Moderating Variable","type":"article-journal","volume":"2"},"uris":["http://www.mendeley.com/documents/?uuid=985aecb6-1977-4747-8186-7b2afb4bb747"]}],"mendeley":{"formattedCitation":"(Yeanne Colson Tani et al., 2022)","manualFormatting":"Colson Tani et al. (2022)","plainTextFormattedCitation":"(Yeanne Colson Tani et al., 2022)","previouslyFormattedCitation":"(Yeanne Colson Tani et al., 2022)"},"properties":{"noteIndex":0},"schema":"https://github.com/citation-style-language/schema/raw/master/csl-citation.json"}</w:instrText>
      </w:r>
      <w:r w:rsidR="008008FF" w:rsidRPr="009A7781">
        <w:rPr>
          <w:rFonts w:ascii="Times New Roman" w:hAnsi="Times New Roman" w:cs="Times New Roman"/>
          <w:noProof/>
          <w:color w:val="000000" w:themeColor="text1"/>
          <w:sz w:val="24"/>
          <w:szCs w:val="24"/>
        </w:rPr>
        <w:fldChar w:fldCharType="separate"/>
      </w:r>
      <w:r w:rsidR="008008FF" w:rsidRPr="009A7781">
        <w:rPr>
          <w:rFonts w:ascii="Times New Roman" w:hAnsi="Times New Roman" w:cs="Times New Roman"/>
          <w:noProof/>
          <w:color w:val="000000" w:themeColor="text1"/>
          <w:sz w:val="24"/>
          <w:szCs w:val="24"/>
        </w:rPr>
        <w:t xml:space="preserve">Colson Tani </w:t>
      </w:r>
      <w:r w:rsidR="000E76B9" w:rsidRPr="000E76B9">
        <w:rPr>
          <w:rFonts w:ascii="Times New Roman" w:hAnsi="Times New Roman" w:cs="Times New Roman"/>
          <w:i/>
          <w:noProof/>
          <w:color w:val="000000" w:themeColor="text1"/>
          <w:sz w:val="24"/>
          <w:szCs w:val="24"/>
        </w:rPr>
        <w:t>et al</w:t>
      </w:r>
      <w:r w:rsidR="008008FF" w:rsidRPr="009A7781">
        <w:rPr>
          <w:rFonts w:ascii="Times New Roman" w:hAnsi="Times New Roman" w:cs="Times New Roman"/>
          <w:noProof/>
          <w:color w:val="000000" w:themeColor="text1"/>
          <w:sz w:val="24"/>
          <w:szCs w:val="24"/>
        </w:rPr>
        <w:t>. (2022)</w:t>
      </w:r>
      <w:r w:rsidR="008008FF" w:rsidRPr="009A7781">
        <w:rPr>
          <w:rFonts w:ascii="Times New Roman" w:hAnsi="Times New Roman" w:cs="Times New Roman"/>
          <w:noProof/>
          <w:color w:val="000000" w:themeColor="text1"/>
          <w:sz w:val="24"/>
          <w:szCs w:val="24"/>
        </w:rPr>
        <w:fldChar w:fldCharType="end"/>
      </w:r>
      <w:r w:rsidR="009A7781" w:rsidRPr="009A7781">
        <w:rPr>
          <w:rFonts w:ascii="Times New Roman" w:hAnsi="Times New Roman" w:cs="Times New Roman"/>
          <w:noProof/>
          <w:color w:val="000000" w:themeColor="text1"/>
          <w:sz w:val="24"/>
          <w:szCs w:val="24"/>
        </w:rPr>
        <w:t xml:space="preserve"> </w:t>
      </w:r>
      <w:r w:rsidR="008008FF" w:rsidRPr="009A7781">
        <w:rPr>
          <w:rFonts w:ascii="Times New Roman" w:hAnsi="Times New Roman" w:cs="Times New Roman"/>
          <w:noProof/>
          <w:color w:val="000000" w:themeColor="text1"/>
          <w:sz w:val="24"/>
          <w:szCs w:val="24"/>
        </w:rPr>
        <w:t xml:space="preserve">dan </w:t>
      </w:r>
      <w:r w:rsidR="008008FF" w:rsidRPr="009A7781">
        <w:rPr>
          <w:rFonts w:ascii="Times New Roman" w:hAnsi="Times New Roman" w:cs="Times New Roman"/>
          <w:noProof/>
          <w:color w:val="000000" w:themeColor="text1"/>
          <w:sz w:val="24"/>
          <w:szCs w:val="24"/>
        </w:rPr>
        <w:fldChar w:fldCharType="begin" w:fldLock="1"/>
      </w:r>
      <w:r w:rsidR="008008FF" w:rsidRPr="009A7781">
        <w:rPr>
          <w:rFonts w:ascii="Times New Roman" w:hAnsi="Times New Roman" w:cs="Times New Roman"/>
          <w:noProof/>
          <w:color w:val="000000" w:themeColor="text1"/>
          <w:sz w:val="24"/>
          <w:szCs w:val="24"/>
        </w:rPr>
        <w:instrText>ADDIN CSL_CITATION {"citationItems":[{"id":"ITEM-1","itemData":{"DOI":"10.55606/cemerlang.v4i2.2630","ISSN":"2962-3596","abstract":"This research aims to determine financial performance, operational complexity, and good corporate governance mechanisms against audit delay. The sample for this research is 66 mining companies listed on the Indonesia Stock Exchange (BEI) from 2020 to 2022. The data in this research was obtained from secondary data originating from the company's financial reports and annual reports. The analytical method used in this research is multiple linear regression analysis. The results of this research test show that Profitability, Leverage, Operational Complexity, Audit Committee, and Institutional Ownership have no effect on Audit Delay. Meanwhile, the Board of Commissioners has a positive influence on Audit Delay.","author":[{"dropping-particle":"","family":"Ahmad Fadly Fadhilah","given":"","non-dropping-particle":"","parse-names":false,"suffix":""},{"dropping-particle":"","family":"Hexana Sri Lastanti","given":"","non-dropping-particle":"","parse-names":false,"suffix":""}],"container-title":"CEMERLANG : Jurnal Manajemen dan Ekonomi Bisnis","id":"ITEM-1","issue":"2","issued":{"date-parts":[["2024"]]},"page":"60-74","title":"Pengaruh Kinerja Keuangan, Kompleksitas Operasional, Dan Mekanisme Good Corporate Governance Terhadap Audit Delay Pada Perusahaan Sektor Pertambangan","type":"article-journal","volume":"4"},"uris":["http://www.mendeley.com/documents/?uuid=f3dbb025-294d-4002-948d-9a0c3c158d70"]}],"mendeley":{"formattedCitation":"(Ahmad Fadly Fadhilah &amp; Hexana Sri Lastanti, 2024)","manualFormatting":"Fadhilah &amp; Lastanti (2024)","plainTextFormattedCitation":"(Ahmad Fadly Fadhilah &amp; Hexana Sri Lastanti, 2024)","previouslyFormattedCitation":"(Ahmad Fadly Fadhilah &amp; Hexana Sri Lastanti, 2024)"},"properties":{"noteIndex":0},"schema":"https://github.com/citation-style-language/schema/raw/master/csl-citation.json"}</w:instrText>
      </w:r>
      <w:r w:rsidR="008008FF" w:rsidRPr="009A7781">
        <w:rPr>
          <w:rFonts w:ascii="Times New Roman" w:hAnsi="Times New Roman" w:cs="Times New Roman"/>
          <w:noProof/>
          <w:color w:val="000000" w:themeColor="text1"/>
          <w:sz w:val="24"/>
          <w:szCs w:val="24"/>
        </w:rPr>
        <w:fldChar w:fldCharType="separate"/>
      </w:r>
      <w:r w:rsidR="008008FF" w:rsidRPr="009A7781">
        <w:rPr>
          <w:rFonts w:ascii="Times New Roman" w:hAnsi="Times New Roman" w:cs="Times New Roman"/>
          <w:noProof/>
          <w:color w:val="000000" w:themeColor="text1"/>
          <w:sz w:val="24"/>
          <w:szCs w:val="24"/>
        </w:rPr>
        <w:t>Fadhilah &amp; Lastanti (2024)</w:t>
      </w:r>
      <w:r w:rsidR="008008FF" w:rsidRPr="009A7781">
        <w:rPr>
          <w:rFonts w:ascii="Times New Roman" w:hAnsi="Times New Roman" w:cs="Times New Roman"/>
          <w:noProof/>
          <w:color w:val="000000" w:themeColor="text1"/>
          <w:sz w:val="24"/>
          <w:szCs w:val="24"/>
        </w:rPr>
        <w:fldChar w:fldCharType="end"/>
      </w:r>
      <w:r w:rsidR="00E07B51">
        <w:rPr>
          <w:rFonts w:ascii="Times New Roman" w:hAnsi="Times New Roman" w:cs="Times New Roman"/>
          <w:noProof/>
          <w:color w:val="000000" w:themeColor="text1"/>
          <w:sz w:val="24"/>
          <w:szCs w:val="24"/>
        </w:rPr>
        <w:t xml:space="preserve">. </w:t>
      </w:r>
      <w:r w:rsidR="009A7781" w:rsidRPr="009A7781">
        <w:rPr>
          <w:rFonts w:ascii="Times New Roman" w:hAnsi="Times New Roman" w:cs="Times New Roman"/>
          <w:noProof/>
          <w:color w:val="000000" w:themeColor="text1"/>
          <w:sz w:val="24"/>
          <w:szCs w:val="24"/>
        </w:rPr>
        <w:fldChar w:fldCharType="begin" w:fldLock="1"/>
      </w:r>
      <w:r w:rsidR="009A7781" w:rsidRPr="009A7781">
        <w:rPr>
          <w:rFonts w:ascii="Times New Roman" w:hAnsi="Times New Roman" w:cs="Times New Roman"/>
          <w:noProof/>
          <w:color w:val="000000" w:themeColor="text1"/>
          <w:sz w:val="24"/>
          <w:szCs w:val="24"/>
        </w:rPr>
        <w:instrText>ADDIN CSL_CITATION {"citationItems":[{"id":"ITEM-1","itemData":{"DOI":"10.59188/eduvest.v2i3.348","ISSN":"2775-3735","abstract":"The purpose of this study was to determine the effect of audit tenure and auditor switching on audit delay with auditor specialization as a moderating variable. This study is a quantitative study using secondary data with a sample of 23 consumer goods sub-sector companies listed on the Indonesia Stock Exchange (IDX). The data collection method is done by accessing the company's financial statements published by the Indonesia Stock Exchange. The data obtained were then processed using SPSS. This analysis includes classical assumption test (data normality test, multicollinearity test and heteroscedasticity test), statistical test (F test, t test and R2 test) and moderating regression analysis (MRA). Based on the results of the tests carried out, it shows that the F test of the multiple linear regression equation model is appropriate (Fit) that there is a significant effect between audit tenure and auditor switching on audit delay. While the t test, audit tenure has no significant effect on audit delay, audit switching has a significant effect on audit delay, auditor specialization as a moderating variable cannot moderate or weaken the relationship between audit tenure and audit switching.","author":[{"dropping-particle":"","family":"Yeanne Colson Tani","given":"Andri","non-dropping-particle":"","parse-names":false,"suffix":""},{"dropping-particle":"","family":"Grahita","given":"Chandrarin","non-dropping-particle":"","parse-names":false,"suffix":""},{"dropping-particle":"","family":"Diana","given":"Zuhro","non-dropping-particle":"","parse-names":false,"suffix":""}],"container-title":"Eduvest - Journal of Universal Studies","id":"ITEM-1","issue":"3","issued":{"date-parts":[["2022"]]},"page":"490-497","title":"Effect of Audit Tenure and Auditor Switching on Audit Delay with Auditor Specialization as Moderating Variable","type":"article-journal","volume":"2"},"uris":["http://www.mendeley.com/documents/?uuid=985aecb6-1977-4747-8186-7b2afb4bb747"]}],"mendeley":{"formattedCitation":"(Yeanne Colson Tani et al., 2022)","manualFormatting":"Colson Tani et al. (2022)","plainTextFormattedCitation":"(Yeanne Colson Tani et al., 2022)","previouslyFormattedCitation":"(Yeanne Colson Tani et al., 2022)"},"properties":{"noteIndex":0},"schema":"https://github.com/citation-style-language/schema/raw/master/csl-citation.json"}</w:instrText>
      </w:r>
      <w:r w:rsidR="009A7781" w:rsidRPr="009A7781">
        <w:rPr>
          <w:rFonts w:ascii="Times New Roman" w:hAnsi="Times New Roman" w:cs="Times New Roman"/>
          <w:noProof/>
          <w:color w:val="000000" w:themeColor="text1"/>
          <w:sz w:val="24"/>
          <w:szCs w:val="24"/>
        </w:rPr>
        <w:fldChar w:fldCharType="separate"/>
      </w:r>
      <w:r w:rsidR="009A7781" w:rsidRPr="009A7781">
        <w:rPr>
          <w:rFonts w:ascii="Times New Roman" w:hAnsi="Times New Roman" w:cs="Times New Roman"/>
          <w:noProof/>
          <w:color w:val="000000" w:themeColor="text1"/>
          <w:sz w:val="24"/>
          <w:szCs w:val="24"/>
        </w:rPr>
        <w:t xml:space="preserve">Colson Tani </w:t>
      </w:r>
      <w:r w:rsidR="000E76B9" w:rsidRPr="000E76B9">
        <w:rPr>
          <w:rFonts w:ascii="Times New Roman" w:hAnsi="Times New Roman" w:cs="Times New Roman"/>
          <w:i/>
          <w:noProof/>
          <w:color w:val="000000" w:themeColor="text1"/>
          <w:sz w:val="24"/>
          <w:szCs w:val="24"/>
        </w:rPr>
        <w:t>et al</w:t>
      </w:r>
      <w:r w:rsidR="009A7781" w:rsidRPr="009A7781">
        <w:rPr>
          <w:rFonts w:ascii="Times New Roman" w:hAnsi="Times New Roman" w:cs="Times New Roman"/>
          <w:noProof/>
          <w:color w:val="000000" w:themeColor="text1"/>
          <w:sz w:val="24"/>
          <w:szCs w:val="24"/>
        </w:rPr>
        <w:t>. (2022)</w:t>
      </w:r>
      <w:r w:rsidR="009A7781" w:rsidRPr="009A7781">
        <w:rPr>
          <w:rFonts w:ascii="Times New Roman" w:hAnsi="Times New Roman" w:cs="Times New Roman"/>
          <w:noProof/>
          <w:color w:val="000000" w:themeColor="text1"/>
          <w:sz w:val="24"/>
          <w:szCs w:val="24"/>
        </w:rPr>
        <w:fldChar w:fldCharType="end"/>
      </w:r>
      <w:r w:rsidR="009A7781" w:rsidRPr="009A7781">
        <w:rPr>
          <w:rFonts w:ascii="Times New Roman" w:hAnsi="Times New Roman" w:cs="Times New Roman"/>
          <w:noProof/>
          <w:color w:val="000000" w:themeColor="text1"/>
          <w:sz w:val="24"/>
          <w:szCs w:val="24"/>
        </w:rPr>
        <w:t xml:space="preserve"> menyatakan bahwa </w:t>
      </w:r>
      <w:r w:rsidR="009A7781" w:rsidRPr="009A7781">
        <w:rPr>
          <w:rFonts w:ascii="Times New Roman" w:hAnsi="Times New Roman" w:cs="Times New Roman"/>
          <w:i/>
          <w:noProof/>
          <w:color w:val="000000" w:themeColor="text1"/>
          <w:sz w:val="24"/>
          <w:szCs w:val="24"/>
        </w:rPr>
        <w:t>auditor switching</w:t>
      </w:r>
      <w:r w:rsidR="009A7781" w:rsidRPr="009A7781">
        <w:rPr>
          <w:rFonts w:ascii="Times New Roman" w:hAnsi="Times New Roman" w:cs="Times New Roman"/>
          <w:noProof/>
          <w:color w:val="000000" w:themeColor="text1"/>
          <w:sz w:val="24"/>
          <w:szCs w:val="24"/>
        </w:rPr>
        <w:t xml:space="preserve"> berpengaruh terhadap </w:t>
      </w:r>
      <w:r w:rsidR="009A7781" w:rsidRPr="009A7781">
        <w:rPr>
          <w:rFonts w:ascii="Times New Roman" w:hAnsi="Times New Roman" w:cs="Times New Roman"/>
          <w:i/>
          <w:noProof/>
          <w:color w:val="000000" w:themeColor="text1"/>
          <w:sz w:val="24"/>
          <w:szCs w:val="24"/>
        </w:rPr>
        <w:t>audit delay</w:t>
      </w:r>
      <w:r w:rsidR="009A7781" w:rsidRPr="009A7781">
        <w:rPr>
          <w:rFonts w:ascii="Times New Roman" w:hAnsi="Times New Roman" w:cs="Times New Roman"/>
          <w:noProof/>
          <w:color w:val="000000" w:themeColor="text1"/>
          <w:sz w:val="24"/>
          <w:szCs w:val="24"/>
        </w:rPr>
        <w:t xml:space="preserve"> sedangkan </w:t>
      </w:r>
      <w:r w:rsidR="009A7781" w:rsidRPr="009A7781">
        <w:rPr>
          <w:rFonts w:ascii="Times New Roman" w:hAnsi="Times New Roman" w:cs="Times New Roman"/>
          <w:noProof/>
          <w:color w:val="000000" w:themeColor="text1"/>
          <w:sz w:val="24"/>
          <w:szCs w:val="24"/>
        </w:rPr>
        <w:fldChar w:fldCharType="begin" w:fldLock="1"/>
      </w:r>
      <w:r w:rsidR="009A7781" w:rsidRPr="009A7781">
        <w:rPr>
          <w:rFonts w:ascii="Times New Roman" w:hAnsi="Times New Roman" w:cs="Times New Roman"/>
          <w:noProof/>
          <w:color w:val="000000" w:themeColor="text1"/>
          <w:sz w:val="24"/>
          <w:szCs w:val="24"/>
        </w:rPr>
        <w:instrText>ADDIN CSL_CITATION {"citationItems":[{"id":"ITEM-1","itemData":{"DOI":"10.55606/cemerlang.v4i2.2630","ISSN":"2962-3596","abstract":"This research aims to determine financial performance, operational complexity, and good corporate governance mechanisms against audit delay. The sample for this research is 66 mining companies listed on the Indonesia Stock Exchange (BEI) from 2020 to 2022. The data in this research was obtained from secondary data originating from the company's financial reports and annual reports. The analytical method used in this research is multiple linear regression analysis. The results of this research test show that Profitability, Leverage, Operational Complexity, Audit Committee, and Institutional Ownership have no effect on Audit Delay. Meanwhile, the Board of Commissioners has a positive influence on Audit Delay.","author":[{"dropping-particle":"","family":"Ahmad Fadly Fadhilah","given":"","non-dropping-particle":"","parse-names":false,"suffix":""},{"dropping-particle":"","family":"Hexana Sri Lastanti","given":"","non-dropping-particle":"","parse-names":false,"suffix":""}],"container-title":"CEMERLANG : Jurnal Manajemen dan Ekonomi Bisnis","id":"ITEM-1","issue":"2","issued":{"date-parts":[["2024"]]},"page":"60-74","title":"Pengaruh Kinerja Keuangan, Kompleksitas Operasional, Dan Mekanisme Good Corporate Governance Terhadap Audit Delay Pada Perusahaan Sektor Pertambangan","type":"article-journal","volume":"4"},"uris":["http://www.mendeley.com/documents/?uuid=f3dbb025-294d-4002-948d-9a0c3c158d70"]}],"mendeley":{"formattedCitation":"(Ahmad Fadly Fadhilah &amp; Hexana Sri Lastanti, 2024)","manualFormatting":"Fadhilah &amp; Lastanti (2024)","plainTextFormattedCitation":"(Ahmad Fadly Fadhilah &amp; Hexana Sri Lastanti, 2024)","previouslyFormattedCitation":"(Ahmad Fadly Fadhilah &amp; Hexana Sri Lastanti, 2024)"},"properties":{"noteIndex":0},"schema":"https://github.com/citation-style-language/schema/raw/master/csl-citation.json"}</w:instrText>
      </w:r>
      <w:r w:rsidR="009A7781" w:rsidRPr="009A7781">
        <w:rPr>
          <w:rFonts w:ascii="Times New Roman" w:hAnsi="Times New Roman" w:cs="Times New Roman"/>
          <w:noProof/>
          <w:color w:val="000000" w:themeColor="text1"/>
          <w:sz w:val="24"/>
          <w:szCs w:val="24"/>
        </w:rPr>
        <w:fldChar w:fldCharType="separate"/>
      </w:r>
      <w:r w:rsidR="009A7781" w:rsidRPr="009A7781">
        <w:rPr>
          <w:rFonts w:ascii="Times New Roman" w:hAnsi="Times New Roman" w:cs="Times New Roman"/>
          <w:noProof/>
          <w:color w:val="000000" w:themeColor="text1"/>
          <w:sz w:val="24"/>
          <w:szCs w:val="24"/>
        </w:rPr>
        <w:t>Fadhilah &amp; Lastanti (2024)</w:t>
      </w:r>
      <w:r w:rsidR="009A7781" w:rsidRPr="009A7781">
        <w:rPr>
          <w:rFonts w:ascii="Times New Roman" w:hAnsi="Times New Roman" w:cs="Times New Roman"/>
          <w:noProof/>
          <w:color w:val="000000" w:themeColor="text1"/>
          <w:sz w:val="24"/>
          <w:szCs w:val="24"/>
        </w:rPr>
        <w:fldChar w:fldCharType="end"/>
      </w:r>
      <w:r w:rsidR="009A7781" w:rsidRPr="009A7781">
        <w:rPr>
          <w:rFonts w:ascii="Times New Roman" w:hAnsi="Times New Roman" w:cs="Times New Roman"/>
          <w:noProof/>
          <w:color w:val="000000" w:themeColor="text1"/>
          <w:sz w:val="24"/>
          <w:szCs w:val="24"/>
        </w:rPr>
        <w:t xml:space="preserve"> dalam penelitiannya menemukan hasil bahwa kompleksitas operasi tidak berpengaruh terhadap </w:t>
      </w:r>
      <w:r w:rsidR="009A7781" w:rsidRPr="00390595">
        <w:rPr>
          <w:rFonts w:ascii="Times New Roman" w:hAnsi="Times New Roman" w:cs="Times New Roman"/>
          <w:i/>
          <w:noProof/>
          <w:color w:val="000000" w:themeColor="text1"/>
          <w:sz w:val="24"/>
          <w:szCs w:val="24"/>
        </w:rPr>
        <w:t>audit delay</w:t>
      </w:r>
      <w:r w:rsidR="009A7781" w:rsidRPr="009A7781">
        <w:rPr>
          <w:rFonts w:ascii="Times New Roman" w:hAnsi="Times New Roman" w:cs="Times New Roman"/>
          <w:noProof/>
          <w:color w:val="000000" w:themeColor="text1"/>
          <w:sz w:val="24"/>
          <w:szCs w:val="24"/>
        </w:rPr>
        <w:t>.</w:t>
      </w:r>
    </w:p>
    <w:p w:rsidR="00E800D7" w:rsidRPr="00082218" w:rsidRDefault="009A7781" w:rsidP="00E800D7">
      <w:pPr>
        <w:pStyle w:val="ListParagraph"/>
        <w:spacing w:after="0" w:line="48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t>Ber</w:t>
      </w:r>
      <w:r w:rsidR="0055285C">
        <w:rPr>
          <w:rFonts w:ascii="Times New Roman" w:hAnsi="Times New Roman" w:cs="Times New Roman"/>
          <w:noProof/>
          <w:color w:val="000000" w:themeColor="text1"/>
          <w:sz w:val="24"/>
          <w:szCs w:val="24"/>
        </w:rPr>
        <w:t xml:space="preserve">dasarkan </w:t>
      </w:r>
      <w:r w:rsidR="006170EE">
        <w:rPr>
          <w:rFonts w:ascii="Times New Roman" w:hAnsi="Times New Roman" w:cs="Times New Roman"/>
          <w:noProof/>
          <w:color w:val="000000" w:themeColor="text1"/>
          <w:sz w:val="24"/>
          <w:szCs w:val="24"/>
        </w:rPr>
        <w:t xml:space="preserve">uraian </w:t>
      </w:r>
      <w:r w:rsidR="00E07B51">
        <w:rPr>
          <w:rFonts w:ascii="Times New Roman" w:hAnsi="Times New Roman" w:cs="Times New Roman"/>
          <w:noProof/>
          <w:color w:val="000000" w:themeColor="text1"/>
          <w:sz w:val="24"/>
          <w:szCs w:val="24"/>
        </w:rPr>
        <w:t xml:space="preserve">penelitian terdahulu, periode </w:t>
      </w:r>
      <w:r w:rsidR="0025196D" w:rsidRPr="0025196D">
        <w:rPr>
          <w:rFonts w:ascii="Times New Roman" w:hAnsi="Times New Roman" w:cs="Times New Roman"/>
          <w:i/>
          <w:noProof/>
          <w:color w:val="000000" w:themeColor="text1"/>
          <w:sz w:val="24"/>
          <w:szCs w:val="24"/>
        </w:rPr>
        <w:t>audit delay</w:t>
      </w:r>
      <w:r w:rsidR="00E07B51">
        <w:rPr>
          <w:rFonts w:ascii="Times New Roman" w:hAnsi="Times New Roman" w:cs="Times New Roman"/>
          <w:i/>
          <w:noProof/>
          <w:color w:val="000000" w:themeColor="text1"/>
          <w:sz w:val="24"/>
          <w:szCs w:val="24"/>
        </w:rPr>
        <w:t xml:space="preserve"> </w:t>
      </w:r>
      <w:r w:rsidR="00E07B51">
        <w:rPr>
          <w:rFonts w:ascii="Times New Roman" w:hAnsi="Times New Roman" w:cs="Times New Roman"/>
          <w:noProof/>
          <w:color w:val="000000" w:themeColor="text1"/>
          <w:sz w:val="24"/>
          <w:szCs w:val="24"/>
        </w:rPr>
        <w:t>dapat</w:t>
      </w:r>
      <w:r w:rsidR="0025196D">
        <w:rPr>
          <w:rFonts w:ascii="Times New Roman" w:hAnsi="Times New Roman" w:cs="Times New Roman"/>
          <w:i/>
          <w:noProof/>
          <w:color w:val="000000" w:themeColor="text1"/>
          <w:sz w:val="24"/>
          <w:szCs w:val="24"/>
        </w:rPr>
        <w:t xml:space="preserve"> </w:t>
      </w:r>
      <w:r w:rsidR="0025196D">
        <w:rPr>
          <w:rFonts w:ascii="Times New Roman" w:hAnsi="Times New Roman" w:cs="Times New Roman"/>
          <w:noProof/>
          <w:color w:val="000000" w:themeColor="text1"/>
          <w:sz w:val="24"/>
          <w:szCs w:val="24"/>
        </w:rPr>
        <w:t>dipengaruhi oleh berbagai macam</w:t>
      </w:r>
      <w:r w:rsidR="00E07B51">
        <w:rPr>
          <w:rFonts w:ascii="Times New Roman" w:hAnsi="Times New Roman" w:cs="Times New Roman"/>
          <w:noProof/>
          <w:color w:val="000000" w:themeColor="text1"/>
          <w:sz w:val="24"/>
          <w:szCs w:val="24"/>
        </w:rPr>
        <w:t xml:space="preserve"> faktor</w:t>
      </w:r>
      <w:r w:rsidR="0025196D">
        <w:rPr>
          <w:rFonts w:ascii="Times New Roman" w:hAnsi="Times New Roman" w:cs="Times New Roman"/>
          <w:noProof/>
          <w:color w:val="000000" w:themeColor="text1"/>
          <w:sz w:val="24"/>
          <w:szCs w:val="24"/>
        </w:rPr>
        <w:t>.</w:t>
      </w:r>
      <w:r w:rsidR="000629A8">
        <w:rPr>
          <w:rFonts w:ascii="Times New Roman" w:hAnsi="Times New Roman" w:cs="Times New Roman"/>
          <w:noProof/>
          <w:color w:val="000000" w:themeColor="text1"/>
          <w:sz w:val="24"/>
          <w:szCs w:val="24"/>
        </w:rPr>
        <w:t xml:space="preserve"> Dengan melihat beberapa faktor yang telah diteliti sebelumnya, penulis tertarik melakukan penelitian </w:t>
      </w:r>
      <w:r w:rsidR="000629A8" w:rsidRPr="000629A8">
        <w:rPr>
          <w:rFonts w:ascii="Times New Roman" w:hAnsi="Times New Roman" w:cs="Times New Roman"/>
          <w:i/>
          <w:noProof/>
          <w:color w:val="000000" w:themeColor="text1"/>
          <w:sz w:val="24"/>
          <w:szCs w:val="24"/>
        </w:rPr>
        <w:t>audit delay</w:t>
      </w:r>
      <w:r w:rsidR="000629A8">
        <w:rPr>
          <w:rFonts w:ascii="Times New Roman" w:hAnsi="Times New Roman" w:cs="Times New Roman"/>
          <w:noProof/>
          <w:color w:val="000000" w:themeColor="text1"/>
          <w:sz w:val="24"/>
          <w:szCs w:val="24"/>
        </w:rPr>
        <w:t xml:space="preserve"> dengan menggunakan variabel </w:t>
      </w:r>
      <w:r w:rsidR="000629A8" w:rsidRPr="000629A8">
        <w:rPr>
          <w:rFonts w:ascii="Times New Roman" w:hAnsi="Times New Roman" w:cs="Times New Roman"/>
          <w:i/>
          <w:noProof/>
          <w:color w:val="000000" w:themeColor="text1"/>
          <w:sz w:val="24"/>
          <w:szCs w:val="24"/>
        </w:rPr>
        <w:t>auditor switching</w:t>
      </w:r>
      <w:r w:rsidR="000629A8">
        <w:rPr>
          <w:rFonts w:ascii="Times New Roman" w:hAnsi="Times New Roman" w:cs="Times New Roman"/>
          <w:noProof/>
          <w:color w:val="000000" w:themeColor="text1"/>
          <w:sz w:val="24"/>
          <w:szCs w:val="24"/>
        </w:rPr>
        <w:t xml:space="preserve"> dan kompleksitas operasi perusahaan</w:t>
      </w:r>
      <w:r w:rsidR="00DF0CE7">
        <w:rPr>
          <w:rFonts w:ascii="Times New Roman" w:hAnsi="Times New Roman" w:cs="Times New Roman"/>
          <w:noProof/>
          <w:color w:val="000000" w:themeColor="text1"/>
          <w:sz w:val="24"/>
          <w:szCs w:val="24"/>
        </w:rPr>
        <w:t>. Hal ini dikarenakan b</w:t>
      </w:r>
      <w:r w:rsidR="000629A8">
        <w:rPr>
          <w:rFonts w:ascii="Times New Roman" w:hAnsi="Times New Roman" w:cs="Times New Roman"/>
          <w:noProof/>
          <w:color w:val="000000" w:themeColor="text1"/>
          <w:sz w:val="24"/>
          <w:szCs w:val="24"/>
        </w:rPr>
        <w:t>eberapa penelitian</w:t>
      </w:r>
      <w:r w:rsidR="00DF0CE7">
        <w:rPr>
          <w:rFonts w:ascii="Times New Roman" w:hAnsi="Times New Roman" w:cs="Times New Roman"/>
          <w:noProof/>
          <w:color w:val="000000" w:themeColor="text1"/>
          <w:sz w:val="24"/>
          <w:szCs w:val="24"/>
        </w:rPr>
        <w:t xml:space="preserve"> terdahulu</w:t>
      </w:r>
      <w:r w:rsidR="000629A8">
        <w:rPr>
          <w:rFonts w:ascii="Times New Roman" w:hAnsi="Times New Roman" w:cs="Times New Roman"/>
          <w:noProof/>
          <w:color w:val="000000" w:themeColor="text1"/>
          <w:sz w:val="24"/>
          <w:szCs w:val="24"/>
        </w:rPr>
        <w:t xml:space="preserve"> yang menggunakan variabel </w:t>
      </w:r>
      <w:r w:rsidR="000629A8" w:rsidRPr="0055285C">
        <w:rPr>
          <w:rFonts w:ascii="Times New Roman" w:hAnsi="Times New Roman" w:cs="Times New Roman"/>
          <w:i/>
          <w:noProof/>
          <w:color w:val="000000" w:themeColor="text1"/>
          <w:sz w:val="24"/>
          <w:szCs w:val="24"/>
        </w:rPr>
        <w:lastRenderedPageBreak/>
        <w:t>auditor switching</w:t>
      </w:r>
      <w:r w:rsidR="000629A8">
        <w:rPr>
          <w:rFonts w:ascii="Times New Roman" w:hAnsi="Times New Roman" w:cs="Times New Roman"/>
          <w:noProof/>
          <w:color w:val="000000" w:themeColor="text1"/>
          <w:sz w:val="24"/>
          <w:szCs w:val="24"/>
        </w:rPr>
        <w:t xml:space="preserve"> dan kompleksitas operasi perusahaan masih mengalami inkonsistensi terhadap hasil yang ditunjuk</w:t>
      </w:r>
      <w:r w:rsidR="0055285C">
        <w:rPr>
          <w:rFonts w:ascii="Times New Roman" w:hAnsi="Times New Roman" w:cs="Times New Roman"/>
          <w:noProof/>
          <w:color w:val="000000" w:themeColor="text1"/>
          <w:sz w:val="24"/>
          <w:szCs w:val="24"/>
        </w:rPr>
        <w:t>k</w:t>
      </w:r>
      <w:r w:rsidR="000629A8">
        <w:rPr>
          <w:rFonts w:ascii="Times New Roman" w:hAnsi="Times New Roman" w:cs="Times New Roman"/>
          <w:noProof/>
          <w:color w:val="000000" w:themeColor="text1"/>
          <w:sz w:val="24"/>
          <w:szCs w:val="24"/>
        </w:rPr>
        <w:t xml:space="preserve">an. Dalam penelitian ini penulis juga menambahkan variabel </w:t>
      </w:r>
      <w:r w:rsidR="004B7AAE">
        <w:rPr>
          <w:rFonts w:ascii="Times New Roman" w:hAnsi="Times New Roman" w:cs="Times New Roman"/>
          <w:noProof/>
          <w:color w:val="000000" w:themeColor="text1"/>
          <w:sz w:val="24"/>
          <w:szCs w:val="24"/>
        </w:rPr>
        <w:t xml:space="preserve">moderasi yaitu </w:t>
      </w:r>
      <w:r w:rsidR="000629A8">
        <w:rPr>
          <w:rFonts w:ascii="Times New Roman" w:hAnsi="Times New Roman" w:cs="Times New Roman"/>
          <w:noProof/>
          <w:color w:val="000000" w:themeColor="text1"/>
          <w:sz w:val="24"/>
          <w:szCs w:val="24"/>
        </w:rPr>
        <w:t xml:space="preserve">efektifitas sistem pengendalian internal yang diduga dapat </w:t>
      </w:r>
      <w:r w:rsidR="004B7AAE">
        <w:rPr>
          <w:rFonts w:ascii="Times New Roman" w:hAnsi="Times New Roman" w:cs="Times New Roman"/>
          <w:noProof/>
          <w:color w:val="000000" w:themeColor="text1"/>
          <w:sz w:val="24"/>
          <w:szCs w:val="24"/>
        </w:rPr>
        <w:t>memperlemah</w:t>
      </w:r>
      <w:r w:rsidR="000629A8">
        <w:rPr>
          <w:rFonts w:ascii="Times New Roman" w:hAnsi="Times New Roman" w:cs="Times New Roman"/>
          <w:noProof/>
          <w:color w:val="000000" w:themeColor="text1"/>
          <w:sz w:val="24"/>
          <w:szCs w:val="24"/>
        </w:rPr>
        <w:t xml:space="preserve"> </w:t>
      </w:r>
      <w:r w:rsidR="004B7AAE">
        <w:rPr>
          <w:rFonts w:ascii="Times New Roman" w:hAnsi="Times New Roman" w:cs="Times New Roman"/>
          <w:noProof/>
          <w:color w:val="000000" w:themeColor="text1"/>
          <w:sz w:val="24"/>
          <w:szCs w:val="24"/>
        </w:rPr>
        <w:t xml:space="preserve">pengaruh </w:t>
      </w:r>
      <w:r w:rsidR="000629A8" w:rsidRPr="0055285C">
        <w:rPr>
          <w:rFonts w:ascii="Times New Roman" w:hAnsi="Times New Roman" w:cs="Times New Roman"/>
          <w:i/>
          <w:noProof/>
          <w:color w:val="000000" w:themeColor="text1"/>
          <w:sz w:val="24"/>
          <w:szCs w:val="24"/>
        </w:rPr>
        <w:t>auditor switchin</w:t>
      </w:r>
      <w:r w:rsidR="000629A8">
        <w:rPr>
          <w:rFonts w:ascii="Times New Roman" w:hAnsi="Times New Roman" w:cs="Times New Roman"/>
          <w:noProof/>
          <w:color w:val="000000" w:themeColor="text1"/>
          <w:sz w:val="24"/>
          <w:szCs w:val="24"/>
        </w:rPr>
        <w:t xml:space="preserve">g dan kompleksitas operasi perusahaan terhadap </w:t>
      </w:r>
      <w:r w:rsidR="000629A8" w:rsidRPr="0055285C">
        <w:rPr>
          <w:rFonts w:ascii="Times New Roman" w:hAnsi="Times New Roman" w:cs="Times New Roman"/>
          <w:i/>
          <w:noProof/>
          <w:color w:val="000000" w:themeColor="text1"/>
          <w:sz w:val="24"/>
          <w:szCs w:val="24"/>
        </w:rPr>
        <w:t>audit delay</w:t>
      </w:r>
      <w:r w:rsidR="000629A8">
        <w:rPr>
          <w:rFonts w:ascii="Times New Roman" w:hAnsi="Times New Roman" w:cs="Times New Roman"/>
          <w:noProof/>
          <w:color w:val="000000" w:themeColor="text1"/>
          <w:sz w:val="24"/>
          <w:szCs w:val="24"/>
        </w:rPr>
        <w:t>.</w:t>
      </w:r>
    </w:p>
    <w:p w:rsidR="00F834B2" w:rsidRDefault="00D177EF" w:rsidP="000751C3">
      <w:pPr>
        <w:pStyle w:val="Heading2"/>
        <w:numPr>
          <w:ilvl w:val="1"/>
          <w:numId w:val="6"/>
        </w:numPr>
        <w:ind w:left="709" w:hanging="709"/>
        <w:rPr>
          <w:color w:val="000000" w:themeColor="text1"/>
        </w:rPr>
      </w:pPr>
      <w:bookmarkStart w:id="63" w:name="_Toc208376289"/>
      <w:bookmarkStart w:id="64" w:name="_Toc212607832"/>
      <w:bookmarkEnd w:id="61"/>
      <w:bookmarkEnd w:id="62"/>
      <w:r>
        <w:rPr>
          <w:i/>
          <w:color w:val="000000" w:themeColor="text1"/>
        </w:rPr>
        <w:t>Auditor S</w:t>
      </w:r>
      <w:r w:rsidR="00D94D72" w:rsidRPr="00D94D72">
        <w:rPr>
          <w:i/>
          <w:color w:val="000000" w:themeColor="text1"/>
        </w:rPr>
        <w:t>witching</w:t>
      </w:r>
      <w:bookmarkEnd w:id="63"/>
      <w:bookmarkEnd w:id="64"/>
    </w:p>
    <w:p w:rsidR="009D5ADD" w:rsidRDefault="00D12833" w:rsidP="009D5ADD">
      <w:pPr>
        <w:shd w:val="clear" w:color="auto" w:fill="FFFFFF"/>
        <w:spacing w:line="480" w:lineRule="auto"/>
        <w:ind w:firstLine="709"/>
        <w:jc w:val="both"/>
        <w:rPr>
          <w:rFonts w:ascii="Times New Roman" w:hAnsi="Times New Roman" w:cs="Times New Roman"/>
          <w:color w:val="000000" w:themeColor="text1"/>
          <w:sz w:val="24"/>
          <w:szCs w:val="24"/>
        </w:rPr>
      </w:pPr>
      <w:r w:rsidRPr="009B7DB3">
        <w:rPr>
          <w:rFonts w:ascii="Times New Roman" w:hAnsi="Times New Roman" w:cs="Times New Roman"/>
          <w:color w:val="000000" w:themeColor="text1"/>
          <w:sz w:val="24"/>
          <w:szCs w:val="24"/>
        </w:rPr>
        <w:t xml:space="preserve">Menurut </w:t>
      </w:r>
      <w:r w:rsidRPr="009B7DB3">
        <w:rPr>
          <w:rFonts w:ascii="Times New Roman" w:hAnsi="Times New Roman" w:cs="Times New Roman"/>
          <w:color w:val="000000" w:themeColor="text1"/>
          <w:sz w:val="24"/>
          <w:szCs w:val="24"/>
        </w:rPr>
        <w:fldChar w:fldCharType="begin" w:fldLock="1"/>
      </w:r>
      <w:r w:rsidR="000A3296" w:rsidRPr="009B7DB3">
        <w:rPr>
          <w:rFonts w:ascii="Times New Roman" w:hAnsi="Times New Roman" w:cs="Times New Roman"/>
          <w:color w:val="000000" w:themeColor="text1"/>
          <w:sz w:val="24"/>
          <w:szCs w:val="24"/>
        </w:rPr>
        <w:instrText>ADDIN CSL_CITATION {"citationItems":[{"id":"ITEM-1","itemData":{"ISSN":"2302-8556","abstract":"Penelitian ini bertujuan untuk mengetahui pengaruh audit tenure, pergantian auditor dan financial distress pada audit delay. Penelitian ini dilakukan pada perusahaan Consumer Goods yang terdaftar di Bursa Efek Indonesia periode 2009-2014. Sampel dipilih menggunakan metode purposive sampling, dengan jumlah pengamatan sebanyak 144 sampel penelitian. Teknik analisis data yang digunakan adalah analisis regresi berganda. Hasil penelitian menunjukkan bahwa pergantian auditor dan financial distress berpengaruh positif pada audit delay, sedangkan audit tenure tidak memiliki pengaruh pada audit delay","author":[{"dropping-particle":"","family":"Praptika","given":"Putu","non-dropping-particle":"","parse-names":false,"suffix":""},{"dropping-particle":"","family":"Rasmini","given":"Ni","non-dropping-particle":"","parse-names":false,"suffix":""}],"container-title":"E-Jurnal Akuntansi","id":"ITEM-1","issue":"3","issued":{"date-parts":[["2016"]]},"page":"2052-2081","title":"Pengaruh Audit Tenure, Pergantian Auditor Dan Financial Distress Pada Audit Delay Pada Perusahaan Consumer Goods","type":"article-journal","volume":"15"},"uris":["http://www.mendeley.com/documents/?uuid=7865bc6c-f5f3-47b6-bee6-823e2bc7f779"]}],"mendeley":{"formattedCitation":"(Praptika &amp; Rasmini, 2016)","manualFormatting":"Praptika &amp; Rasmini (2016)","plainTextFormattedCitation":"(Praptika &amp; Rasmini, 2016)","previouslyFormattedCitation":"(Praptika &amp; Rasmini, 2016)"},"properties":{"noteIndex":0},"schema":"https://github.com/citation-style-language/schema/raw/master/csl-citation.json"}</w:instrText>
      </w:r>
      <w:r w:rsidRPr="009B7DB3">
        <w:rPr>
          <w:rFonts w:ascii="Times New Roman" w:hAnsi="Times New Roman" w:cs="Times New Roman"/>
          <w:color w:val="000000" w:themeColor="text1"/>
          <w:sz w:val="24"/>
          <w:szCs w:val="24"/>
        </w:rPr>
        <w:fldChar w:fldCharType="separate"/>
      </w:r>
      <w:r w:rsidRPr="009B7DB3">
        <w:rPr>
          <w:rFonts w:ascii="Times New Roman" w:hAnsi="Times New Roman" w:cs="Times New Roman"/>
          <w:noProof/>
          <w:color w:val="000000" w:themeColor="text1"/>
          <w:sz w:val="24"/>
          <w:szCs w:val="24"/>
        </w:rPr>
        <w:t>Praptika &amp; Rasmini (2016)</w:t>
      </w:r>
      <w:r w:rsidRPr="009B7DB3">
        <w:rPr>
          <w:rFonts w:ascii="Times New Roman" w:hAnsi="Times New Roman" w:cs="Times New Roman"/>
          <w:color w:val="000000" w:themeColor="text1"/>
          <w:sz w:val="24"/>
          <w:szCs w:val="24"/>
        </w:rPr>
        <w:fldChar w:fldCharType="end"/>
      </w:r>
      <w:r w:rsidRPr="009B7DB3">
        <w:rPr>
          <w:rFonts w:ascii="Times New Roman" w:hAnsi="Times New Roman" w:cs="Times New Roman"/>
          <w:color w:val="000000" w:themeColor="text1"/>
          <w:sz w:val="24"/>
          <w:szCs w:val="24"/>
        </w:rPr>
        <w:t xml:space="preserve"> </w:t>
      </w:r>
      <w:r w:rsidR="00D94D72" w:rsidRPr="00D94D72">
        <w:rPr>
          <w:rFonts w:ascii="Times New Roman" w:hAnsi="Times New Roman" w:cs="Times New Roman"/>
          <w:i/>
          <w:color w:val="000000" w:themeColor="text1"/>
          <w:sz w:val="24"/>
          <w:szCs w:val="24"/>
        </w:rPr>
        <w:t>auditor switching</w:t>
      </w:r>
      <w:r w:rsidRPr="009B7DB3">
        <w:rPr>
          <w:rFonts w:ascii="Times New Roman" w:hAnsi="Times New Roman" w:cs="Times New Roman"/>
          <w:color w:val="000000" w:themeColor="text1"/>
          <w:sz w:val="24"/>
          <w:szCs w:val="24"/>
        </w:rPr>
        <w:t xml:space="preserve"> </w:t>
      </w:r>
      <w:r w:rsidR="004B7AAE">
        <w:rPr>
          <w:rFonts w:ascii="Times New Roman" w:hAnsi="Times New Roman" w:cs="Times New Roman"/>
          <w:color w:val="000000" w:themeColor="text1"/>
          <w:sz w:val="24"/>
          <w:szCs w:val="24"/>
        </w:rPr>
        <w:t xml:space="preserve">adalah tindakan perusahaan untuk mengganti auditor, baik karena ketentuan yang berlaku maupun secara sukarela. </w:t>
      </w:r>
      <w:r w:rsidRPr="009B7DB3">
        <w:rPr>
          <w:rFonts w:ascii="Times New Roman" w:hAnsi="Times New Roman" w:cs="Times New Roman"/>
          <w:color w:val="000000" w:themeColor="text1"/>
          <w:sz w:val="24"/>
          <w:szCs w:val="24"/>
        </w:rPr>
        <w:t xml:space="preserve">Definisi ini sejalan </w:t>
      </w:r>
      <w:r w:rsidR="00797F63">
        <w:rPr>
          <w:rFonts w:ascii="Times New Roman" w:hAnsi="Times New Roman" w:cs="Times New Roman"/>
          <w:color w:val="000000" w:themeColor="text1"/>
          <w:sz w:val="24"/>
          <w:szCs w:val="24"/>
        </w:rPr>
        <w:t>dengan</w:t>
      </w:r>
      <w:r w:rsidRPr="009B7DB3">
        <w:rPr>
          <w:rFonts w:ascii="Times New Roman" w:hAnsi="Times New Roman" w:cs="Times New Roman"/>
          <w:color w:val="000000" w:themeColor="text1"/>
          <w:sz w:val="24"/>
          <w:szCs w:val="24"/>
        </w:rPr>
        <w:t xml:space="preserve"> pernyataan</w:t>
      </w:r>
      <w:r w:rsidR="000A3296" w:rsidRPr="009B7DB3">
        <w:rPr>
          <w:rFonts w:ascii="Times New Roman" w:hAnsi="Times New Roman" w:cs="Times New Roman"/>
          <w:color w:val="000000" w:themeColor="text1"/>
          <w:sz w:val="24"/>
          <w:szCs w:val="24"/>
        </w:rPr>
        <w:fldChar w:fldCharType="begin" w:fldLock="1"/>
      </w:r>
      <w:r w:rsidR="00A02806" w:rsidRPr="009B7DB3">
        <w:rPr>
          <w:rFonts w:ascii="Times New Roman" w:hAnsi="Times New Roman" w:cs="Times New Roman"/>
          <w:color w:val="000000" w:themeColor="text1"/>
          <w:sz w:val="24"/>
          <w:szCs w:val="24"/>
        </w:rPr>
        <w:instrText>ADDIN CSL_CITATION {"citationItems":[{"id":"ITEM-1","itemData":{"abstract":"Auditor switching adalah pergantian KAP yang memiliki sifat mandatory (wajib) dan voluntary (sukarela). Auditor switching yang bersifat mandatory bersifat wajib karena adanya Peraturan Pemerintah No 20 Tahun 2015 pasal 11 yang mengatur tentang pergantian auditor. Permasalahan muncul ketika suatu perusahaan mengganti KAP atas keinginan perusahaan itu sendiri (voluntary). Penelitian ini bertujuan untuk mengetahui beberapa faktor yang mempengaruhi auditor switching. Variabel yang diteliti berupa pergantian manajemen, financial distress, ukuran KAP dan opini audit. Teknik pemilihan sampel menggunakan purposive sampling dan diperoleh sampel sebanyak 156 sampel penelitian dari 26 perusahaan pada perusahaan infrastruktur, utilitas, dan transportasi yang terdaftar di Bursa Efek Indonesia periode 2011-2016. Model analisis data yang digunakan pada penelitian ini menggunakan teknik analisis regresi logistik dengan menggunakan software SPSS 23. Hasil penelitian ini menunjukan bahwa secara simultan variabel pergantian manajemen, financial distress, ukuran KAP, dan opini audit berpengaruh terhadap auditor switching. Dan secara parsial financial distress berpengaruh negatif signifikan terhadap auditor switching sedangkan pergantian manajemen, ukuran KAP, dan opini audit tidak berpengaruh signifikan terhadap auditor switching. Kata Kunci: auditor switching, pergantian manajemen, financial distress, ukuran KAP, dan opini audit.","author":[{"dropping-particle":"","family":"Power","given":"Jimmy Clinton","non-dropping-particle":"","parse-names":false,"suffix":""},{"dropping-particle":"","family":"Nurbaiti","given":"Annisa","non-dropping-particle":"","parse-names":false,"suffix":""}],"container-title":"e-Proceeding of Management","id":"ITEM-1","issue":"3","issued":{"date-parts":[["2018"]]},"page":"3536-3543","title":"Pengaruh Pergantian Manajemen , Financial Distress , Ukuran KAP Dan Opini Audit Terhadap Auditor Switching","type":"article-journal","volume":"5"},"uris":["http://www.mendeley.com/documents/?uuid=aaf17033-8e05-429e-a3d0-74328ecb3ffc"]}],"mendeley":{"formattedCitation":"(Power &amp; Nurbaiti, 2018)","manualFormatting":" Power &amp; Nurbaiti (2018)","plainTextFormattedCitation":"(Power &amp; Nurbaiti, 2018)","previouslyFormattedCitation":"(Power &amp; Nurbaiti, 2018)"},"properties":{"noteIndex":0},"schema":"https://github.com/citation-style-language/schema/raw/master/csl-citation.json"}</w:instrText>
      </w:r>
      <w:r w:rsidR="000A3296" w:rsidRPr="009B7DB3">
        <w:rPr>
          <w:rFonts w:ascii="Times New Roman" w:hAnsi="Times New Roman" w:cs="Times New Roman"/>
          <w:color w:val="000000" w:themeColor="text1"/>
          <w:sz w:val="24"/>
          <w:szCs w:val="24"/>
        </w:rPr>
        <w:fldChar w:fldCharType="separate"/>
      </w:r>
      <w:r w:rsidR="000A3296" w:rsidRPr="009B7DB3">
        <w:rPr>
          <w:rFonts w:ascii="Times New Roman" w:hAnsi="Times New Roman" w:cs="Times New Roman"/>
          <w:noProof/>
          <w:color w:val="000000" w:themeColor="text1"/>
          <w:sz w:val="24"/>
          <w:szCs w:val="24"/>
        </w:rPr>
        <w:t xml:space="preserve"> Power &amp; Nurbaiti (2018)</w:t>
      </w:r>
      <w:r w:rsidR="000A3296" w:rsidRPr="009B7DB3">
        <w:rPr>
          <w:rFonts w:ascii="Times New Roman" w:hAnsi="Times New Roman" w:cs="Times New Roman"/>
          <w:color w:val="000000" w:themeColor="text1"/>
          <w:sz w:val="24"/>
          <w:szCs w:val="24"/>
        </w:rPr>
        <w:fldChar w:fldCharType="end"/>
      </w:r>
      <w:r w:rsidRPr="009B7DB3">
        <w:rPr>
          <w:rFonts w:ascii="Times New Roman" w:hAnsi="Times New Roman" w:cs="Times New Roman"/>
          <w:color w:val="000000" w:themeColor="text1"/>
          <w:sz w:val="24"/>
          <w:szCs w:val="24"/>
        </w:rPr>
        <w:t xml:space="preserve"> yang mendefinisikan </w:t>
      </w:r>
      <w:r w:rsidR="00D94D72" w:rsidRPr="00D94D72">
        <w:rPr>
          <w:rFonts w:ascii="Times New Roman" w:hAnsi="Times New Roman" w:cs="Times New Roman"/>
          <w:i/>
          <w:color w:val="000000" w:themeColor="text1"/>
          <w:sz w:val="24"/>
          <w:szCs w:val="24"/>
        </w:rPr>
        <w:t>auditor switching</w:t>
      </w:r>
      <w:r w:rsidRPr="009B7DB3">
        <w:rPr>
          <w:rFonts w:ascii="Times New Roman" w:hAnsi="Times New Roman" w:cs="Times New Roman"/>
          <w:color w:val="000000" w:themeColor="text1"/>
          <w:sz w:val="24"/>
          <w:szCs w:val="24"/>
        </w:rPr>
        <w:t xml:space="preserve"> seb</w:t>
      </w:r>
      <w:r w:rsidR="00BC63D7">
        <w:rPr>
          <w:rFonts w:ascii="Times New Roman" w:hAnsi="Times New Roman" w:cs="Times New Roman"/>
          <w:color w:val="000000" w:themeColor="text1"/>
          <w:sz w:val="24"/>
          <w:szCs w:val="24"/>
        </w:rPr>
        <w:t>agai pergantian auditor atau Kantor Akuntan Publik (KAP)</w:t>
      </w:r>
      <w:r w:rsidR="004B7AAE">
        <w:rPr>
          <w:rFonts w:ascii="Times New Roman" w:hAnsi="Times New Roman" w:cs="Times New Roman"/>
          <w:color w:val="000000" w:themeColor="text1"/>
          <w:sz w:val="24"/>
          <w:szCs w:val="24"/>
        </w:rPr>
        <w:t xml:space="preserve">, baik yang </w:t>
      </w:r>
      <w:r w:rsidRPr="009B7DB3">
        <w:rPr>
          <w:rFonts w:ascii="Times New Roman" w:hAnsi="Times New Roman" w:cs="Times New Roman"/>
          <w:color w:val="000000" w:themeColor="text1"/>
          <w:sz w:val="24"/>
          <w:szCs w:val="24"/>
        </w:rPr>
        <w:t xml:space="preserve">bersifat </w:t>
      </w:r>
      <w:r w:rsidRPr="009B505D">
        <w:rPr>
          <w:rFonts w:ascii="Times New Roman" w:hAnsi="Times New Roman" w:cs="Times New Roman"/>
          <w:i/>
          <w:color w:val="000000" w:themeColor="text1"/>
          <w:sz w:val="24"/>
          <w:szCs w:val="24"/>
        </w:rPr>
        <w:t>mandatory</w:t>
      </w:r>
      <w:r w:rsidRPr="009B7DB3">
        <w:rPr>
          <w:rFonts w:ascii="Times New Roman" w:hAnsi="Times New Roman" w:cs="Times New Roman"/>
          <w:color w:val="000000" w:themeColor="text1"/>
          <w:sz w:val="24"/>
          <w:szCs w:val="24"/>
        </w:rPr>
        <w:t xml:space="preserve"> (wajib) atau </w:t>
      </w:r>
      <w:r w:rsidRPr="009B505D">
        <w:rPr>
          <w:rFonts w:ascii="Times New Roman" w:hAnsi="Times New Roman" w:cs="Times New Roman"/>
          <w:i/>
          <w:color w:val="000000" w:themeColor="text1"/>
          <w:sz w:val="24"/>
          <w:szCs w:val="24"/>
        </w:rPr>
        <w:t xml:space="preserve">voluntary </w:t>
      </w:r>
      <w:r w:rsidRPr="009B7DB3">
        <w:rPr>
          <w:rFonts w:ascii="Times New Roman" w:hAnsi="Times New Roman" w:cs="Times New Roman"/>
          <w:color w:val="000000" w:themeColor="text1"/>
          <w:sz w:val="24"/>
          <w:szCs w:val="24"/>
        </w:rPr>
        <w:t>(sukarela).</w:t>
      </w:r>
      <w:r w:rsidR="000A3296" w:rsidRPr="009B7DB3">
        <w:rPr>
          <w:rFonts w:ascii="Times New Roman" w:hAnsi="Times New Roman" w:cs="Times New Roman"/>
          <w:color w:val="000000" w:themeColor="text1"/>
          <w:sz w:val="24"/>
          <w:szCs w:val="24"/>
        </w:rPr>
        <w:t xml:space="preserve"> </w:t>
      </w:r>
      <w:r w:rsidR="00FB4D91" w:rsidRPr="00697AA9">
        <w:rPr>
          <w:rFonts w:ascii="Times New Roman" w:hAnsi="Times New Roman" w:cs="Times New Roman"/>
          <w:i/>
          <w:color w:val="000000" w:themeColor="text1"/>
          <w:sz w:val="24"/>
          <w:szCs w:val="24"/>
        </w:rPr>
        <w:t>Auditor switching</w:t>
      </w:r>
      <w:r w:rsidR="00FB4D91" w:rsidRPr="00697AA9">
        <w:rPr>
          <w:rFonts w:ascii="Times New Roman" w:hAnsi="Times New Roman" w:cs="Times New Roman"/>
          <w:color w:val="000000" w:themeColor="text1"/>
          <w:sz w:val="24"/>
          <w:szCs w:val="24"/>
        </w:rPr>
        <w:t xml:space="preserve"> </w:t>
      </w:r>
      <w:r w:rsidR="00697AA9">
        <w:rPr>
          <w:rFonts w:ascii="Times New Roman" w:hAnsi="Times New Roman" w:cs="Times New Roman"/>
          <w:color w:val="000000" w:themeColor="text1"/>
          <w:sz w:val="24"/>
          <w:szCs w:val="24"/>
        </w:rPr>
        <w:t xml:space="preserve">yang bersifat </w:t>
      </w:r>
      <w:r w:rsidR="00FB4D91" w:rsidRPr="00697AA9">
        <w:rPr>
          <w:rFonts w:ascii="Times New Roman" w:hAnsi="Times New Roman" w:cs="Times New Roman"/>
          <w:i/>
          <w:color w:val="000000" w:themeColor="text1"/>
          <w:sz w:val="24"/>
          <w:szCs w:val="24"/>
        </w:rPr>
        <w:t xml:space="preserve">mandatory </w:t>
      </w:r>
      <w:r w:rsidR="004B7AAE">
        <w:rPr>
          <w:rFonts w:ascii="Times New Roman" w:hAnsi="Times New Roman" w:cs="Times New Roman"/>
          <w:color w:val="000000" w:themeColor="text1"/>
          <w:sz w:val="24"/>
          <w:szCs w:val="24"/>
        </w:rPr>
        <w:t>adalah pergantian auditor yang dilakukan karena adanya peraturan yang mewajibkan perusahaan mengganti</w:t>
      </w:r>
      <w:r w:rsidR="00F31440">
        <w:rPr>
          <w:rFonts w:ascii="Times New Roman" w:hAnsi="Times New Roman" w:cs="Times New Roman"/>
          <w:color w:val="000000" w:themeColor="text1"/>
          <w:sz w:val="24"/>
          <w:szCs w:val="24"/>
        </w:rPr>
        <w:t xml:space="preserve"> auditor dalam periode tertentu. </w:t>
      </w:r>
      <w:r w:rsidR="009D5ADD">
        <w:rPr>
          <w:rFonts w:ascii="Times New Roman" w:hAnsi="Times New Roman" w:cs="Times New Roman"/>
          <w:color w:val="000000" w:themeColor="text1"/>
          <w:sz w:val="24"/>
          <w:szCs w:val="24"/>
        </w:rPr>
        <w:t xml:space="preserve">Sementara itu, </w:t>
      </w:r>
      <w:r w:rsidR="00FB4D91" w:rsidRPr="00697AA9">
        <w:rPr>
          <w:rFonts w:ascii="Times New Roman" w:hAnsi="Times New Roman" w:cs="Times New Roman"/>
          <w:i/>
          <w:color w:val="000000" w:themeColor="text1"/>
          <w:sz w:val="24"/>
          <w:szCs w:val="24"/>
        </w:rPr>
        <w:t>auditor switching</w:t>
      </w:r>
      <w:r w:rsidR="00FB4D91" w:rsidRPr="00697AA9">
        <w:rPr>
          <w:rFonts w:ascii="Times New Roman" w:hAnsi="Times New Roman" w:cs="Times New Roman"/>
          <w:color w:val="000000" w:themeColor="text1"/>
          <w:sz w:val="24"/>
          <w:szCs w:val="24"/>
        </w:rPr>
        <w:t xml:space="preserve"> yang bersifat </w:t>
      </w:r>
      <w:r w:rsidR="00FB4D91" w:rsidRPr="00697AA9">
        <w:rPr>
          <w:rFonts w:ascii="Times New Roman" w:hAnsi="Times New Roman" w:cs="Times New Roman"/>
          <w:i/>
          <w:color w:val="000000" w:themeColor="text1"/>
          <w:sz w:val="24"/>
          <w:szCs w:val="24"/>
        </w:rPr>
        <w:t>voluntary</w:t>
      </w:r>
      <w:r w:rsidR="00FB4D91" w:rsidRPr="00697AA9">
        <w:rPr>
          <w:rFonts w:ascii="Times New Roman" w:hAnsi="Times New Roman" w:cs="Times New Roman"/>
          <w:color w:val="000000" w:themeColor="text1"/>
          <w:sz w:val="24"/>
          <w:szCs w:val="24"/>
        </w:rPr>
        <w:t xml:space="preserve"> </w:t>
      </w:r>
      <w:r w:rsidR="009D5ADD">
        <w:rPr>
          <w:rFonts w:ascii="Times New Roman" w:hAnsi="Times New Roman" w:cs="Times New Roman"/>
          <w:color w:val="000000" w:themeColor="text1"/>
          <w:sz w:val="24"/>
          <w:szCs w:val="24"/>
        </w:rPr>
        <w:t>terjadi ketika perusahaan mengganti</w:t>
      </w:r>
      <w:r w:rsidR="00B64579">
        <w:rPr>
          <w:rFonts w:ascii="Times New Roman" w:hAnsi="Times New Roman" w:cs="Times New Roman"/>
          <w:color w:val="000000" w:themeColor="text1"/>
          <w:sz w:val="24"/>
          <w:szCs w:val="24"/>
        </w:rPr>
        <w:t xml:space="preserve"> </w:t>
      </w:r>
      <w:r w:rsidR="009D5ADD">
        <w:rPr>
          <w:rFonts w:ascii="Times New Roman" w:hAnsi="Times New Roman" w:cs="Times New Roman"/>
          <w:color w:val="000000" w:themeColor="text1"/>
          <w:sz w:val="24"/>
          <w:szCs w:val="24"/>
        </w:rPr>
        <w:t xml:space="preserve">auditor secara sukarela tanpa adanya kewajiban dari regulasi. </w:t>
      </w:r>
    </w:p>
    <w:p w:rsidR="00FB4D91" w:rsidRPr="009D5ADD" w:rsidRDefault="0055285C" w:rsidP="009D5ADD">
      <w:pPr>
        <w:shd w:val="clear" w:color="auto" w:fill="FFFFFF"/>
        <w:spacing w:line="480" w:lineRule="auto"/>
        <w:ind w:firstLine="709"/>
        <w:jc w:val="both"/>
        <w:rPr>
          <w:rFonts w:ascii="Times New Roman" w:hAnsi="Times New Roman" w:cs="Times New Roman"/>
          <w:color w:val="000000" w:themeColor="text1"/>
          <w:sz w:val="24"/>
          <w:szCs w:val="24"/>
        </w:rPr>
      </w:pPr>
      <w:r w:rsidRPr="00697AA9">
        <w:rPr>
          <w:rFonts w:ascii="Times New Roman" w:hAnsi="Times New Roman" w:cs="Times New Roman"/>
          <w:i/>
          <w:color w:val="000000" w:themeColor="text1"/>
          <w:sz w:val="24"/>
          <w:szCs w:val="24"/>
        </w:rPr>
        <w:t>A</w:t>
      </w:r>
      <w:r w:rsidR="00D94D72" w:rsidRPr="00697AA9">
        <w:rPr>
          <w:rFonts w:ascii="Times New Roman" w:hAnsi="Times New Roman" w:cs="Times New Roman"/>
          <w:i/>
          <w:color w:val="000000" w:themeColor="text1"/>
          <w:sz w:val="24"/>
          <w:szCs w:val="24"/>
        </w:rPr>
        <w:t>uditor switching</w:t>
      </w:r>
      <w:r w:rsidR="00697AA9">
        <w:rPr>
          <w:rFonts w:ascii="Times New Roman" w:hAnsi="Times New Roman" w:cs="Times New Roman"/>
          <w:color w:val="000000" w:themeColor="text1"/>
          <w:sz w:val="24"/>
          <w:szCs w:val="24"/>
        </w:rPr>
        <w:t xml:space="preserve"> yang bersifat </w:t>
      </w:r>
      <w:r w:rsidR="00FB4D91" w:rsidRPr="00697AA9">
        <w:rPr>
          <w:rFonts w:ascii="Times New Roman" w:hAnsi="Times New Roman" w:cs="Times New Roman"/>
          <w:i/>
          <w:color w:val="000000" w:themeColor="text1"/>
          <w:sz w:val="24"/>
          <w:szCs w:val="24"/>
        </w:rPr>
        <w:t>mandatory</w:t>
      </w:r>
      <w:r w:rsidR="00697AA9">
        <w:rPr>
          <w:rFonts w:ascii="Times New Roman" w:hAnsi="Times New Roman" w:cs="Times New Roman"/>
          <w:color w:val="000000" w:themeColor="text1"/>
          <w:sz w:val="24"/>
          <w:szCs w:val="24"/>
        </w:rPr>
        <w:t xml:space="preserve"> akan </w:t>
      </w:r>
      <w:r w:rsidR="00FB4D91">
        <w:rPr>
          <w:rFonts w:ascii="Times New Roman" w:hAnsi="Times New Roman" w:cs="Times New Roman"/>
          <w:color w:val="000000" w:themeColor="text1"/>
          <w:sz w:val="24"/>
          <w:szCs w:val="24"/>
        </w:rPr>
        <w:t>berfokus</w:t>
      </w:r>
      <w:r w:rsidR="000A3296" w:rsidRPr="009B7DB3">
        <w:rPr>
          <w:rFonts w:ascii="Times New Roman" w:hAnsi="Times New Roman" w:cs="Times New Roman"/>
          <w:color w:val="000000" w:themeColor="text1"/>
          <w:sz w:val="24"/>
          <w:szCs w:val="24"/>
        </w:rPr>
        <w:t xml:space="preserve"> pada sisi auditor</w:t>
      </w:r>
      <w:r w:rsidR="00FB4D91">
        <w:rPr>
          <w:rFonts w:ascii="Times New Roman" w:hAnsi="Times New Roman" w:cs="Times New Roman"/>
          <w:color w:val="000000" w:themeColor="text1"/>
          <w:sz w:val="24"/>
          <w:szCs w:val="24"/>
        </w:rPr>
        <w:t xml:space="preserve">, sebab </w:t>
      </w:r>
      <w:r w:rsidR="00FB4D91" w:rsidRPr="00697AA9">
        <w:rPr>
          <w:rFonts w:ascii="Times New Roman" w:hAnsi="Times New Roman" w:cs="Times New Roman"/>
          <w:color w:val="000000" w:themeColor="text1"/>
          <w:sz w:val="24"/>
          <w:szCs w:val="24"/>
        </w:rPr>
        <w:t>yang menjadi perhatian utama ialah bagaimana auditor baru dapat memahami laporan keuangan, sistem pengendalian internal, serta risiko audit yang dihadapi perusahaan klien</w:t>
      </w:r>
      <w:r w:rsidR="00FB4D91">
        <w:rPr>
          <w:rFonts w:ascii="Times New Roman" w:hAnsi="Times New Roman" w:cs="Times New Roman"/>
          <w:color w:val="000000" w:themeColor="text1"/>
          <w:sz w:val="24"/>
          <w:szCs w:val="24"/>
        </w:rPr>
        <w:t>. S</w:t>
      </w:r>
      <w:r w:rsidR="000A3296" w:rsidRPr="009B7DB3">
        <w:rPr>
          <w:rFonts w:ascii="Times New Roman" w:hAnsi="Times New Roman" w:cs="Times New Roman"/>
          <w:color w:val="000000" w:themeColor="text1"/>
          <w:sz w:val="24"/>
          <w:szCs w:val="24"/>
        </w:rPr>
        <w:t xml:space="preserve">edangkan </w:t>
      </w:r>
      <w:r w:rsidR="00D94D72" w:rsidRPr="00697AA9">
        <w:rPr>
          <w:rFonts w:ascii="Times New Roman" w:hAnsi="Times New Roman" w:cs="Times New Roman"/>
          <w:i/>
          <w:color w:val="000000" w:themeColor="text1"/>
          <w:sz w:val="24"/>
          <w:szCs w:val="24"/>
        </w:rPr>
        <w:t>auditor switching</w:t>
      </w:r>
      <w:r w:rsidR="000A3296" w:rsidRPr="009B7DB3">
        <w:rPr>
          <w:rFonts w:ascii="Times New Roman" w:hAnsi="Times New Roman" w:cs="Times New Roman"/>
          <w:color w:val="000000" w:themeColor="text1"/>
          <w:sz w:val="24"/>
          <w:szCs w:val="24"/>
        </w:rPr>
        <w:t xml:space="preserve"> yang ber</w:t>
      </w:r>
      <w:r w:rsidR="00FB4D91">
        <w:rPr>
          <w:rFonts w:ascii="Times New Roman" w:hAnsi="Times New Roman" w:cs="Times New Roman"/>
          <w:color w:val="000000" w:themeColor="text1"/>
          <w:sz w:val="24"/>
          <w:szCs w:val="24"/>
        </w:rPr>
        <w:t>s</w:t>
      </w:r>
      <w:r w:rsidR="000A3296" w:rsidRPr="009B7DB3">
        <w:rPr>
          <w:rFonts w:ascii="Times New Roman" w:hAnsi="Times New Roman" w:cs="Times New Roman"/>
          <w:color w:val="000000" w:themeColor="text1"/>
          <w:sz w:val="24"/>
          <w:szCs w:val="24"/>
        </w:rPr>
        <w:t xml:space="preserve">ifat </w:t>
      </w:r>
      <w:r w:rsidR="00FB4D91" w:rsidRPr="004C7BA4">
        <w:rPr>
          <w:rFonts w:ascii="Times New Roman" w:hAnsi="Times New Roman" w:cs="Times New Roman"/>
          <w:i/>
          <w:color w:val="000000" w:themeColor="text1"/>
          <w:sz w:val="24"/>
          <w:szCs w:val="24"/>
        </w:rPr>
        <w:t>voluntary</w:t>
      </w:r>
      <w:r w:rsidR="000A3296" w:rsidRPr="009B7DB3">
        <w:rPr>
          <w:rFonts w:ascii="Times New Roman" w:hAnsi="Times New Roman" w:cs="Times New Roman"/>
          <w:color w:val="000000" w:themeColor="text1"/>
          <w:sz w:val="24"/>
          <w:szCs w:val="24"/>
        </w:rPr>
        <w:t xml:space="preserve"> </w:t>
      </w:r>
      <w:r w:rsidR="00FB4D91">
        <w:rPr>
          <w:rFonts w:ascii="Times New Roman" w:hAnsi="Times New Roman" w:cs="Times New Roman"/>
          <w:color w:val="000000" w:themeColor="text1"/>
          <w:sz w:val="24"/>
          <w:szCs w:val="24"/>
        </w:rPr>
        <w:t>akan berfokus pada sisi</w:t>
      </w:r>
      <w:r w:rsidR="00697AA9">
        <w:rPr>
          <w:rFonts w:ascii="Times New Roman" w:hAnsi="Times New Roman" w:cs="Times New Roman"/>
          <w:color w:val="000000" w:themeColor="text1"/>
          <w:sz w:val="24"/>
          <w:szCs w:val="24"/>
        </w:rPr>
        <w:t xml:space="preserve"> </w:t>
      </w:r>
      <w:r w:rsidR="00FB4D91">
        <w:rPr>
          <w:rFonts w:ascii="Times New Roman" w:hAnsi="Times New Roman" w:cs="Times New Roman"/>
          <w:color w:val="000000" w:themeColor="text1"/>
          <w:sz w:val="24"/>
          <w:szCs w:val="24"/>
        </w:rPr>
        <w:t xml:space="preserve">perusahaan. </w:t>
      </w:r>
      <w:r w:rsidR="00FB4D91" w:rsidRPr="00697AA9">
        <w:rPr>
          <w:rFonts w:ascii="Times New Roman" w:hAnsi="Times New Roman" w:cs="Times New Roman"/>
          <w:color w:val="000000" w:themeColor="text1"/>
          <w:sz w:val="24"/>
          <w:szCs w:val="24"/>
        </w:rPr>
        <w:t xml:space="preserve">Perusahaan perlu mempertimbangkan alasan di balik keputusan tersebut, seperti ketidakpuasan terhadap kualitas audit sebelumnya, perbedaan pendapat dengan auditor lama, atau upaya untuk menekan </w:t>
      </w:r>
      <w:r w:rsidR="00FB4D91" w:rsidRPr="00697AA9">
        <w:rPr>
          <w:rFonts w:ascii="Times New Roman" w:hAnsi="Times New Roman" w:cs="Times New Roman"/>
          <w:color w:val="000000" w:themeColor="text1"/>
          <w:sz w:val="24"/>
          <w:szCs w:val="24"/>
        </w:rPr>
        <w:lastRenderedPageBreak/>
        <w:t>biaya audit. Selain itu, perusahaan harus memastikan bahwa auditor baru memiliki kompetensi yang mumpuni, memahami industri yang dijalankan, serta dapat memberikan nilai tambah dalam proses audit</w:t>
      </w:r>
      <w:r w:rsidR="00697AA9">
        <w:rPr>
          <w:rFonts w:ascii="Times New Roman" w:hAnsi="Times New Roman" w:cs="Times New Roman"/>
          <w:color w:val="000000" w:themeColor="text1"/>
          <w:sz w:val="24"/>
          <w:szCs w:val="24"/>
        </w:rPr>
        <w:t xml:space="preserve"> yang dilakukan.</w:t>
      </w:r>
    </w:p>
    <w:p w:rsidR="00697AA9" w:rsidRDefault="00D94D72" w:rsidP="00697AA9">
      <w:pPr>
        <w:shd w:val="clear" w:color="auto" w:fill="FFFFFF"/>
        <w:spacing w:line="480" w:lineRule="auto"/>
        <w:ind w:firstLine="709"/>
        <w:jc w:val="both"/>
        <w:rPr>
          <w:rFonts w:ascii="Times New Roman" w:hAnsi="Times New Roman" w:cs="Times New Roman"/>
          <w:color w:val="000000" w:themeColor="text1"/>
          <w:sz w:val="24"/>
          <w:szCs w:val="24"/>
        </w:rPr>
      </w:pPr>
      <w:r w:rsidRPr="00D94D72">
        <w:rPr>
          <w:rFonts w:ascii="Times New Roman" w:hAnsi="Times New Roman" w:cs="Times New Roman"/>
          <w:i/>
          <w:color w:val="000000" w:themeColor="text1"/>
          <w:sz w:val="24"/>
          <w:szCs w:val="24"/>
        </w:rPr>
        <w:t>Auditor switching</w:t>
      </w:r>
      <w:r w:rsidR="000A3296" w:rsidRPr="009B7DB3">
        <w:rPr>
          <w:rFonts w:ascii="Times New Roman" w:hAnsi="Times New Roman" w:cs="Times New Roman"/>
          <w:color w:val="000000" w:themeColor="text1"/>
          <w:sz w:val="24"/>
          <w:szCs w:val="24"/>
        </w:rPr>
        <w:t xml:space="preserve"> yang bersifat wajib</w:t>
      </w:r>
      <w:r w:rsidR="00E25BD1" w:rsidRPr="009B7DB3">
        <w:rPr>
          <w:rFonts w:ascii="Times New Roman" w:hAnsi="Times New Roman" w:cs="Times New Roman"/>
          <w:color w:val="000000" w:themeColor="text1"/>
          <w:sz w:val="24"/>
          <w:szCs w:val="24"/>
        </w:rPr>
        <w:t xml:space="preserve"> </w:t>
      </w:r>
      <w:r w:rsidR="000162C6">
        <w:rPr>
          <w:rFonts w:ascii="Times New Roman" w:hAnsi="Times New Roman" w:cs="Times New Roman"/>
          <w:color w:val="000000" w:themeColor="text1"/>
          <w:sz w:val="24"/>
          <w:szCs w:val="24"/>
        </w:rPr>
        <w:t>telah</w:t>
      </w:r>
      <w:r w:rsidR="000A3296" w:rsidRPr="009B7DB3">
        <w:rPr>
          <w:rFonts w:ascii="Times New Roman" w:hAnsi="Times New Roman" w:cs="Times New Roman"/>
          <w:color w:val="000000" w:themeColor="text1"/>
          <w:sz w:val="24"/>
          <w:szCs w:val="24"/>
        </w:rPr>
        <w:t xml:space="preserve"> ditetapkan </w:t>
      </w:r>
      <w:r w:rsidR="00E25BD1" w:rsidRPr="009B7DB3">
        <w:rPr>
          <w:rFonts w:ascii="Times New Roman" w:hAnsi="Times New Roman" w:cs="Times New Roman"/>
          <w:color w:val="000000" w:themeColor="text1"/>
          <w:sz w:val="24"/>
          <w:szCs w:val="24"/>
        </w:rPr>
        <w:t xml:space="preserve">dalam POJK No.13/POJK.03/2017 tentang Penggunaan Jasa Akuntan Publik dan Kantor Akuntan Publik dalam Kegiatan Jasa Keuangan. </w:t>
      </w:r>
      <w:r w:rsidR="009D5ADD">
        <w:rPr>
          <w:rFonts w:ascii="Times New Roman" w:hAnsi="Times New Roman" w:cs="Times New Roman"/>
          <w:color w:val="000000" w:themeColor="text1"/>
          <w:sz w:val="24"/>
          <w:szCs w:val="24"/>
        </w:rPr>
        <w:t>Penyelenggara kegiatan jasa keuangan wajib membatasi penggunaan jasa audit dari Kantor Akuntan Publik yang sama paling lama tiga</w:t>
      </w:r>
      <w:r w:rsidR="00E25BD1" w:rsidRPr="009B7DB3">
        <w:rPr>
          <w:rFonts w:ascii="Times New Roman" w:hAnsi="Times New Roman" w:cs="Times New Roman"/>
          <w:color w:val="000000" w:themeColor="text1"/>
          <w:sz w:val="24"/>
          <w:szCs w:val="24"/>
        </w:rPr>
        <w:t xml:space="preserve"> tahun buku berturut-turut</w:t>
      </w:r>
      <w:r w:rsidR="00A02806" w:rsidRPr="009B7DB3">
        <w:rPr>
          <w:rFonts w:ascii="Times New Roman" w:hAnsi="Times New Roman" w:cs="Times New Roman"/>
          <w:color w:val="000000" w:themeColor="text1"/>
          <w:sz w:val="24"/>
          <w:szCs w:val="24"/>
        </w:rPr>
        <w:t xml:space="preserve"> </w:t>
      </w:r>
      <w:r w:rsidR="00A02806" w:rsidRPr="009B7DB3">
        <w:rPr>
          <w:rFonts w:ascii="Times New Roman" w:hAnsi="Times New Roman" w:cs="Times New Roman"/>
          <w:color w:val="000000" w:themeColor="text1"/>
          <w:sz w:val="24"/>
          <w:szCs w:val="24"/>
        </w:rPr>
        <w:fldChar w:fldCharType="begin" w:fldLock="1"/>
      </w:r>
      <w:r w:rsidR="002E5C90">
        <w:rPr>
          <w:rFonts w:ascii="Times New Roman" w:hAnsi="Times New Roman" w:cs="Times New Roman"/>
          <w:color w:val="000000" w:themeColor="text1"/>
          <w:sz w:val="24"/>
          <w:szCs w:val="24"/>
        </w:rPr>
        <w:instrText>ADDIN CSL_CITATION {"citationItems":[{"id":"ITEM-1","itemData":{"author":[{"dropping-particle":"","family":"OJK com","given":"","non-dropping-particle":"","parse-names":false,"suffix":""}],"id":"ITEM-1","issue":"13","issued":{"date-parts":[["2017"]]},"page":"13-14","title":"RINGKASAN POJK No . 13 / POJK . 03 / 2017 tentang Penggunaan Jasa Akuntan Publik dan Kantor Akuntan Publik dalam Kegiatan Jasa Keuangan","type":"article-journal"},"uris":["http://www.mendeley.com/documents/?uuid=4e8c91af-d8b3-47f4-8805-34d1ad1382ec"]}],"mendeley":{"formattedCitation":"(OJK com, 2017)","manualFormatting":"(Otoritas Jasa Keuangan, 2017)","plainTextFormattedCitation":"(OJK com, 2017)","previouslyFormattedCitation":"(OJK com, 2017)"},"properties":{"noteIndex":0},"schema":"https://github.com/citation-style-language/schema/raw/master/csl-citation.json"}</w:instrText>
      </w:r>
      <w:r w:rsidR="00A02806" w:rsidRPr="009B7DB3">
        <w:rPr>
          <w:rFonts w:ascii="Times New Roman" w:hAnsi="Times New Roman" w:cs="Times New Roman"/>
          <w:color w:val="000000" w:themeColor="text1"/>
          <w:sz w:val="24"/>
          <w:szCs w:val="24"/>
        </w:rPr>
        <w:fldChar w:fldCharType="separate"/>
      </w:r>
      <w:r w:rsidR="00A02806" w:rsidRPr="009B7DB3">
        <w:rPr>
          <w:rFonts w:ascii="Times New Roman" w:hAnsi="Times New Roman" w:cs="Times New Roman"/>
          <w:noProof/>
          <w:color w:val="000000" w:themeColor="text1"/>
          <w:sz w:val="24"/>
          <w:szCs w:val="24"/>
        </w:rPr>
        <w:t>(Otoritas Jasa Keuangan, 2017)</w:t>
      </w:r>
      <w:r w:rsidR="00A02806" w:rsidRPr="009B7DB3">
        <w:rPr>
          <w:rFonts w:ascii="Times New Roman" w:hAnsi="Times New Roman" w:cs="Times New Roman"/>
          <w:color w:val="000000" w:themeColor="text1"/>
          <w:sz w:val="24"/>
          <w:szCs w:val="24"/>
        </w:rPr>
        <w:fldChar w:fldCharType="end"/>
      </w:r>
      <w:r w:rsidR="009D5ADD">
        <w:rPr>
          <w:rFonts w:ascii="Times New Roman" w:hAnsi="Times New Roman" w:cs="Times New Roman"/>
          <w:color w:val="000000" w:themeColor="text1"/>
          <w:sz w:val="24"/>
          <w:szCs w:val="24"/>
        </w:rPr>
        <w:t>. Pe</w:t>
      </w:r>
      <w:r w:rsidR="00A02806" w:rsidRPr="009B7DB3">
        <w:rPr>
          <w:rFonts w:ascii="Times New Roman" w:hAnsi="Times New Roman" w:cs="Times New Roman"/>
          <w:color w:val="000000" w:themeColor="text1"/>
          <w:sz w:val="24"/>
          <w:szCs w:val="24"/>
        </w:rPr>
        <w:t xml:space="preserve">raturan tersebut </w:t>
      </w:r>
      <w:r w:rsidR="009D5ADD">
        <w:rPr>
          <w:rFonts w:ascii="Times New Roman" w:hAnsi="Times New Roman" w:cs="Times New Roman"/>
          <w:color w:val="000000" w:themeColor="text1"/>
          <w:sz w:val="24"/>
          <w:szCs w:val="24"/>
        </w:rPr>
        <w:t>menjelaskan</w:t>
      </w:r>
      <w:r w:rsidR="00A02806" w:rsidRPr="009B7DB3">
        <w:rPr>
          <w:rFonts w:ascii="Times New Roman" w:hAnsi="Times New Roman" w:cs="Times New Roman"/>
          <w:color w:val="000000" w:themeColor="text1"/>
          <w:sz w:val="24"/>
          <w:szCs w:val="24"/>
        </w:rPr>
        <w:t xml:space="preserve"> bahwa perusahaan wajib untuk meng</w:t>
      </w:r>
      <w:r w:rsidR="009D5ADD">
        <w:rPr>
          <w:rFonts w:ascii="Times New Roman" w:hAnsi="Times New Roman" w:cs="Times New Roman"/>
          <w:color w:val="000000" w:themeColor="text1"/>
          <w:sz w:val="24"/>
          <w:szCs w:val="24"/>
        </w:rPr>
        <w:t>ganti jasa auditor paling lama tiga</w:t>
      </w:r>
      <w:r w:rsidR="00A02806" w:rsidRPr="009B7DB3">
        <w:rPr>
          <w:rFonts w:ascii="Times New Roman" w:hAnsi="Times New Roman" w:cs="Times New Roman"/>
          <w:color w:val="000000" w:themeColor="text1"/>
          <w:sz w:val="24"/>
          <w:szCs w:val="24"/>
        </w:rPr>
        <w:t xml:space="preserve"> tahun dengan tujuan untuk menjaga independensi auditor. </w:t>
      </w:r>
      <w:r w:rsidR="009B7DB3" w:rsidRPr="009B7DB3">
        <w:rPr>
          <w:rFonts w:ascii="Times New Roman" w:hAnsi="Times New Roman" w:cs="Times New Roman"/>
          <w:color w:val="000000" w:themeColor="text1"/>
          <w:sz w:val="24"/>
          <w:szCs w:val="24"/>
        </w:rPr>
        <w:t xml:space="preserve"> Di sisi lain, </w:t>
      </w:r>
      <w:r w:rsidRPr="00D94D72">
        <w:rPr>
          <w:rFonts w:ascii="Times New Roman" w:hAnsi="Times New Roman" w:cs="Times New Roman"/>
          <w:i/>
          <w:color w:val="000000" w:themeColor="text1"/>
          <w:sz w:val="24"/>
          <w:szCs w:val="24"/>
        </w:rPr>
        <w:t>auditor switching</w:t>
      </w:r>
      <w:r w:rsidR="00A02806" w:rsidRPr="009B7DB3">
        <w:rPr>
          <w:rFonts w:ascii="Times New Roman" w:hAnsi="Times New Roman" w:cs="Times New Roman"/>
          <w:color w:val="000000" w:themeColor="text1"/>
          <w:sz w:val="24"/>
          <w:szCs w:val="24"/>
        </w:rPr>
        <w:t xml:space="preserve"> </w:t>
      </w:r>
      <w:r w:rsidR="009D5ADD">
        <w:rPr>
          <w:rFonts w:ascii="Times New Roman" w:hAnsi="Times New Roman" w:cs="Times New Roman"/>
          <w:color w:val="000000" w:themeColor="text1"/>
          <w:sz w:val="24"/>
          <w:szCs w:val="24"/>
        </w:rPr>
        <w:t>secara sukarela</w:t>
      </w:r>
      <w:r w:rsidR="00A02806" w:rsidRPr="009B7DB3">
        <w:rPr>
          <w:rFonts w:ascii="Times New Roman" w:hAnsi="Times New Roman" w:cs="Times New Roman"/>
          <w:color w:val="000000" w:themeColor="text1"/>
          <w:sz w:val="24"/>
          <w:szCs w:val="24"/>
        </w:rPr>
        <w:t xml:space="preserve"> </w:t>
      </w:r>
      <w:r w:rsidR="009B7DB3" w:rsidRPr="009B7DB3">
        <w:rPr>
          <w:rFonts w:ascii="Times New Roman" w:hAnsi="Times New Roman" w:cs="Times New Roman"/>
          <w:color w:val="000000" w:themeColor="text1"/>
          <w:sz w:val="24"/>
          <w:szCs w:val="24"/>
        </w:rPr>
        <w:t>dapat terjadi karena beberapa faktor baik dari klien maupun pihak auditor dan KAP di luar regulasi yang ada, misalnya auditor mengundurkan diri atau auditor dipecat oleh klien.</w:t>
      </w:r>
    </w:p>
    <w:p w:rsidR="00C5650D" w:rsidRDefault="00042679" w:rsidP="00000431">
      <w:pPr>
        <w:shd w:val="clear" w:color="auto" w:fill="FFFFFF"/>
        <w:spacing w:line="480" w:lineRule="auto"/>
        <w:ind w:firstLine="709"/>
        <w:jc w:val="both"/>
        <w:rPr>
          <w:rFonts w:ascii="Times New Roman" w:hAnsi="Times New Roman" w:cs="Times New Roman"/>
          <w:color w:val="000000" w:themeColor="text1"/>
          <w:sz w:val="24"/>
          <w:szCs w:val="24"/>
        </w:rPr>
      </w:pPr>
      <w:r w:rsidRPr="00042679">
        <w:rPr>
          <w:rFonts w:ascii="Times New Roman" w:hAnsi="Times New Roman" w:cs="Times New Roman"/>
          <w:color w:val="000000" w:themeColor="text1"/>
          <w:sz w:val="24"/>
          <w:szCs w:val="24"/>
        </w:rPr>
        <w:t>Terjadinya</w:t>
      </w:r>
      <w:r>
        <w:rPr>
          <w:rFonts w:ascii="Times New Roman" w:hAnsi="Times New Roman" w:cs="Times New Roman"/>
          <w:i/>
          <w:color w:val="000000" w:themeColor="text1"/>
          <w:sz w:val="24"/>
          <w:szCs w:val="24"/>
        </w:rPr>
        <w:t xml:space="preserve"> auditor switching</w:t>
      </w:r>
      <w:r>
        <w:rPr>
          <w:rFonts w:ascii="Times New Roman" w:hAnsi="Times New Roman" w:cs="Times New Roman"/>
          <w:color w:val="000000" w:themeColor="text1"/>
          <w:sz w:val="24"/>
          <w:szCs w:val="24"/>
        </w:rPr>
        <w:t xml:space="preserve"> </w:t>
      </w:r>
      <w:r w:rsidR="00D62ACE">
        <w:rPr>
          <w:rFonts w:ascii="Times New Roman" w:hAnsi="Times New Roman" w:cs="Times New Roman"/>
          <w:color w:val="000000" w:themeColor="text1"/>
          <w:sz w:val="24"/>
          <w:szCs w:val="24"/>
        </w:rPr>
        <w:t>dapat mempengaruhi</w:t>
      </w:r>
      <w:r w:rsidR="004C7BA4">
        <w:rPr>
          <w:rFonts w:ascii="Times New Roman" w:hAnsi="Times New Roman" w:cs="Times New Roman"/>
          <w:color w:val="000000" w:themeColor="text1"/>
          <w:sz w:val="24"/>
          <w:szCs w:val="24"/>
        </w:rPr>
        <w:t xml:space="preserve"> </w:t>
      </w:r>
      <w:r w:rsidR="00510F12">
        <w:rPr>
          <w:rFonts w:ascii="Times New Roman" w:hAnsi="Times New Roman" w:cs="Times New Roman"/>
          <w:color w:val="000000" w:themeColor="text1"/>
          <w:sz w:val="24"/>
          <w:szCs w:val="24"/>
        </w:rPr>
        <w:t xml:space="preserve">durasi penyelesaian proses audit </w:t>
      </w:r>
      <w:r>
        <w:rPr>
          <w:rFonts w:ascii="Times New Roman" w:hAnsi="Times New Roman" w:cs="Times New Roman"/>
          <w:color w:val="000000" w:themeColor="text1"/>
          <w:sz w:val="24"/>
          <w:szCs w:val="24"/>
        </w:rPr>
        <w:t xml:space="preserve">atau </w:t>
      </w:r>
      <w:r w:rsidR="00510F12">
        <w:rPr>
          <w:rFonts w:ascii="Times New Roman" w:hAnsi="Times New Roman" w:cs="Times New Roman"/>
          <w:color w:val="000000" w:themeColor="text1"/>
          <w:sz w:val="24"/>
          <w:szCs w:val="24"/>
        </w:rPr>
        <w:t xml:space="preserve">yang </w:t>
      </w:r>
      <w:r>
        <w:rPr>
          <w:rFonts w:ascii="Times New Roman" w:hAnsi="Times New Roman" w:cs="Times New Roman"/>
          <w:color w:val="000000" w:themeColor="text1"/>
          <w:sz w:val="24"/>
          <w:szCs w:val="24"/>
        </w:rPr>
        <w:t>dikenal</w:t>
      </w:r>
      <w:r w:rsidR="00510F12">
        <w:rPr>
          <w:rFonts w:ascii="Times New Roman" w:hAnsi="Times New Roman" w:cs="Times New Roman"/>
          <w:color w:val="000000" w:themeColor="text1"/>
          <w:sz w:val="24"/>
          <w:szCs w:val="24"/>
        </w:rPr>
        <w:t xml:space="preserve"> sebagai </w:t>
      </w:r>
      <w:r w:rsidR="00510F12" w:rsidRPr="00042679">
        <w:rPr>
          <w:rFonts w:ascii="Times New Roman" w:hAnsi="Times New Roman" w:cs="Times New Roman"/>
          <w:i/>
          <w:color w:val="000000" w:themeColor="text1"/>
          <w:sz w:val="24"/>
          <w:szCs w:val="24"/>
        </w:rPr>
        <w:t>audit delay</w:t>
      </w:r>
      <w:r w:rsidR="00510F12">
        <w:rPr>
          <w:rFonts w:ascii="Times New Roman" w:hAnsi="Times New Roman" w:cs="Times New Roman"/>
          <w:color w:val="000000" w:themeColor="text1"/>
          <w:sz w:val="24"/>
          <w:szCs w:val="24"/>
        </w:rPr>
        <w:t>. Pergantian auditor maupun Kantor Akuntan Publik</w:t>
      </w:r>
      <w:r w:rsidR="00D62ACE">
        <w:rPr>
          <w:rFonts w:ascii="Times New Roman" w:hAnsi="Times New Roman" w:cs="Times New Roman"/>
          <w:color w:val="000000" w:themeColor="text1"/>
          <w:sz w:val="24"/>
          <w:szCs w:val="24"/>
        </w:rPr>
        <w:t xml:space="preserve"> </w:t>
      </w:r>
      <w:r w:rsidR="00510F12">
        <w:rPr>
          <w:rFonts w:ascii="Times New Roman" w:hAnsi="Times New Roman" w:cs="Times New Roman"/>
          <w:color w:val="000000" w:themeColor="text1"/>
          <w:sz w:val="24"/>
          <w:szCs w:val="24"/>
        </w:rPr>
        <w:t xml:space="preserve">yang </w:t>
      </w:r>
      <w:r>
        <w:rPr>
          <w:rFonts w:ascii="Times New Roman" w:hAnsi="Times New Roman" w:cs="Times New Roman"/>
          <w:color w:val="000000" w:themeColor="text1"/>
          <w:sz w:val="24"/>
          <w:szCs w:val="24"/>
        </w:rPr>
        <w:t xml:space="preserve">ditunjuk untuk </w:t>
      </w:r>
      <w:r w:rsidR="00510F12">
        <w:rPr>
          <w:rFonts w:ascii="Times New Roman" w:hAnsi="Times New Roman" w:cs="Times New Roman"/>
          <w:color w:val="000000" w:themeColor="text1"/>
          <w:sz w:val="24"/>
          <w:szCs w:val="24"/>
        </w:rPr>
        <w:t>mengaudit laporan keu</w:t>
      </w:r>
      <w:r w:rsidR="00000431">
        <w:rPr>
          <w:rFonts w:ascii="Times New Roman" w:hAnsi="Times New Roman" w:cs="Times New Roman"/>
          <w:color w:val="000000" w:themeColor="text1"/>
          <w:sz w:val="24"/>
          <w:szCs w:val="24"/>
        </w:rPr>
        <w:t>a</w:t>
      </w:r>
      <w:r w:rsidR="00510F12">
        <w:rPr>
          <w:rFonts w:ascii="Times New Roman" w:hAnsi="Times New Roman" w:cs="Times New Roman"/>
          <w:color w:val="000000" w:themeColor="text1"/>
          <w:sz w:val="24"/>
          <w:szCs w:val="24"/>
        </w:rPr>
        <w:t xml:space="preserve">ngan perusahaan </w:t>
      </w:r>
      <w:r>
        <w:rPr>
          <w:rFonts w:ascii="Times New Roman" w:hAnsi="Times New Roman" w:cs="Times New Roman"/>
          <w:color w:val="000000" w:themeColor="text1"/>
          <w:sz w:val="24"/>
          <w:szCs w:val="24"/>
        </w:rPr>
        <w:t xml:space="preserve">akan </w:t>
      </w:r>
      <w:r w:rsidR="009D5ADD">
        <w:rPr>
          <w:rFonts w:ascii="Times New Roman" w:hAnsi="Times New Roman" w:cs="Times New Roman"/>
          <w:color w:val="000000" w:themeColor="text1"/>
          <w:sz w:val="24"/>
          <w:szCs w:val="24"/>
        </w:rPr>
        <w:t xml:space="preserve">mempengaruhi rentang waktu penyelesaian audit, </w:t>
      </w:r>
      <w:r w:rsidR="00D62ACE">
        <w:rPr>
          <w:rFonts w:ascii="Times New Roman" w:hAnsi="Times New Roman" w:cs="Times New Roman"/>
          <w:color w:val="000000" w:themeColor="text1"/>
          <w:sz w:val="24"/>
          <w:szCs w:val="24"/>
        </w:rPr>
        <w:t xml:space="preserve">hal ini </w:t>
      </w:r>
      <w:r w:rsidR="009D5ADD">
        <w:rPr>
          <w:rFonts w:ascii="Times New Roman" w:hAnsi="Times New Roman" w:cs="Times New Roman"/>
          <w:color w:val="000000" w:themeColor="text1"/>
          <w:sz w:val="24"/>
          <w:szCs w:val="24"/>
        </w:rPr>
        <w:t>dikarenakan</w:t>
      </w:r>
      <w:r w:rsidR="00D62ACE">
        <w:rPr>
          <w:rFonts w:ascii="Times New Roman" w:hAnsi="Times New Roman" w:cs="Times New Roman"/>
          <w:color w:val="000000" w:themeColor="text1"/>
          <w:sz w:val="24"/>
          <w:szCs w:val="24"/>
        </w:rPr>
        <w:t xml:space="preserve"> proses adaptasi yang diperlukan auditor baru dalam memahami sistem akuntansi</w:t>
      </w:r>
      <w:r w:rsidR="008045F6">
        <w:rPr>
          <w:rFonts w:ascii="Times New Roman" w:hAnsi="Times New Roman" w:cs="Times New Roman"/>
          <w:color w:val="000000" w:themeColor="text1"/>
          <w:sz w:val="24"/>
          <w:szCs w:val="24"/>
        </w:rPr>
        <w:t xml:space="preserve"> perusahaan. Keadaan tersebut dibuktikan oleh hasil penelitian </w:t>
      </w:r>
      <w:r w:rsidR="008045F6" w:rsidRPr="008045F6">
        <w:rPr>
          <w:rFonts w:ascii="Times New Roman" w:hAnsi="Times New Roman" w:cs="Times New Roman"/>
          <w:noProof/>
          <w:color w:val="000000" w:themeColor="text1"/>
          <w:sz w:val="24"/>
          <w:szCs w:val="24"/>
        </w:rPr>
        <w:fldChar w:fldCharType="begin" w:fldLock="1"/>
      </w:r>
      <w:r w:rsidR="008045F6" w:rsidRPr="008045F6">
        <w:rPr>
          <w:rFonts w:ascii="Times New Roman" w:hAnsi="Times New Roman" w:cs="Times New Roman"/>
          <w:noProof/>
          <w:color w:val="000000" w:themeColor="text1"/>
          <w:sz w:val="24"/>
          <w:szCs w:val="24"/>
        </w:rPr>
        <w:instrText>ADDIN CSL_CITATION {"citationItems":[{"id":"ITEM-1","itemData":{"DOI":"10.9734/ajeba/2022/v22i2230721","abstract":"Aims: Study this regarding audit delays, aim to analyze the influence size companies and auditors switching to audit delay with an internal control system (ICS) as variable mediation on companies listed on the Indonesia Stock Exchange in 2020.\r Study Design: The design of this research study is correlational.\r Place and Duration of Study: Indonesian Stock Exchange (IDX) issuers in 2020.\r Methodology: Population is all publicly listed companies on the Indonesia Stock Exchange, totalling 786. Research data is classified as secondary data collected by documentaries, techniques the analysis use analysis regression logistic and multiple linear regression. Total sample 89 was obtained with the formula Slovin on level 10% significance, while the sample was chosen randomly.\r Results: Results show that size company no take effect against ICS, but auditor switching negatively affects ICS. Size company no take effect on audit delay, and auditor switching positively affects audit delay and ICS negatively against audit delays. In the study, this was also found that ICS or not could mediate influence the size company against audit delay. However, ICS can mediate the effect of auditor switching on audit delay.\r Conclusion: The results of this study support the theory of contingency in explaining audit delay by providing empirical proof that the internal control system can reduce audit delay and mediation the effect of auditor switching on audit delay. Become a reference or reference source for conducting similar research.","author":[{"dropping-particle":"","family":"Ariyanti","given":"Nanik","non-dropping-particle":"","parse-names":false,"suffix":""},{"dropping-particle":"","family":"Sulistiyo","given":"Heru","non-dropping-particle":"","parse-names":false,"suffix":""},{"dropping-particle":"","family":"Manaf","given":"Sodikin","non-dropping-particle":"","parse-names":false,"suffix":""}],"container-title":"Asian Journal of Economics, Business and Accounting","id":"ITEM-1","issue":"September","issued":{"date-parts":[["2022"]]},"page":"175-186","title":"The Role of the Internal Control System in Mediating the Influence of Company Size and Auditor Switching on Audit Delay in Companies Listed on the Indonesia Stock Exchange","type":"article-journal"},"uris":["http://www.mendeley.com/documents/?uuid=886676f5-3c86-4510-aaba-3a97f9351f17"]}],"mendeley":{"formattedCitation":"(Ariyanti et al., 2022)","manualFormatting":"Ariyanti et al. (2022)","plainTextFormattedCitation":"(Ariyanti et al., 2022)","previouslyFormattedCitation":"(Ariyanti et al., 2022)"},"properties":{"noteIndex":0},"schema":"https://github.com/citation-style-language/schema/raw/master/csl-citation.json"}</w:instrText>
      </w:r>
      <w:r w:rsidR="008045F6" w:rsidRPr="008045F6">
        <w:rPr>
          <w:rFonts w:ascii="Times New Roman" w:hAnsi="Times New Roman" w:cs="Times New Roman"/>
          <w:noProof/>
          <w:color w:val="000000" w:themeColor="text1"/>
          <w:sz w:val="24"/>
          <w:szCs w:val="24"/>
        </w:rPr>
        <w:fldChar w:fldCharType="separate"/>
      </w:r>
      <w:r w:rsidR="008045F6" w:rsidRPr="008045F6">
        <w:rPr>
          <w:rFonts w:ascii="Times New Roman" w:hAnsi="Times New Roman" w:cs="Times New Roman"/>
          <w:noProof/>
          <w:color w:val="000000" w:themeColor="text1"/>
          <w:sz w:val="24"/>
          <w:szCs w:val="24"/>
        </w:rPr>
        <w:t xml:space="preserve">Ariyanti </w:t>
      </w:r>
      <w:r w:rsidR="000E76B9" w:rsidRPr="000E76B9">
        <w:rPr>
          <w:rFonts w:ascii="Times New Roman" w:hAnsi="Times New Roman" w:cs="Times New Roman"/>
          <w:i/>
          <w:noProof/>
          <w:color w:val="000000" w:themeColor="text1"/>
          <w:sz w:val="24"/>
          <w:szCs w:val="24"/>
        </w:rPr>
        <w:t>et al</w:t>
      </w:r>
      <w:r w:rsidR="008045F6" w:rsidRPr="008045F6">
        <w:rPr>
          <w:rFonts w:ascii="Times New Roman" w:hAnsi="Times New Roman" w:cs="Times New Roman"/>
          <w:noProof/>
          <w:color w:val="000000" w:themeColor="text1"/>
          <w:sz w:val="24"/>
          <w:szCs w:val="24"/>
        </w:rPr>
        <w:t>. (2022)</w:t>
      </w:r>
      <w:r w:rsidR="008045F6" w:rsidRPr="008045F6">
        <w:rPr>
          <w:rFonts w:ascii="Times New Roman" w:hAnsi="Times New Roman" w:cs="Times New Roman"/>
          <w:noProof/>
          <w:color w:val="000000" w:themeColor="text1"/>
          <w:sz w:val="24"/>
          <w:szCs w:val="24"/>
        </w:rPr>
        <w:fldChar w:fldCharType="end"/>
      </w:r>
      <w:r w:rsidR="008045F6">
        <w:rPr>
          <w:rFonts w:ascii="Times New Roman" w:hAnsi="Times New Roman" w:cs="Times New Roman"/>
          <w:noProof/>
          <w:color w:val="000000" w:themeColor="text1"/>
          <w:sz w:val="24"/>
          <w:szCs w:val="24"/>
        </w:rPr>
        <w:t xml:space="preserve"> yang </w:t>
      </w:r>
      <w:r w:rsidR="005A5B7E">
        <w:rPr>
          <w:rFonts w:ascii="Times New Roman" w:hAnsi="Times New Roman" w:cs="Times New Roman"/>
          <w:noProof/>
          <w:color w:val="000000" w:themeColor="text1"/>
          <w:sz w:val="24"/>
          <w:szCs w:val="24"/>
        </w:rPr>
        <w:t>mengungkapkan</w:t>
      </w:r>
      <w:r w:rsidR="008045F6">
        <w:rPr>
          <w:rFonts w:ascii="Times New Roman" w:hAnsi="Times New Roman" w:cs="Times New Roman"/>
          <w:noProof/>
          <w:color w:val="000000" w:themeColor="text1"/>
          <w:sz w:val="24"/>
          <w:szCs w:val="24"/>
        </w:rPr>
        <w:t xml:space="preserve"> bahwa </w:t>
      </w:r>
      <w:r w:rsidR="008045F6" w:rsidRPr="00000431">
        <w:rPr>
          <w:rFonts w:ascii="Times New Roman" w:hAnsi="Times New Roman" w:cs="Times New Roman"/>
          <w:i/>
          <w:color w:val="000000" w:themeColor="text1"/>
          <w:sz w:val="24"/>
          <w:szCs w:val="24"/>
        </w:rPr>
        <w:t>auditor switching</w:t>
      </w:r>
      <w:r w:rsidR="008045F6" w:rsidRPr="00000431">
        <w:rPr>
          <w:rFonts w:ascii="Times New Roman" w:hAnsi="Times New Roman" w:cs="Times New Roman"/>
          <w:color w:val="000000" w:themeColor="text1"/>
          <w:sz w:val="24"/>
          <w:szCs w:val="24"/>
        </w:rPr>
        <w:t xml:space="preserve"> berpengaruh positif dan signifikan terhadap </w:t>
      </w:r>
      <w:r w:rsidR="008045F6" w:rsidRPr="00000431">
        <w:rPr>
          <w:rFonts w:ascii="Times New Roman" w:hAnsi="Times New Roman" w:cs="Times New Roman"/>
          <w:i/>
          <w:color w:val="000000" w:themeColor="text1"/>
          <w:sz w:val="24"/>
          <w:szCs w:val="24"/>
        </w:rPr>
        <w:t>audit delay</w:t>
      </w:r>
      <w:r w:rsidR="008045F6" w:rsidRPr="00000431">
        <w:rPr>
          <w:rFonts w:ascii="Times New Roman" w:hAnsi="Times New Roman" w:cs="Times New Roman"/>
          <w:color w:val="000000" w:themeColor="text1"/>
          <w:sz w:val="24"/>
          <w:szCs w:val="24"/>
        </w:rPr>
        <w:t xml:space="preserve">. </w:t>
      </w:r>
      <w:r w:rsidR="005A5B7E">
        <w:rPr>
          <w:rFonts w:ascii="Times New Roman" w:hAnsi="Times New Roman" w:cs="Times New Roman"/>
          <w:color w:val="000000" w:themeColor="text1"/>
          <w:sz w:val="24"/>
          <w:szCs w:val="24"/>
        </w:rPr>
        <w:t xml:space="preserve">Temuan tersebut menunjukkan bahwa </w:t>
      </w:r>
      <w:r w:rsidR="008045F6" w:rsidRPr="00000431">
        <w:rPr>
          <w:rFonts w:ascii="Times New Roman" w:hAnsi="Times New Roman" w:cs="Times New Roman"/>
          <w:color w:val="000000" w:themeColor="text1"/>
          <w:sz w:val="24"/>
          <w:szCs w:val="24"/>
        </w:rPr>
        <w:t>terjadi</w:t>
      </w:r>
      <w:r w:rsidR="005A5B7E">
        <w:rPr>
          <w:rFonts w:ascii="Times New Roman" w:hAnsi="Times New Roman" w:cs="Times New Roman"/>
          <w:color w:val="000000" w:themeColor="text1"/>
          <w:sz w:val="24"/>
          <w:szCs w:val="24"/>
        </w:rPr>
        <w:t>nya</w:t>
      </w:r>
      <w:r w:rsidR="008045F6" w:rsidRPr="00000431">
        <w:rPr>
          <w:rFonts w:ascii="Times New Roman" w:hAnsi="Times New Roman" w:cs="Times New Roman"/>
          <w:color w:val="000000" w:themeColor="text1"/>
          <w:sz w:val="24"/>
          <w:szCs w:val="24"/>
        </w:rPr>
        <w:t xml:space="preserve"> </w:t>
      </w:r>
      <w:r w:rsidR="00000431" w:rsidRPr="00000431">
        <w:rPr>
          <w:rFonts w:ascii="Times New Roman" w:hAnsi="Times New Roman" w:cs="Times New Roman"/>
          <w:i/>
          <w:color w:val="000000" w:themeColor="text1"/>
          <w:sz w:val="24"/>
          <w:szCs w:val="24"/>
        </w:rPr>
        <w:t>auditor switching</w:t>
      </w:r>
      <w:r w:rsidR="005A5B7E">
        <w:rPr>
          <w:rFonts w:ascii="Times New Roman" w:hAnsi="Times New Roman" w:cs="Times New Roman"/>
          <w:color w:val="000000" w:themeColor="text1"/>
          <w:sz w:val="24"/>
          <w:szCs w:val="24"/>
        </w:rPr>
        <w:t xml:space="preserve"> membuat </w:t>
      </w:r>
      <w:r w:rsidR="008045F6" w:rsidRPr="00000431">
        <w:rPr>
          <w:rFonts w:ascii="Times New Roman" w:hAnsi="Times New Roman" w:cs="Times New Roman"/>
          <w:color w:val="000000" w:themeColor="text1"/>
          <w:sz w:val="24"/>
          <w:szCs w:val="24"/>
        </w:rPr>
        <w:t>auditor baru memerlukan waktu</w:t>
      </w:r>
      <w:r w:rsidR="005A5B7E">
        <w:rPr>
          <w:rFonts w:ascii="Times New Roman" w:hAnsi="Times New Roman" w:cs="Times New Roman"/>
          <w:color w:val="000000" w:themeColor="text1"/>
          <w:sz w:val="24"/>
          <w:szCs w:val="24"/>
        </w:rPr>
        <w:t xml:space="preserve"> tambahan untuk terlebih dahulu </w:t>
      </w:r>
      <w:r w:rsidR="008045F6" w:rsidRPr="00000431">
        <w:rPr>
          <w:rFonts w:ascii="Times New Roman" w:hAnsi="Times New Roman" w:cs="Times New Roman"/>
          <w:color w:val="000000" w:themeColor="text1"/>
          <w:sz w:val="24"/>
          <w:szCs w:val="24"/>
        </w:rPr>
        <w:t xml:space="preserve">mengenali karakteristik bisnis klien. </w:t>
      </w:r>
      <w:r w:rsidR="005A5B7E">
        <w:rPr>
          <w:rFonts w:ascii="Times New Roman" w:hAnsi="Times New Roman" w:cs="Times New Roman"/>
          <w:color w:val="000000" w:themeColor="text1"/>
          <w:sz w:val="24"/>
          <w:szCs w:val="24"/>
        </w:rPr>
        <w:t>Dengan begitu</w:t>
      </w:r>
      <w:r w:rsidR="008045F6" w:rsidRPr="00000431">
        <w:rPr>
          <w:rFonts w:ascii="Times New Roman" w:hAnsi="Times New Roman" w:cs="Times New Roman"/>
          <w:color w:val="000000" w:themeColor="text1"/>
          <w:sz w:val="24"/>
          <w:szCs w:val="24"/>
        </w:rPr>
        <w:t xml:space="preserve"> </w:t>
      </w:r>
      <w:r w:rsidR="005A5B7E">
        <w:rPr>
          <w:rFonts w:ascii="Times New Roman" w:hAnsi="Times New Roman" w:cs="Times New Roman"/>
          <w:color w:val="000000" w:themeColor="text1"/>
          <w:sz w:val="24"/>
          <w:szCs w:val="24"/>
        </w:rPr>
        <w:t xml:space="preserve">proses </w:t>
      </w:r>
      <w:r w:rsidR="005A5B7E">
        <w:rPr>
          <w:rFonts w:ascii="Times New Roman" w:hAnsi="Times New Roman" w:cs="Times New Roman"/>
          <w:color w:val="000000" w:themeColor="text1"/>
          <w:sz w:val="24"/>
          <w:szCs w:val="24"/>
        </w:rPr>
        <w:lastRenderedPageBreak/>
        <w:t xml:space="preserve">audit akan memakan waktu lebih lama. </w:t>
      </w:r>
      <w:r w:rsidR="008045F6" w:rsidRPr="00000431">
        <w:rPr>
          <w:rFonts w:ascii="Times New Roman" w:hAnsi="Times New Roman" w:cs="Times New Roman"/>
          <w:color w:val="000000" w:themeColor="text1"/>
          <w:sz w:val="24"/>
          <w:szCs w:val="24"/>
        </w:rPr>
        <w:t xml:space="preserve">Penelitian tersebut sejalan dengan pendapat </w:t>
      </w:r>
      <w:r w:rsidR="00460F79" w:rsidRPr="00000431">
        <w:rPr>
          <w:rFonts w:ascii="Times New Roman" w:hAnsi="Times New Roman" w:cs="Times New Roman"/>
          <w:color w:val="000000" w:themeColor="text1"/>
          <w:sz w:val="24"/>
          <w:szCs w:val="24"/>
        </w:rPr>
        <w:fldChar w:fldCharType="begin" w:fldLock="1"/>
      </w:r>
      <w:r w:rsidR="008474BD">
        <w:rPr>
          <w:rFonts w:ascii="Times New Roman" w:hAnsi="Times New Roman" w:cs="Times New Roman"/>
          <w:color w:val="000000" w:themeColor="text1"/>
          <w:sz w:val="24"/>
          <w:szCs w:val="24"/>
        </w:rPr>
        <w:instrText>ADDIN CSL_CITATION {"citationItems":[{"id":"ITEM-1","itemData":{"DOI":"10.31014/aior.1992.02.01.75","abstract":"The purpose of this study was to find out the effects of the probability of bankruptcy and auditor switching toward audit delay, with the size of the company on manufacturing companies listed in Indonesia Stock Exchange (IDX) in 2014-2016 as moderating variable. Data analysis method used was Moderated Regression Analysis (MRA). This method was chosen because of the compatibility between analytical tools and the variables under study. The purposive sampling method was used in this study. The number of samples of 97 companies that meet the criteria of the sample with the observation of 3 years and reduced outlier test 93 companies made the final sample were 198 companies. The results showed that the probability of bankruptcy and auditor switching had significant effects on audit delay. In addition, company size weakens not only the effect of bankruptcy probability on the audit delay but also the effect of effect auditor switching to audit delay.","author":[{"dropping-particle":"","family":"Nova","given":"Gitta Destalya Adrian","non-dropping-particle":"","parse-names":false,"suffix":""},{"dropping-particle":"","family":"Azwardi","given":"Azwardi","non-dropping-particle":"","parse-names":false,"suffix":""},{"dropping-particle":"","family":"Wahyudi","given":"Tertiarto","non-dropping-particle":"","parse-names":false,"suffix":""}],"container-title":"Journal of Economics and Business","id":"ITEM-1","issue":"1","issued":{"date-parts":[["2019"]]},"title":"The Effects of Bankruptcy Probability, Auditor Switching and Company Size Toward Audit Delay","type":"article-journal","volume":"2"},"uris":["http://www.mendeley.com/documents/?uuid=e63d2afb-e027-4aa2-b098-0a3ac6689279"]}],"mendeley":{"formattedCitation":"(Nova et al., 2019)","manualFormatting":"Nova et al. (2019)","plainTextFormattedCitation":"(Nova et al., 2019)","previouslyFormattedCitation":"(Nova et al., 2019)"},"properties":{"noteIndex":0},"schema":"https://github.com/citation-style-language/schema/raw/master/csl-citation.json"}</w:instrText>
      </w:r>
      <w:r w:rsidR="00460F79" w:rsidRPr="00000431">
        <w:rPr>
          <w:rFonts w:ascii="Times New Roman" w:hAnsi="Times New Roman" w:cs="Times New Roman"/>
          <w:color w:val="000000" w:themeColor="text1"/>
          <w:sz w:val="24"/>
          <w:szCs w:val="24"/>
        </w:rPr>
        <w:fldChar w:fldCharType="separate"/>
      </w:r>
      <w:r w:rsidR="00460F79" w:rsidRPr="00000431">
        <w:rPr>
          <w:rFonts w:ascii="Times New Roman" w:hAnsi="Times New Roman" w:cs="Times New Roman"/>
          <w:noProof/>
          <w:color w:val="000000" w:themeColor="text1"/>
          <w:sz w:val="24"/>
          <w:szCs w:val="24"/>
        </w:rPr>
        <w:t xml:space="preserve">Nova </w:t>
      </w:r>
      <w:r w:rsidR="000E76B9" w:rsidRPr="000E76B9">
        <w:rPr>
          <w:rFonts w:ascii="Times New Roman" w:hAnsi="Times New Roman" w:cs="Times New Roman"/>
          <w:i/>
          <w:noProof/>
          <w:color w:val="000000" w:themeColor="text1"/>
          <w:sz w:val="24"/>
          <w:szCs w:val="24"/>
        </w:rPr>
        <w:t>et al</w:t>
      </w:r>
      <w:r w:rsidR="00460F79" w:rsidRPr="00000431">
        <w:rPr>
          <w:rFonts w:ascii="Times New Roman" w:hAnsi="Times New Roman" w:cs="Times New Roman"/>
          <w:noProof/>
          <w:color w:val="000000" w:themeColor="text1"/>
          <w:sz w:val="24"/>
          <w:szCs w:val="24"/>
        </w:rPr>
        <w:t>. (2019)</w:t>
      </w:r>
      <w:r w:rsidR="00460F79" w:rsidRPr="00000431">
        <w:rPr>
          <w:rFonts w:ascii="Times New Roman" w:hAnsi="Times New Roman" w:cs="Times New Roman"/>
          <w:color w:val="000000" w:themeColor="text1"/>
          <w:sz w:val="24"/>
          <w:szCs w:val="24"/>
        </w:rPr>
        <w:fldChar w:fldCharType="end"/>
      </w:r>
      <w:r w:rsidR="00460F79" w:rsidRPr="00000431">
        <w:rPr>
          <w:rFonts w:ascii="Times New Roman" w:hAnsi="Times New Roman" w:cs="Times New Roman"/>
          <w:color w:val="000000" w:themeColor="text1"/>
          <w:sz w:val="24"/>
          <w:szCs w:val="24"/>
        </w:rPr>
        <w:t xml:space="preserve"> </w:t>
      </w:r>
      <w:r w:rsidR="00000431" w:rsidRPr="00000431">
        <w:rPr>
          <w:rFonts w:ascii="Times New Roman" w:hAnsi="Times New Roman" w:cs="Times New Roman"/>
          <w:color w:val="000000" w:themeColor="text1"/>
          <w:sz w:val="24"/>
          <w:szCs w:val="24"/>
        </w:rPr>
        <w:t xml:space="preserve">yang menyatakan, apabila suatu perusahaan mengalami </w:t>
      </w:r>
      <w:r w:rsidR="005A5B7E" w:rsidRPr="005A5B7E">
        <w:rPr>
          <w:rFonts w:ascii="Times New Roman" w:hAnsi="Times New Roman" w:cs="Times New Roman"/>
          <w:i/>
          <w:color w:val="000000" w:themeColor="text1"/>
          <w:sz w:val="24"/>
          <w:szCs w:val="24"/>
        </w:rPr>
        <w:t>auditor switching</w:t>
      </w:r>
      <w:r w:rsidR="00000431" w:rsidRPr="00000431">
        <w:rPr>
          <w:rFonts w:ascii="Times New Roman" w:hAnsi="Times New Roman" w:cs="Times New Roman"/>
          <w:color w:val="000000" w:themeColor="text1"/>
          <w:sz w:val="24"/>
          <w:szCs w:val="24"/>
        </w:rPr>
        <w:t xml:space="preserve"> </w:t>
      </w:r>
      <w:r w:rsidR="005A5B7E">
        <w:rPr>
          <w:rFonts w:ascii="Times New Roman" w:hAnsi="Times New Roman" w:cs="Times New Roman"/>
          <w:color w:val="000000" w:themeColor="text1"/>
          <w:sz w:val="24"/>
          <w:szCs w:val="24"/>
        </w:rPr>
        <w:t>maka</w:t>
      </w:r>
      <w:r w:rsidR="00000431" w:rsidRPr="00000431">
        <w:rPr>
          <w:rFonts w:ascii="Times New Roman" w:hAnsi="Times New Roman" w:cs="Times New Roman"/>
          <w:color w:val="000000" w:themeColor="text1"/>
          <w:sz w:val="24"/>
          <w:szCs w:val="24"/>
        </w:rPr>
        <w:t xml:space="preserve"> auditor baru</w:t>
      </w:r>
      <w:r w:rsidR="005A5B7E">
        <w:rPr>
          <w:rFonts w:ascii="Times New Roman" w:hAnsi="Times New Roman" w:cs="Times New Roman"/>
          <w:color w:val="000000" w:themeColor="text1"/>
          <w:sz w:val="24"/>
          <w:szCs w:val="24"/>
        </w:rPr>
        <w:t xml:space="preserve"> yang ditunjuk perusahaan akan</w:t>
      </w:r>
      <w:r w:rsidR="00000431" w:rsidRPr="00000431">
        <w:rPr>
          <w:rFonts w:ascii="Times New Roman" w:hAnsi="Times New Roman" w:cs="Times New Roman"/>
          <w:color w:val="000000" w:themeColor="text1"/>
          <w:sz w:val="24"/>
          <w:szCs w:val="24"/>
        </w:rPr>
        <w:t xml:space="preserve"> memerlukan waktu </w:t>
      </w:r>
      <w:r w:rsidR="005A5B7E">
        <w:rPr>
          <w:rFonts w:ascii="Times New Roman" w:hAnsi="Times New Roman" w:cs="Times New Roman"/>
          <w:color w:val="000000" w:themeColor="text1"/>
          <w:sz w:val="24"/>
          <w:szCs w:val="24"/>
        </w:rPr>
        <w:t xml:space="preserve">lebih guna memahami karakteristik bisnis dan sistem akuntansi yang ada di dalamnya. Dengan demikian </w:t>
      </w:r>
      <w:r w:rsidR="005A5B7E" w:rsidRPr="005A5B7E">
        <w:rPr>
          <w:rFonts w:ascii="Times New Roman" w:hAnsi="Times New Roman" w:cs="Times New Roman"/>
          <w:i/>
          <w:color w:val="000000" w:themeColor="text1"/>
          <w:sz w:val="24"/>
          <w:szCs w:val="24"/>
        </w:rPr>
        <w:t>audit delay</w:t>
      </w:r>
      <w:r w:rsidR="005A5B7E">
        <w:rPr>
          <w:rFonts w:ascii="Times New Roman" w:hAnsi="Times New Roman" w:cs="Times New Roman"/>
          <w:color w:val="000000" w:themeColor="text1"/>
          <w:sz w:val="24"/>
          <w:szCs w:val="24"/>
        </w:rPr>
        <w:t xml:space="preserve"> yang dihasilkan akan bertambah panjang.</w:t>
      </w:r>
    </w:p>
    <w:p w:rsidR="005A5B7E" w:rsidRPr="00000431" w:rsidRDefault="00000431" w:rsidP="006C5ACC">
      <w:pPr>
        <w:shd w:val="clear" w:color="auto" w:fill="FFFFFF"/>
        <w:spacing w:line="480" w:lineRule="auto"/>
        <w:ind w:firstLine="709"/>
        <w:jc w:val="both"/>
        <w:rPr>
          <w:rFonts w:ascii="Times New Roman" w:hAnsi="Times New Roman" w:cs="Times New Roman"/>
          <w:color w:val="000000" w:themeColor="text1"/>
          <w:sz w:val="24"/>
          <w:szCs w:val="24"/>
        </w:rPr>
      </w:pPr>
      <w:r w:rsidRPr="00000431">
        <w:rPr>
          <w:rFonts w:ascii="Times New Roman" w:hAnsi="Times New Roman" w:cs="Times New Roman"/>
          <w:color w:val="000000" w:themeColor="text1"/>
          <w:sz w:val="24"/>
          <w:szCs w:val="24"/>
        </w:rPr>
        <w:t xml:space="preserve">Penelitian sebelumnya yang dilakukan oleh </w:t>
      </w:r>
      <w:r w:rsidR="00460F79" w:rsidRPr="00000431">
        <w:rPr>
          <w:rFonts w:ascii="Times New Roman" w:hAnsi="Times New Roman" w:cs="Times New Roman"/>
          <w:color w:val="000000" w:themeColor="text1"/>
          <w:sz w:val="24"/>
          <w:szCs w:val="24"/>
        </w:rPr>
        <w:fldChar w:fldCharType="begin" w:fldLock="1"/>
      </w:r>
      <w:r w:rsidR="00A939DE">
        <w:rPr>
          <w:rFonts w:ascii="Times New Roman" w:hAnsi="Times New Roman" w:cs="Times New Roman"/>
          <w:color w:val="000000" w:themeColor="text1"/>
          <w:sz w:val="24"/>
          <w:szCs w:val="24"/>
        </w:rPr>
        <w:instrText>ADDIN CSL_CITATION {"citationItems":[{"id":"ITEM-1","itemData":{"DOI":"10.14414/tiar.v7i1.956","ISSN":"2086-3802","abstract":"This research aims to examine the effect of company characteristics, consisting of company size, solvency, on audit delay in the property and real estate sector companies listed on the Indonesia Stock Exchange (IDX). In addition, this research also adds three variables, i.e. accounting firm size, auditor switching and audit opinion, that are considered having an effect on audit delay,. The sample used in this research is all property and real estate sector companies listed on IDX in 2011-2015. Sampling is conducted using purposive sampling technique, with the final sample consisting of as many as 40 property and real estate sector companies listed on the Indonesia Stock Exchange (IDX) 2011-2015. Logistic regression analysis is used to test hypotheses by explaining the relationship between the variables in this research. The results of this study show that the variables of company size, accounting firm size, solvency, and audit opinion do not have effect on audit delay, while the variable of auditor switching has a significant effect on audit delay","author":[{"dropping-particle":"","family":"Putra","given":"Vicky Anggel","non-dropping-particle":"","parse-names":false,"suffix":""},{"dropping-particle":"","family":"Wilopo","given":"Romanus","non-dropping-particle":"","parse-names":false,"suffix":""}],"container-title":"The Indonesian Accounting Review","id":"ITEM-1","issue":"1","issued":{"date-parts":[["2018"]]},"page":"119-130","title":"The Effect of Company Size, Accounting Firm Size, Solvency, Auditor Switching, and Audit Opinion on Audit Delay","type":"article-journal","volume":"7"},"uris":["http://www.mendeley.com/documents/?uuid=fdf6e508-2516-40d5-84ae-8a127120d94d"]}],"mendeley":{"formattedCitation":"(V. A. Putra &amp; Wilopo, 2018)","manualFormatting":"Putra &amp; Wilopo (2018)","plainTextFormattedCitation":"(V. A. Putra &amp; Wilopo, 2018)","previouslyFormattedCitation":"(V. A. Putra &amp; Wilopo, 2018)"},"properties":{"noteIndex":0},"schema":"https://github.com/citation-style-language/schema/raw/master/csl-citation.json"}</w:instrText>
      </w:r>
      <w:r w:rsidR="00460F79" w:rsidRPr="00000431">
        <w:rPr>
          <w:rFonts w:ascii="Times New Roman" w:hAnsi="Times New Roman" w:cs="Times New Roman"/>
          <w:color w:val="000000" w:themeColor="text1"/>
          <w:sz w:val="24"/>
          <w:szCs w:val="24"/>
        </w:rPr>
        <w:fldChar w:fldCharType="separate"/>
      </w:r>
      <w:r w:rsidR="00460F79" w:rsidRPr="00000431">
        <w:rPr>
          <w:rFonts w:ascii="Times New Roman" w:hAnsi="Times New Roman" w:cs="Times New Roman"/>
          <w:noProof/>
          <w:color w:val="000000" w:themeColor="text1"/>
          <w:sz w:val="24"/>
          <w:szCs w:val="24"/>
        </w:rPr>
        <w:t>Putra &amp; Wilopo (2018)</w:t>
      </w:r>
      <w:r w:rsidR="00460F79" w:rsidRPr="00000431">
        <w:rPr>
          <w:rFonts w:ascii="Times New Roman" w:hAnsi="Times New Roman" w:cs="Times New Roman"/>
          <w:color w:val="000000" w:themeColor="text1"/>
          <w:sz w:val="24"/>
          <w:szCs w:val="24"/>
        </w:rPr>
        <w:fldChar w:fldCharType="end"/>
      </w:r>
      <w:r w:rsidR="00460F79" w:rsidRPr="00000431">
        <w:rPr>
          <w:rFonts w:ascii="Times New Roman" w:hAnsi="Times New Roman" w:cs="Times New Roman"/>
          <w:color w:val="000000" w:themeColor="text1"/>
          <w:sz w:val="24"/>
          <w:szCs w:val="24"/>
        </w:rPr>
        <w:t xml:space="preserve"> </w:t>
      </w:r>
      <w:r w:rsidR="005A5B7E">
        <w:rPr>
          <w:rFonts w:ascii="Times New Roman" w:hAnsi="Times New Roman" w:cs="Times New Roman"/>
          <w:color w:val="000000" w:themeColor="text1"/>
          <w:sz w:val="24"/>
          <w:szCs w:val="24"/>
        </w:rPr>
        <w:t xml:space="preserve">juga mengemukakan hasil </w:t>
      </w:r>
      <w:r w:rsidRPr="00000431">
        <w:rPr>
          <w:rFonts w:ascii="Times New Roman" w:hAnsi="Times New Roman" w:cs="Times New Roman"/>
          <w:color w:val="000000" w:themeColor="text1"/>
          <w:sz w:val="24"/>
          <w:szCs w:val="24"/>
        </w:rPr>
        <w:t xml:space="preserve">serupa, </w:t>
      </w:r>
      <w:r>
        <w:rPr>
          <w:rFonts w:ascii="Times New Roman" w:hAnsi="Times New Roman" w:cs="Times New Roman"/>
          <w:color w:val="000000" w:themeColor="text1"/>
          <w:sz w:val="24"/>
          <w:szCs w:val="24"/>
        </w:rPr>
        <w:t xml:space="preserve">waktu yang dibutuhkan </w:t>
      </w:r>
      <w:r w:rsidRPr="00000431">
        <w:rPr>
          <w:rFonts w:ascii="Times New Roman" w:hAnsi="Times New Roman" w:cs="Times New Roman"/>
          <w:color w:val="000000" w:themeColor="text1"/>
          <w:sz w:val="24"/>
          <w:szCs w:val="24"/>
        </w:rPr>
        <w:t xml:space="preserve">auditor baru </w:t>
      </w:r>
      <w:r>
        <w:rPr>
          <w:rFonts w:ascii="Times New Roman" w:hAnsi="Times New Roman" w:cs="Times New Roman"/>
          <w:color w:val="000000" w:themeColor="text1"/>
          <w:sz w:val="24"/>
          <w:szCs w:val="24"/>
        </w:rPr>
        <w:t xml:space="preserve">untuk </w:t>
      </w:r>
      <w:r w:rsidR="005A5B7E">
        <w:rPr>
          <w:rFonts w:ascii="Times New Roman" w:hAnsi="Times New Roman" w:cs="Times New Roman"/>
          <w:color w:val="000000" w:themeColor="text1"/>
          <w:sz w:val="24"/>
          <w:szCs w:val="24"/>
        </w:rPr>
        <w:t>memahami</w:t>
      </w:r>
      <w:r w:rsidRPr="00000431">
        <w:rPr>
          <w:rFonts w:ascii="Times New Roman" w:hAnsi="Times New Roman" w:cs="Times New Roman"/>
          <w:color w:val="000000" w:themeColor="text1"/>
          <w:sz w:val="24"/>
          <w:szCs w:val="24"/>
        </w:rPr>
        <w:t xml:space="preserve"> karakteristik </w:t>
      </w:r>
      <w:r w:rsidR="005A5B7E">
        <w:rPr>
          <w:rFonts w:ascii="Times New Roman" w:hAnsi="Times New Roman" w:cs="Times New Roman"/>
          <w:color w:val="000000" w:themeColor="text1"/>
          <w:sz w:val="24"/>
          <w:szCs w:val="24"/>
        </w:rPr>
        <w:t>operasi perusahaan beserta sistem akuntansi yang dijalankan</w:t>
      </w:r>
      <w:r>
        <w:rPr>
          <w:rFonts w:ascii="Times New Roman" w:hAnsi="Times New Roman" w:cs="Times New Roman"/>
          <w:color w:val="000000" w:themeColor="text1"/>
          <w:sz w:val="24"/>
          <w:szCs w:val="24"/>
        </w:rPr>
        <w:t xml:space="preserve"> </w:t>
      </w:r>
      <w:r w:rsidRPr="00000431">
        <w:rPr>
          <w:rFonts w:ascii="Times New Roman" w:hAnsi="Times New Roman" w:cs="Times New Roman"/>
          <w:color w:val="000000" w:themeColor="text1"/>
          <w:sz w:val="24"/>
          <w:szCs w:val="24"/>
        </w:rPr>
        <w:t xml:space="preserve">akan menyita waktu lebih lama </w:t>
      </w:r>
      <w:r>
        <w:rPr>
          <w:rFonts w:ascii="Times New Roman" w:hAnsi="Times New Roman" w:cs="Times New Roman"/>
          <w:color w:val="000000" w:themeColor="text1"/>
          <w:sz w:val="24"/>
          <w:szCs w:val="24"/>
        </w:rPr>
        <w:t>sehingga</w:t>
      </w:r>
      <w:r w:rsidRPr="00000431">
        <w:rPr>
          <w:rFonts w:ascii="Times New Roman" w:hAnsi="Times New Roman" w:cs="Times New Roman"/>
          <w:color w:val="000000" w:themeColor="text1"/>
          <w:sz w:val="24"/>
          <w:szCs w:val="24"/>
        </w:rPr>
        <w:t xml:space="preserve"> menyebabkan keterlambatan penyampaian laporan keuangan yang telah diaudit.</w:t>
      </w:r>
      <w:r w:rsidR="00460F79" w:rsidRPr="00000431">
        <w:rPr>
          <w:rFonts w:ascii="Times New Roman" w:hAnsi="Times New Roman" w:cs="Times New Roman"/>
          <w:color w:val="000000" w:themeColor="text1"/>
          <w:sz w:val="24"/>
          <w:szCs w:val="24"/>
        </w:rPr>
        <w:t xml:space="preserve"> </w:t>
      </w:r>
      <w:r w:rsidR="00C5650D">
        <w:rPr>
          <w:rFonts w:ascii="Times New Roman" w:hAnsi="Times New Roman" w:cs="Times New Roman"/>
          <w:color w:val="000000" w:themeColor="text1"/>
          <w:sz w:val="24"/>
          <w:szCs w:val="24"/>
        </w:rPr>
        <w:t xml:space="preserve">Namun hasil yang bertentangan justru ditunjukkan oleh penelitian </w:t>
      </w:r>
      <w:r w:rsidR="00C5650D" w:rsidRPr="009D4050">
        <w:rPr>
          <w:rFonts w:ascii="Times New Roman" w:hAnsi="Times New Roman" w:cs="Times New Roman"/>
          <w:color w:val="000000" w:themeColor="text1"/>
          <w:sz w:val="24"/>
          <w:szCs w:val="24"/>
        </w:rPr>
        <w:fldChar w:fldCharType="begin" w:fldLock="1"/>
      </w:r>
      <w:r w:rsidR="00C5650D" w:rsidRPr="009D4050">
        <w:rPr>
          <w:rFonts w:ascii="Times New Roman" w:hAnsi="Times New Roman" w:cs="Times New Roman"/>
          <w:color w:val="000000" w:themeColor="text1"/>
          <w:sz w:val="24"/>
          <w:szCs w:val="24"/>
        </w:rPr>
        <w:instrText>ADDIN CSL_CITATION {"citationItems":[{"id":"ITEM-1","itemData":{"DOI":"10.55047/jhssb.v2i4.764","abstract":"In the realm of corporate governance and financial reporting, the relationship between companies and auditors plays a pivotal role. Auditors, as independent third parties, examine a company's financial records to ensure accurate reporting. Auditor switching, the act of a company changing its external auditor, is influenced by factors like audit delay (the time between year-end and audit report issuance), audit tenure (the duration of auditor-company engagement), and financial distress (companies facing financial difficulties). The Indonesia Stock Exchange (IDX) hosts a diverse array of Indonesian companies, including those in the Food and Beverage sector. This study aims to examine the impact of Audit Delay, Audit Tenure, and Financial Distress on Auditor switching in manufacturing companies listed on the Indonesia Stock Exchange during the 2017-2021 period. The study's target population consists of companies within the Food and Beverage sector that are listed on the IDX during the specified period. The sampling technique employed in this research is purposive sampling, resulting in a selection of 10 sample companies over a five-year period, thus providing a dataset of 50 observations. Data analysis employs logistical analysis. The study's findings reveal that, when considered individually, the Audit Delay variable does not significantly influence Auditor Switching. However, Audit Tenure does have an impact on auditor switching, while Financial Distress does not. When analyzed collectively, the variables Audit Delay, Audit Tenure, and Financial Distress demonstrate a significant combined influence on Auditor Switching.","author":[{"dropping-particle":"","family":"Wicaksono","given":"Y.","non-dropping-particle":"","parse-names":false,"suffix":""},{"dropping-particle":"","family":"Afrizal","given":"R.","non-dropping-particle":"","parse-names":false,"suffix":""},{"dropping-particle":"","family":"Nunes","given":"Arsenio Sinoc Almeida","non-dropping-particle":"","parse-names":false,"suffix":""},{"dropping-particle":"","family":"Hidayat","given":"Ihsan Dzuhur","non-dropping-particle":"","parse-names":false,"suffix":""}],"container-title":"Journal of Humanities Social Sciences and Business (Jhssb)","id":"ITEM-1","issue":"4","issued":{"date-parts":[["2023"]]},"page":"767-778","title":"the Effect of Audit Delay, Audit Tenure and Financial Distress on Auditor Switching","type":"article-journal","volume":"2"},"uris":["http://www.mendeley.com/documents/?uuid=29d0b168-d409-4faf-b0d5-4cc750f9fed7"]}],"mendeley":{"formattedCitation":"(Wicaksono et al., 2023)","manualFormatting":"Wicaksono et al. (2023)","plainTextFormattedCitation":"(Wicaksono et al., 2023)","previouslyFormattedCitation":"(Wicaksono et al., 2023)"},"properties":{"noteIndex":0},"schema":"https://github.com/citation-style-language/schema/raw/master/csl-citation.json"}</w:instrText>
      </w:r>
      <w:r w:rsidR="00C5650D" w:rsidRPr="009D4050">
        <w:rPr>
          <w:rFonts w:ascii="Times New Roman" w:hAnsi="Times New Roman" w:cs="Times New Roman"/>
          <w:color w:val="000000" w:themeColor="text1"/>
          <w:sz w:val="24"/>
          <w:szCs w:val="24"/>
        </w:rPr>
        <w:fldChar w:fldCharType="separate"/>
      </w:r>
      <w:r w:rsidR="00C5650D" w:rsidRPr="009D4050">
        <w:rPr>
          <w:rFonts w:ascii="Times New Roman" w:hAnsi="Times New Roman" w:cs="Times New Roman"/>
          <w:noProof/>
          <w:color w:val="000000" w:themeColor="text1"/>
          <w:sz w:val="24"/>
          <w:szCs w:val="24"/>
        </w:rPr>
        <w:t xml:space="preserve">Wicaksono </w:t>
      </w:r>
      <w:r w:rsidR="000E76B9" w:rsidRPr="000E76B9">
        <w:rPr>
          <w:rFonts w:ascii="Times New Roman" w:hAnsi="Times New Roman" w:cs="Times New Roman"/>
          <w:i/>
          <w:noProof/>
          <w:color w:val="000000" w:themeColor="text1"/>
          <w:sz w:val="24"/>
          <w:szCs w:val="24"/>
        </w:rPr>
        <w:t>et al</w:t>
      </w:r>
      <w:r w:rsidR="00C5650D" w:rsidRPr="009D4050">
        <w:rPr>
          <w:rFonts w:ascii="Times New Roman" w:hAnsi="Times New Roman" w:cs="Times New Roman"/>
          <w:noProof/>
          <w:color w:val="000000" w:themeColor="text1"/>
          <w:sz w:val="24"/>
          <w:szCs w:val="24"/>
        </w:rPr>
        <w:t>. (2023)</w:t>
      </w:r>
      <w:r w:rsidR="00C5650D" w:rsidRPr="009D4050">
        <w:rPr>
          <w:rFonts w:ascii="Times New Roman" w:hAnsi="Times New Roman" w:cs="Times New Roman"/>
          <w:color w:val="000000" w:themeColor="text1"/>
          <w:sz w:val="24"/>
          <w:szCs w:val="24"/>
        </w:rPr>
        <w:fldChar w:fldCharType="end"/>
      </w:r>
      <w:r w:rsidR="00C5650D" w:rsidRPr="009D4050">
        <w:rPr>
          <w:rFonts w:ascii="Times New Roman" w:hAnsi="Times New Roman" w:cs="Times New Roman"/>
          <w:color w:val="000000" w:themeColor="text1"/>
          <w:sz w:val="24"/>
          <w:szCs w:val="24"/>
        </w:rPr>
        <w:t xml:space="preserve">, </w:t>
      </w:r>
      <w:r w:rsidR="005A5B7E">
        <w:rPr>
          <w:rFonts w:ascii="Times New Roman" w:hAnsi="Times New Roman" w:cs="Times New Roman"/>
          <w:color w:val="000000" w:themeColor="text1"/>
          <w:sz w:val="24"/>
          <w:szCs w:val="24"/>
        </w:rPr>
        <w:t>temuan tersebut</w:t>
      </w:r>
      <w:r w:rsidR="00C5650D" w:rsidRPr="009D4050">
        <w:rPr>
          <w:rFonts w:ascii="Times New Roman" w:hAnsi="Times New Roman" w:cs="Times New Roman"/>
          <w:color w:val="000000" w:themeColor="text1"/>
          <w:sz w:val="24"/>
          <w:szCs w:val="24"/>
        </w:rPr>
        <w:t xml:space="preserve"> menjelaskan bahwa </w:t>
      </w:r>
      <w:r w:rsidR="00C5650D" w:rsidRPr="009D4050">
        <w:rPr>
          <w:rFonts w:ascii="Times New Roman" w:hAnsi="Times New Roman" w:cs="Times New Roman"/>
          <w:i/>
          <w:color w:val="000000" w:themeColor="text1"/>
          <w:sz w:val="24"/>
          <w:szCs w:val="24"/>
        </w:rPr>
        <w:t>auditor switching</w:t>
      </w:r>
      <w:r w:rsidR="00C5650D" w:rsidRPr="009D4050">
        <w:rPr>
          <w:rFonts w:ascii="Times New Roman" w:hAnsi="Times New Roman" w:cs="Times New Roman"/>
          <w:color w:val="000000" w:themeColor="text1"/>
          <w:sz w:val="24"/>
          <w:szCs w:val="24"/>
        </w:rPr>
        <w:t xml:space="preserve"> tidak berpengaruh terhadap </w:t>
      </w:r>
      <w:r w:rsidR="00C5650D" w:rsidRPr="009D4050">
        <w:rPr>
          <w:rFonts w:ascii="Times New Roman" w:hAnsi="Times New Roman" w:cs="Times New Roman"/>
          <w:i/>
          <w:color w:val="000000" w:themeColor="text1"/>
          <w:sz w:val="24"/>
          <w:szCs w:val="24"/>
        </w:rPr>
        <w:t>audit delay</w:t>
      </w:r>
      <w:r w:rsidR="00C5650D" w:rsidRPr="009D4050">
        <w:rPr>
          <w:rFonts w:ascii="Times New Roman" w:hAnsi="Times New Roman" w:cs="Times New Roman"/>
          <w:color w:val="000000" w:themeColor="text1"/>
          <w:sz w:val="24"/>
          <w:szCs w:val="24"/>
        </w:rPr>
        <w:t xml:space="preserve">. </w:t>
      </w:r>
      <w:r w:rsidR="005A5B7E">
        <w:rPr>
          <w:rFonts w:ascii="Times New Roman" w:hAnsi="Times New Roman" w:cs="Times New Roman"/>
          <w:color w:val="000000" w:themeColor="text1"/>
          <w:sz w:val="24"/>
          <w:szCs w:val="24"/>
        </w:rPr>
        <w:t>Hasil penelitian</w:t>
      </w:r>
      <w:r w:rsidR="00C5650D" w:rsidRPr="009D4050">
        <w:rPr>
          <w:rFonts w:ascii="Times New Roman" w:hAnsi="Times New Roman" w:cs="Times New Roman"/>
          <w:color w:val="000000" w:themeColor="text1"/>
          <w:sz w:val="24"/>
          <w:szCs w:val="24"/>
        </w:rPr>
        <w:t xml:space="preserve"> mengemukakan bahwa auditor pengganti dapat memberikan pelayanan yang baik kepada klien (perusahaan) sebelum batas waktu yang ditentukan. Walaupun auditor baru perlu memahami serangkaian informasi mengenai perusahaan, </w:t>
      </w:r>
      <w:r w:rsidR="009D4050" w:rsidRPr="009D4050">
        <w:rPr>
          <w:rFonts w:ascii="Times New Roman" w:hAnsi="Times New Roman" w:cs="Times New Roman"/>
          <w:color w:val="000000" w:themeColor="text1"/>
          <w:sz w:val="24"/>
          <w:szCs w:val="24"/>
        </w:rPr>
        <w:t xml:space="preserve">auditor akan </w:t>
      </w:r>
      <w:r w:rsidR="00C5650D" w:rsidRPr="009D4050">
        <w:rPr>
          <w:rFonts w:ascii="Times New Roman" w:hAnsi="Times New Roman" w:cs="Times New Roman"/>
          <w:color w:val="000000" w:themeColor="text1"/>
          <w:sz w:val="24"/>
          <w:szCs w:val="24"/>
        </w:rPr>
        <w:t>beradaptasi dengan cepat terhadap situasi karena kompetensi yang dimilikinya</w:t>
      </w:r>
      <w:r w:rsidR="009D4050" w:rsidRPr="009D4050">
        <w:rPr>
          <w:rFonts w:ascii="Times New Roman" w:hAnsi="Times New Roman" w:cs="Times New Roman"/>
          <w:color w:val="000000" w:themeColor="text1"/>
          <w:sz w:val="24"/>
          <w:szCs w:val="24"/>
        </w:rPr>
        <w:t>, sehingga hal tersebut tidak akan mempengaruhi waktu penyelesaian audit (</w:t>
      </w:r>
      <w:r w:rsidR="009D4050" w:rsidRPr="009D4050">
        <w:rPr>
          <w:rFonts w:ascii="Times New Roman" w:hAnsi="Times New Roman" w:cs="Times New Roman"/>
          <w:i/>
          <w:color w:val="000000" w:themeColor="text1"/>
          <w:sz w:val="24"/>
          <w:szCs w:val="24"/>
        </w:rPr>
        <w:t>audit delay</w:t>
      </w:r>
      <w:r w:rsidR="009D4050" w:rsidRPr="009D4050">
        <w:rPr>
          <w:rFonts w:ascii="Times New Roman" w:hAnsi="Times New Roman" w:cs="Times New Roman"/>
          <w:color w:val="000000" w:themeColor="text1"/>
          <w:sz w:val="24"/>
          <w:szCs w:val="24"/>
        </w:rPr>
        <w:t>).</w:t>
      </w:r>
    </w:p>
    <w:p w:rsidR="00C44970" w:rsidRDefault="00243037" w:rsidP="000751C3">
      <w:pPr>
        <w:pStyle w:val="Heading2"/>
        <w:numPr>
          <w:ilvl w:val="1"/>
          <w:numId w:val="6"/>
        </w:numPr>
        <w:ind w:left="709" w:hanging="709"/>
        <w:rPr>
          <w:color w:val="000000" w:themeColor="text1"/>
        </w:rPr>
      </w:pPr>
      <w:bookmarkStart w:id="65" w:name="_Toc208376290"/>
      <w:bookmarkStart w:id="66" w:name="_Toc212607833"/>
      <w:r w:rsidRPr="00C33BCE">
        <w:rPr>
          <w:color w:val="000000" w:themeColor="text1"/>
        </w:rPr>
        <w:t>Kompleksitas Operasi Perusahaan</w:t>
      </w:r>
      <w:bookmarkEnd w:id="65"/>
      <w:bookmarkEnd w:id="66"/>
    </w:p>
    <w:p w:rsidR="00FF3775" w:rsidRDefault="00EA2386" w:rsidP="00EA2386">
      <w:pPr>
        <w:spacing w:line="480" w:lineRule="auto"/>
        <w:ind w:firstLine="709"/>
        <w:jc w:val="both"/>
        <w:rPr>
          <w:rFonts w:ascii="Times New Roman" w:hAnsi="Times New Roman" w:cs="Times New Roman"/>
          <w:color w:val="000000" w:themeColor="text1"/>
          <w:sz w:val="24"/>
          <w:szCs w:val="24"/>
        </w:rPr>
      </w:pPr>
      <w:r w:rsidRPr="00EA2386">
        <w:rPr>
          <w:rFonts w:ascii="Times New Roman" w:hAnsi="Times New Roman" w:cs="Times New Roman"/>
          <w:color w:val="000000" w:themeColor="text1"/>
          <w:sz w:val="24"/>
          <w:szCs w:val="24"/>
        </w:rPr>
        <w:t>Menurut</w:t>
      </w:r>
      <w:r w:rsidR="006D23ED">
        <w:rPr>
          <w:rFonts w:ascii="Times New Roman" w:hAnsi="Times New Roman" w:cs="Times New Roman"/>
          <w:color w:val="000000" w:themeColor="text1"/>
          <w:sz w:val="24"/>
          <w:szCs w:val="24"/>
        </w:rPr>
        <w:t xml:space="preserve"> </w:t>
      </w:r>
      <w:r w:rsidR="006D23ED">
        <w:rPr>
          <w:rFonts w:ascii="Times New Roman" w:hAnsi="Times New Roman" w:cs="Times New Roman"/>
          <w:color w:val="000000" w:themeColor="text1"/>
          <w:sz w:val="24"/>
          <w:szCs w:val="24"/>
        </w:rPr>
        <w:fldChar w:fldCharType="begin" w:fldLock="1"/>
      </w:r>
      <w:r w:rsidR="007A678E">
        <w:rPr>
          <w:rFonts w:ascii="Times New Roman" w:hAnsi="Times New Roman" w:cs="Times New Roman"/>
          <w:color w:val="000000" w:themeColor="text1"/>
          <w:sz w:val="24"/>
          <w:szCs w:val="24"/>
        </w:rPr>
        <w:instrText>ADDIN CSL_CITATION {"citationItems":[{"id":"ITEM-1","itemData":{"DOI":"10.24843/eja.2018.v24.i03.p12","abstract":"Delay in publish report finance audits can be a serious problem for company that goes public in Indonesia Stock Exchange. Therefore, it is necessary to conduct a research studying about determination of factors that might affect audit delay. The purpose of this study is to obtain empirical evidence about the effect of tenure audit and complexity operation on audit delay. This research was conducted at a mining company listed on Indonesia Stock Exchange with period of research in year 2013-2016. The method of determining the sample in this study using purposive sampling method with the number of samples 104 samples for 2013-2016 periods. Data analysis technique applied in this research is multiple linear regression. Results research this showed that audit tenure has no effect on audit delay, while complexity operation has a positive effect on audit delay.\r Keywords: audit delay, tenure audit, complexity operation\r  ","author":[{"dropping-particle":"","family":"Pratiwi","given":"Cokorda Istri Eka","non-dropping-particle":"","parse-names":false,"suffix":""},{"dropping-particle":"","family":"Wiratmaja","given":"I Dewa Nyoman","non-dropping-particle":"","parse-names":false,"suffix":""}],"container-title":"E-Jurnal Akuntansi","id":"ITEM-1","issued":{"date-parts":[["2018"]]},"page":"1964","title":"Pengaruh Audit Tenure dan Kompleksitas Operasi Terhadap Audit Delay Perusahaan Pertambangan di BEI Tahun 2013-2016","type":"article-journal","volume":"24"},"uris":["http://www.mendeley.com/documents/?uuid=a1883b41-98f1-4ad2-98bf-626125c00b9e"]}],"mendeley":{"formattedCitation":"(Pratiwi &amp; Wiratmaja, 2018)","manualFormatting":"Pratiwi &amp; Wiratmaja (2018)","plainTextFormattedCitation":"(Pratiwi &amp; Wiratmaja, 2018)","previouslyFormattedCitation":"(Pratiwi &amp; Wiratmaja, 2018)"},"properties":{"noteIndex":0},"schema":"https://github.com/citation-style-language/schema/raw/master/csl-citation.json"}</w:instrText>
      </w:r>
      <w:r w:rsidR="006D23ED">
        <w:rPr>
          <w:rFonts w:ascii="Times New Roman" w:hAnsi="Times New Roman" w:cs="Times New Roman"/>
          <w:color w:val="000000" w:themeColor="text1"/>
          <w:sz w:val="24"/>
          <w:szCs w:val="24"/>
        </w:rPr>
        <w:fldChar w:fldCharType="separate"/>
      </w:r>
      <w:r w:rsidR="006D23ED">
        <w:rPr>
          <w:rFonts w:ascii="Times New Roman" w:hAnsi="Times New Roman" w:cs="Times New Roman"/>
          <w:noProof/>
          <w:color w:val="000000" w:themeColor="text1"/>
          <w:sz w:val="24"/>
          <w:szCs w:val="24"/>
        </w:rPr>
        <w:t>Pratiwi &amp; Wiratmaja (</w:t>
      </w:r>
      <w:r w:rsidR="006D23ED" w:rsidRPr="006D23ED">
        <w:rPr>
          <w:rFonts w:ascii="Times New Roman" w:hAnsi="Times New Roman" w:cs="Times New Roman"/>
          <w:noProof/>
          <w:color w:val="000000" w:themeColor="text1"/>
          <w:sz w:val="24"/>
          <w:szCs w:val="24"/>
        </w:rPr>
        <w:t>2018)</w:t>
      </w:r>
      <w:r w:rsidR="006D23ED">
        <w:rPr>
          <w:rFonts w:ascii="Times New Roman" w:hAnsi="Times New Roman" w:cs="Times New Roman"/>
          <w:color w:val="000000" w:themeColor="text1"/>
          <w:sz w:val="24"/>
          <w:szCs w:val="24"/>
        </w:rPr>
        <w:fldChar w:fldCharType="end"/>
      </w:r>
      <w:r w:rsidRPr="00EA2386">
        <w:rPr>
          <w:rFonts w:ascii="Times New Roman" w:hAnsi="Times New Roman" w:cs="Times New Roman"/>
          <w:color w:val="000000" w:themeColor="text1"/>
          <w:sz w:val="24"/>
          <w:szCs w:val="24"/>
        </w:rPr>
        <w:t xml:space="preserve"> </w:t>
      </w:r>
      <w:r w:rsidR="006D23ED" w:rsidRPr="00FF3775">
        <w:rPr>
          <w:rFonts w:ascii="Times New Roman" w:hAnsi="Times New Roman" w:cs="Times New Roman"/>
          <w:color w:val="000000" w:themeColor="text1"/>
          <w:sz w:val="24"/>
          <w:szCs w:val="24"/>
        </w:rPr>
        <w:t xml:space="preserve">kompleksitas operasi perusahaan </w:t>
      </w:r>
      <w:r w:rsidR="00436256">
        <w:rPr>
          <w:rFonts w:ascii="Times New Roman" w:hAnsi="Times New Roman" w:cs="Times New Roman"/>
          <w:color w:val="000000" w:themeColor="text1"/>
          <w:sz w:val="24"/>
          <w:szCs w:val="24"/>
        </w:rPr>
        <w:t xml:space="preserve">merujuk pada jumlah kepemilikan entitas anak yang dimiliki oleh setiap perusahaan induk, yang berpotensi mempengaruhi waktu penyelesaian audit. </w:t>
      </w:r>
      <w:r w:rsidR="00FF3775">
        <w:rPr>
          <w:rFonts w:ascii="Times New Roman" w:hAnsi="Times New Roman" w:cs="Times New Roman"/>
          <w:color w:val="000000" w:themeColor="text1"/>
          <w:sz w:val="24"/>
          <w:szCs w:val="24"/>
        </w:rPr>
        <w:lastRenderedPageBreak/>
        <w:t xml:space="preserve">Sedangkan </w:t>
      </w:r>
      <w:r w:rsidRPr="00EA2386">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{"citationItems":[{"id":"ITEM-1","itemData":{"DOI":"10.29259/ja.v13i1.9479","ISSN":"1978-4392","abstract":"This study aims to test and prove empirically the influence of IFRS implementation, audit effort and complexity of company operations. This research was conducted at a jasa real estate company listed on Indonesia Stock Exchange (BEI) in 2009-2017. The sample in this research by purposive sampling method. Research type is quantitative with quantitative descriptive method, obtained 9 companies that used as research sample with observation for 9 (nine) year, so total observation is 81 financial report which have been audited. The analysis method used is descriptive statistics, data quality test and hypothesis test with significance level of5%. The results of this study indicate that the application of IFRS has no significant effect on audit delay, while audit effort has no effect on audit delay and the company's operating complexity has no significant effect on auditdelay","author":[{"dropping-particle":"","family":"Wijayanti","given":"Santi","non-dropping-particle":"","parse-names":false,"suffix":""},{"dropping-particle":"","family":"Effriyanti","given":"Effriyanti","non-dropping-particle":"","parse-names":false,"suffix":""}],"container-title":"Akuntabilitas","id":"ITEM-1","issue":"1","issued":{"date-parts":[["2019"]]},"page":"33-48","title":"Pengaruh Penerapan Ifrs, Audit Effort, Dan Kompleksitas Operasi Perusahaan Terhadap Audit Delay","type":"article-journal","volume":"13"},"uris":["http://www.mendeley.com/documents/?uuid=a530c00e-18c1-4992-b16c-49894ef9dd24"]}],"mendeley":{"formattedCitation":"(Wijayanti &amp; Effriyanti, 2019)","manualFormatting":"Wijayanti &amp; Effriyanti (2019)","plainTextFormattedCitation":"(Wijayanti &amp; Effriyanti, 2019)","previouslyFormattedCitation":"(Wijayanti &amp; Effriyanti, 2019)"},"properties":{"noteIndex":0},"schema":"https://github.com/citation-style-language/schema/raw/master/csl-citation.json"}</w:instrText>
      </w:r>
      <w:r w:rsidRPr="00EA2386">
        <w:rPr>
          <w:rFonts w:ascii="Times New Roman" w:hAnsi="Times New Roman" w:cs="Times New Roman"/>
          <w:color w:val="000000" w:themeColor="text1"/>
          <w:sz w:val="24"/>
          <w:szCs w:val="24"/>
        </w:rPr>
        <w:fldChar w:fldCharType="separate"/>
      </w:r>
      <w:r w:rsidRPr="00EA2386">
        <w:rPr>
          <w:rFonts w:ascii="Times New Roman" w:hAnsi="Times New Roman" w:cs="Times New Roman"/>
          <w:noProof/>
          <w:color w:val="000000" w:themeColor="text1"/>
          <w:sz w:val="24"/>
          <w:szCs w:val="24"/>
        </w:rPr>
        <w:t>Wijayanti &amp; Effriyanti (2019)</w:t>
      </w:r>
      <w:r w:rsidRPr="00EA2386">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006D23ED">
        <w:rPr>
          <w:rFonts w:ascii="Times New Roman" w:hAnsi="Times New Roman" w:cs="Times New Roman"/>
          <w:color w:val="000000" w:themeColor="text1"/>
          <w:sz w:val="24"/>
          <w:szCs w:val="24"/>
        </w:rPr>
        <w:t xml:space="preserve">mendefinisikan </w:t>
      </w:r>
      <w:r w:rsidRPr="00EA2386">
        <w:rPr>
          <w:rFonts w:ascii="Times New Roman" w:hAnsi="Times New Roman" w:cs="Times New Roman"/>
          <w:color w:val="000000" w:themeColor="text1"/>
          <w:sz w:val="24"/>
          <w:szCs w:val="24"/>
        </w:rPr>
        <w:t xml:space="preserve">kompleksitas operasi perusahaan </w:t>
      </w:r>
      <w:r w:rsidR="006D23ED">
        <w:rPr>
          <w:rFonts w:ascii="Times New Roman" w:hAnsi="Times New Roman" w:cs="Times New Roman"/>
          <w:color w:val="000000" w:themeColor="text1"/>
          <w:sz w:val="24"/>
          <w:szCs w:val="24"/>
        </w:rPr>
        <w:t>sebagai</w:t>
      </w:r>
      <w:r w:rsidR="00FF3775">
        <w:rPr>
          <w:rFonts w:ascii="Times New Roman" w:hAnsi="Times New Roman" w:cs="Times New Roman"/>
          <w:color w:val="000000" w:themeColor="text1"/>
          <w:sz w:val="24"/>
          <w:szCs w:val="24"/>
        </w:rPr>
        <w:t xml:space="preserve"> banyaknya </w:t>
      </w:r>
      <w:r w:rsidR="00436256">
        <w:rPr>
          <w:rFonts w:ascii="Times New Roman" w:hAnsi="Times New Roman" w:cs="Times New Roman"/>
          <w:color w:val="000000" w:themeColor="text1"/>
          <w:sz w:val="24"/>
          <w:szCs w:val="24"/>
        </w:rPr>
        <w:t>anak perusahaan</w:t>
      </w:r>
      <w:r w:rsidR="00DF0CE7">
        <w:rPr>
          <w:rFonts w:ascii="Times New Roman" w:hAnsi="Times New Roman" w:cs="Times New Roman"/>
          <w:color w:val="000000" w:themeColor="text1"/>
          <w:sz w:val="24"/>
          <w:szCs w:val="24"/>
        </w:rPr>
        <w:t xml:space="preserve"> </w:t>
      </w:r>
      <w:r w:rsidR="009D4050">
        <w:rPr>
          <w:rFonts w:ascii="Times New Roman" w:hAnsi="Times New Roman" w:cs="Times New Roman"/>
          <w:color w:val="000000" w:themeColor="text1"/>
          <w:sz w:val="24"/>
          <w:szCs w:val="24"/>
        </w:rPr>
        <w:t xml:space="preserve">yang dimiliki oleh </w:t>
      </w:r>
      <w:r w:rsidR="00436256">
        <w:rPr>
          <w:rFonts w:ascii="Times New Roman" w:hAnsi="Times New Roman" w:cs="Times New Roman"/>
          <w:color w:val="000000" w:themeColor="text1"/>
          <w:sz w:val="24"/>
          <w:szCs w:val="24"/>
        </w:rPr>
        <w:t>induk</w:t>
      </w:r>
      <w:r w:rsidR="009D4050">
        <w:rPr>
          <w:rFonts w:ascii="Times New Roman" w:hAnsi="Times New Roman" w:cs="Times New Roman"/>
          <w:color w:val="000000" w:themeColor="text1"/>
          <w:sz w:val="24"/>
          <w:szCs w:val="24"/>
        </w:rPr>
        <w:t xml:space="preserve"> perusahaan</w:t>
      </w:r>
      <w:r w:rsidR="00932F96">
        <w:rPr>
          <w:rFonts w:ascii="Times New Roman" w:hAnsi="Times New Roman" w:cs="Times New Roman"/>
          <w:color w:val="000000" w:themeColor="text1"/>
          <w:sz w:val="24"/>
          <w:szCs w:val="24"/>
        </w:rPr>
        <w:t xml:space="preserve">. </w:t>
      </w:r>
      <w:r w:rsidR="002E5C90" w:rsidRPr="00EA2386">
        <w:rPr>
          <w:rFonts w:ascii="Times New Roman" w:hAnsi="Times New Roman" w:cs="Times New Roman"/>
          <w:color w:val="000000" w:themeColor="text1"/>
          <w:sz w:val="24"/>
          <w:szCs w:val="24"/>
        </w:rPr>
        <w:t>Definisi tersebut menjelaskan bahwa sebuah perusahaan dianggap komp</w:t>
      </w:r>
      <w:r w:rsidR="00FF3775">
        <w:rPr>
          <w:rFonts w:ascii="Times New Roman" w:hAnsi="Times New Roman" w:cs="Times New Roman"/>
          <w:color w:val="000000" w:themeColor="text1"/>
          <w:sz w:val="24"/>
          <w:szCs w:val="24"/>
        </w:rPr>
        <w:t xml:space="preserve">leks jika memiliki entitas anak, semakin banyak entitas anak yang dimiliki maka </w:t>
      </w:r>
      <w:r w:rsidR="00436256">
        <w:rPr>
          <w:rFonts w:ascii="Times New Roman" w:hAnsi="Times New Roman" w:cs="Times New Roman"/>
          <w:color w:val="000000" w:themeColor="text1"/>
          <w:sz w:val="24"/>
          <w:szCs w:val="24"/>
        </w:rPr>
        <w:t xml:space="preserve">tingkat </w:t>
      </w:r>
      <w:r w:rsidR="00FF3775">
        <w:rPr>
          <w:rFonts w:ascii="Times New Roman" w:hAnsi="Times New Roman" w:cs="Times New Roman"/>
          <w:color w:val="000000" w:themeColor="text1"/>
          <w:sz w:val="24"/>
          <w:szCs w:val="24"/>
        </w:rPr>
        <w:t xml:space="preserve">kompleksitas operasi perusahaan </w:t>
      </w:r>
      <w:r w:rsidR="00436256">
        <w:rPr>
          <w:rFonts w:ascii="Times New Roman" w:hAnsi="Times New Roman" w:cs="Times New Roman"/>
          <w:color w:val="000000" w:themeColor="text1"/>
          <w:sz w:val="24"/>
          <w:szCs w:val="24"/>
        </w:rPr>
        <w:t>ikut bertambah</w:t>
      </w:r>
      <w:r w:rsidR="00FF3775">
        <w:rPr>
          <w:rFonts w:ascii="Times New Roman" w:hAnsi="Times New Roman" w:cs="Times New Roman"/>
          <w:color w:val="000000" w:themeColor="text1"/>
          <w:sz w:val="24"/>
          <w:szCs w:val="24"/>
        </w:rPr>
        <w:t>.</w:t>
      </w:r>
      <w:r w:rsidR="002E5C90" w:rsidRPr="00EA2386">
        <w:rPr>
          <w:rFonts w:ascii="Times New Roman" w:hAnsi="Times New Roman" w:cs="Times New Roman"/>
          <w:color w:val="000000" w:themeColor="text1"/>
          <w:sz w:val="24"/>
          <w:szCs w:val="24"/>
        </w:rPr>
        <w:t xml:space="preserve"> Entitas anak mencakup kepemilik</w:t>
      </w:r>
      <w:r w:rsidR="00FF3775">
        <w:rPr>
          <w:rFonts w:ascii="Times New Roman" w:hAnsi="Times New Roman" w:cs="Times New Roman"/>
          <w:color w:val="000000" w:themeColor="text1"/>
          <w:sz w:val="24"/>
          <w:szCs w:val="24"/>
        </w:rPr>
        <w:t xml:space="preserve">an langsung dan tidak </w:t>
      </w:r>
      <w:r w:rsidR="00086EF3">
        <w:rPr>
          <w:rFonts w:ascii="Times New Roman" w:hAnsi="Times New Roman" w:cs="Times New Roman"/>
          <w:color w:val="000000" w:themeColor="text1"/>
          <w:sz w:val="24"/>
          <w:szCs w:val="24"/>
        </w:rPr>
        <w:t>langsung</w:t>
      </w:r>
      <w:r w:rsidR="00FF3775">
        <w:rPr>
          <w:rFonts w:ascii="Times New Roman" w:hAnsi="Times New Roman" w:cs="Times New Roman"/>
          <w:color w:val="000000" w:themeColor="text1"/>
          <w:sz w:val="24"/>
          <w:szCs w:val="24"/>
        </w:rPr>
        <w:t>, k</w:t>
      </w:r>
      <w:r w:rsidR="00FF3775" w:rsidRPr="00FF3775">
        <w:rPr>
          <w:rFonts w:ascii="Times New Roman" w:hAnsi="Times New Roman" w:cs="Times New Roman"/>
          <w:color w:val="000000" w:themeColor="text1"/>
          <w:sz w:val="24"/>
          <w:szCs w:val="24"/>
        </w:rPr>
        <w:t>epemilikan langsung terjadi ketika entitas induk memiliki saham atau ekuitas di entitas anak secara langsung. Sebaliknya, kepemilikan tidak langsung terjadi ketika entitas induk memiliki saham di perusahaan lain yang kemudian memiliki saham di entitas anak tersebut.</w:t>
      </w:r>
    </w:p>
    <w:p w:rsidR="00BC7C06" w:rsidRDefault="000E24FA" w:rsidP="00932F96">
      <w:pPr>
        <w:spacing w:line="480" w:lineRule="auto"/>
        <w:ind w:firstLine="709"/>
        <w:jc w:val="both"/>
        <w:rPr>
          <w:rFonts w:ascii="Times New Roman" w:hAnsi="Times New Roman" w:cs="Times New Roman"/>
          <w:color w:val="000000" w:themeColor="text1"/>
          <w:sz w:val="24"/>
          <w:szCs w:val="24"/>
        </w:rPr>
      </w:pPr>
      <w:r w:rsidRPr="00713A6F">
        <w:rPr>
          <w:rFonts w:ascii="Times New Roman" w:hAnsi="Times New Roman" w:cs="Times New Roman"/>
          <w:color w:val="000000" w:themeColor="text1"/>
          <w:sz w:val="24"/>
          <w:szCs w:val="24"/>
        </w:rPr>
        <w:t>Kompleksitas operasi</w:t>
      </w:r>
      <w:r w:rsidR="00713A6F" w:rsidRPr="00713A6F">
        <w:rPr>
          <w:rFonts w:ascii="Times New Roman" w:hAnsi="Times New Roman" w:cs="Times New Roman"/>
          <w:color w:val="000000" w:themeColor="text1"/>
          <w:sz w:val="24"/>
          <w:szCs w:val="24"/>
        </w:rPr>
        <w:t xml:space="preserve"> perusahaan</w:t>
      </w:r>
      <w:r w:rsidRPr="00713A6F">
        <w:rPr>
          <w:rFonts w:ascii="Times New Roman" w:hAnsi="Times New Roman" w:cs="Times New Roman"/>
          <w:color w:val="000000" w:themeColor="text1"/>
          <w:sz w:val="24"/>
          <w:szCs w:val="24"/>
        </w:rPr>
        <w:t xml:space="preserve"> timbul akibat adanya </w:t>
      </w:r>
      <w:r w:rsidR="00436256">
        <w:rPr>
          <w:rFonts w:ascii="Times New Roman" w:hAnsi="Times New Roman" w:cs="Times New Roman"/>
          <w:color w:val="000000" w:themeColor="text1"/>
          <w:sz w:val="24"/>
          <w:szCs w:val="24"/>
        </w:rPr>
        <w:t>struktur departemen dan pembagian tugas yang disesuaikan dengan jumlah unit beragam</w:t>
      </w:r>
      <w:r w:rsidR="00713A6F" w:rsidRPr="00713A6F">
        <w:rPr>
          <w:rFonts w:ascii="Times New Roman" w:hAnsi="Times New Roman" w:cs="Times New Roman"/>
          <w:color w:val="000000" w:themeColor="text1"/>
          <w:sz w:val="24"/>
          <w:szCs w:val="24"/>
        </w:rPr>
        <w:t xml:space="preserve"> </w:t>
      </w:r>
      <w:r w:rsidR="00713A6F">
        <w:rPr>
          <w:rFonts w:ascii="Times New Roman" w:hAnsi="Times New Roman" w:cs="Times New Roman"/>
          <w:color w:val="000000" w:themeColor="text1"/>
          <w:sz w:val="24"/>
          <w:szCs w:val="24"/>
        </w:rPr>
        <w:fldChar w:fldCharType="begin" w:fldLock="1"/>
      </w:r>
      <w:r w:rsidR="000162C6">
        <w:rPr>
          <w:rFonts w:ascii="Times New Roman" w:hAnsi="Times New Roman" w:cs="Times New Roman"/>
          <w:color w:val="000000" w:themeColor="text1"/>
          <w:sz w:val="24"/>
          <w:szCs w:val="24"/>
        </w:rPr>
        <w:instrText>ADDIN CSL_CITATION {"citationItems":[{"id":"ITEM-1","itemData":{"ISSN":"2302-8556","abstract":"255 research because, in most of the year, most companies from the mining sector are late in reporting their financial statements.The method of determining the sample in this study using purposive sampling method with a sample of 12 mining companies during the period 2013-2016 that has met the criteria for determining the sample. Data analysis technique applied in this research is multiple linear regression. The results showed that firm size negatively affect audit delay. The complexity of the company's operations has a positive effect on audit delay. Audit Committee negatively affects audit delay.","author":[{"dropping-particle":"","family":"Darmawan","given":"I Putu Yoga","non-dropping-particle":"","parse-names":false,"suffix":""},{"dropping-particle":"","family":"Widhiyani","given":"Ni Luh Sari","non-dropping-particle":"","parse-names":false,"suffix":""}],"container-title":"E-Jurnal Akuntansi","id":"ITEM-1","issue":"1","issued":{"date-parts":[["2017"]]},"page":"254-282","title":"Pengaruh Ukuran Perusahaan, Kompleksitas Operasi Perusahaan Dan Komite Audit Pada Audit Delay","type":"article-journal","volume":"2017"},"uris":["http://www.mendeley.com/documents/?uuid=02cf0fce-f510-4801-ac6b-c6deaa5aca66"]}],"mendeley":{"formattedCitation":"(Darmawan &amp; Widhiyani, 2017)","plainTextFormattedCitation":"(Darmawan &amp; Widhiyani, 2017)","previouslyFormattedCitation":"(Darmawan &amp; Widhiyani, 2017)"},"properties":{"noteIndex":0},"schema":"https://github.com/citation-style-language/schema/raw/master/csl-citation.json"}</w:instrText>
      </w:r>
      <w:r w:rsidR="00713A6F">
        <w:rPr>
          <w:rFonts w:ascii="Times New Roman" w:hAnsi="Times New Roman" w:cs="Times New Roman"/>
          <w:color w:val="000000" w:themeColor="text1"/>
          <w:sz w:val="24"/>
          <w:szCs w:val="24"/>
        </w:rPr>
        <w:fldChar w:fldCharType="separate"/>
      </w:r>
      <w:r w:rsidR="00713A6F" w:rsidRPr="00713A6F">
        <w:rPr>
          <w:rFonts w:ascii="Times New Roman" w:hAnsi="Times New Roman" w:cs="Times New Roman"/>
          <w:noProof/>
          <w:color w:val="000000" w:themeColor="text1"/>
          <w:sz w:val="24"/>
          <w:szCs w:val="24"/>
        </w:rPr>
        <w:t>(Darmawan &amp; Widhiyani, 2017)</w:t>
      </w:r>
      <w:r w:rsidR="00713A6F">
        <w:rPr>
          <w:rFonts w:ascii="Times New Roman" w:hAnsi="Times New Roman" w:cs="Times New Roman"/>
          <w:color w:val="000000" w:themeColor="text1"/>
          <w:sz w:val="24"/>
          <w:szCs w:val="24"/>
        </w:rPr>
        <w:fldChar w:fldCharType="end"/>
      </w:r>
      <w:r w:rsidR="00713A6F">
        <w:rPr>
          <w:rFonts w:ascii="Times New Roman" w:hAnsi="Times New Roman" w:cs="Times New Roman"/>
          <w:color w:val="000000" w:themeColor="text1"/>
          <w:sz w:val="24"/>
          <w:szCs w:val="24"/>
        </w:rPr>
        <w:t xml:space="preserve">. Pernyataan tersebut selaras dengan penelitian </w:t>
      </w:r>
      <w:r w:rsidR="00713A6F" w:rsidRPr="0027428A">
        <w:rPr>
          <w:rFonts w:ascii="Times New Roman" w:hAnsi="Times New Roman" w:cs="Times New Roman"/>
          <w:color w:val="000000" w:themeColor="text1"/>
          <w:sz w:val="24"/>
          <w:szCs w:val="24"/>
        </w:rPr>
        <w:fldChar w:fldCharType="begin" w:fldLock="1"/>
      </w:r>
      <w:r w:rsidR="00713A6F">
        <w:rPr>
          <w:rFonts w:ascii="Times New Roman" w:hAnsi="Times New Roman" w:cs="Times New Roman"/>
          <w:color w:val="000000" w:themeColor="text1"/>
          <w:sz w:val="24"/>
          <w:szCs w:val="24"/>
        </w:rPr>
        <w:instrText>ADDIN CSL_CITATION {"citationItems":[{"id":"ITEM-1","itemData":{"abstract":"Abstrak Tujuan penelitian ini adalah guna membuktikan secara empiris pengaruh reputasi KAP, opini audit, profitabilitas, dan kompleksitas operasi perusahanan terhadap audit delay. Penelitian ini adalah penelitian kuantitatif dengan mempergunakan data sekunder yang didapat dari annual report perusahaan. Populasi penelitian ini adalah seluruh perusahaan pertambangan yang terdaftar di Bursa Efek Indonesia pada tahun 2015-2017. Teknik pengambilan sampel dalam penelitian ini mempergunakan purposive sampling. Sampel yang memenuhi kriteria dalam penelitian ini adalah 17 perusahaan. Teknik analisis data yang dipergunakan adalah analisis regresi linier berganda dengan mempergunakan software SPSS versi 24. Hasil penelitian menunjukkan bahwas (1) reputasi KAP berpengaruh terhadap audit delay, (2) opini audit berpengaruh terhadap audit delay, (3) profitabilitas berpengaruh terhadap audit delay, dan (4) kompleksitas operasi perusahaan berpengaruh terhadap audit delay. Kata kunci: reputasi KAP, opini audit, profitabilitas, kompleksitas operasi perusahanan, audit delay. Abstract The purpose of this study was to empirically prove the impact of KAP reputation, audit opinion, profitability, and complexity of company operations toward audit delay. This study was a quantitative study using secondary data obtained from the company's annual report. The population of this study were all mining sector companies listed on the Indonesia Stock Exchange during the 2015-2017 period. The sampling technique in this study was purposive sampling. The samples that qualified the purposive sampling criteria in this study were 17 companies. The data analysis technique used was multiple linear regression analysis using SPSS software version 24. The results showed that (1) KAP reputation had an effect toward audit delay, (2) audit opinion had an effect toward audit delay, (3) profitability had an effect toward audit delay, and (4) complexity of company operations had an effect toward audit delay.","author":[{"dropping-particle":"","family":"Sari","given":"Ni Komang Mita Abdina","non-dropping-particle":"","parse-names":false,"suffix":""},{"dropping-particle":"","family":"Sujana","given":"Edy","non-dropping-particle":"","parse-names":false,"suffix":""}],"container-title":"Jurnal Ilmiah Mahasiswa Akuntansi) Universitas Pendidikan Ganesha","id":"ITEM-1","issue":"02","issued":{"date-parts":[["2021"]]},"page":"2614-1930","title":"PENGARUH REPUTASI KAP, OPINI AUDIT, PROFITABILITAS, DAN KOMPLEKSITAS OPERASI PERUSAHAAN TERHADAP AUDIT DELAY (Studi Empiris pada Perusahaan Pertambangan yang Terdaftar di Bursa Efek Indonesia Pada Tahun 2015-2017)","type":"article-journal","volume":"12"},"uris":["http://www.mendeley.com/documents/?uuid=2004cde3-162b-439f-968b-af3c0cc48a0f"]}],"mendeley":{"formattedCitation":"(Sari &amp; Sujana, 2021)","manualFormatting":"Sari &amp; Sujana (2021)","plainTextFormattedCitation":"(Sari &amp; Sujana, 2021)","previouslyFormattedCitation":"(Sari &amp; Sujana, 2021)"},"properties":{"noteIndex":0},"schema":"https://github.com/citation-style-language/schema/raw/master/csl-citation.json"}</w:instrText>
      </w:r>
      <w:r w:rsidR="00713A6F" w:rsidRPr="0027428A">
        <w:rPr>
          <w:rFonts w:ascii="Times New Roman" w:hAnsi="Times New Roman" w:cs="Times New Roman"/>
          <w:color w:val="000000" w:themeColor="text1"/>
          <w:sz w:val="24"/>
          <w:szCs w:val="24"/>
        </w:rPr>
        <w:fldChar w:fldCharType="separate"/>
      </w:r>
      <w:r w:rsidR="00713A6F" w:rsidRPr="0027428A">
        <w:rPr>
          <w:rFonts w:ascii="Times New Roman" w:hAnsi="Times New Roman" w:cs="Times New Roman"/>
          <w:noProof/>
          <w:color w:val="000000" w:themeColor="text1"/>
          <w:sz w:val="24"/>
          <w:szCs w:val="24"/>
        </w:rPr>
        <w:t>Sari &amp; Sujana</w:t>
      </w:r>
      <w:r w:rsidR="00713A6F">
        <w:rPr>
          <w:rFonts w:ascii="Times New Roman" w:hAnsi="Times New Roman" w:cs="Times New Roman"/>
          <w:noProof/>
          <w:color w:val="000000" w:themeColor="text1"/>
          <w:sz w:val="24"/>
          <w:szCs w:val="24"/>
        </w:rPr>
        <w:t xml:space="preserve"> (</w:t>
      </w:r>
      <w:r w:rsidR="00713A6F" w:rsidRPr="0027428A">
        <w:rPr>
          <w:rFonts w:ascii="Times New Roman" w:hAnsi="Times New Roman" w:cs="Times New Roman"/>
          <w:noProof/>
          <w:color w:val="000000" w:themeColor="text1"/>
          <w:sz w:val="24"/>
          <w:szCs w:val="24"/>
        </w:rPr>
        <w:t>2021)</w:t>
      </w:r>
      <w:r w:rsidR="00713A6F" w:rsidRPr="0027428A">
        <w:rPr>
          <w:rFonts w:ascii="Times New Roman" w:hAnsi="Times New Roman" w:cs="Times New Roman"/>
          <w:color w:val="000000" w:themeColor="text1"/>
          <w:sz w:val="24"/>
          <w:szCs w:val="24"/>
        </w:rPr>
        <w:fldChar w:fldCharType="end"/>
      </w:r>
      <w:r w:rsidR="00713A6F">
        <w:rPr>
          <w:rFonts w:ascii="Times New Roman" w:hAnsi="Times New Roman" w:cs="Times New Roman"/>
          <w:color w:val="000000" w:themeColor="text1"/>
          <w:sz w:val="24"/>
          <w:szCs w:val="24"/>
        </w:rPr>
        <w:t xml:space="preserve"> yang mengatakan bahwa k</w:t>
      </w:r>
      <w:r w:rsidR="00EA2386" w:rsidRPr="0027428A">
        <w:rPr>
          <w:rFonts w:ascii="Times New Roman" w:hAnsi="Times New Roman" w:cs="Times New Roman"/>
          <w:color w:val="000000" w:themeColor="text1"/>
          <w:sz w:val="24"/>
          <w:szCs w:val="24"/>
        </w:rPr>
        <w:t>ompleksitas operasi ataupun organisasi diakibatkan lantaran dibentuknya departemen serta dibaginya pekerjaan yang difokusk</w:t>
      </w:r>
      <w:r w:rsidR="00713A6F">
        <w:rPr>
          <w:rFonts w:ascii="Times New Roman" w:hAnsi="Times New Roman" w:cs="Times New Roman"/>
          <w:color w:val="000000" w:themeColor="text1"/>
          <w:sz w:val="24"/>
          <w:szCs w:val="24"/>
        </w:rPr>
        <w:t>an pada banyak unit yang berbeda</w:t>
      </w:r>
      <w:r w:rsidR="0027428A" w:rsidRPr="0027428A">
        <w:rPr>
          <w:rFonts w:ascii="Times New Roman" w:hAnsi="Times New Roman" w:cs="Times New Roman"/>
          <w:color w:val="000000" w:themeColor="text1"/>
          <w:sz w:val="24"/>
          <w:szCs w:val="24"/>
        </w:rPr>
        <w:t>.</w:t>
      </w:r>
      <w:r w:rsidR="00BC7C06">
        <w:rPr>
          <w:rFonts w:ascii="Times New Roman" w:hAnsi="Times New Roman" w:cs="Times New Roman"/>
          <w:color w:val="000000" w:themeColor="text1"/>
          <w:sz w:val="24"/>
          <w:szCs w:val="24"/>
        </w:rPr>
        <w:t xml:space="preserve"> Hal tersebut dapat menyebabkan tingkat kompleksitas penyusunan laporan keuangan </w:t>
      </w:r>
      <w:r w:rsidR="00395C1A">
        <w:rPr>
          <w:rFonts w:ascii="Times New Roman" w:hAnsi="Times New Roman" w:cs="Times New Roman"/>
          <w:color w:val="000000" w:themeColor="text1"/>
          <w:sz w:val="24"/>
          <w:szCs w:val="24"/>
        </w:rPr>
        <w:t xml:space="preserve">ikut </w:t>
      </w:r>
      <w:r w:rsidR="00BC7C06">
        <w:rPr>
          <w:rFonts w:ascii="Times New Roman" w:hAnsi="Times New Roman" w:cs="Times New Roman"/>
          <w:color w:val="000000" w:themeColor="text1"/>
          <w:sz w:val="24"/>
          <w:szCs w:val="24"/>
        </w:rPr>
        <w:t xml:space="preserve">meningkat, </w:t>
      </w:r>
      <w:r w:rsidR="00BC7C06" w:rsidRPr="00BC7C06">
        <w:rPr>
          <w:rFonts w:ascii="Times New Roman" w:hAnsi="Times New Roman" w:cs="Times New Roman"/>
          <w:color w:val="000000" w:themeColor="text1"/>
          <w:sz w:val="24"/>
          <w:szCs w:val="24"/>
        </w:rPr>
        <w:t>karena setiap unit memiliki sistem pencatatan, kebijakan akuntansi, dan laporan keuangan masing-masing yang harus dikonsolidasikan secara akurat agar mencerminkan kondisi keuangan perusahaan secara keseluruhan</w:t>
      </w:r>
      <w:r w:rsidR="00395C1A">
        <w:rPr>
          <w:rFonts w:ascii="Times New Roman" w:hAnsi="Times New Roman" w:cs="Times New Roman"/>
          <w:color w:val="000000" w:themeColor="text1"/>
          <w:sz w:val="24"/>
          <w:szCs w:val="24"/>
        </w:rPr>
        <w:t xml:space="preserve">. </w:t>
      </w:r>
      <w:r w:rsidR="0027428A" w:rsidRPr="0027428A">
        <w:rPr>
          <w:rFonts w:ascii="Times New Roman" w:hAnsi="Times New Roman" w:cs="Times New Roman"/>
          <w:color w:val="000000" w:themeColor="text1"/>
          <w:sz w:val="24"/>
          <w:szCs w:val="24"/>
        </w:rPr>
        <w:t xml:space="preserve">Banyaknya </w:t>
      </w:r>
      <w:r w:rsidR="00932F96">
        <w:rPr>
          <w:rFonts w:ascii="Times New Roman" w:hAnsi="Times New Roman" w:cs="Times New Roman"/>
          <w:color w:val="000000" w:themeColor="text1"/>
          <w:sz w:val="24"/>
          <w:szCs w:val="24"/>
        </w:rPr>
        <w:t xml:space="preserve">entitas anak </w:t>
      </w:r>
      <w:r w:rsidR="0027428A" w:rsidRPr="0027428A">
        <w:rPr>
          <w:rFonts w:ascii="Times New Roman" w:hAnsi="Times New Roman" w:cs="Times New Roman"/>
          <w:color w:val="000000" w:themeColor="text1"/>
          <w:sz w:val="24"/>
          <w:szCs w:val="24"/>
        </w:rPr>
        <w:t xml:space="preserve">yang dimiliki </w:t>
      </w:r>
      <w:r w:rsidR="00395C1A">
        <w:rPr>
          <w:rFonts w:ascii="Times New Roman" w:hAnsi="Times New Roman" w:cs="Times New Roman"/>
          <w:color w:val="000000" w:themeColor="text1"/>
          <w:sz w:val="24"/>
          <w:szCs w:val="24"/>
        </w:rPr>
        <w:t>juga akan</w:t>
      </w:r>
      <w:r w:rsidR="00932F96">
        <w:rPr>
          <w:rFonts w:ascii="Times New Roman" w:hAnsi="Times New Roman" w:cs="Times New Roman"/>
          <w:color w:val="000000" w:themeColor="text1"/>
          <w:sz w:val="24"/>
          <w:szCs w:val="24"/>
        </w:rPr>
        <w:t xml:space="preserve"> meningkatkan jumlah informasi yang harus diperiksa, seperti transaksi keuangan, laporan keuangan individual serta kepatuhan terhadap kebijakan akuntansi. Kondisi tersebut akan membuat proses audit semakin rumit </w:t>
      </w:r>
      <w:r w:rsidR="00932F96">
        <w:rPr>
          <w:rFonts w:ascii="Times New Roman" w:hAnsi="Times New Roman" w:cs="Times New Roman"/>
          <w:color w:val="000000" w:themeColor="text1"/>
          <w:sz w:val="24"/>
          <w:szCs w:val="24"/>
        </w:rPr>
        <w:lastRenderedPageBreak/>
        <w:t xml:space="preserve">karena setiap entitas tentu memiliki sistem pencatatan dan operasional yang berbeda, sehingga </w:t>
      </w:r>
      <w:r w:rsidR="0027428A" w:rsidRPr="0027428A">
        <w:rPr>
          <w:rFonts w:ascii="Times New Roman" w:hAnsi="Times New Roman" w:cs="Times New Roman"/>
          <w:color w:val="000000" w:themeColor="text1"/>
          <w:sz w:val="24"/>
          <w:szCs w:val="24"/>
        </w:rPr>
        <w:t xml:space="preserve">auditor akan memerlukan waktu </w:t>
      </w:r>
      <w:r w:rsidR="00932F96">
        <w:rPr>
          <w:rFonts w:ascii="Times New Roman" w:hAnsi="Times New Roman" w:cs="Times New Roman"/>
          <w:color w:val="000000" w:themeColor="text1"/>
          <w:sz w:val="24"/>
          <w:szCs w:val="24"/>
        </w:rPr>
        <w:t>lebih</w:t>
      </w:r>
      <w:r w:rsidR="0027428A" w:rsidRPr="0027428A">
        <w:rPr>
          <w:rFonts w:ascii="Times New Roman" w:hAnsi="Times New Roman" w:cs="Times New Roman"/>
          <w:color w:val="000000" w:themeColor="text1"/>
          <w:sz w:val="24"/>
          <w:szCs w:val="24"/>
        </w:rPr>
        <w:t xml:space="preserve"> untuk memastikan bahwa semua aspek keuangan dari setiap anak perusahaan diperiksa secara menyeluruh.</w:t>
      </w:r>
      <w:r w:rsidR="00932F96">
        <w:rPr>
          <w:rFonts w:ascii="Times New Roman" w:hAnsi="Times New Roman" w:cs="Times New Roman"/>
          <w:color w:val="000000" w:themeColor="text1"/>
          <w:sz w:val="24"/>
          <w:szCs w:val="24"/>
        </w:rPr>
        <w:t xml:space="preserve"> Dengan demikian kompleksitas operasi perusahaan </w:t>
      </w:r>
      <w:r w:rsidR="00436256">
        <w:rPr>
          <w:rFonts w:ascii="Times New Roman" w:hAnsi="Times New Roman" w:cs="Times New Roman"/>
          <w:color w:val="000000" w:themeColor="text1"/>
          <w:sz w:val="24"/>
          <w:szCs w:val="24"/>
        </w:rPr>
        <w:t>merupakan salah</w:t>
      </w:r>
      <w:r w:rsidR="00932F96">
        <w:rPr>
          <w:rFonts w:ascii="Times New Roman" w:hAnsi="Times New Roman" w:cs="Times New Roman"/>
          <w:color w:val="000000" w:themeColor="text1"/>
          <w:sz w:val="24"/>
          <w:szCs w:val="24"/>
        </w:rPr>
        <w:t xml:space="preserve"> satu faktor yang mempengaruhi lamanya waktu penyelesaian audit (</w:t>
      </w:r>
      <w:r w:rsidR="00932F96" w:rsidRPr="00932F96">
        <w:rPr>
          <w:rFonts w:ascii="Times New Roman" w:hAnsi="Times New Roman" w:cs="Times New Roman"/>
          <w:i/>
          <w:color w:val="000000" w:themeColor="text1"/>
          <w:sz w:val="24"/>
          <w:szCs w:val="24"/>
        </w:rPr>
        <w:t>audit delay</w:t>
      </w:r>
      <w:r w:rsidR="00932F96">
        <w:rPr>
          <w:rFonts w:ascii="Times New Roman" w:hAnsi="Times New Roman" w:cs="Times New Roman"/>
          <w:color w:val="000000" w:themeColor="text1"/>
          <w:sz w:val="24"/>
          <w:szCs w:val="24"/>
        </w:rPr>
        <w:t>).</w:t>
      </w:r>
    </w:p>
    <w:p w:rsidR="006B61DC" w:rsidRDefault="007A678E" w:rsidP="00C7429B">
      <w:pPr>
        <w:spacing w:line="480" w:lineRule="auto"/>
        <w:ind w:firstLine="709"/>
        <w:jc w:val="both"/>
        <w:rPr>
          <w:rFonts w:ascii="Times New Roman" w:hAnsi="Times New Roman" w:cs="Times New Roman"/>
          <w:color w:val="000000" w:themeColor="text1"/>
          <w:sz w:val="24"/>
          <w:szCs w:val="24"/>
        </w:rPr>
      </w:pPr>
      <w:r w:rsidRPr="00C94965">
        <w:rPr>
          <w:rFonts w:ascii="Times New Roman" w:hAnsi="Times New Roman" w:cs="Times New Roman"/>
          <w:color w:val="000000" w:themeColor="text1"/>
          <w:sz w:val="24"/>
          <w:szCs w:val="24"/>
        </w:rPr>
        <w:fldChar w:fldCharType="begin" w:fldLock="1"/>
      </w:r>
      <w:r w:rsidRPr="00C94965">
        <w:rPr>
          <w:rFonts w:ascii="Times New Roman" w:hAnsi="Times New Roman" w:cs="Times New Roman"/>
          <w:color w:val="000000" w:themeColor="text1"/>
          <w:sz w:val="24"/>
          <w:szCs w:val="24"/>
        </w:rPr>
        <w:instrText>ADDIN CSL_CITATION {"citationItems":[{"id":"ITEM-1","itemData":{"ISSN":"2089-5364","abstract":"The purpose of this research is to analyze the effect of Operational Complexity, Solvability, and Auditor Switching on Audit Delay. The data used is secondary data obtained from the Indonesia Stock Exchange. The research population is Mining Sector Companies during 2017-2021. The sampling technique uses a purposive sampling approach with a total of 125 samples. This study uses the Multiple Linear Regression model. The results of hypothesis testing conducted in this study indicate that Operational Complexity and Solvability has a positive effect on Audit delay,, Auditor Switching has a negative effect on Audit delay.","author":[{"dropping-particle":"","family":"Pasande","given":"Yonia Bangnga","non-dropping-particle":"","parse-names":false,"suffix":""},{"dropping-particle":"","family":"Hartanti","given":"Rina","non-dropping-particle":"","parse-names":false,"suffix":""}],"container-title":"Jurnal Ilmiah Wahana Pendidikan","id":"ITEM-1","issue":"10","issued":{"date-parts":[["2023"]]},"page":"317-327","title":"Pengaruh Kompleksitas Operasi Solvabilitas dan Auditor Switching Terhadap Audit Delay Perusahaan Pertambangan","type":"article-journal","volume":"9"},"uris":["http://www.mendeley.com/documents/?uuid=d3fc07af-1c72-4718-8870-6a7a3ccfd853"]}],"mendeley":{"formattedCitation":"(Pasande &amp; Hartanti, 2023)","manualFormatting":"Pasande &amp; Hartanti (2023)","plainTextFormattedCitation":"(Pasande &amp; Hartanti, 2023)","previouslyFormattedCitation":"(Pasande &amp; Hartanti, 2023)"},"properties":{"noteIndex":0},"schema":"https://github.com/citation-style-language/schema/raw/master/csl-citation.json"}</w:instrText>
      </w:r>
      <w:r w:rsidRPr="00C94965">
        <w:rPr>
          <w:rFonts w:ascii="Times New Roman" w:hAnsi="Times New Roman" w:cs="Times New Roman"/>
          <w:color w:val="000000" w:themeColor="text1"/>
          <w:sz w:val="24"/>
          <w:szCs w:val="24"/>
        </w:rPr>
        <w:fldChar w:fldCharType="separate"/>
      </w:r>
      <w:r w:rsidRPr="00C94965">
        <w:rPr>
          <w:rFonts w:ascii="Times New Roman" w:hAnsi="Times New Roman" w:cs="Times New Roman"/>
          <w:noProof/>
          <w:color w:val="000000" w:themeColor="text1"/>
          <w:sz w:val="24"/>
          <w:szCs w:val="24"/>
        </w:rPr>
        <w:t>Pasande &amp; Hartanti (2023)</w:t>
      </w:r>
      <w:r w:rsidRPr="00C94965">
        <w:rPr>
          <w:rFonts w:ascii="Times New Roman" w:hAnsi="Times New Roman" w:cs="Times New Roman"/>
          <w:color w:val="000000" w:themeColor="text1"/>
          <w:sz w:val="24"/>
          <w:szCs w:val="24"/>
        </w:rPr>
        <w:fldChar w:fldCharType="end"/>
      </w:r>
      <w:r w:rsidRPr="00C94965">
        <w:rPr>
          <w:rFonts w:ascii="Times New Roman" w:hAnsi="Times New Roman" w:cs="Times New Roman"/>
          <w:color w:val="000000" w:themeColor="text1"/>
          <w:sz w:val="24"/>
          <w:szCs w:val="24"/>
        </w:rPr>
        <w:t xml:space="preserve"> menyatakan bahwa kompleksitas operasi perusahaan berpengaruh positif terhadap </w:t>
      </w:r>
      <w:r w:rsidRPr="00C94965">
        <w:rPr>
          <w:rFonts w:ascii="Times New Roman" w:hAnsi="Times New Roman" w:cs="Times New Roman"/>
          <w:i/>
          <w:color w:val="000000" w:themeColor="text1"/>
          <w:sz w:val="24"/>
          <w:szCs w:val="24"/>
        </w:rPr>
        <w:t>audit delay</w:t>
      </w:r>
      <w:r w:rsidRPr="00C94965">
        <w:rPr>
          <w:rFonts w:ascii="Times New Roman" w:hAnsi="Times New Roman" w:cs="Times New Roman"/>
          <w:color w:val="000000" w:themeColor="text1"/>
          <w:sz w:val="24"/>
          <w:szCs w:val="24"/>
        </w:rPr>
        <w:t xml:space="preserve">. </w:t>
      </w:r>
      <w:r w:rsidR="00436256">
        <w:rPr>
          <w:rFonts w:ascii="Times New Roman" w:hAnsi="Times New Roman" w:cs="Times New Roman"/>
          <w:color w:val="000000" w:themeColor="text1"/>
          <w:sz w:val="24"/>
          <w:szCs w:val="24"/>
        </w:rPr>
        <w:t xml:space="preserve">Temuan </w:t>
      </w:r>
      <w:r w:rsidR="00C7429B">
        <w:rPr>
          <w:rFonts w:ascii="Times New Roman" w:hAnsi="Times New Roman" w:cs="Times New Roman"/>
          <w:color w:val="000000" w:themeColor="text1"/>
          <w:sz w:val="24"/>
          <w:szCs w:val="24"/>
        </w:rPr>
        <w:t>tersebut</w:t>
      </w:r>
      <w:r w:rsidRPr="00C94965">
        <w:rPr>
          <w:rFonts w:ascii="Times New Roman" w:hAnsi="Times New Roman" w:cs="Times New Roman"/>
          <w:color w:val="000000" w:themeColor="text1"/>
          <w:sz w:val="24"/>
          <w:szCs w:val="24"/>
        </w:rPr>
        <w:t xml:space="preserve"> menjelaskan bahwa kompleksitas operasi perusahaan </w:t>
      </w:r>
      <w:r w:rsidR="00C7429B">
        <w:rPr>
          <w:rFonts w:ascii="Times New Roman" w:hAnsi="Times New Roman" w:cs="Times New Roman"/>
          <w:color w:val="000000" w:themeColor="text1"/>
          <w:sz w:val="24"/>
          <w:szCs w:val="24"/>
        </w:rPr>
        <w:t xml:space="preserve">diukur berdasarkan jumlah anak perusahaan, yang selanjutnya akan meningkatkan volume informasi yang harus diaudit. Hal ini akan menyebabkan proses audit berlangsung lebih lama, sebab auditor harus memeriksa seluruh informasi yang dimiliki perusahaan secara menyeluruh. </w:t>
      </w:r>
      <w:r w:rsidR="00B047C4" w:rsidRPr="00C94965">
        <w:rPr>
          <w:rFonts w:ascii="Times New Roman" w:hAnsi="Times New Roman" w:cs="Times New Roman"/>
          <w:color w:val="000000" w:themeColor="text1"/>
          <w:sz w:val="24"/>
          <w:szCs w:val="24"/>
        </w:rPr>
        <w:t xml:space="preserve">Temuan tersebut didukung oleh penelitian terdahulu yang dilakukan oleh </w:t>
      </w:r>
      <w:r w:rsidR="00B047C4" w:rsidRPr="00C94965">
        <w:rPr>
          <w:rFonts w:ascii="Times New Roman" w:hAnsi="Times New Roman" w:cs="Times New Roman"/>
          <w:color w:val="000000" w:themeColor="text1"/>
          <w:sz w:val="24"/>
          <w:szCs w:val="24"/>
        </w:rPr>
        <w:fldChar w:fldCharType="begin" w:fldLock="1"/>
      </w:r>
      <w:r w:rsidR="008B1748">
        <w:rPr>
          <w:rFonts w:ascii="Times New Roman" w:hAnsi="Times New Roman" w:cs="Times New Roman"/>
          <w:color w:val="000000" w:themeColor="text1"/>
          <w:sz w:val="24"/>
          <w:szCs w:val="24"/>
        </w:rPr>
        <w:instrText>ADDIN CSL_CITATION {"citationItems":[{"id":"ITEM-1","itemData":{"DOI":"10.24843/eja.2018.v24.i03.p12","abstract":"Delay in publish report finance audits can be a serious problem for company that goes public in Indonesia Stock Exchange. Therefore, it is necessary to conduct a research studying about determination of factors that might affect audit delay. The purpose of this study is to obtain empirical evidence about the effect of tenure audit and complexity operation on audit delay. This research was conducted at a mining company listed on Indonesia Stock Exchange with period of research in year 2013-2016. The method of determining the sample in this study using purposive sampling method with the number of samples 104 samples for 2013-2016 periods. Data analysis technique applied in this research is multiple linear regression. Results research this showed that audit tenure has no effect on audit delay, while complexity operation has a positive effect on audit delay.\r Keywords: audit delay, tenure audit, complexity operation\r  ","author":[{"dropping-particle":"","family":"Pratiwi","given":"Cokorda Istri Eka","non-dropping-particle":"","parse-names":false,"suffix":""},{"dropping-particle":"","family":"Wiratmaja","given":"I Dewa Nyoman","non-dropping-particle":"","parse-names":false,"suffix":""}],"container-title":"E-Jurnal Akuntansi","id":"ITEM-1","issued":{"date-parts":[["2018"]]},"page":"1964","title":"Pengaruh Audit Tenure dan Kompleksitas Operasi Terhadap Audit Delay Perusahaan Pertambangan di BEI Tahun 2013-2016","type":"article-journal","volume":"24"},"uris":["http://www.mendeley.com/documents/?uuid=a1883b41-98f1-4ad2-98bf-626125c00b9e"]}],"mendeley":{"formattedCitation":"(Pratiwi &amp; Wiratmaja, 2018)","manualFormatting":"Pratiwi &amp; Wiratmaja (2018)","plainTextFormattedCitation":"(Pratiwi &amp; Wiratmaja, 2018)","previouslyFormattedCitation":"(Pratiwi &amp; Wiratmaja, 2018)"},"properties":{"noteIndex":0},"schema":"https://github.com/citation-style-language/schema/raw/master/csl-citation.json"}</w:instrText>
      </w:r>
      <w:r w:rsidR="00B047C4" w:rsidRPr="00C94965">
        <w:rPr>
          <w:rFonts w:ascii="Times New Roman" w:hAnsi="Times New Roman" w:cs="Times New Roman"/>
          <w:color w:val="000000" w:themeColor="text1"/>
          <w:sz w:val="24"/>
          <w:szCs w:val="24"/>
        </w:rPr>
        <w:fldChar w:fldCharType="separate"/>
      </w:r>
      <w:r w:rsidR="00B047C4" w:rsidRPr="00C94965">
        <w:rPr>
          <w:rFonts w:ascii="Times New Roman" w:hAnsi="Times New Roman" w:cs="Times New Roman"/>
          <w:noProof/>
          <w:color w:val="000000" w:themeColor="text1"/>
          <w:sz w:val="24"/>
          <w:szCs w:val="24"/>
        </w:rPr>
        <w:t>Pratiwi &amp; Wiratmaja (2018)</w:t>
      </w:r>
      <w:r w:rsidR="00B047C4" w:rsidRPr="00C94965">
        <w:rPr>
          <w:rFonts w:ascii="Times New Roman" w:hAnsi="Times New Roman" w:cs="Times New Roman"/>
          <w:color w:val="000000" w:themeColor="text1"/>
          <w:sz w:val="24"/>
          <w:szCs w:val="24"/>
        </w:rPr>
        <w:fldChar w:fldCharType="end"/>
      </w:r>
      <w:r w:rsidR="00143DA2" w:rsidRPr="00C94965">
        <w:rPr>
          <w:rFonts w:ascii="Times New Roman" w:hAnsi="Times New Roman" w:cs="Times New Roman"/>
          <w:color w:val="000000" w:themeColor="text1"/>
          <w:sz w:val="24"/>
          <w:szCs w:val="24"/>
        </w:rPr>
        <w:t xml:space="preserve"> dan </w:t>
      </w:r>
      <w:r w:rsidR="00143DA2" w:rsidRPr="00C94965">
        <w:rPr>
          <w:rFonts w:ascii="Times New Roman" w:hAnsi="Times New Roman" w:cs="Times New Roman"/>
          <w:color w:val="000000" w:themeColor="text1"/>
          <w:sz w:val="24"/>
          <w:szCs w:val="24"/>
        </w:rPr>
        <w:fldChar w:fldCharType="begin" w:fldLock="1"/>
      </w:r>
      <w:r w:rsidR="00143DA2" w:rsidRPr="00C94965">
        <w:rPr>
          <w:rFonts w:ascii="Times New Roman" w:hAnsi="Times New Roman" w:cs="Times New Roman"/>
          <w:color w:val="000000" w:themeColor="text1"/>
          <w:sz w:val="24"/>
          <w:szCs w:val="24"/>
        </w:rPr>
        <w:instrText>ADDIN CSL_CITATION {"citationItems":[{"id":"ITEM-1","itemData":{"DOI":"10.32795/hak.v2i1.1494","abstract":"The purpose of this study was to determine the effect of company size, complexity of company operations, auditor reputation, and financial distress on audit delay. This research was conducted at the Indonesia Stock Exchange (BEI) from 2016 to 2018. A sample of 21 companies were studied in the consumer goods industry that had been registered using a purposive sampling technique. Data collection is done by non-participant observation methods. The analysis technique used is Moderated Regression Analysis (MRA). The results of the analysis that company size has a negative effect on audit delay, the complexity of company operations has a positive effect on audit delay, auditor reputation has a negative effect on audit delay, and financial distress has a positive effect on audit delay on consumer goods industry companies listed on the Indonesia Stock Exchange.","author":[{"dropping-particle":"","family":"Artana","given":"I Kadek Pebri","non-dropping-particle":"","parse-names":false,"suffix":""},{"dropping-particle":"","family":"Indraswarawati","given":"Sang Ayu Putu Arie","non-dropping-particle":"","parse-names":false,"suffix":""},{"dropping-particle":"","family":"Putra","given":"Cokorda Gde Bayu","non-dropping-particle":"","parse-names":false,"suffix":""}],"container-title":"Hita Akuntansi dan Keuangan","id":"ITEM-1","issue":"1","issued":{"date-parts":[["2021"]]},"page":"120-143","title":"Pengaruh Ukuran Perusahaan, Kompleksitas Operasi Perusahaan, Reputasi Auditor, Dan Financial Distress Terhadap Audit Delay Di Bursa Efek Indonesia Tahun 2016 S/D 2018","type":"article-journal","volume":"2"},"uris":["http://www.mendeley.com/documents/?uuid=b72f7d59-4c94-45ac-832a-3853c78a7e6f"]}],"mendeley":{"formattedCitation":"(Artana et al., 2021)","manualFormatting":"Artana et al. (2021)","plainTextFormattedCitation":"(Artana et al., 2021)","previouslyFormattedCitation":"(Artana et al., 2021)"},"properties":{"noteIndex":0},"schema":"https://github.com/citation-style-language/schema/raw/master/csl-citation.json"}</w:instrText>
      </w:r>
      <w:r w:rsidR="00143DA2" w:rsidRPr="00C94965">
        <w:rPr>
          <w:rFonts w:ascii="Times New Roman" w:hAnsi="Times New Roman" w:cs="Times New Roman"/>
          <w:color w:val="000000" w:themeColor="text1"/>
          <w:sz w:val="24"/>
          <w:szCs w:val="24"/>
        </w:rPr>
        <w:fldChar w:fldCharType="separate"/>
      </w:r>
      <w:r w:rsidR="00143DA2" w:rsidRPr="00C94965">
        <w:rPr>
          <w:rFonts w:ascii="Times New Roman" w:hAnsi="Times New Roman" w:cs="Times New Roman"/>
          <w:noProof/>
          <w:color w:val="000000" w:themeColor="text1"/>
          <w:sz w:val="24"/>
          <w:szCs w:val="24"/>
        </w:rPr>
        <w:t xml:space="preserve">Artana </w:t>
      </w:r>
      <w:r w:rsidR="000E76B9" w:rsidRPr="000E76B9">
        <w:rPr>
          <w:rFonts w:ascii="Times New Roman" w:hAnsi="Times New Roman" w:cs="Times New Roman"/>
          <w:i/>
          <w:noProof/>
          <w:color w:val="000000" w:themeColor="text1"/>
          <w:sz w:val="24"/>
          <w:szCs w:val="24"/>
        </w:rPr>
        <w:t>et al</w:t>
      </w:r>
      <w:r w:rsidR="00143DA2" w:rsidRPr="00C94965">
        <w:rPr>
          <w:rFonts w:ascii="Times New Roman" w:hAnsi="Times New Roman" w:cs="Times New Roman"/>
          <w:noProof/>
          <w:color w:val="000000" w:themeColor="text1"/>
          <w:sz w:val="24"/>
          <w:szCs w:val="24"/>
        </w:rPr>
        <w:t>. (2021)</w:t>
      </w:r>
      <w:r w:rsidR="00143DA2" w:rsidRPr="00C94965">
        <w:rPr>
          <w:rFonts w:ascii="Times New Roman" w:hAnsi="Times New Roman" w:cs="Times New Roman"/>
          <w:color w:val="000000" w:themeColor="text1"/>
          <w:sz w:val="24"/>
          <w:szCs w:val="24"/>
        </w:rPr>
        <w:fldChar w:fldCharType="end"/>
      </w:r>
      <w:r w:rsidR="00B047C4" w:rsidRPr="00C94965">
        <w:rPr>
          <w:rFonts w:ascii="Times New Roman" w:hAnsi="Times New Roman" w:cs="Times New Roman"/>
          <w:color w:val="000000" w:themeColor="text1"/>
          <w:sz w:val="24"/>
          <w:szCs w:val="24"/>
        </w:rPr>
        <w:t xml:space="preserve"> yang menyatakan bahwa kompleksitas operasi perusahaan beperngaruh positif terhadap </w:t>
      </w:r>
      <w:r w:rsidR="00B047C4" w:rsidRPr="00C94965">
        <w:rPr>
          <w:rFonts w:ascii="Times New Roman" w:hAnsi="Times New Roman" w:cs="Times New Roman"/>
          <w:i/>
          <w:color w:val="000000" w:themeColor="text1"/>
          <w:sz w:val="24"/>
          <w:szCs w:val="24"/>
        </w:rPr>
        <w:t>audit delay</w:t>
      </w:r>
      <w:r w:rsidR="006B61DC">
        <w:rPr>
          <w:rFonts w:ascii="Times New Roman" w:hAnsi="Times New Roman" w:cs="Times New Roman"/>
          <w:color w:val="000000" w:themeColor="text1"/>
          <w:sz w:val="24"/>
          <w:szCs w:val="24"/>
        </w:rPr>
        <w:t>.</w:t>
      </w:r>
    </w:p>
    <w:p w:rsidR="00C94965" w:rsidRDefault="00143DA2" w:rsidP="00C94965">
      <w:pPr>
        <w:spacing w:line="480" w:lineRule="auto"/>
        <w:ind w:firstLine="709"/>
        <w:jc w:val="both"/>
        <w:rPr>
          <w:rFonts w:ascii="Times New Roman" w:hAnsi="Times New Roman" w:cs="Times New Roman"/>
          <w:color w:val="000000" w:themeColor="text1"/>
          <w:sz w:val="24"/>
          <w:szCs w:val="24"/>
        </w:rPr>
      </w:pPr>
      <w:r w:rsidRPr="00C94965">
        <w:rPr>
          <w:rFonts w:ascii="Times New Roman" w:hAnsi="Times New Roman" w:cs="Times New Roman"/>
          <w:color w:val="000000" w:themeColor="text1"/>
          <w:sz w:val="24"/>
          <w:szCs w:val="24"/>
        </w:rPr>
        <w:fldChar w:fldCharType="begin" w:fldLock="1"/>
      </w:r>
      <w:r w:rsidR="008B1748">
        <w:rPr>
          <w:rFonts w:ascii="Times New Roman" w:hAnsi="Times New Roman" w:cs="Times New Roman"/>
          <w:color w:val="000000" w:themeColor="text1"/>
          <w:sz w:val="24"/>
          <w:szCs w:val="24"/>
        </w:rPr>
        <w:instrText>ADDIN CSL_CITATION {"citationItems":[{"id":"ITEM-1","itemData":{"DOI":"10.24843/eja.2018.v24.i03.p12","abstract":"Delay in publish report finance audits can be a serious problem for company that goes public in Indonesia Stock Exchange. Therefore, it is necessary to conduct a research studying about determination of factors that might affect audit delay. The purpose of this study is to obtain empirical evidence about the effect of tenure audit and complexity operation on audit delay. This research was conducted at a mining company listed on Indonesia Stock Exchange with period of research in year 2013-2016. The method of determining the sample in this study using purposive sampling method with the number of samples 104 samples for 2013-2016 periods. Data analysis technique applied in this research is multiple linear regression. Results research this showed that audit tenure has no effect on audit delay, while complexity operation has a positive effect on audit delay.\r Keywords: audit delay, tenure audit, complexity operation\r  ","author":[{"dropping-particle":"","family":"Pratiwi","given":"Cokorda Istri Eka","non-dropping-particle":"","parse-names":false,"suffix":""},{"dropping-particle":"","family":"Wiratmaja","given":"I Dewa Nyoman","non-dropping-particle":"","parse-names":false,"suffix":""}],"container-title":"E-Jurnal Akuntansi","id":"ITEM-1","issued":{"date-parts":[["2018"]]},"page":"1964","title":"Pengaruh Audit Tenure dan Kompleksitas Operasi Terhadap Audit Delay Perusahaan Pertambangan di BEI Tahun 2013-2016","type":"article-journal","volume":"24"},"uris":["http://www.mendeley.com/documents/?uuid=a1883b41-98f1-4ad2-98bf-626125c00b9e"]}],"mendeley":{"formattedCitation":"(Pratiwi &amp; Wiratmaja, 2018)","manualFormatting":"Pratiwi &amp; Wiratmaja (2018)","plainTextFormattedCitation":"(Pratiwi &amp; Wiratmaja, 2018)","previouslyFormattedCitation":"(Pratiwi &amp; Wiratmaja, 2018)"},"properties":{"noteIndex":0},"schema":"https://github.com/citation-style-language/schema/raw/master/csl-citation.json"}</w:instrText>
      </w:r>
      <w:r w:rsidRPr="00C94965">
        <w:rPr>
          <w:rFonts w:ascii="Times New Roman" w:hAnsi="Times New Roman" w:cs="Times New Roman"/>
          <w:color w:val="000000" w:themeColor="text1"/>
          <w:sz w:val="24"/>
          <w:szCs w:val="24"/>
        </w:rPr>
        <w:fldChar w:fldCharType="separate"/>
      </w:r>
      <w:r w:rsidRPr="00C94965">
        <w:rPr>
          <w:rFonts w:ascii="Times New Roman" w:hAnsi="Times New Roman" w:cs="Times New Roman"/>
          <w:noProof/>
          <w:color w:val="000000" w:themeColor="text1"/>
          <w:sz w:val="24"/>
          <w:szCs w:val="24"/>
        </w:rPr>
        <w:t>Pratiwi &amp; Wiratmaja (2018)</w:t>
      </w:r>
      <w:r w:rsidRPr="00C94965">
        <w:rPr>
          <w:rFonts w:ascii="Times New Roman" w:hAnsi="Times New Roman" w:cs="Times New Roman"/>
          <w:color w:val="000000" w:themeColor="text1"/>
          <w:sz w:val="24"/>
          <w:szCs w:val="24"/>
        </w:rPr>
        <w:fldChar w:fldCharType="end"/>
      </w:r>
      <w:r w:rsidRPr="00C94965">
        <w:rPr>
          <w:rFonts w:ascii="Times New Roman" w:hAnsi="Times New Roman" w:cs="Times New Roman"/>
          <w:color w:val="000000" w:themeColor="text1"/>
          <w:sz w:val="24"/>
          <w:szCs w:val="24"/>
        </w:rPr>
        <w:t xml:space="preserve"> </w:t>
      </w:r>
      <w:r w:rsidR="00C94965" w:rsidRPr="00C94965">
        <w:rPr>
          <w:rFonts w:ascii="Times New Roman" w:hAnsi="Times New Roman" w:cs="Times New Roman"/>
          <w:color w:val="000000" w:themeColor="text1"/>
          <w:sz w:val="24"/>
          <w:szCs w:val="24"/>
        </w:rPr>
        <w:t>mengungkapkan</w:t>
      </w:r>
      <w:r w:rsidRPr="00C94965">
        <w:rPr>
          <w:rFonts w:ascii="Times New Roman" w:hAnsi="Times New Roman" w:cs="Times New Roman"/>
          <w:color w:val="000000" w:themeColor="text1"/>
          <w:sz w:val="24"/>
          <w:szCs w:val="24"/>
        </w:rPr>
        <w:t xml:space="preserve"> penyebab kompleksitas operasi perusahaan dapat berpengaruh positif terhadap </w:t>
      </w:r>
      <w:r w:rsidRPr="00C94965">
        <w:rPr>
          <w:rFonts w:ascii="Times New Roman" w:hAnsi="Times New Roman" w:cs="Times New Roman"/>
          <w:i/>
          <w:color w:val="000000" w:themeColor="text1"/>
          <w:sz w:val="24"/>
          <w:szCs w:val="24"/>
        </w:rPr>
        <w:t>audit dela</w:t>
      </w:r>
      <w:r w:rsidR="00C94965" w:rsidRPr="00C94965">
        <w:rPr>
          <w:rFonts w:ascii="Times New Roman" w:hAnsi="Times New Roman" w:cs="Times New Roman"/>
          <w:i/>
          <w:color w:val="000000" w:themeColor="text1"/>
          <w:sz w:val="24"/>
          <w:szCs w:val="24"/>
        </w:rPr>
        <w:t>y</w:t>
      </w:r>
      <w:r w:rsidRPr="00C94965">
        <w:rPr>
          <w:rFonts w:ascii="Times New Roman" w:hAnsi="Times New Roman" w:cs="Times New Roman"/>
          <w:color w:val="000000" w:themeColor="text1"/>
          <w:sz w:val="24"/>
          <w:szCs w:val="24"/>
        </w:rPr>
        <w:t xml:space="preserve">, </w:t>
      </w:r>
      <w:r w:rsidR="00C94965" w:rsidRPr="00C94965">
        <w:rPr>
          <w:rFonts w:ascii="Times New Roman" w:hAnsi="Times New Roman" w:cs="Times New Roman"/>
          <w:color w:val="000000" w:themeColor="text1"/>
          <w:sz w:val="24"/>
          <w:szCs w:val="24"/>
        </w:rPr>
        <w:t xml:space="preserve">hal tersebut dikarenakan </w:t>
      </w:r>
      <w:r w:rsidRPr="00C94965">
        <w:rPr>
          <w:rFonts w:ascii="Times New Roman" w:hAnsi="Times New Roman" w:cs="Times New Roman"/>
          <w:color w:val="000000" w:themeColor="text1"/>
          <w:sz w:val="24"/>
          <w:szCs w:val="24"/>
        </w:rPr>
        <w:t xml:space="preserve">perusahaan </w:t>
      </w:r>
      <w:r w:rsidR="003749FC">
        <w:rPr>
          <w:rFonts w:ascii="Times New Roman" w:hAnsi="Times New Roman" w:cs="Times New Roman"/>
          <w:color w:val="000000" w:themeColor="text1"/>
          <w:sz w:val="24"/>
          <w:szCs w:val="24"/>
        </w:rPr>
        <w:t>dengan kompleksitas tinggi</w:t>
      </w:r>
      <w:r w:rsidRPr="00C94965">
        <w:rPr>
          <w:rFonts w:ascii="Times New Roman" w:hAnsi="Times New Roman" w:cs="Times New Roman"/>
          <w:color w:val="000000" w:themeColor="text1"/>
          <w:sz w:val="24"/>
          <w:szCs w:val="24"/>
        </w:rPr>
        <w:t xml:space="preserve"> </w:t>
      </w:r>
      <w:r w:rsidR="003749FC">
        <w:rPr>
          <w:rFonts w:ascii="Times New Roman" w:hAnsi="Times New Roman" w:cs="Times New Roman"/>
          <w:color w:val="000000" w:themeColor="text1"/>
          <w:sz w:val="24"/>
          <w:szCs w:val="24"/>
        </w:rPr>
        <w:t xml:space="preserve">membutuhkan </w:t>
      </w:r>
      <w:r w:rsidRPr="00C94965">
        <w:rPr>
          <w:rFonts w:ascii="Times New Roman" w:hAnsi="Times New Roman" w:cs="Times New Roman"/>
          <w:color w:val="000000" w:themeColor="text1"/>
          <w:sz w:val="24"/>
          <w:szCs w:val="24"/>
        </w:rPr>
        <w:t>prosedur audit yang lebih teliti</w:t>
      </w:r>
      <w:r w:rsidR="00C94965" w:rsidRPr="00C94965">
        <w:rPr>
          <w:rFonts w:ascii="Times New Roman" w:hAnsi="Times New Roman" w:cs="Times New Roman"/>
          <w:color w:val="000000" w:themeColor="text1"/>
          <w:sz w:val="24"/>
          <w:szCs w:val="24"/>
        </w:rPr>
        <w:t xml:space="preserve">, </w:t>
      </w:r>
      <w:r w:rsidRPr="00C94965">
        <w:rPr>
          <w:rFonts w:ascii="Times New Roman" w:hAnsi="Times New Roman" w:cs="Times New Roman"/>
          <w:color w:val="000000" w:themeColor="text1"/>
          <w:sz w:val="24"/>
          <w:szCs w:val="24"/>
        </w:rPr>
        <w:t xml:space="preserve">sehingga proses pengujian substantif </w:t>
      </w:r>
      <w:r w:rsidR="00C94965" w:rsidRPr="00C94965">
        <w:rPr>
          <w:rFonts w:ascii="Times New Roman" w:hAnsi="Times New Roman" w:cs="Times New Roman"/>
          <w:color w:val="000000" w:themeColor="text1"/>
          <w:sz w:val="24"/>
          <w:szCs w:val="24"/>
        </w:rPr>
        <w:t xml:space="preserve">akan </w:t>
      </w:r>
      <w:r w:rsidRPr="00C94965">
        <w:rPr>
          <w:rFonts w:ascii="Times New Roman" w:hAnsi="Times New Roman" w:cs="Times New Roman"/>
          <w:color w:val="000000" w:themeColor="text1"/>
          <w:sz w:val="24"/>
          <w:szCs w:val="24"/>
        </w:rPr>
        <w:t xml:space="preserve">memakan waktu lebih lama untuk memastikan keakuratan dan kepatuhan laporan keuangan. </w:t>
      </w:r>
      <w:r w:rsidR="003749FC">
        <w:rPr>
          <w:rFonts w:ascii="Times New Roman" w:hAnsi="Times New Roman" w:cs="Times New Roman"/>
          <w:color w:val="000000" w:themeColor="text1"/>
          <w:sz w:val="24"/>
          <w:szCs w:val="24"/>
        </w:rPr>
        <w:t>Kompleksitas operasi yang tinggi</w:t>
      </w:r>
      <w:r w:rsidRPr="00C94965">
        <w:rPr>
          <w:rFonts w:ascii="Times New Roman" w:hAnsi="Times New Roman" w:cs="Times New Roman"/>
          <w:color w:val="000000" w:themeColor="text1"/>
          <w:sz w:val="24"/>
          <w:szCs w:val="24"/>
        </w:rPr>
        <w:t xml:space="preserve"> juga menunjukkan adanya risiko </w:t>
      </w:r>
      <w:r w:rsidR="003749FC">
        <w:rPr>
          <w:rFonts w:ascii="Times New Roman" w:hAnsi="Times New Roman" w:cs="Times New Roman"/>
          <w:color w:val="000000" w:themeColor="text1"/>
          <w:sz w:val="24"/>
          <w:szCs w:val="24"/>
        </w:rPr>
        <w:t xml:space="preserve">pengendalian dan risiko </w:t>
      </w:r>
      <w:r w:rsidRPr="00C94965">
        <w:rPr>
          <w:rFonts w:ascii="Times New Roman" w:hAnsi="Times New Roman" w:cs="Times New Roman"/>
          <w:color w:val="000000" w:themeColor="text1"/>
          <w:sz w:val="24"/>
          <w:szCs w:val="24"/>
        </w:rPr>
        <w:t xml:space="preserve">bawaan </w:t>
      </w:r>
      <w:r w:rsidR="003749FC">
        <w:rPr>
          <w:rFonts w:ascii="Times New Roman" w:hAnsi="Times New Roman" w:cs="Times New Roman"/>
          <w:color w:val="000000" w:themeColor="text1"/>
          <w:sz w:val="24"/>
          <w:szCs w:val="24"/>
        </w:rPr>
        <w:t>yang lebih</w:t>
      </w:r>
      <w:r w:rsidRPr="00C94965">
        <w:rPr>
          <w:rFonts w:ascii="Times New Roman" w:hAnsi="Times New Roman" w:cs="Times New Roman"/>
          <w:color w:val="000000" w:themeColor="text1"/>
          <w:sz w:val="24"/>
          <w:szCs w:val="24"/>
        </w:rPr>
        <w:t xml:space="preserve"> besar, </w:t>
      </w:r>
      <w:r w:rsidR="00DF0CE7">
        <w:rPr>
          <w:rFonts w:ascii="Times New Roman" w:hAnsi="Times New Roman" w:cs="Times New Roman"/>
          <w:color w:val="000000" w:themeColor="text1"/>
          <w:sz w:val="24"/>
          <w:szCs w:val="24"/>
        </w:rPr>
        <w:t xml:space="preserve">dengan begitu </w:t>
      </w:r>
      <w:r w:rsidRPr="00C94965">
        <w:rPr>
          <w:rFonts w:ascii="Times New Roman" w:hAnsi="Times New Roman" w:cs="Times New Roman"/>
          <w:color w:val="000000" w:themeColor="text1"/>
          <w:sz w:val="24"/>
          <w:szCs w:val="24"/>
        </w:rPr>
        <w:t>auditor akan menetapkan ruang sampel audit yang lebih luas untuk memitigasi risiko tersebut. Peningkatan ruang lingkup sampel ini akan memperpanj</w:t>
      </w:r>
      <w:r w:rsidR="00C94965">
        <w:rPr>
          <w:rFonts w:ascii="Times New Roman" w:hAnsi="Times New Roman" w:cs="Times New Roman"/>
          <w:color w:val="000000" w:themeColor="text1"/>
          <w:sz w:val="24"/>
          <w:szCs w:val="24"/>
        </w:rPr>
        <w:t>ang durasi pelaksanaan audit</w:t>
      </w:r>
      <w:r w:rsidRPr="00C94965">
        <w:rPr>
          <w:rFonts w:ascii="Times New Roman" w:hAnsi="Times New Roman" w:cs="Times New Roman"/>
          <w:color w:val="000000" w:themeColor="text1"/>
          <w:sz w:val="24"/>
          <w:szCs w:val="24"/>
        </w:rPr>
        <w:t xml:space="preserve"> yang pada </w:t>
      </w:r>
      <w:r w:rsidRPr="00C94965">
        <w:rPr>
          <w:rFonts w:ascii="Times New Roman" w:hAnsi="Times New Roman" w:cs="Times New Roman"/>
          <w:color w:val="000000" w:themeColor="text1"/>
          <w:sz w:val="24"/>
          <w:szCs w:val="24"/>
        </w:rPr>
        <w:lastRenderedPageBreak/>
        <w:t xml:space="preserve">akhirnya akan berdampak pada </w:t>
      </w:r>
      <w:r w:rsidR="00086EF3">
        <w:rPr>
          <w:rFonts w:ascii="Times New Roman" w:hAnsi="Times New Roman" w:cs="Times New Roman"/>
          <w:color w:val="000000" w:themeColor="text1"/>
          <w:sz w:val="24"/>
          <w:szCs w:val="24"/>
        </w:rPr>
        <w:t>peningkatan</w:t>
      </w:r>
      <w:r w:rsidRPr="00C94965">
        <w:rPr>
          <w:rFonts w:ascii="Times New Roman" w:hAnsi="Times New Roman" w:cs="Times New Roman"/>
          <w:color w:val="000000" w:themeColor="text1"/>
          <w:sz w:val="24"/>
          <w:szCs w:val="24"/>
        </w:rPr>
        <w:t xml:space="preserve"> </w:t>
      </w:r>
      <w:r w:rsidRPr="00C94965">
        <w:rPr>
          <w:rFonts w:ascii="Times New Roman" w:hAnsi="Times New Roman" w:cs="Times New Roman"/>
          <w:i/>
          <w:color w:val="000000" w:themeColor="text1"/>
          <w:sz w:val="24"/>
          <w:szCs w:val="24"/>
        </w:rPr>
        <w:t>audit delay</w:t>
      </w:r>
      <w:r w:rsidRPr="00C94965">
        <w:rPr>
          <w:rFonts w:ascii="Times New Roman" w:hAnsi="Times New Roman" w:cs="Times New Roman"/>
          <w:color w:val="000000" w:themeColor="text1"/>
          <w:sz w:val="24"/>
          <w:szCs w:val="24"/>
        </w:rPr>
        <w:t>.</w:t>
      </w:r>
      <w:r w:rsidR="00C94965" w:rsidRPr="00C94965">
        <w:rPr>
          <w:rFonts w:ascii="Times New Roman" w:hAnsi="Times New Roman" w:cs="Times New Roman"/>
          <w:color w:val="000000" w:themeColor="text1"/>
          <w:sz w:val="24"/>
          <w:szCs w:val="24"/>
        </w:rPr>
        <w:t xml:space="preserve"> Sementara </w:t>
      </w:r>
      <w:r w:rsidR="00C94965" w:rsidRPr="00C94965">
        <w:rPr>
          <w:rFonts w:ascii="Times New Roman" w:hAnsi="Times New Roman" w:cs="Times New Roman"/>
          <w:color w:val="000000" w:themeColor="text1"/>
          <w:sz w:val="24"/>
          <w:szCs w:val="24"/>
        </w:rPr>
        <w:fldChar w:fldCharType="begin" w:fldLock="1"/>
      </w:r>
      <w:r w:rsidR="00C94965" w:rsidRPr="00C94965">
        <w:rPr>
          <w:rFonts w:ascii="Times New Roman" w:hAnsi="Times New Roman" w:cs="Times New Roman"/>
          <w:color w:val="000000" w:themeColor="text1"/>
          <w:sz w:val="24"/>
          <w:szCs w:val="24"/>
        </w:rPr>
        <w:instrText>ADDIN CSL_CITATION {"citationItems":[{"id":"ITEM-1","itemData":{"DOI":"10.32795/hak.v2i1.1494","abstract":"The purpose of this study was to determine the effect of company size, complexity of company operations, auditor reputation, and financial distress on audit delay. This research was conducted at the Indonesia Stock Exchange (BEI) from 2016 to 2018. A sample of 21 companies were studied in the consumer goods industry that had been registered using a purposive sampling technique. Data collection is done by non-participant observation methods. The analysis technique used is Moderated Regression Analysis (MRA). The results of the analysis that company size has a negative effect on audit delay, the complexity of company operations has a positive effect on audit delay, auditor reputation has a negative effect on audit delay, and financial distress has a positive effect on audit delay on consumer goods industry companies listed on the Indonesia Stock Exchange.","author":[{"dropping-particle":"","family":"Artana","given":"I Kadek Pebri","non-dropping-particle":"","parse-names":false,"suffix":""},{"dropping-particle":"","family":"Indraswarawati","given":"Sang Ayu Putu Arie","non-dropping-particle":"","parse-names":false,"suffix":""},{"dropping-particle":"","family":"Putra","given":"Cokorda Gde Bayu","non-dropping-particle":"","parse-names":false,"suffix":""}],"container-title":"Hita Akuntansi dan Keuangan","id":"ITEM-1","issue":"1","issued":{"date-parts":[["2021"]]},"page":"120-143","title":"Pengaruh Ukuran Perusahaan, Kompleksitas Operasi Perusahaan, Reputasi Auditor, Dan Financial Distress Terhadap Audit Delay Di Bursa Efek Indonesia Tahun 2016 S/D 2018","type":"article-journal","volume":"2"},"uris":["http://www.mendeley.com/documents/?uuid=b72f7d59-4c94-45ac-832a-3853c78a7e6f"]}],"mendeley":{"formattedCitation":"(Artana et al., 2021)","manualFormatting":"Artana et al. (2021)","plainTextFormattedCitation":"(Artana et al., 2021)","previouslyFormattedCitation":"(Artana et al., 2021)"},"properties":{"noteIndex":0},"schema":"https://github.com/citation-style-language/schema/raw/master/csl-citation.json"}</w:instrText>
      </w:r>
      <w:r w:rsidR="00C94965" w:rsidRPr="00C94965">
        <w:rPr>
          <w:rFonts w:ascii="Times New Roman" w:hAnsi="Times New Roman" w:cs="Times New Roman"/>
          <w:color w:val="000000" w:themeColor="text1"/>
          <w:sz w:val="24"/>
          <w:szCs w:val="24"/>
        </w:rPr>
        <w:fldChar w:fldCharType="separate"/>
      </w:r>
      <w:r w:rsidR="00C94965" w:rsidRPr="00C94965">
        <w:rPr>
          <w:rFonts w:ascii="Times New Roman" w:hAnsi="Times New Roman" w:cs="Times New Roman"/>
          <w:noProof/>
          <w:color w:val="000000" w:themeColor="text1"/>
          <w:sz w:val="24"/>
          <w:szCs w:val="24"/>
        </w:rPr>
        <w:t xml:space="preserve">Artana </w:t>
      </w:r>
      <w:r w:rsidR="000E76B9" w:rsidRPr="000E76B9">
        <w:rPr>
          <w:rFonts w:ascii="Times New Roman" w:hAnsi="Times New Roman" w:cs="Times New Roman"/>
          <w:i/>
          <w:noProof/>
          <w:color w:val="000000" w:themeColor="text1"/>
          <w:sz w:val="24"/>
          <w:szCs w:val="24"/>
        </w:rPr>
        <w:t>et al</w:t>
      </w:r>
      <w:r w:rsidR="00C94965" w:rsidRPr="00C94965">
        <w:rPr>
          <w:rFonts w:ascii="Times New Roman" w:hAnsi="Times New Roman" w:cs="Times New Roman"/>
          <w:noProof/>
          <w:color w:val="000000" w:themeColor="text1"/>
          <w:sz w:val="24"/>
          <w:szCs w:val="24"/>
        </w:rPr>
        <w:t>. (2021)</w:t>
      </w:r>
      <w:r w:rsidR="00C94965" w:rsidRPr="00C94965">
        <w:rPr>
          <w:rFonts w:ascii="Times New Roman" w:hAnsi="Times New Roman" w:cs="Times New Roman"/>
          <w:color w:val="000000" w:themeColor="text1"/>
          <w:sz w:val="24"/>
          <w:szCs w:val="24"/>
        </w:rPr>
        <w:fldChar w:fldCharType="end"/>
      </w:r>
      <w:r w:rsidR="00086EF3">
        <w:rPr>
          <w:rFonts w:ascii="Times New Roman" w:hAnsi="Times New Roman" w:cs="Times New Roman"/>
          <w:color w:val="000000" w:themeColor="text1"/>
          <w:sz w:val="24"/>
          <w:szCs w:val="24"/>
        </w:rPr>
        <w:t xml:space="preserve"> menerangkan bahwa </w:t>
      </w:r>
      <w:r w:rsidR="00C94965" w:rsidRPr="00C94965">
        <w:rPr>
          <w:rFonts w:ascii="Times New Roman" w:hAnsi="Times New Roman" w:cs="Times New Roman"/>
          <w:color w:val="000000" w:themeColor="text1"/>
          <w:sz w:val="24"/>
          <w:szCs w:val="24"/>
        </w:rPr>
        <w:t xml:space="preserve">perusahaan publik yang memiliki entitas anak </w:t>
      </w:r>
      <w:r w:rsidR="003749FC">
        <w:rPr>
          <w:rFonts w:ascii="Times New Roman" w:hAnsi="Times New Roman" w:cs="Times New Roman"/>
          <w:color w:val="000000" w:themeColor="text1"/>
          <w:sz w:val="24"/>
          <w:szCs w:val="24"/>
        </w:rPr>
        <w:t xml:space="preserve">dapat </w:t>
      </w:r>
      <w:r w:rsidR="00C94965" w:rsidRPr="00C94965">
        <w:rPr>
          <w:rFonts w:ascii="Times New Roman" w:hAnsi="Times New Roman" w:cs="Times New Roman"/>
          <w:color w:val="000000" w:themeColor="text1"/>
          <w:sz w:val="24"/>
          <w:szCs w:val="24"/>
        </w:rPr>
        <w:t xml:space="preserve">mempengaruhi </w:t>
      </w:r>
      <w:r w:rsidR="003749FC" w:rsidRPr="003749FC">
        <w:rPr>
          <w:rFonts w:ascii="Times New Roman" w:hAnsi="Times New Roman" w:cs="Times New Roman"/>
          <w:i/>
          <w:color w:val="000000" w:themeColor="text1"/>
          <w:sz w:val="24"/>
          <w:szCs w:val="24"/>
        </w:rPr>
        <w:t>audit delay</w:t>
      </w:r>
      <w:r w:rsidR="003749FC">
        <w:rPr>
          <w:rFonts w:ascii="Times New Roman" w:hAnsi="Times New Roman" w:cs="Times New Roman"/>
          <w:color w:val="000000" w:themeColor="text1"/>
          <w:sz w:val="24"/>
          <w:szCs w:val="24"/>
        </w:rPr>
        <w:t>. A</w:t>
      </w:r>
      <w:r w:rsidR="00C94965" w:rsidRPr="00C94965">
        <w:rPr>
          <w:rFonts w:ascii="Times New Roman" w:hAnsi="Times New Roman" w:cs="Times New Roman"/>
          <w:color w:val="000000" w:themeColor="text1"/>
          <w:sz w:val="24"/>
          <w:szCs w:val="24"/>
        </w:rPr>
        <w:t xml:space="preserve">uditor perlu mengalokasikan </w:t>
      </w:r>
      <w:r w:rsidR="003749FC">
        <w:rPr>
          <w:rFonts w:ascii="Times New Roman" w:hAnsi="Times New Roman" w:cs="Times New Roman"/>
          <w:color w:val="000000" w:themeColor="text1"/>
          <w:sz w:val="24"/>
          <w:szCs w:val="24"/>
        </w:rPr>
        <w:t xml:space="preserve">waktu </w:t>
      </w:r>
      <w:r w:rsidR="00C94965" w:rsidRPr="00C94965">
        <w:rPr>
          <w:rFonts w:ascii="Times New Roman" w:hAnsi="Times New Roman" w:cs="Times New Roman"/>
          <w:color w:val="000000" w:themeColor="text1"/>
          <w:sz w:val="24"/>
          <w:szCs w:val="24"/>
        </w:rPr>
        <w:t xml:space="preserve">lebih banyak </w:t>
      </w:r>
      <w:r w:rsidR="003749FC">
        <w:rPr>
          <w:rFonts w:ascii="Times New Roman" w:hAnsi="Times New Roman" w:cs="Times New Roman"/>
          <w:color w:val="000000" w:themeColor="text1"/>
          <w:sz w:val="24"/>
          <w:szCs w:val="24"/>
        </w:rPr>
        <w:t>untuk mengaudit laporan keuangan</w:t>
      </w:r>
      <w:r w:rsidR="00C94965" w:rsidRPr="00C94965">
        <w:rPr>
          <w:rFonts w:ascii="Times New Roman" w:hAnsi="Times New Roman" w:cs="Times New Roman"/>
          <w:color w:val="000000" w:themeColor="text1"/>
          <w:sz w:val="24"/>
          <w:szCs w:val="24"/>
        </w:rPr>
        <w:t xml:space="preserve"> </w:t>
      </w:r>
      <w:r w:rsidR="003749FC">
        <w:rPr>
          <w:rFonts w:ascii="Times New Roman" w:hAnsi="Times New Roman" w:cs="Times New Roman"/>
          <w:color w:val="000000" w:themeColor="text1"/>
          <w:sz w:val="24"/>
          <w:szCs w:val="24"/>
        </w:rPr>
        <w:t>agar seluruh informasi dapat diperiksa secara menyeluruh dan akurat.</w:t>
      </w:r>
      <w:r w:rsidR="00C94965" w:rsidRPr="00C94965">
        <w:rPr>
          <w:rFonts w:ascii="Times New Roman" w:hAnsi="Times New Roman" w:cs="Times New Roman"/>
          <w:color w:val="000000" w:themeColor="text1"/>
          <w:sz w:val="24"/>
          <w:szCs w:val="24"/>
        </w:rPr>
        <w:t xml:space="preserve"> </w:t>
      </w:r>
    </w:p>
    <w:p w:rsidR="009940BE" w:rsidRPr="00C52EA9" w:rsidRDefault="00C94965" w:rsidP="006C5ACC">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 sisi lain penelitian </w:t>
      </w:r>
      <w:r w:rsidR="008B1748">
        <w:rPr>
          <w:rFonts w:ascii="Times New Roman" w:hAnsi="Times New Roman" w:cs="Times New Roman"/>
          <w:color w:val="000000" w:themeColor="text1"/>
          <w:sz w:val="24"/>
          <w:szCs w:val="24"/>
        </w:rPr>
        <w:fldChar w:fldCharType="begin" w:fldLock="1"/>
      </w:r>
      <w:r w:rsidR="008B1748">
        <w:rPr>
          <w:rFonts w:ascii="Times New Roman" w:hAnsi="Times New Roman" w:cs="Times New Roman"/>
          <w:color w:val="000000" w:themeColor="text1"/>
          <w:sz w:val="24"/>
          <w:szCs w:val="24"/>
        </w:rPr>
        <w:instrText>ADDIN CSL_CITATION {"citationItems":[{"id":"ITEM-1","itemData":{"abstract":"Penelitian ini bertujuan untuk menguji pengaruh kompleksitas perusahaan, ukuran perusahaan, reputasi KAP, dan pandemi covid-19 terhadap audit delay. Populasi penelitian ini adalah perusahaan jasa sektor transportasi yang terdaftar di Bursa Efek Indonesia tahun 2018-2020 sebanyak 120 perusahaan, dengan sampel penelitian sebanyak 66 perusahaan. Metode pengambilan sampel menggunakan metode purposive sampling dan analisis data menggunakan analisis regresi berganda. Pengolahan data menggunakan SPSS versi 26. Hasil penelitian menunjukkan bahwa kompleksitas perusahaan, ukuran perusahaan, dan reputasi KAP tidak berpengaruh terhadap audit delay. Sementara itu, pandemi COVID-19 berdampak pada audit delay. Hal ini disebabkan meningkatnya risiko audit yang menyebabkan auditor melakukan penilaian risiko. Dan terganggunya kemampuan auditor dalam mencari bukti audit yang cukup dan benar disebabkan oleh terbatasnya akses, perjalanan, dan ketersediaan personel karena pertimbangan kesehatan sehingga berdampak pada waktu bagi auditor untuk merilis dan menyampaikan laporan keuangan secara berkala. tepat waktu.","author":[{"dropping-particle":"","family":"Manajang","given":"Fabian Cliff","non-dropping-particle":"","parse-names":false,"suffix":""},{"dropping-particle":"","family":"Yohanes","given":"","non-dropping-particle":"","parse-names":false,"suffix":""}],"id":"ITEM-1","issue":"September","issued":{"date-parts":[["2022"]]},"page":"243-266","title":"Perusahaan , Reputasi Kap , Dan Pandemi Covid-19","type":"article-journal","volume":"0902"},"uris":["http://www.mendeley.com/documents/?uuid=0d224763-5e54-4a31-b4a7-a7d8ef123085"]}],"mendeley":{"formattedCitation":"(Manajang &amp; Yohanes, 2022)","manualFormatting":"Manajang &amp; Yohanes (2022)","plainTextFormattedCitation":"(Manajang &amp; Yohanes, 2022)","previouslyFormattedCitation":"(Manajang &amp; Yohanes, 2022)"},"properties":{"noteIndex":0},"schema":"https://github.com/citation-style-language/schema/raw/master/csl-citation.json"}</w:instrText>
      </w:r>
      <w:r w:rsidR="008B1748">
        <w:rPr>
          <w:rFonts w:ascii="Times New Roman" w:hAnsi="Times New Roman" w:cs="Times New Roman"/>
          <w:color w:val="000000" w:themeColor="text1"/>
          <w:sz w:val="24"/>
          <w:szCs w:val="24"/>
        </w:rPr>
        <w:fldChar w:fldCharType="separate"/>
      </w:r>
      <w:r w:rsidR="008B1748">
        <w:rPr>
          <w:rFonts w:ascii="Times New Roman" w:hAnsi="Times New Roman" w:cs="Times New Roman"/>
          <w:noProof/>
          <w:color w:val="000000" w:themeColor="text1"/>
          <w:sz w:val="24"/>
          <w:szCs w:val="24"/>
        </w:rPr>
        <w:t>Manajang &amp; Yohanes (2</w:t>
      </w:r>
      <w:r w:rsidR="008B1748" w:rsidRPr="008B1748">
        <w:rPr>
          <w:rFonts w:ascii="Times New Roman" w:hAnsi="Times New Roman" w:cs="Times New Roman"/>
          <w:noProof/>
          <w:color w:val="000000" w:themeColor="text1"/>
          <w:sz w:val="24"/>
          <w:szCs w:val="24"/>
        </w:rPr>
        <w:t>022)</w:t>
      </w:r>
      <w:r w:rsidR="008B1748">
        <w:rPr>
          <w:rFonts w:ascii="Times New Roman" w:hAnsi="Times New Roman" w:cs="Times New Roman"/>
          <w:color w:val="000000" w:themeColor="text1"/>
          <w:sz w:val="24"/>
          <w:szCs w:val="24"/>
        </w:rPr>
        <w:fldChar w:fldCharType="end"/>
      </w:r>
      <w:r w:rsidR="008B1748">
        <w:rPr>
          <w:rFonts w:ascii="Times New Roman" w:hAnsi="Times New Roman" w:cs="Times New Roman"/>
          <w:color w:val="000000" w:themeColor="text1"/>
          <w:sz w:val="24"/>
          <w:szCs w:val="24"/>
        </w:rPr>
        <w:t xml:space="preserve"> dan </w:t>
      </w:r>
      <w:r w:rsidR="008B1748">
        <w:rPr>
          <w:rFonts w:ascii="Times New Roman" w:hAnsi="Times New Roman" w:cs="Times New Roman"/>
          <w:color w:val="000000" w:themeColor="text1"/>
          <w:sz w:val="24"/>
          <w:szCs w:val="24"/>
        </w:rPr>
        <w:fldChar w:fldCharType="begin" w:fldLock="1"/>
      </w:r>
      <w:r w:rsidR="00A939DE">
        <w:rPr>
          <w:rFonts w:ascii="Times New Roman" w:hAnsi="Times New Roman" w:cs="Times New Roman"/>
          <w:color w:val="000000" w:themeColor="text1"/>
          <w:sz w:val="24"/>
          <w:szCs w:val="24"/>
        </w:rPr>
        <w:instrText>ADDIN CSL_CITATION {"citationItems":[{"id":"ITEM-1","itemData":{"DOI":"10.24843/eja.2019.v27.i03.p26","abstract":"This study aims to examine the effect of profitability and operational complexity on audit delay and test the effect of size of the company as moderating variable. This research was conducted at mining companies listed on Indonesia Stock Exchange in 2013-2017 which were accessed through www.idx.co.id. The sampling method used was purposive sampling with a total sample of 50. The analysis technique used in this study was Multiple Linear Regression to examine the direct effect of profitability and operational complexity on audit delay and Moderated Regression Analysis to test firm size as moderating influence profitability and operational complexity in audit delay. The results showed that profitability had negative effect on audit delay. The operational complexity has no effect on audit delay. The size of the company strengthens the negative effect of audit delay on profitability. Firm size is not able to moderate the influence of operational complexity on audit delay.\r Keywords: Profitability, complexity of company operation, firm size, audit delay","author":[{"dropping-particle":"","family":"Putra","given":"Adhika Candra","non-dropping-particle":"","parse-names":false,"suffix":""},{"dropping-particle":"","family":"Wiratmaja","given":"I Dewa Nyoman","non-dropping-particle":"","parse-names":false,"suffix":""}],"container-title":"E-Jurnal Akuntansi","id":"ITEM-1","issued":{"date-parts":[["2019"]]},"page":"2351","title":"Pengaruh Profitabilitas Dan Kompleksitas Operasi Pada Audit Delay Dengan Ukuran Perusahaan Sebagai Variabel Moderasi","type":"article-journal","volume":"27"},"uris":["http://www.mendeley.com/documents/?uuid=13d350e2-ec3d-4277-a9c5-7af4f110b7c7"]}],"mendeley":{"formattedCitation":"(A. C. Putra &amp; Wiratmaja, 2019)","manualFormatting":"Putra &amp; Wiratmaja (2019)","plainTextFormattedCitation":"(A. C. Putra &amp; Wiratmaja, 2019)","previouslyFormattedCitation":"(A. C. Putra &amp; Wiratmaja, 2019)"},"properties":{"noteIndex":0},"schema":"https://github.com/citation-style-language/schema/raw/master/csl-citation.json"}</w:instrText>
      </w:r>
      <w:r w:rsidR="008B1748">
        <w:rPr>
          <w:rFonts w:ascii="Times New Roman" w:hAnsi="Times New Roman" w:cs="Times New Roman"/>
          <w:color w:val="000000" w:themeColor="text1"/>
          <w:sz w:val="24"/>
          <w:szCs w:val="24"/>
        </w:rPr>
        <w:fldChar w:fldCharType="separate"/>
      </w:r>
      <w:r w:rsidR="008B1748">
        <w:rPr>
          <w:rFonts w:ascii="Times New Roman" w:hAnsi="Times New Roman" w:cs="Times New Roman"/>
          <w:noProof/>
          <w:color w:val="000000" w:themeColor="text1"/>
          <w:sz w:val="24"/>
          <w:szCs w:val="24"/>
        </w:rPr>
        <w:t>Putra &amp; Wiratmaja (</w:t>
      </w:r>
      <w:r w:rsidR="008B1748" w:rsidRPr="008B1748">
        <w:rPr>
          <w:rFonts w:ascii="Times New Roman" w:hAnsi="Times New Roman" w:cs="Times New Roman"/>
          <w:noProof/>
          <w:color w:val="000000" w:themeColor="text1"/>
          <w:sz w:val="24"/>
          <w:szCs w:val="24"/>
        </w:rPr>
        <w:t>2019)</w:t>
      </w:r>
      <w:r w:rsidR="008B1748">
        <w:rPr>
          <w:rFonts w:ascii="Times New Roman" w:hAnsi="Times New Roman" w:cs="Times New Roman"/>
          <w:color w:val="000000" w:themeColor="text1"/>
          <w:sz w:val="24"/>
          <w:szCs w:val="24"/>
        </w:rPr>
        <w:fldChar w:fldCharType="end"/>
      </w:r>
      <w:r w:rsidR="009940BE">
        <w:rPr>
          <w:rFonts w:ascii="Times New Roman" w:hAnsi="Times New Roman" w:cs="Times New Roman"/>
          <w:color w:val="000000" w:themeColor="text1"/>
          <w:sz w:val="24"/>
          <w:szCs w:val="24"/>
        </w:rPr>
        <w:t xml:space="preserve"> menunjukkan hasil </w:t>
      </w:r>
      <w:r w:rsidR="008B1748">
        <w:rPr>
          <w:rFonts w:ascii="Times New Roman" w:hAnsi="Times New Roman" w:cs="Times New Roman"/>
          <w:color w:val="000000" w:themeColor="text1"/>
          <w:sz w:val="24"/>
          <w:szCs w:val="24"/>
        </w:rPr>
        <w:t xml:space="preserve">sebaliknya. Kedua penelitian tersebut menyatakan bahwa kompleksitas operasi perusahaan tidak berpengaruh terhadap </w:t>
      </w:r>
      <w:r w:rsidR="008B1748" w:rsidRPr="00C52EA9">
        <w:rPr>
          <w:rFonts w:ascii="Times New Roman" w:hAnsi="Times New Roman" w:cs="Times New Roman"/>
          <w:i/>
          <w:color w:val="000000" w:themeColor="text1"/>
          <w:sz w:val="24"/>
          <w:szCs w:val="24"/>
        </w:rPr>
        <w:t>audit delay</w:t>
      </w:r>
      <w:r w:rsidR="003749FC">
        <w:rPr>
          <w:rFonts w:ascii="Times New Roman" w:hAnsi="Times New Roman" w:cs="Times New Roman"/>
          <w:color w:val="000000" w:themeColor="text1"/>
          <w:sz w:val="24"/>
          <w:szCs w:val="24"/>
        </w:rPr>
        <w:t xml:space="preserve">, yang berarti </w:t>
      </w:r>
      <w:r w:rsidR="008B1748">
        <w:rPr>
          <w:rFonts w:ascii="Times New Roman" w:hAnsi="Times New Roman" w:cs="Times New Roman"/>
          <w:color w:val="000000" w:themeColor="text1"/>
          <w:sz w:val="24"/>
          <w:szCs w:val="24"/>
        </w:rPr>
        <w:t>tingginya tingkat komplek</w:t>
      </w:r>
      <w:r w:rsidR="003749FC">
        <w:rPr>
          <w:rFonts w:ascii="Times New Roman" w:hAnsi="Times New Roman" w:cs="Times New Roman"/>
          <w:color w:val="000000" w:themeColor="text1"/>
          <w:sz w:val="24"/>
          <w:szCs w:val="24"/>
        </w:rPr>
        <w:t xml:space="preserve">sitas </w:t>
      </w:r>
      <w:r w:rsidR="009940BE">
        <w:rPr>
          <w:rFonts w:ascii="Times New Roman" w:hAnsi="Times New Roman" w:cs="Times New Roman"/>
          <w:color w:val="000000" w:themeColor="text1"/>
          <w:sz w:val="24"/>
          <w:szCs w:val="24"/>
        </w:rPr>
        <w:t>operasi</w:t>
      </w:r>
      <w:r w:rsidR="008B1748">
        <w:rPr>
          <w:rFonts w:ascii="Times New Roman" w:hAnsi="Times New Roman" w:cs="Times New Roman"/>
          <w:color w:val="000000" w:themeColor="text1"/>
          <w:sz w:val="24"/>
          <w:szCs w:val="24"/>
        </w:rPr>
        <w:t xml:space="preserve"> t</w:t>
      </w:r>
      <w:r w:rsidR="009940BE">
        <w:rPr>
          <w:rFonts w:ascii="Times New Roman" w:hAnsi="Times New Roman" w:cs="Times New Roman"/>
          <w:color w:val="000000" w:themeColor="text1"/>
          <w:sz w:val="24"/>
          <w:szCs w:val="24"/>
        </w:rPr>
        <w:t>idak berpengaruh pada waktu penyelesaian audit</w:t>
      </w:r>
      <w:r w:rsidR="00C52EA9">
        <w:rPr>
          <w:rFonts w:ascii="Times New Roman" w:hAnsi="Times New Roman" w:cs="Times New Roman"/>
          <w:color w:val="000000" w:themeColor="text1"/>
          <w:sz w:val="24"/>
          <w:szCs w:val="24"/>
        </w:rPr>
        <w:t xml:space="preserve">. </w:t>
      </w:r>
      <w:r w:rsidR="009940BE">
        <w:rPr>
          <w:rFonts w:ascii="Times New Roman" w:hAnsi="Times New Roman" w:cs="Times New Roman"/>
          <w:color w:val="000000" w:themeColor="text1"/>
          <w:sz w:val="24"/>
          <w:szCs w:val="24"/>
        </w:rPr>
        <w:t>Meskipun</w:t>
      </w:r>
      <w:r w:rsidR="00C52EA9">
        <w:rPr>
          <w:rFonts w:ascii="Times New Roman" w:hAnsi="Times New Roman" w:cs="Times New Roman"/>
          <w:color w:val="000000" w:themeColor="text1"/>
          <w:sz w:val="24"/>
          <w:szCs w:val="24"/>
        </w:rPr>
        <w:t xml:space="preserve"> perusahaan memiliki jaringan koordinasi dan oper</w:t>
      </w:r>
      <w:r w:rsidR="009940BE">
        <w:rPr>
          <w:rFonts w:ascii="Times New Roman" w:hAnsi="Times New Roman" w:cs="Times New Roman"/>
          <w:color w:val="000000" w:themeColor="text1"/>
          <w:sz w:val="24"/>
          <w:szCs w:val="24"/>
        </w:rPr>
        <w:t>a</w:t>
      </w:r>
      <w:r w:rsidR="00C52EA9">
        <w:rPr>
          <w:rFonts w:ascii="Times New Roman" w:hAnsi="Times New Roman" w:cs="Times New Roman"/>
          <w:color w:val="000000" w:themeColor="text1"/>
          <w:sz w:val="24"/>
          <w:szCs w:val="24"/>
        </w:rPr>
        <w:t xml:space="preserve">sional yang lebih kompleks akibat adanya anak perusahaan, </w:t>
      </w:r>
      <w:r w:rsidR="009940BE">
        <w:rPr>
          <w:rFonts w:ascii="Times New Roman" w:hAnsi="Times New Roman" w:cs="Times New Roman"/>
          <w:color w:val="000000" w:themeColor="text1"/>
          <w:sz w:val="24"/>
          <w:szCs w:val="24"/>
        </w:rPr>
        <w:t xml:space="preserve">proses audit dapat diselesaikan tepat waktu karena didukung oleh sistem informasi akuntansi dan pengendalian internal yang efektif. </w:t>
      </w:r>
      <w:r w:rsidR="00C52EA9">
        <w:rPr>
          <w:rFonts w:ascii="Times New Roman" w:hAnsi="Times New Roman" w:cs="Times New Roman"/>
          <w:color w:val="000000" w:themeColor="text1"/>
          <w:sz w:val="24"/>
          <w:szCs w:val="24"/>
        </w:rPr>
        <w:t xml:space="preserve">Selain itu, </w:t>
      </w:r>
      <w:r w:rsidR="009940BE">
        <w:rPr>
          <w:rFonts w:ascii="Times New Roman" w:hAnsi="Times New Roman" w:cs="Times New Roman"/>
          <w:color w:val="000000" w:themeColor="text1"/>
          <w:sz w:val="24"/>
          <w:szCs w:val="24"/>
        </w:rPr>
        <w:t xml:space="preserve">perusahaan dengan kompleksitas operasi tinggi </w:t>
      </w:r>
      <w:r w:rsidR="00C52EA9">
        <w:rPr>
          <w:rFonts w:ascii="Times New Roman" w:hAnsi="Times New Roman" w:cs="Times New Roman"/>
          <w:color w:val="000000" w:themeColor="text1"/>
          <w:sz w:val="24"/>
          <w:szCs w:val="24"/>
        </w:rPr>
        <w:t xml:space="preserve">akan menyadari bahwa auditor akan menentukan resiko audit yang lebih </w:t>
      </w:r>
      <w:r w:rsidR="009940BE">
        <w:rPr>
          <w:rFonts w:ascii="Times New Roman" w:hAnsi="Times New Roman" w:cs="Times New Roman"/>
          <w:color w:val="000000" w:themeColor="text1"/>
          <w:sz w:val="24"/>
          <w:szCs w:val="24"/>
        </w:rPr>
        <w:t>besar</w:t>
      </w:r>
      <w:r w:rsidR="00C52EA9">
        <w:rPr>
          <w:rFonts w:ascii="Times New Roman" w:hAnsi="Times New Roman" w:cs="Times New Roman"/>
          <w:color w:val="000000" w:themeColor="text1"/>
          <w:sz w:val="24"/>
          <w:szCs w:val="24"/>
        </w:rPr>
        <w:t>, dengan begitu perusahaan akan terlebih dahulu mempersiapkan bukti-bukti yang dibut</w:t>
      </w:r>
      <w:r w:rsidR="009940BE">
        <w:rPr>
          <w:rFonts w:ascii="Times New Roman" w:hAnsi="Times New Roman" w:cs="Times New Roman"/>
          <w:color w:val="000000" w:themeColor="text1"/>
          <w:sz w:val="24"/>
          <w:szCs w:val="24"/>
        </w:rPr>
        <w:t>u</w:t>
      </w:r>
      <w:r w:rsidR="00C52EA9">
        <w:rPr>
          <w:rFonts w:ascii="Times New Roman" w:hAnsi="Times New Roman" w:cs="Times New Roman"/>
          <w:color w:val="000000" w:themeColor="text1"/>
          <w:sz w:val="24"/>
          <w:szCs w:val="24"/>
        </w:rPr>
        <w:t xml:space="preserve">hkan oleh auditor dalam proses audit. Dengan demikian maka kompleksitas operasi sebuah perusahaan tidak akan berdampak pada </w:t>
      </w:r>
      <w:r w:rsidR="009940BE">
        <w:rPr>
          <w:rFonts w:ascii="Times New Roman" w:hAnsi="Times New Roman" w:cs="Times New Roman"/>
          <w:color w:val="000000" w:themeColor="text1"/>
          <w:sz w:val="24"/>
          <w:szCs w:val="24"/>
        </w:rPr>
        <w:t>bertambahnya</w:t>
      </w:r>
      <w:r w:rsidR="00EC0465">
        <w:rPr>
          <w:rFonts w:ascii="Times New Roman" w:hAnsi="Times New Roman" w:cs="Times New Roman"/>
          <w:color w:val="000000" w:themeColor="text1"/>
          <w:sz w:val="24"/>
          <w:szCs w:val="24"/>
        </w:rPr>
        <w:t xml:space="preserve"> </w:t>
      </w:r>
      <w:r w:rsidR="00C52EA9" w:rsidRPr="00EC0465">
        <w:rPr>
          <w:rFonts w:ascii="Times New Roman" w:hAnsi="Times New Roman" w:cs="Times New Roman"/>
          <w:i/>
          <w:color w:val="000000" w:themeColor="text1"/>
          <w:sz w:val="24"/>
          <w:szCs w:val="24"/>
        </w:rPr>
        <w:t>audit delay</w:t>
      </w:r>
      <w:r w:rsidR="00C52EA9">
        <w:rPr>
          <w:rFonts w:ascii="Times New Roman" w:hAnsi="Times New Roman" w:cs="Times New Roman"/>
          <w:color w:val="000000" w:themeColor="text1"/>
          <w:sz w:val="24"/>
          <w:szCs w:val="24"/>
        </w:rPr>
        <w:t>.</w:t>
      </w:r>
    </w:p>
    <w:p w:rsidR="004B6FFB" w:rsidRPr="008E2834" w:rsidRDefault="00243037" w:rsidP="000751C3">
      <w:pPr>
        <w:pStyle w:val="Heading2"/>
        <w:numPr>
          <w:ilvl w:val="1"/>
          <w:numId w:val="6"/>
        </w:numPr>
        <w:ind w:left="709" w:hanging="709"/>
        <w:rPr>
          <w:color w:val="000000" w:themeColor="text1"/>
        </w:rPr>
      </w:pPr>
      <w:bookmarkStart w:id="67" w:name="_Toc208376291"/>
      <w:bookmarkStart w:id="68" w:name="_Toc212607834"/>
      <w:r w:rsidRPr="00C33BCE">
        <w:rPr>
          <w:color w:val="000000" w:themeColor="text1"/>
        </w:rPr>
        <w:t>Efektifitas Sistem Pengendalian Internal</w:t>
      </w:r>
      <w:bookmarkEnd w:id="67"/>
      <w:bookmarkEnd w:id="68"/>
    </w:p>
    <w:p w:rsidR="004B6FFB" w:rsidRDefault="009940BE" w:rsidP="006E1E0D">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Menurut </w:t>
      </w:r>
      <w:r w:rsidR="007F07B0" w:rsidRPr="00662BF6">
        <w:rPr>
          <w:rFonts w:ascii="Times New Roman" w:hAnsi="Times New Roman" w:cs="Times New Roman"/>
          <w:i/>
          <w:color w:val="000000" w:themeColor="text1"/>
          <w:sz w:val="24"/>
          <w:szCs w:val="24"/>
        </w:rPr>
        <w:t xml:space="preserve">Committee of Sponsoring of The Treadway Commission </w:t>
      </w:r>
      <w:r w:rsidR="0056653F">
        <w:rPr>
          <w:rFonts w:ascii="Times New Roman" w:hAnsi="Times New Roman" w:cs="Times New Roman"/>
          <w:color w:val="000000" w:themeColor="text1"/>
          <w:sz w:val="24"/>
          <w:szCs w:val="24"/>
        </w:rPr>
        <w:t xml:space="preserve">(COSO), sistem </w:t>
      </w:r>
      <w:r w:rsidR="007F07B0" w:rsidRPr="00662BF6">
        <w:rPr>
          <w:rFonts w:ascii="Times New Roman" w:hAnsi="Times New Roman" w:cs="Times New Roman"/>
          <w:color w:val="000000" w:themeColor="text1"/>
          <w:sz w:val="24"/>
          <w:szCs w:val="24"/>
        </w:rPr>
        <w:t xml:space="preserve">pengendalian internal </w:t>
      </w:r>
      <w:r w:rsidR="0056653F">
        <w:rPr>
          <w:rFonts w:ascii="Times New Roman" w:hAnsi="Times New Roman" w:cs="Times New Roman"/>
          <w:color w:val="000000" w:themeColor="text1"/>
          <w:sz w:val="24"/>
          <w:szCs w:val="24"/>
        </w:rPr>
        <w:t>merupakan sebuah proses yang meng</w:t>
      </w:r>
      <w:r w:rsidR="00016EA9">
        <w:rPr>
          <w:rFonts w:ascii="Times New Roman" w:hAnsi="Times New Roman" w:cs="Times New Roman"/>
          <w:color w:val="000000" w:themeColor="text1"/>
          <w:sz w:val="24"/>
          <w:szCs w:val="24"/>
        </w:rPr>
        <w:t>ikutsertakan berbagai pihak, ter</w:t>
      </w:r>
      <w:r w:rsidR="0056653F">
        <w:rPr>
          <w:rFonts w:ascii="Times New Roman" w:hAnsi="Times New Roman" w:cs="Times New Roman"/>
          <w:color w:val="000000" w:themeColor="text1"/>
          <w:sz w:val="24"/>
          <w:szCs w:val="24"/>
        </w:rPr>
        <w:t xml:space="preserve">masuk </w:t>
      </w:r>
      <w:r w:rsidR="002A3598">
        <w:rPr>
          <w:rFonts w:ascii="Times New Roman" w:hAnsi="Times New Roman" w:cs="Times New Roman"/>
          <w:color w:val="000000" w:themeColor="text1"/>
          <w:sz w:val="24"/>
          <w:szCs w:val="24"/>
        </w:rPr>
        <w:t>manajemen,</w:t>
      </w:r>
      <w:r w:rsidR="0056653F">
        <w:rPr>
          <w:rFonts w:ascii="Times New Roman" w:hAnsi="Times New Roman" w:cs="Times New Roman"/>
          <w:color w:val="000000" w:themeColor="text1"/>
          <w:sz w:val="24"/>
          <w:szCs w:val="24"/>
        </w:rPr>
        <w:t xml:space="preserve"> dewan komisaris</w:t>
      </w:r>
      <w:r w:rsidR="002A3598">
        <w:rPr>
          <w:rFonts w:ascii="Times New Roman" w:hAnsi="Times New Roman" w:cs="Times New Roman"/>
          <w:color w:val="000000" w:themeColor="text1"/>
          <w:sz w:val="24"/>
          <w:szCs w:val="24"/>
        </w:rPr>
        <w:t xml:space="preserve"> dan personil lainnya,</w:t>
      </w:r>
      <w:r w:rsidR="007F07B0" w:rsidRPr="00662BF6">
        <w:rPr>
          <w:rFonts w:ascii="Times New Roman" w:hAnsi="Times New Roman" w:cs="Times New Roman"/>
          <w:color w:val="000000" w:themeColor="text1"/>
          <w:sz w:val="24"/>
          <w:szCs w:val="24"/>
        </w:rPr>
        <w:t xml:space="preserve"> yang </w:t>
      </w:r>
      <w:r w:rsidR="0056653F">
        <w:rPr>
          <w:rFonts w:ascii="Times New Roman" w:hAnsi="Times New Roman" w:cs="Times New Roman"/>
          <w:color w:val="000000" w:themeColor="text1"/>
          <w:sz w:val="24"/>
          <w:szCs w:val="24"/>
        </w:rPr>
        <w:t>dirancang</w:t>
      </w:r>
      <w:r w:rsidR="007F07B0" w:rsidRPr="00662BF6">
        <w:rPr>
          <w:rFonts w:ascii="Times New Roman" w:hAnsi="Times New Roman" w:cs="Times New Roman"/>
          <w:color w:val="000000" w:themeColor="text1"/>
          <w:sz w:val="24"/>
          <w:szCs w:val="24"/>
        </w:rPr>
        <w:t xml:space="preserve"> untuk </w:t>
      </w:r>
      <w:r w:rsidR="0056653F">
        <w:rPr>
          <w:rFonts w:ascii="Times New Roman" w:hAnsi="Times New Roman" w:cs="Times New Roman"/>
          <w:color w:val="000000" w:themeColor="text1"/>
          <w:sz w:val="24"/>
          <w:szCs w:val="24"/>
        </w:rPr>
        <w:t>memberikan keyakinan kepada pihak terkait mengenai</w:t>
      </w:r>
      <w:r w:rsidR="007F07B0" w:rsidRPr="00662BF6">
        <w:rPr>
          <w:rFonts w:ascii="Times New Roman" w:hAnsi="Times New Roman" w:cs="Times New Roman"/>
          <w:color w:val="000000" w:themeColor="text1"/>
          <w:sz w:val="24"/>
          <w:szCs w:val="24"/>
        </w:rPr>
        <w:t xml:space="preserve"> </w:t>
      </w:r>
      <w:r w:rsidR="007F07B0" w:rsidRPr="00662BF6">
        <w:rPr>
          <w:rFonts w:ascii="Times New Roman" w:hAnsi="Times New Roman" w:cs="Times New Roman"/>
          <w:color w:val="000000" w:themeColor="text1"/>
          <w:sz w:val="24"/>
          <w:szCs w:val="24"/>
        </w:rPr>
        <w:lastRenderedPageBreak/>
        <w:t>pencapai</w:t>
      </w:r>
      <w:r w:rsidR="00662BF6">
        <w:rPr>
          <w:rFonts w:ascii="Times New Roman" w:hAnsi="Times New Roman" w:cs="Times New Roman"/>
          <w:color w:val="000000" w:themeColor="text1"/>
          <w:sz w:val="24"/>
          <w:szCs w:val="24"/>
        </w:rPr>
        <w:t>a</w:t>
      </w:r>
      <w:r w:rsidR="007F07B0" w:rsidRPr="00662BF6">
        <w:rPr>
          <w:rFonts w:ascii="Times New Roman" w:hAnsi="Times New Roman" w:cs="Times New Roman"/>
          <w:color w:val="000000" w:themeColor="text1"/>
          <w:sz w:val="24"/>
          <w:szCs w:val="24"/>
        </w:rPr>
        <w:t xml:space="preserve">n tujuan organisasi </w:t>
      </w:r>
      <w:r w:rsidR="007F07B0" w:rsidRPr="00662BF6">
        <w:rPr>
          <w:rFonts w:ascii="Times New Roman" w:hAnsi="Times New Roman" w:cs="Times New Roman"/>
          <w:color w:val="000000" w:themeColor="text1"/>
          <w:sz w:val="24"/>
          <w:szCs w:val="24"/>
        </w:rPr>
        <w:fldChar w:fldCharType="begin" w:fldLock="1"/>
      </w:r>
      <w:r w:rsidR="00790750">
        <w:rPr>
          <w:rFonts w:ascii="Times New Roman" w:hAnsi="Times New Roman" w:cs="Times New Roman"/>
          <w:color w:val="000000" w:themeColor="text1"/>
          <w:sz w:val="24"/>
          <w:szCs w:val="24"/>
        </w:rPr>
        <w:instrText>ADDIN CSL_CITATION {"citationItems":[{"id":"ITEM-1","itemData":{"author":[{"dropping-particle":"","family":"Lukman","given":"Finda","non-dropping-particle":"","parse-names":false,"suffix":""},{"dropping-particle":"","family":"Syofyan","given":"Efrizal","non-dropping-particle":"","parse-names":false,"suffix":""}],"id":"ITEM-1","issue":"4","issued":{"date-parts":[["2024"]]},"page":"1356-1371","title":"Pengaruh Pelaksanaan Sistem Pengendalian Internal, Kompleksitas Operasional Perusahaan, dan Kompetensi Auditor Internal terhadap Audit Delay: Studi Empiris pada Perusahaan Barang Konsumsi Non-Primer yang Tercatat di BEI Tahun 2019-2022","type":"article-journal","volume":"6"},"uris":["http://www.mendeley.com/documents/?uuid=c92035e7-3d58-424d-976d-6cb462f22345"]}],"mendeley":{"formattedCitation":"(Lukman &amp; Syofyan, 2024)","plainTextFormattedCitation":"(Lukman &amp; Syofyan, 2024)","previouslyFormattedCitation":"(Lukman &amp; Syofyan, 2024)"},"properties":{"noteIndex":0},"schema":"https://github.com/citation-style-language/schema/raw/master/csl-citation.json"}</w:instrText>
      </w:r>
      <w:r w:rsidR="007F07B0" w:rsidRPr="00662BF6">
        <w:rPr>
          <w:rFonts w:ascii="Times New Roman" w:hAnsi="Times New Roman" w:cs="Times New Roman"/>
          <w:color w:val="000000" w:themeColor="text1"/>
          <w:sz w:val="24"/>
          <w:szCs w:val="24"/>
        </w:rPr>
        <w:fldChar w:fldCharType="separate"/>
      </w:r>
      <w:r w:rsidR="007F07B0" w:rsidRPr="00662BF6">
        <w:rPr>
          <w:rFonts w:ascii="Times New Roman" w:hAnsi="Times New Roman" w:cs="Times New Roman"/>
          <w:noProof/>
          <w:color w:val="000000" w:themeColor="text1"/>
          <w:sz w:val="24"/>
          <w:szCs w:val="24"/>
        </w:rPr>
        <w:t>(Lukman &amp; Syofyan, 2024)</w:t>
      </w:r>
      <w:r w:rsidR="007F07B0" w:rsidRPr="00662BF6">
        <w:rPr>
          <w:rFonts w:ascii="Times New Roman" w:hAnsi="Times New Roman" w:cs="Times New Roman"/>
          <w:color w:val="000000" w:themeColor="text1"/>
          <w:sz w:val="24"/>
          <w:szCs w:val="24"/>
        </w:rPr>
        <w:fldChar w:fldCharType="end"/>
      </w:r>
      <w:r w:rsidR="00662BF6">
        <w:rPr>
          <w:rFonts w:ascii="Times New Roman" w:hAnsi="Times New Roman" w:cs="Times New Roman"/>
          <w:color w:val="000000" w:themeColor="text1"/>
          <w:sz w:val="24"/>
          <w:szCs w:val="24"/>
        </w:rPr>
        <w:t xml:space="preserve">. Sedangkan </w:t>
      </w:r>
      <w:r w:rsidR="00F85D71" w:rsidRPr="006E1E0D">
        <w:rPr>
          <w:rFonts w:ascii="Times New Roman" w:hAnsi="Times New Roman" w:cs="Times New Roman"/>
          <w:color w:val="000000" w:themeColor="text1"/>
          <w:sz w:val="24"/>
          <w:szCs w:val="24"/>
        </w:rPr>
        <w:t>Tu</w:t>
      </w:r>
      <w:r w:rsidR="008E2834" w:rsidRPr="006E1E0D">
        <w:rPr>
          <w:rFonts w:ascii="Times New Roman" w:hAnsi="Times New Roman" w:cs="Times New Roman"/>
          <w:color w:val="000000" w:themeColor="text1"/>
          <w:sz w:val="24"/>
          <w:szCs w:val="24"/>
        </w:rPr>
        <w:t xml:space="preserve">anakotta (2015) dalam penelitian </w:t>
      </w:r>
      <w:r w:rsidR="008E2834" w:rsidRPr="006E1E0D">
        <w:rPr>
          <w:rFonts w:ascii="Times New Roman" w:hAnsi="Times New Roman" w:cs="Times New Roman"/>
          <w:color w:val="000000" w:themeColor="text1"/>
          <w:sz w:val="24"/>
          <w:szCs w:val="24"/>
        </w:rPr>
        <w:fldChar w:fldCharType="begin" w:fldLock="1"/>
      </w:r>
      <w:r w:rsidR="008E2834" w:rsidRPr="006E1E0D">
        <w:rPr>
          <w:rFonts w:ascii="Times New Roman" w:hAnsi="Times New Roman" w:cs="Times New Roman"/>
          <w:color w:val="000000" w:themeColor="text1"/>
          <w:sz w:val="24"/>
          <w:szCs w:val="24"/>
        </w:rPr>
        <w:instrText>ADDIN CSL_CITATION {"citationItems":[{"id":"ITEM-1","itemData":{"abstract":"This study aims to analyze the influence of the internal control system, company complexity, institutional ownership, and auditor switching to the audit delay. The population in this study is the mining company listed on the Indonesia Stock Exchange period 2012-2016. Using puposive sampling technique, this study obtains 30 sample companies. Research data is analyzed by the analysis of multiple linear. The result of this research show that the internal control system negatively affects audit delay. The company complexity has positive effect on audit delay. The institutional ownership and auditor switching have no effect on audit delay.","author":[{"dropping-particle":"","family":"Rahayu","given":"Nia","non-dropping-particle":"","parse-names":false,"suffix":""},{"dropping-particle":"","family":"Rani","given":"Puspita","non-dropping-particle":"","parse-names":false,"suffix":""}],"container-title":"Jurnal Akuntansi Responsibilitas Audit dan Pajak (AKURAT) Universitas Budi Luhur","id":"ITEM-1","issue":"2","issued":{"date-parts":[["2018"]]},"title":"Pengaruh Sistem Pengendalian Internal, Kompleksitas Operasi, Kepemilikan Institusional, dan Auditor Switching Terhadap Audit Delay (Studi Empiris pada Perusahaan Pertambangan yang Terdaftar di Bursa Efek Indonesia Periode 2012-2016)","type":"article-journal","volume":"1"},"uris":["http://www.mendeley.com/documents/?uuid=347a4a70-d309-4ba4-960b-7d412d826c75"]}],"mendeley":{"formattedCitation":"(Rahayu &amp; Rani, 2018)","manualFormatting":"Rahayu &amp; Rani (2018)","plainTextFormattedCitation":"(Rahayu &amp; Rani, 2018)","previouslyFormattedCitation":"(Rahayu &amp; Rani, 2018)"},"properties":{"noteIndex":0},"schema":"https://github.com/citation-style-language/schema/raw/master/csl-citation.json"}</w:instrText>
      </w:r>
      <w:r w:rsidR="008E2834" w:rsidRPr="006E1E0D">
        <w:rPr>
          <w:rFonts w:ascii="Times New Roman" w:hAnsi="Times New Roman" w:cs="Times New Roman"/>
          <w:color w:val="000000" w:themeColor="text1"/>
          <w:sz w:val="24"/>
          <w:szCs w:val="24"/>
        </w:rPr>
        <w:fldChar w:fldCharType="separate"/>
      </w:r>
      <w:r w:rsidR="008E2834" w:rsidRPr="006E1E0D">
        <w:rPr>
          <w:rFonts w:ascii="Times New Roman" w:hAnsi="Times New Roman" w:cs="Times New Roman"/>
          <w:noProof/>
          <w:color w:val="000000" w:themeColor="text1"/>
          <w:sz w:val="24"/>
          <w:szCs w:val="24"/>
        </w:rPr>
        <w:t>Rahayu &amp; Rani (2018)</w:t>
      </w:r>
      <w:r w:rsidR="008E2834" w:rsidRPr="006E1E0D">
        <w:rPr>
          <w:rFonts w:ascii="Times New Roman" w:hAnsi="Times New Roman" w:cs="Times New Roman"/>
          <w:color w:val="000000" w:themeColor="text1"/>
          <w:sz w:val="24"/>
          <w:szCs w:val="24"/>
        </w:rPr>
        <w:fldChar w:fldCharType="end"/>
      </w:r>
      <w:r w:rsidR="008E2834" w:rsidRPr="006E1E0D">
        <w:rPr>
          <w:rFonts w:ascii="Times New Roman" w:hAnsi="Times New Roman" w:cs="Times New Roman"/>
          <w:color w:val="000000" w:themeColor="text1"/>
          <w:sz w:val="24"/>
          <w:szCs w:val="24"/>
        </w:rPr>
        <w:t xml:space="preserve"> mendefinisikan sistem pengendalian internal sebagai </w:t>
      </w:r>
      <w:r w:rsidR="0056653F">
        <w:rPr>
          <w:rFonts w:ascii="Times New Roman" w:hAnsi="Times New Roman" w:cs="Times New Roman"/>
          <w:color w:val="000000" w:themeColor="text1"/>
          <w:sz w:val="24"/>
          <w:szCs w:val="24"/>
        </w:rPr>
        <w:t xml:space="preserve">mekanisme yang berfugsi untuk menjaga aset perusahaan dari kemungkinan terjadinya kesalahan material, memastikan keberlangsungan kegiatan operasional serta menjamin kepatuhan terhadap ketentuan yang berlaku. </w:t>
      </w:r>
      <w:r w:rsidR="006E1E0D" w:rsidRPr="006E1E0D">
        <w:rPr>
          <w:rFonts w:ascii="Times New Roman" w:hAnsi="Times New Roman" w:cs="Times New Roman"/>
          <w:color w:val="000000" w:themeColor="text1"/>
          <w:sz w:val="24"/>
          <w:szCs w:val="24"/>
        </w:rPr>
        <w:t>Berda</w:t>
      </w:r>
      <w:r w:rsidR="007F07B0">
        <w:rPr>
          <w:rFonts w:ascii="Times New Roman" w:hAnsi="Times New Roman" w:cs="Times New Roman"/>
          <w:color w:val="000000" w:themeColor="text1"/>
          <w:sz w:val="24"/>
          <w:szCs w:val="24"/>
        </w:rPr>
        <w:t xml:space="preserve">sarkan kedua pendapat tersebut, </w:t>
      </w:r>
      <w:r w:rsidR="006E1E0D" w:rsidRPr="006E1E0D">
        <w:rPr>
          <w:rFonts w:ascii="Times New Roman" w:hAnsi="Times New Roman" w:cs="Times New Roman"/>
          <w:color w:val="000000" w:themeColor="text1"/>
          <w:sz w:val="24"/>
          <w:szCs w:val="24"/>
        </w:rPr>
        <w:t xml:space="preserve">dapat disimpulkan bahwa sistem pengendalian internal </w:t>
      </w:r>
      <w:r w:rsidR="0056653F">
        <w:rPr>
          <w:rFonts w:ascii="Times New Roman" w:hAnsi="Times New Roman" w:cs="Times New Roman"/>
          <w:color w:val="000000" w:themeColor="text1"/>
          <w:sz w:val="24"/>
          <w:szCs w:val="24"/>
        </w:rPr>
        <w:t>merupakan proses yang mengikutsertakan manajemen, dewan komisaris dan seluruh personil perusahaan dengan tujuan melindungi aset dari kesalahan material, menjamin kelancaran operasional serta memastikan ketaatan terhadap hukum, sehingga tujuan perusahaan tercapai.</w:t>
      </w:r>
    </w:p>
    <w:p w:rsidR="004019E0" w:rsidRDefault="007F07B0" w:rsidP="004019E0">
      <w:pPr>
        <w:spacing w:line="480" w:lineRule="auto"/>
        <w:ind w:firstLine="709"/>
        <w:jc w:val="both"/>
        <w:rPr>
          <w:rFonts w:ascii="Times New Roman" w:hAnsi="Times New Roman" w:cs="Times New Roman"/>
          <w:color w:val="000000" w:themeColor="text1"/>
          <w:sz w:val="24"/>
          <w:szCs w:val="24"/>
        </w:rPr>
      </w:pPr>
      <w:r w:rsidRPr="00A4380B">
        <w:rPr>
          <w:rFonts w:ascii="Times New Roman" w:hAnsi="Times New Roman" w:cs="Times New Roman"/>
          <w:color w:val="000000" w:themeColor="text1"/>
          <w:sz w:val="24"/>
          <w:szCs w:val="24"/>
        </w:rPr>
        <w:t xml:space="preserve">Efektifitas sistem pengendalian internal mengacu pada tingkat kepastian </w:t>
      </w:r>
      <w:r w:rsidRPr="00C279C0">
        <w:rPr>
          <w:rFonts w:ascii="Times New Roman" w:hAnsi="Times New Roman" w:cs="Times New Roman"/>
          <w:color w:val="000000" w:themeColor="text1"/>
          <w:sz w:val="24"/>
          <w:szCs w:val="24"/>
        </w:rPr>
        <w:t>yang dapat diberikan oleh sistem tersebut dalam mencapai tujuan organisasi, termasuk me</w:t>
      </w:r>
      <w:r w:rsidR="00A939DE">
        <w:rPr>
          <w:rFonts w:ascii="Times New Roman" w:hAnsi="Times New Roman" w:cs="Times New Roman"/>
          <w:color w:val="000000" w:themeColor="text1"/>
          <w:sz w:val="24"/>
          <w:szCs w:val="24"/>
        </w:rPr>
        <w:t>ningkatkan efisiensi dan efektif</w:t>
      </w:r>
      <w:r w:rsidRPr="00C279C0">
        <w:rPr>
          <w:rFonts w:ascii="Times New Roman" w:hAnsi="Times New Roman" w:cs="Times New Roman"/>
          <w:color w:val="000000" w:themeColor="text1"/>
          <w:sz w:val="24"/>
          <w:szCs w:val="24"/>
        </w:rPr>
        <w:t>itas operasional, menjamin kerahasiaan pelaporan keuangan, serta memastikan perusahaan taat terhadap peraturan dan proses verifikasi.</w:t>
      </w:r>
      <w:r w:rsidR="00662BF6" w:rsidRPr="00C279C0">
        <w:rPr>
          <w:rFonts w:ascii="Times New Roman" w:hAnsi="Times New Roman" w:cs="Times New Roman"/>
          <w:color w:val="000000" w:themeColor="text1"/>
          <w:sz w:val="24"/>
          <w:szCs w:val="24"/>
        </w:rPr>
        <w:t xml:space="preserve"> </w:t>
      </w:r>
      <w:r w:rsidR="00097D0A" w:rsidRPr="00C279C0">
        <w:rPr>
          <w:rFonts w:ascii="Times New Roman" w:hAnsi="Times New Roman" w:cs="Times New Roman"/>
          <w:color w:val="000000" w:themeColor="text1"/>
          <w:sz w:val="24"/>
          <w:szCs w:val="24"/>
        </w:rPr>
        <w:t>Efektifitas pelaksanaan sistem pengendalian internal dapat dicapai melalui beberapa strategi seperti: membuat desain pengendalian yang memadai, penerapan yang konsisten, ser</w:t>
      </w:r>
      <w:r w:rsidR="00AB2F9E">
        <w:rPr>
          <w:rFonts w:ascii="Times New Roman" w:hAnsi="Times New Roman" w:cs="Times New Roman"/>
          <w:color w:val="000000" w:themeColor="text1"/>
          <w:sz w:val="24"/>
          <w:szCs w:val="24"/>
        </w:rPr>
        <w:t xml:space="preserve">ta pemantauan dan evaluasi </w:t>
      </w:r>
      <w:r w:rsidR="00097D0A" w:rsidRPr="00C279C0">
        <w:rPr>
          <w:rFonts w:ascii="Times New Roman" w:hAnsi="Times New Roman" w:cs="Times New Roman"/>
          <w:color w:val="000000" w:themeColor="text1"/>
          <w:sz w:val="24"/>
          <w:szCs w:val="24"/>
        </w:rPr>
        <w:t>berkelanjutan. Sistem pengendalian internal yang efektif tidak hanya berfungsi untuk memudahkan perusahaan dalam mencapai tujuannya, melainkan juga berperan penting dalam meningkatkan pengambilan keputusan melalui informasi k</w:t>
      </w:r>
      <w:r w:rsidR="00C279C0">
        <w:rPr>
          <w:rFonts w:ascii="Times New Roman" w:hAnsi="Times New Roman" w:cs="Times New Roman"/>
          <w:color w:val="000000" w:themeColor="text1"/>
          <w:sz w:val="24"/>
          <w:szCs w:val="24"/>
        </w:rPr>
        <w:t xml:space="preserve">euangan yang disajikan. </w:t>
      </w:r>
      <w:r w:rsidR="004019E0">
        <w:rPr>
          <w:rFonts w:ascii="Times New Roman" w:hAnsi="Times New Roman" w:cs="Times New Roman"/>
          <w:color w:val="000000" w:themeColor="text1"/>
          <w:sz w:val="24"/>
          <w:szCs w:val="24"/>
        </w:rPr>
        <w:t xml:space="preserve">Selain itu, efektifitas sistem pengendalian internal juga memiliki peran penting dalam konteks </w:t>
      </w:r>
      <w:r w:rsidR="004019E0" w:rsidRPr="004019E0">
        <w:rPr>
          <w:rFonts w:ascii="Times New Roman" w:hAnsi="Times New Roman" w:cs="Times New Roman"/>
          <w:i/>
          <w:color w:val="000000" w:themeColor="text1"/>
          <w:sz w:val="24"/>
          <w:szCs w:val="24"/>
        </w:rPr>
        <w:t>audit delay</w:t>
      </w:r>
      <w:r w:rsidR="004019E0">
        <w:rPr>
          <w:rFonts w:ascii="Times New Roman" w:hAnsi="Times New Roman" w:cs="Times New Roman"/>
          <w:color w:val="000000" w:themeColor="text1"/>
          <w:sz w:val="24"/>
          <w:szCs w:val="24"/>
        </w:rPr>
        <w:t xml:space="preserve">. </w:t>
      </w:r>
      <w:r w:rsidR="0056653F">
        <w:rPr>
          <w:rFonts w:ascii="Times New Roman" w:hAnsi="Times New Roman" w:cs="Times New Roman"/>
          <w:color w:val="000000" w:themeColor="text1"/>
          <w:sz w:val="24"/>
          <w:szCs w:val="24"/>
        </w:rPr>
        <w:t xml:space="preserve">Penerapan sistem pengendalian internal yang efektif dapat mempermudah auditor ketika </w:t>
      </w:r>
      <w:r w:rsidR="0056653F">
        <w:rPr>
          <w:rFonts w:ascii="Times New Roman" w:hAnsi="Times New Roman" w:cs="Times New Roman"/>
          <w:color w:val="000000" w:themeColor="text1"/>
          <w:sz w:val="24"/>
          <w:szCs w:val="24"/>
        </w:rPr>
        <w:lastRenderedPageBreak/>
        <w:t>mengerjakan audit</w:t>
      </w:r>
      <w:r w:rsidR="00F22C38">
        <w:rPr>
          <w:rFonts w:ascii="Times New Roman" w:hAnsi="Times New Roman" w:cs="Times New Roman"/>
          <w:color w:val="000000" w:themeColor="text1"/>
          <w:sz w:val="24"/>
          <w:szCs w:val="24"/>
        </w:rPr>
        <w:t xml:space="preserve"> laporan keuangan</w:t>
      </w:r>
      <w:r w:rsidR="0056653F">
        <w:rPr>
          <w:rFonts w:ascii="Times New Roman" w:hAnsi="Times New Roman" w:cs="Times New Roman"/>
          <w:color w:val="000000" w:themeColor="text1"/>
          <w:sz w:val="24"/>
          <w:szCs w:val="24"/>
        </w:rPr>
        <w:t xml:space="preserve">. Dengan adanya pengendalian internal yang memadai, risiko terjadinya kesalahan maupun kecurangan dalam laporan keuangan dapat diminimalkan, sehingga auditor tidak perlu melakukan prosedur audit tambahan yang berpotensi </w:t>
      </w:r>
      <w:r w:rsidR="00F22C38">
        <w:rPr>
          <w:rFonts w:ascii="Times New Roman" w:hAnsi="Times New Roman" w:cs="Times New Roman"/>
          <w:color w:val="000000" w:themeColor="text1"/>
          <w:sz w:val="24"/>
          <w:szCs w:val="24"/>
        </w:rPr>
        <w:t xml:space="preserve">meningkatkan </w:t>
      </w:r>
      <w:r w:rsidR="00F22C38" w:rsidRPr="00F22C38">
        <w:rPr>
          <w:rFonts w:ascii="Times New Roman" w:hAnsi="Times New Roman" w:cs="Times New Roman"/>
          <w:i/>
          <w:color w:val="000000" w:themeColor="text1"/>
          <w:sz w:val="24"/>
          <w:szCs w:val="24"/>
        </w:rPr>
        <w:t>audit delay</w:t>
      </w:r>
      <w:r w:rsidR="00F22C38">
        <w:rPr>
          <w:rFonts w:ascii="Times New Roman" w:hAnsi="Times New Roman" w:cs="Times New Roman"/>
          <w:color w:val="000000" w:themeColor="text1"/>
          <w:sz w:val="24"/>
          <w:szCs w:val="24"/>
        </w:rPr>
        <w:t>.</w:t>
      </w:r>
    </w:p>
    <w:p w:rsidR="000269F5" w:rsidRDefault="00A939DE" w:rsidP="00A91B10">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fldChar w:fldCharType="begin" w:fldLock="1"/>
      </w:r>
      <w:r w:rsidR="009D0CC6">
        <w:rPr>
          <w:rFonts w:ascii="Times New Roman" w:hAnsi="Times New Roman" w:cs="Times New Roman"/>
          <w:color w:val="000000" w:themeColor="text1"/>
          <w:sz w:val="24"/>
          <w:szCs w:val="24"/>
        </w:rPr>
        <w:instrText>ADDIN CSL_CITATION {"citationItems":[{"id":"ITEM-1","itemData":{"DOI":"10.9734/ajeba/2022/v22i2230721","abstract":"Aims: Study this regarding audit delays, aim to analyze the influence size companies and auditors switching to audit delay with an internal control system (ICS) as variable mediation on companies listed on the Indonesia Stock Exchange in 2020.\r Study Design: The design of this research study is correlational.\r Place and Duration of Study: Indonesian Stock Exchange (IDX) issuers in 2020.\r Methodology: Population is all publicly listed companies on the Indonesia Stock Exchange, totalling 786. Research data is classified as secondary data collected by documentaries, techniques the analysis use analysis regression logistic and multiple linear regression. Total sample 89 was obtained with the formula Slovin on level 10% significance, while the sample was chosen randomly.\r Results: Results show that size company no take effect against ICS, but auditor switching negatively affects ICS. Size company no take effect on audit delay, and auditor switching positively affects audit delay and ICS negatively against audit delays. In the study, this was also found that ICS or not could mediate influence the size company against audit delay. However, ICS can mediate the effect of auditor switching on audit delay.\r Conclusion: The results of this study support the theory of contingency in explaining audit delay by providing empirical proof that the internal control system can reduce audit delay and mediation the effect of auditor switching on audit delay. Become a reference or reference source for conducting similar research.","author":[{"dropping-particle":"","family":"Ariyanti","given":"Nanik","non-dropping-particle":"","parse-names":false,"suffix":""},{"dropping-particle":"","family":"Sulistiyo","given":"Heru","non-dropping-particle":"","parse-names":false,"suffix":""},{"dropping-particle":"","family":"Manaf","given":"Sodikin","non-dropping-particle":"","parse-names":false,"suffix":""}],"container-title":"Asian Journal of Economics, Business and Accounting","id":"ITEM-1","issue":"September","issued":{"date-parts":[["2022"]]},"page":"175-186","title":"The Role of the Internal Control System in Mediating the Influence of Company Size and Auditor Switching on Audit Delay in Companies Listed on the Indonesia Stock Exchange","type":"article-journal"},"uris":["http://www.mendeley.com/documents/?uuid=886676f5-3c86-4510-aaba-3a97f9351f17"]}],"mendeley":{"formattedCitation":"(Ariyanti et al., 2022)","manualFormatting":"Ariyanti et al. (2022)","plainTextFormattedCitation":"(Ariyanti et al., 2022)","previouslyFormattedCitation":"(Ariyanti et al., 2022)"},"properties":{"noteIndex":0},"schema":"https://github.com/citation-style-language/schema/raw/master/csl-citation.json"}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 xml:space="preserve">Ariyanti </w:t>
      </w:r>
      <w:r w:rsidR="000E76B9" w:rsidRPr="000E76B9">
        <w:rPr>
          <w:rFonts w:ascii="Times New Roman" w:hAnsi="Times New Roman" w:cs="Times New Roman"/>
          <w:i/>
          <w:noProof/>
          <w:color w:val="000000" w:themeColor="text1"/>
          <w:sz w:val="24"/>
          <w:szCs w:val="24"/>
        </w:rPr>
        <w:t>et al</w:t>
      </w:r>
      <w:r>
        <w:rPr>
          <w:rFonts w:ascii="Times New Roman" w:hAnsi="Times New Roman" w:cs="Times New Roman"/>
          <w:noProof/>
          <w:color w:val="000000" w:themeColor="text1"/>
          <w:sz w:val="24"/>
          <w:szCs w:val="24"/>
        </w:rPr>
        <w:t>. (</w:t>
      </w:r>
      <w:r w:rsidRPr="00A939DE">
        <w:rPr>
          <w:rFonts w:ascii="Times New Roman" w:hAnsi="Times New Roman" w:cs="Times New Roman"/>
          <w:noProof/>
          <w:color w:val="000000" w:themeColor="text1"/>
          <w:sz w:val="24"/>
          <w:szCs w:val="24"/>
        </w:rPr>
        <w:t>2022)</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telah melakukan penelitian yang menguji pengaruh sistem pengendalian internal terhadap </w:t>
      </w:r>
      <w:r w:rsidRPr="00A939DE">
        <w:rPr>
          <w:rFonts w:ascii="Times New Roman" w:hAnsi="Times New Roman" w:cs="Times New Roman"/>
          <w:i/>
          <w:color w:val="000000" w:themeColor="text1"/>
          <w:sz w:val="24"/>
          <w:szCs w:val="24"/>
        </w:rPr>
        <w:t>audit delay</w:t>
      </w:r>
      <w:r w:rsidR="00F22C38">
        <w:rPr>
          <w:rFonts w:ascii="Times New Roman" w:hAnsi="Times New Roman" w:cs="Times New Roman"/>
          <w:color w:val="000000" w:themeColor="text1"/>
          <w:sz w:val="24"/>
          <w:szCs w:val="24"/>
        </w:rPr>
        <w:t xml:space="preserve">. Temuan tersebut menunjukkan </w:t>
      </w:r>
      <w:r>
        <w:rPr>
          <w:rFonts w:ascii="Times New Roman" w:hAnsi="Times New Roman" w:cs="Times New Roman"/>
          <w:color w:val="000000" w:themeColor="text1"/>
          <w:sz w:val="24"/>
          <w:szCs w:val="24"/>
        </w:rPr>
        <w:t xml:space="preserve">bahwa sistem pengendalian internal </w:t>
      </w:r>
      <w:r w:rsidR="00F22C38">
        <w:rPr>
          <w:rFonts w:ascii="Times New Roman" w:hAnsi="Times New Roman" w:cs="Times New Roman"/>
          <w:color w:val="000000" w:themeColor="text1"/>
          <w:sz w:val="24"/>
          <w:szCs w:val="24"/>
        </w:rPr>
        <w:t xml:space="preserve">memiliki pengaruh </w:t>
      </w:r>
      <w:r>
        <w:rPr>
          <w:rFonts w:ascii="Times New Roman" w:hAnsi="Times New Roman" w:cs="Times New Roman"/>
          <w:color w:val="000000" w:themeColor="text1"/>
          <w:sz w:val="24"/>
          <w:szCs w:val="24"/>
        </w:rPr>
        <w:t xml:space="preserve">negatif dan siginfikan terhadap </w:t>
      </w:r>
      <w:r w:rsidRPr="00A939DE">
        <w:rPr>
          <w:rFonts w:ascii="Times New Roman" w:hAnsi="Times New Roman" w:cs="Times New Roman"/>
          <w:i/>
          <w:color w:val="000000" w:themeColor="text1"/>
          <w:sz w:val="24"/>
          <w:szCs w:val="24"/>
        </w:rPr>
        <w:t>audit delay</w:t>
      </w:r>
      <w:r>
        <w:rPr>
          <w:rFonts w:ascii="Times New Roman" w:hAnsi="Times New Roman" w:cs="Times New Roman"/>
          <w:color w:val="000000" w:themeColor="text1"/>
          <w:sz w:val="24"/>
          <w:szCs w:val="24"/>
        </w:rPr>
        <w:t xml:space="preserve">. Penelitian tersebut menjelaskan bahwa sistem pengendalian internal yang diproksikan dengan opini audit wajar tanpa pengecualian (WTP) </w:t>
      </w:r>
      <w:r w:rsidR="00F22C38">
        <w:rPr>
          <w:rFonts w:ascii="Times New Roman" w:hAnsi="Times New Roman" w:cs="Times New Roman"/>
          <w:color w:val="000000" w:themeColor="text1"/>
          <w:sz w:val="24"/>
          <w:szCs w:val="24"/>
        </w:rPr>
        <w:t>mampu</w:t>
      </w:r>
      <w:r>
        <w:rPr>
          <w:rFonts w:ascii="Times New Roman" w:hAnsi="Times New Roman" w:cs="Times New Roman"/>
          <w:color w:val="000000" w:themeColor="text1"/>
          <w:sz w:val="24"/>
          <w:szCs w:val="24"/>
        </w:rPr>
        <w:t xml:space="preserve"> memper</w:t>
      </w:r>
      <w:r w:rsidR="009D0CC6">
        <w:rPr>
          <w:rFonts w:ascii="Times New Roman" w:hAnsi="Times New Roman" w:cs="Times New Roman"/>
          <w:color w:val="000000" w:themeColor="text1"/>
          <w:sz w:val="24"/>
          <w:szCs w:val="24"/>
        </w:rPr>
        <w:t>singkat</w:t>
      </w:r>
      <w:r>
        <w:rPr>
          <w:rFonts w:ascii="Times New Roman" w:hAnsi="Times New Roman" w:cs="Times New Roman"/>
          <w:color w:val="000000" w:themeColor="text1"/>
          <w:sz w:val="24"/>
          <w:szCs w:val="24"/>
        </w:rPr>
        <w:t xml:space="preserve"> </w:t>
      </w:r>
      <w:r w:rsidRPr="009D0CC6">
        <w:rPr>
          <w:rFonts w:ascii="Times New Roman" w:hAnsi="Times New Roman" w:cs="Times New Roman"/>
          <w:i/>
          <w:color w:val="000000" w:themeColor="text1"/>
          <w:sz w:val="24"/>
          <w:szCs w:val="24"/>
        </w:rPr>
        <w:t>audit delay</w:t>
      </w:r>
      <w:r>
        <w:rPr>
          <w:rFonts w:ascii="Times New Roman" w:hAnsi="Times New Roman" w:cs="Times New Roman"/>
          <w:color w:val="000000" w:themeColor="text1"/>
          <w:sz w:val="24"/>
          <w:szCs w:val="24"/>
        </w:rPr>
        <w:t xml:space="preserve">. Opini auditor dianggap dapat mencerminkan kualitas sistem pengendalian internal </w:t>
      </w:r>
      <w:r w:rsidRPr="009D0CC6">
        <w:rPr>
          <w:rFonts w:ascii="Times New Roman" w:hAnsi="Times New Roman" w:cs="Times New Roman"/>
          <w:i/>
          <w:color w:val="000000" w:themeColor="text1"/>
          <w:sz w:val="24"/>
          <w:szCs w:val="24"/>
        </w:rPr>
        <w:t>auditee</w:t>
      </w:r>
      <w:r w:rsidR="00F22C38">
        <w:rPr>
          <w:rFonts w:ascii="Times New Roman" w:hAnsi="Times New Roman" w:cs="Times New Roman"/>
          <w:color w:val="000000" w:themeColor="text1"/>
          <w:sz w:val="24"/>
          <w:szCs w:val="24"/>
        </w:rPr>
        <w:t xml:space="preserve">. Apabila auditor memberikan </w:t>
      </w:r>
      <w:r>
        <w:rPr>
          <w:rFonts w:ascii="Times New Roman" w:hAnsi="Times New Roman" w:cs="Times New Roman"/>
          <w:color w:val="000000" w:themeColor="text1"/>
          <w:sz w:val="24"/>
          <w:szCs w:val="24"/>
        </w:rPr>
        <w:t>opini</w:t>
      </w:r>
      <w:r w:rsidR="00F22C38">
        <w:rPr>
          <w:rFonts w:ascii="Times New Roman" w:hAnsi="Times New Roman" w:cs="Times New Roman"/>
          <w:color w:val="000000" w:themeColor="text1"/>
          <w:sz w:val="24"/>
          <w:szCs w:val="24"/>
        </w:rPr>
        <w:t xml:space="preserve"> wajar tanpa pengecualian (WTP) terhadap laporan keuangan perusahaan, hal tersebut menandakan bahwa sistem pengendalian internal berjalan dengan efektif sehingga mampu mempersingkat </w:t>
      </w:r>
      <w:r w:rsidR="00F22C38" w:rsidRPr="00F22C38">
        <w:rPr>
          <w:rFonts w:ascii="Times New Roman" w:hAnsi="Times New Roman" w:cs="Times New Roman"/>
          <w:i/>
          <w:color w:val="000000" w:themeColor="text1"/>
          <w:sz w:val="24"/>
          <w:szCs w:val="24"/>
        </w:rPr>
        <w:t>audit delay</w:t>
      </w:r>
      <w:r w:rsidR="00F22C38">
        <w:rPr>
          <w:rFonts w:ascii="Times New Roman" w:hAnsi="Times New Roman" w:cs="Times New Roman"/>
          <w:color w:val="000000" w:themeColor="text1"/>
          <w:sz w:val="24"/>
          <w:szCs w:val="24"/>
        </w:rPr>
        <w:t>.</w:t>
      </w:r>
    </w:p>
    <w:p w:rsidR="004019E0" w:rsidRDefault="009D0CC6" w:rsidP="00A91B10">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Temuan tersebut sejalan dengan penelitian </w:t>
      </w:r>
      <w:r>
        <w:rPr>
          <w:rFonts w:ascii="Times New Roman" w:hAnsi="Times New Roman" w:cs="Times New Roman"/>
          <w:color w:val="000000" w:themeColor="text1"/>
          <w:sz w:val="24"/>
          <w:szCs w:val="24"/>
        </w:rPr>
        <w:fldChar w:fldCharType="begin" w:fldLock="1"/>
      </w:r>
      <w:r w:rsidR="00A91B10">
        <w:rPr>
          <w:rFonts w:ascii="Times New Roman" w:hAnsi="Times New Roman" w:cs="Times New Roman"/>
          <w:color w:val="000000" w:themeColor="text1"/>
          <w:sz w:val="24"/>
          <w:szCs w:val="24"/>
        </w:rPr>
        <w:instrText>ADDIN CSL_CITATION {"citationItems":[{"id":"ITEM-1","itemData":{"abstract":"This study aims to analyze the influence of the internal control system, company complexity, institutional ownership, and auditor switching to the audit delay. The population in this study is the mining company listed on the Indonesia Stock Exchange period 2012-2016. Using puposive sampling technique, this study obtains 30 sample companies. Research data is analyzed by the analysis of multiple linear. The result of this research show that the internal control system negatively affects audit delay. The company complexity has positive effect on audit delay. The institutional ownership and auditor switching have no effect on audit delay.","author":[{"dropping-particle":"","family":"Rahayu","given":"Nia","non-dropping-particle":"","parse-names":false,"suffix":""},{"dropping-particle":"","family":"Rani","given":"Puspita","non-dropping-particle":"","parse-names":false,"suffix":""}],"container-title":"Jurnal Akuntansi Responsibilitas Audit dan Pajak (AKURAT) Universitas Budi Luhur","id":"ITEM-1","issue":"2","issued":{"date-parts":[["2018"]]},"title":"Pengaruh Sistem Pengendalian Internal, Kompleksitas Operasi, Kepemilikan Institusional, dan Auditor Switching Terhadap Audit Delay (Studi Empiris pada Perusahaan Pertambangan yang Terdaftar di Bursa Efek Indonesia Periode 2012-2016)","type":"article-journal","volume":"1"},"uris":["http://www.mendeley.com/documents/?uuid=347a4a70-d309-4ba4-960b-7d412d826c75"]}],"mendeley":{"formattedCitation":"(Rahayu &amp; Rani, 2018)","manualFormatting":"Rahayu &amp; Rani (2018)","plainTextFormattedCitation":"(Rahayu &amp; Rani, 2018)","previouslyFormattedCitation":"(Rahayu &amp; Rani, 2018)"},"properties":{"noteIndex":0},"schema":"https://github.com/citation-style-language/schema/raw/master/csl-citation.json"}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Rahayu &amp; Rani (</w:t>
      </w:r>
      <w:r w:rsidRPr="009D0CC6">
        <w:rPr>
          <w:rFonts w:ascii="Times New Roman" w:hAnsi="Times New Roman" w:cs="Times New Roman"/>
          <w:noProof/>
          <w:color w:val="000000" w:themeColor="text1"/>
          <w:sz w:val="24"/>
          <w:szCs w:val="24"/>
        </w:rPr>
        <w:t>2018)</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yang </w:t>
      </w:r>
      <w:r w:rsidR="003B7C1C">
        <w:rPr>
          <w:rFonts w:ascii="Times New Roman" w:hAnsi="Times New Roman" w:cs="Times New Roman"/>
          <w:color w:val="000000" w:themeColor="text1"/>
          <w:sz w:val="24"/>
          <w:szCs w:val="24"/>
        </w:rPr>
        <w:t xml:space="preserve">menyimpulkan bahwa sistem pengendalian internal berpengaruh negatif dan signifikan terhadap </w:t>
      </w:r>
      <w:r w:rsidR="003B7C1C" w:rsidRPr="003A1ECA">
        <w:rPr>
          <w:rFonts w:ascii="Times New Roman" w:hAnsi="Times New Roman" w:cs="Times New Roman"/>
          <w:i/>
          <w:color w:val="000000" w:themeColor="text1"/>
          <w:sz w:val="24"/>
          <w:szCs w:val="24"/>
        </w:rPr>
        <w:t>audit delay</w:t>
      </w:r>
      <w:r w:rsidR="003B7C1C">
        <w:rPr>
          <w:rFonts w:ascii="Times New Roman" w:hAnsi="Times New Roman" w:cs="Times New Roman"/>
          <w:color w:val="000000" w:themeColor="text1"/>
          <w:sz w:val="24"/>
          <w:szCs w:val="24"/>
        </w:rPr>
        <w:t xml:space="preserve">. Perusahaan dengan sistem pengendalian internal yang efektif akan memudahkan auditor untuk menyelesaikan pengujian substansif dan ketaatan dengan lebih cepat. Hal ini </w:t>
      </w:r>
      <w:r w:rsidR="00F22C38">
        <w:rPr>
          <w:rFonts w:ascii="Times New Roman" w:hAnsi="Times New Roman" w:cs="Times New Roman"/>
          <w:color w:val="000000" w:themeColor="text1"/>
          <w:sz w:val="24"/>
          <w:szCs w:val="24"/>
        </w:rPr>
        <w:t>akan</w:t>
      </w:r>
      <w:r w:rsidR="003B7C1C">
        <w:rPr>
          <w:rFonts w:ascii="Times New Roman" w:hAnsi="Times New Roman" w:cs="Times New Roman"/>
          <w:color w:val="000000" w:themeColor="text1"/>
          <w:sz w:val="24"/>
          <w:szCs w:val="24"/>
        </w:rPr>
        <w:t xml:space="preserve"> memperce</w:t>
      </w:r>
      <w:r w:rsidR="00F22C38">
        <w:rPr>
          <w:rFonts w:ascii="Times New Roman" w:hAnsi="Times New Roman" w:cs="Times New Roman"/>
          <w:color w:val="000000" w:themeColor="text1"/>
          <w:sz w:val="24"/>
          <w:szCs w:val="24"/>
        </w:rPr>
        <w:t xml:space="preserve">pat proses audit </w:t>
      </w:r>
      <w:r w:rsidR="003B7C1C">
        <w:rPr>
          <w:rFonts w:ascii="Times New Roman" w:hAnsi="Times New Roman" w:cs="Times New Roman"/>
          <w:color w:val="000000" w:themeColor="text1"/>
          <w:sz w:val="24"/>
          <w:szCs w:val="24"/>
        </w:rPr>
        <w:t>serta mengurangi potensi keterlambatan</w:t>
      </w:r>
      <w:r w:rsidR="00F22C38">
        <w:rPr>
          <w:rFonts w:ascii="Times New Roman" w:hAnsi="Times New Roman" w:cs="Times New Roman"/>
          <w:color w:val="000000" w:themeColor="text1"/>
          <w:sz w:val="24"/>
          <w:szCs w:val="24"/>
        </w:rPr>
        <w:t xml:space="preserve"> penyampaian laporan keuangan yang telah diaudit </w:t>
      </w:r>
      <w:r w:rsidR="003B7C1C">
        <w:rPr>
          <w:rFonts w:ascii="Times New Roman" w:hAnsi="Times New Roman" w:cs="Times New Roman"/>
          <w:color w:val="000000" w:themeColor="text1"/>
          <w:sz w:val="24"/>
          <w:szCs w:val="24"/>
        </w:rPr>
        <w:t>kepada publik.</w:t>
      </w:r>
      <w:r>
        <w:rPr>
          <w:rFonts w:ascii="Times New Roman" w:hAnsi="Times New Roman" w:cs="Times New Roman"/>
          <w:color w:val="000000" w:themeColor="text1"/>
          <w:sz w:val="24"/>
          <w:szCs w:val="24"/>
        </w:rPr>
        <w:t xml:space="preserve"> </w:t>
      </w:r>
      <w:r w:rsidR="003B7C1C">
        <w:rPr>
          <w:rFonts w:ascii="Times New Roman" w:hAnsi="Times New Roman" w:cs="Times New Roman"/>
          <w:color w:val="000000" w:themeColor="text1"/>
          <w:sz w:val="24"/>
          <w:szCs w:val="24"/>
        </w:rPr>
        <w:t xml:space="preserve">Sebaliknya, jika pelaksanaan sistem pengendalian internal dalam suatu perusahaan tidak efektif, maka penyelesaian audit akan menjadi lebih panjang </w:t>
      </w:r>
      <w:r w:rsidR="00086EF3">
        <w:rPr>
          <w:rFonts w:ascii="Times New Roman" w:hAnsi="Times New Roman" w:cs="Times New Roman"/>
          <w:color w:val="000000" w:themeColor="text1"/>
          <w:sz w:val="24"/>
          <w:szCs w:val="24"/>
        </w:rPr>
        <w:t>sebab</w:t>
      </w:r>
      <w:r w:rsidR="003B7C1C">
        <w:rPr>
          <w:rFonts w:ascii="Times New Roman" w:hAnsi="Times New Roman" w:cs="Times New Roman"/>
          <w:color w:val="000000" w:themeColor="text1"/>
          <w:sz w:val="24"/>
          <w:szCs w:val="24"/>
        </w:rPr>
        <w:t xml:space="preserve"> auditor memerlukan lebih banyak waktu untuk mengumpulkan </w:t>
      </w:r>
      <w:r w:rsidR="003B7C1C">
        <w:rPr>
          <w:rFonts w:ascii="Times New Roman" w:hAnsi="Times New Roman" w:cs="Times New Roman"/>
          <w:color w:val="000000" w:themeColor="text1"/>
          <w:sz w:val="24"/>
          <w:szCs w:val="24"/>
        </w:rPr>
        <w:lastRenderedPageBreak/>
        <w:t>bukti-bukti yang memadai guna mendukung opini auditnya.</w:t>
      </w:r>
      <w:r w:rsidR="00A91B10">
        <w:rPr>
          <w:rFonts w:ascii="Times New Roman" w:hAnsi="Times New Roman" w:cs="Times New Roman"/>
          <w:color w:val="000000" w:themeColor="text1"/>
          <w:sz w:val="24"/>
          <w:szCs w:val="24"/>
        </w:rPr>
        <w:t xml:space="preserve"> </w:t>
      </w:r>
      <w:r w:rsidR="003B7C1C">
        <w:rPr>
          <w:rFonts w:ascii="Times New Roman" w:hAnsi="Times New Roman" w:cs="Times New Roman"/>
          <w:color w:val="000000" w:themeColor="text1"/>
          <w:sz w:val="24"/>
          <w:szCs w:val="24"/>
        </w:rPr>
        <w:t>Sementara itu hasil bertolak belakang ditunjukkan oleh penelitian</w:t>
      </w:r>
      <w:r w:rsidR="00A91B10">
        <w:rPr>
          <w:rFonts w:ascii="Times New Roman" w:hAnsi="Times New Roman" w:cs="Times New Roman"/>
          <w:color w:val="000000" w:themeColor="text1"/>
          <w:sz w:val="24"/>
          <w:szCs w:val="24"/>
        </w:rPr>
        <w:t xml:space="preserve"> </w:t>
      </w:r>
      <w:r w:rsidR="00A91B10">
        <w:rPr>
          <w:rFonts w:ascii="Times New Roman" w:hAnsi="Times New Roman" w:cs="Times New Roman"/>
          <w:color w:val="000000" w:themeColor="text1"/>
          <w:sz w:val="24"/>
          <w:szCs w:val="24"/>
        </w:rPr>
        <w:fldChar w:fldCharType="begin" w:fldLock="1"/>
      </w:r>
      <w:r w:rsidR="00E81345">
        <w:rPr>
          <w:rFonts w:ascii="Times New Roman" w:hAnsi="Times New Roman" w:cs="Times New Roman"/>
          <w:color w:val="000000" w:themeColor="text1"/>
          <w:sz w:val="24"/>
          <w:szCs w:val="24"/>
        </w:rPr>
        <w:instrText>ADDIN CSL_CITATION {"citationItems":[{"id":"ITEM-1","itemData":{"abstract":"… Teori Signal Teori Signal atau Signaling Theory adalah tentang bagaimana seharusnya … Manfaat utama teori ini adalah akurasi dan ketepatan waktu penyajian laporan keuangan …","author":[{"dropping-particle":"","family":"Utami","given":"Nurani","non-dropping-particle":"","parse-names":false,"suffix":""},{"dropping-particle":"","family":"Arisudhana","given":"Dicky","non-dropping-particle":"","parse-names":false,"suffix":""},{"dropping-particle":"","family":"Vina","given":"","non-dropping-particle":"","parse-names":false,"suffix":""}],"container-title":" E-Prosiding Akuntansi","id":"ITEM-1","issue":"1","issued":{"date-parts":[["2022"]]},"page":"1-14","title":"Pengaruh Ukuran Perusahaan, Opini Akuntan Publik Dan Kualitas Auditor Terhadap Audit Delay","type":"article-journal","volume":"4"},"uris":["http://www.mendeley.com/documents/?uuid=574b5563-bd37-48b5-8d8e-b527a57dd76d"]}],"mendeley":{"formattedCitation":"(Utami et al., 2022)","manualFormatting":"Utami et al. (2022)","plainTextFormattedCitation":"(Utami et al., 2022)","previouslyFormattedCitation":"(Utami et al., 2022)"},"properties":{"noteIndex":0},"schema":"https://github.com/citation-style-language/schema/raw/master/csl-citation.json"}</w:instrText>
      </w:r>
      <w:r w:rsidR="00A91B10">
        <w:rPr>
          <w:rFonts w:ascii="Times New Roman" w:hAnsi="Times New Roman" w:cs="Times New Roman"/>
          <w:color w:val="000000" w:themeColor="text1"/>
          <w:sz w:val="24"/>
          <w:szCs w:val="24"/>
        </w:rPr>
        <w:fldChar w:fldCharType="separate"/>
      </w:r>
      <w:r w:rsidR="00A91B10">
        <w:rPr>
          <w:rFonts w:ascii="Times New Roman" w:hAnsi="Times New Roman" w:cs="Times New Roman"/>
          <w:noProof/>
          <w:color w:val="000000" w:themeColor="text1"/>
          <w:sz w:val="24"/>
          <w:szCs w:val="24"/>
        </w:rPr>
        <w:t xml:space="preserve">Utami </w:t>
      </w:r>
      <w:r w:rsidR="000E76B9" w:rsidRPr="000E76B9">
        <w:rPr>
          <w:rFonts w:ascii="Times New Roman" w:hAnsi="Times New Roman" w:cs="Times New Roman"/>
          <w:i/>
          <w:noProof/>
          <w:color w:val="000000" w:themeColor="text1"/>
          <w:sz w:val="24"/>
          <w:szCs w:val="24"/>
        </w:rPr>
        <w:t>et al</w:t>
      </w:r>
      <w:r w:rsidR="00A91B10">
        <w:rPr>
          <w:rFonts w:ascii="Times New Roman" w:hAnsi="Times New Roman" w:cs="Times New Roman"/>
          <w:noProof/>
          <w:color w:val="000000" w:themeColor="text1"/>
          <w:sz w:val="24"/>
          <w:szCs w:val="24"/>
        </w:rPr>
        <w:t>. (</w:t>
      </w:r>
      <w:r w:rsidR="00A91B10" w:rsidRPr="00A91B10">
        <w:rPr>
          <w:rFonts w:ascii="Times New Roman" w:hAnsi="Times New Roman" w:cs="Times New Roman"/>
          <w:noProof/>
          <w:color w:val="000000" w:themeColor="text1"/>
          <w:sz w:val="24"/>
          <w:szCs w:val="24"/>
        </w:rPr>
        <w:t>2022)</w:t>
      </w:r>
      <w:r w:rsidR="00A91B10">
        <w:rPr>
          <w:rFonts w:ascii="Times New Roman" w:hAnsi="Times New Roman" w:cs="Times New Roman"/>
          <w:color w:val="000000" w:themeColor="text1"/>
          <w:sz w:val="24"/>
          <w:szCs w:val="24"/>
        </w:rPr>
        <w:fldChar w:fldCharType="end"/>
      </w:r>
      <w:r w:rsidR="00A91B10">
        <w:rPr>
          <w:rFonts w:ascii="Times New Roman" w:hAnsi="Times New Roman" w:cs="Times New Roman"/>
          <w:color w:val="000000" w:themeColor="text1"/>
          <w:sz w:val="24"/>
          <w:szCs w:val="24"/>
        </w:rPr>
        <w:t xml:space="preserve"> yang menyatakan bahwa variabel sistem pengendalian internal tidak berpengaruh signifikan terhadap </w:t>
      </w:r>
      <w:r w:rsidR="00A91B10" w:rsidRPr="00A91B10">
        <w:rPr>
          <w:rFonts w:ascii="Times New Roman" w:hAnsi="Times New Roman" w:cs="Times New Roman"/>
          <w:i/>
          <w:color w:val="000000" w:themeColor="text1"/>
          <w:sz w:val="24"/>
          <w:szCs w:val="24"/>
        </w:rPr>
        <w:t>audit delay</w:t>
      </w:r>
      <w:r w:rsidR="00A91B10">
        <w:rPr>
          <w:rFonts w:ascii="Times New Roman" w:hAnsi="Times New Roman" w:cs="Times New Roman"/>
          <w:color w:val="000000" w:themeColor="text1"/>
          <w:sz w:val="24"/>
          <w:szCs w:val="24"/>
        </w:rPr>
        <w:t xml:space="preserve">. </w:t>
      </w:r>
      <w:r w:rsidR="00F22C38">
        <w:rPr>
          <w:rFonts w:ascii="Times New Roman" w:hAnsi="Times New Roman" w:cs="Times New Roman"/>
          <w:color w:val="000000" w:themeColor="text1"/>
          <w:sz w:val="24"/>
          <w:szCs w:val="24"/>
        </w:rPr>
        <w:t>Temuan tersebut</w:t>
      </w:r>
      <w:r w:rsidR="00A91B10">
        <w:rPr>
          <w:rFonts w:ascii="Times New Roman" w:hAnsi="Times New Roman" w:cs="Times New Roman"/>
          <w:color w:val="000000" w:themeColor="text1"/>
          <w:sz w:val="24"/>
          <w:szCs w:val="24"/>
        </w:rPr>
        <w:t xml:space="preserve"> mengindikasikan bahwa auditor akan </w:t>
      </w:r>
      <w:r w:rsidR="00A91B10" w:rsidRPr="00A91B10">
        <w:rPr>
          <w:rFonts w:ascii="Times New Roman" w:hAnsi="Times New Roman" w:cs="Times New Roman"/>
          <w:color w:val="000000" w:themeColor="text1"/>
          <w:sz w:val="24"/>
          <w:szCs w:val="24"/>
        </w:rPr>
        <w:t xml:space="preserve">tetap melaksanakan tugasnya sesuai dengan prosedur yang berlaku meskipun menghadapi kendala akibat lemahnya sistem pengendalian internal. </w:t>
      </w:r>
    </w:p>
    <w:p w:rsidR="00243037" w:rsidRPr="00C33BCE" w:rsidRDefault="00243037" w:rsidP="000751C3">
      <w:pPr>
        <w:pStyle w:val="Heading2"/>
        <w:numPr>
          <w:ilvl w:val="1"/>
          <w:numId w:val="6"/>
        </w:numPr>
        <w:ind w:left="709" w:hanging="709"/>
        <w:rPr>
          <w:color w:val="000000" w:themeColor="text1"/>
        </w:rPr>
      </w:pPr>
      <w:bookmarkStart w:id="69" w:name="_Toc208376292"/>
      <w:bookmarkStart w:id="70" w:name="_Toc212607835"/>
      <w:r w:rsidRPr="00C33BCE">
        <w:rPr>
          <w:color w:val="000000" w:themeColor="text1"/>
        </w:rPr>
        <w:t>Penelitian Terdahulu</w:t>
      </w:r>
      <w:bookmarkEnd w:id="69"/>
      <w:bookmarkEnd w:id="70"/>
    </w:p>
    <w:p w:rsidR="0038719F" w:rsidRPr="00F92F0F" w:rsidRDefault="006D32D5" w:rsidP="00F92F0F">
      <w:pPr>
        <w:pStyle w:val="ListParagraph"/>
        <w:spacing w:after="0" w:line="480" w:lineRule="auto"/>
        <w:ind w:left="0" w:firstLine="709"/>
        <w:jc w:val="both"/>
        <w:rPr>
          <w:rFonts w:ascii="Times New Roman" w:hAnsi="Times New Roman" w:cs="Times New Roman"/>
          <w:color w:val="000000" w:themeColor="text1"/>
          <w:sz w:val="24"/>
          <w:szCs w:val="24"/>
        </w:rPr>
      </w:pPr>
      <w:r w:rsidRPr="00C33BCE">
        <w:rPr>
          <w:rFonts w:ascii="Times New Roman" w:hAnsi="Times New Roman" w:cs="Times New Roman"/>
          <w:color w:val="000000" w:themeColor="text1"/>
          <w:sz w:val="24"/>
          <w:szCs w:val="24"/>
        </w:rPr>
        <w:t>Agar penelitian ini lebih terfokus pada masala</w:t>
      </w:r>
      <w:r w:rsidR="00086EF3">
        <w:rPr>
          <w:rFonts w:ascii="Times New Roman" w:hAnsi="Times New Roman" w:cs="Times New Roman"/>
          <w:color w:val="000000" w:themeColor="text1"/>
          <w:sz w:val="24"/>
          <w:szCs w:val="24"/>
        </w:rPr>
        <w:t xml:space="preserve">hnya, menghasilkan temuan baru </w:t>
      </w:r>
      <w:r w:rsidRPr="00C33BCE">
        <w:rPr>
          <w:rFonts w:ascii="Times New Roman" w:hAnsi="Times New Roman" w:cs="Times New Roman"/>
          <w:color w:val="000000" w:themeColor="text1"/>
          <w:sz w:val="24"/>
          <w:szCs w:val="24"/>
        </w:rPr>
        <w:t xml:space="preserve">dan sesuai dengan rencana penelitian saat ini, peneliti harus meninjau literatur tentang topik penelitian mereka dan menemukan temuan berikut: </w:t>
      </w:r>
    </w:p>
    <w:p w:rsidR="00F92F0F" w:rsidRPr="00F92F0F" w:rsidRDefault="00F92F0F" w:rsidP="00F92F0F">
      <w:pPr>
        <w:pStyle w:val="Caption"/>
        <w:rPr>
          <w:rFonts w:ascii="Times New Roman" w:hAnsi="Times New Roman" w:cs="Times New Roman"/>
          <w:color w:val="000000" w:themeColor="text1"/>
          <w:sz w:val="22"/>
          <w:szCs w:val="22"/>
        </w:rPr>
      </w:pPr>
      <w:r w:rsidRPr="00F92F0F">
        <w:rPr>
          <w:rFonts w:ascii="Times New Roman" w:hAnsi="Times New Roman" w:cs="Times New Roman"/>
          <w:color w:val="000000" w:themeColor="text1"/>
          <w:sz w:val="22"/>
          <w:szCs w:val="22"/>
        </w:rPr>
        <w:t>Tabel 2.1 Penelitian Terdahulu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2126"/>
        <w:gridCol w:w="1701"/>
        <w:gridCol w:w="2659"/>
      </w:tblGrid>
      <w:tr w:rsidR="0038719F" w:rsidRPr="0033378F" w:rsidTr="004E09EA">
        <w:tc>
          <w:tcPr>
            <w:tcW w:w="534" w:type="dxa"/>
            <w:vAlign w:val="center"/>
          </w:tcPr>
          <w:p w:rsidR="0038719F" w:rsidRPr="0033378F" w:rsidRDefault="0038719F" w:rsidP="004E09EA">
            <w:pPr>
              <w:spacing w:after="0" w:line="240" w:lineRule="auto"/>
              <w:jc w:val="center"/>
              <w:rPr>
                <w:rFonts w:ascii="Times New Roman" w:hAnsi="Times New Roman" w:cs="Times New Roman"/>
                <w:b/>
                <w:color w:val="000000" w:themeColor="text1"/>
                <w:sz w:val="20"/>
                <w:szCs w:val="20"/>
              </w:rPr>
            </w:pPr>
            <w:r w:rsidRPr="0033378F">
              <w:rPr>
                <w:rFonts w:ascii="Times New Roman" w:hAnsi="Times New Roman" w:cs="Times New Roman"/>
                <w:b/>
                <w:color w:val="000000" w:themeColor="text1"/>
                <w:sz w:val="20"/>
                <w:szCs w:val="20"/>
              </w:rPr>
              <w:t>No</w:t>
            </w:r>
          </w:p>
        </w:tc>
        <w:tc>
          <w:tcPr>
            <w:tcW w:w="1134" w:type="dxa"/>
            <w:vAlign w:val="center"/>
          </w:tcPr>
          <w:p w:rsidR="0038719F" w:rsidRPr="0033378F" w:rsidRDefault="0038719F" w:rsidP="004E09EA">
            <w:pPr>
              <w:spacing w:after="0" w:line="240" w:lineRule="auto"/>
              <w:jc w:val="center"/>
              <w:rPr>
                <w:rFonts w:ascii="Times New Roman" w:hAnsi="Times New Roman" w:cs="Times New Roman"/>
                <w:b/>
                <w:color w:val="000000" w:themeColor="text1"/>
                <w:sz w:val="20"/>
                <w:szCs w:val="20"/>
              </w:rPr>
            </w:pPr>
            <w:r w:rsidRPr="0033378F">
              <w:rPr>
                <w:rFonts w:ascii="Times New Roman" w:hAnsi="Times New Roman" w:cs="Times New Roman"/>
                <w:b/>
                <w:color w:val="000000" w:themeColor="text1"/>
                <w:sz w:val="20"/>
                <w:szCs w:val="20"/>
              </w:rPr>
              <w:t>Nama Penulis</w:t>
            </w:r>
          </w:p>
        </w:tc>
        <w:tc>
          <w:tcPr>
            <w:tcW w:w="2126" w:type="dxa"/>
            <w:vAlign w:val="center"/>
          </w:tcPr>
          <w:p w:rsidR="0038719F" w:rsidRPr="0033378F" w:rsidRDefault="0038719F" w:rsidP="004E09EA">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Tujuan</w:t>
            </w:r>
            <w:r w:rsidRPr="0033378F">
              <w:rPr>
                <w:rFonts w:ascii="Times New Roman" w:hAnsi="Times New Roman" w:cs="Times New Roman"/>
                <w:b/>
                <w:color w:val="000000" w:themeColor="text1"/>
                <w:sz w:val="20"/>
                <w:szCs w:val="20"/>
              </w:rPr>
              <w:t xml:space="preserve"> Penelitian</w:t>
            </w:r>
          </w:p>
        </w:tc>
        <w:tc>
          <w:tcPr>
            <w:tcW w:w="1701" w:type="dxa"/>
            <w:vAlign w:val="center"/>
          </w:tcPr>
          <w:p w:rsidR="0038719F" w:rsidRPr="0033378F" w:rsidRDefault="0038719F" w:rsidP="004E09EA">
            <w:pPr>
              <w:spacing w:after="0" w:line="240" w:lineRule="auto"/>
              <w:jc w:val="center"/>
              <w:rPr>
                <w:rFonts w:ascii="Times New Roman" w:hAnsi="Times New Roman" w:cs="Times New Roman"/>
                <w:b/>
                <w:color w:val="000000" w:themeColor="text1"/>
                <w:sz w:val="20"/>
                <w:szCs w:val="20"/>
              </w:rPr>
            </w:pPr>
            <w:r w:rsidRPr="0033378F">
              <w:rPr>
                <w:rFonts w:ascii="Times New Roman" w:hAnsi="Times New Roman" w:cs="Times New Roman"/>
                <w:b/>
                <w:color w:val="000000" w:themeColor="text1"/>
                <w:sz w:val="20"/>
                <w:szCs w:val="20"/>
              </w:rPr>
              <w:t>Variabel Penelitian</w:t>
            </w:r>
          </w:p>
        </w:tc>
        <w:tc>
          <w:tcPr>
            <w:tcW w:w="2659" w:type="dxa"/>
            <w:vAlign w:val="center"/>
          </w:tcPr>
          <w:p w:rsidR="0038719F" w:rsidRPr="0033378F" w:rsidRDefault="0038719F" w:rsidP="004E09EA">
            <w:pPr>
              <w:spacing w:after="0" w:line="240" w:lineRule="auto"/>
              <w:jc w:val="center"/>
              <w:rPr>
                <w:rFonts w:ascii="Times New Roman" w:hAnsi="Times New Roman" w:cs="Times New Roman"/>
                <w:b/>
                <w:color w:val="000000" w:themeColor="text1"/>
                <w:sz w:val="20"/>
                <w:szCs w:val="20"/>
              </w:rPr>
            </w:pPr>
            <w:r w:rsidRPr="0033378F">
              <w:rPr>
                <w:rFonts w:ascii="Times New Roman" w:hAnsi="Times New Roman" w:cs="Times New Roman"/>
                <w:b/>
                <w:color w:val="000000" w:themeColor="text1"/>
                <w:sz w:val="20"/>
                <w:szCs w:val="20"/>
              </w:rPr>
              <w:t>Hasil Penelitian</w:t>
            </w:r>
          </w:p>
        </w:tc>
      </w:tr>
      <w:tr w:rsidR="0038719F" w:rsidRPr="0033378F" w:rsidTr="00CC27F2">
        <w:tc>
          <w:tcPr>
            <w:tcW w:w="534" w:type="dxa"/>
          </w:tcPr>
          <w:p w:rsidR="0038719F" w:rsidRPr="0033378F" w:rsidRDefault="0038719F" w:rsidP="00CC27F2">
            <w:pPr>
              <w:spacing w:after="0" w:line="240" w:lineRule="auto"/>
              <w:jc w:val="center"/>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t>1.</w:t>
            </w:r>
          </w:p>
        </w:tc>
        <w:tc>
          <w:tcPr>
            <w:tcW w:w="1134" w:type="dxa"/>
          </w:tcPr>
          <w:p w:rsidR="0038719F" w:rsidRPr="0033378F" w:rsidRDefault="0038719F" w:rsidP="00CC27F2">
            <w:pPr>
              <w:spacing w:after="0" w:line="240" w:lineRule="auto"/>
              <w:jc w:val="both"/>
              <w:rPr>
                <w:rFonts w:ascii="Times New Roman" w:hAnsi="Times New Roman" w:cs="Times New Roman"/>
                <w:b/>
                <w:color w:val="000000" w:themeColor="text1"/>
                <w:sz w:val="20"/>
                <w:szCs w:val="20"/>
              </w:rPr>
            </w:pPr>
            <w:r w:rsidRPr="0033378F">
              <w:rPr>
                <w:rFonts w:ascii="Times New Roman" w:hAnsi="Times New Roman" w:cs="Times New Roman"/>
                <w:b/>
                <w:color w:val="000000" w:themeColor="text1"/>
                <w:sz w:val="20"/>
                <w:szCs w:val="20"/>
              </w:rPr>
              <w:fldChar w:fldCharType="begin" w:fldLock="1"/>
            </w:r>
            <w:r w:rsidRPr="0033378F">
              <w:rPr>
                <w:rFonts w:ascii="Times New Roman" w:hAnsi="Times New Roman" w:cs="Times New Roman"/>
                <w:b/>
                <w:color w:val="000000" w:themeColor="text1"/>
                <w:sz w:val="20"/>
                <w:szCs w:val="20"/>
              </w:rPr>
              <w:instrText>ADDIN CSL_CITATION {"citationItems":[{"id":"ITEM-1","itemData":{"abstract":"This study aims to analyze the influence of the internal control system, company complexity, institutional ownership, and auditor switching to the audit delay. The population in this study is the mining company listed on the Indonesia Stock Exchange period 2012-2016. Using puposive sampling technique, this study obtains 30 sample companies. Research data is analyzed by the analysis of multiple linear. The result of this research show that the internal control system negatively affects audit delay. The company complexity has positive effect on audit delay. The institutional ownership and auditor switching have no effect on audit delay.","author":[{"dropping-particle":"","family":"Rahayu","given":"Nia","non-dropping-particle":"","parse-names":false,"suffix":""},{"dropping-particle":"","family":"Rani","given":"Puspita","non-dropping-particle":"","parse-names":false,"suffix":""}],"container-title":"Jurnal Akuntansi Responsibilitas Audit dan Pajak (AKURAT) Universitas Budi Luhur","id":"ITEM-1","issue":"2","issued":{"date-parts":[["2018"]]},"title":"Pengaruh Sistem Pengendalian Internal, Kompleksitas Operasi, Kepemilikan Institusional, dan Auditor Switching Terhadap Audit Delay (Studi Empiris pada Perusahaan Pertambangan yang Terdaftar di Bursa Efek Indonesia Periode 2012-2016)","type":"article-journal","volume":"1"},"uris":["http://www.mendeley.com/documents/?uuid=347a4a70-d309-4ba4-960b-7d412d826c75"]}],"mendeley":{"formattedCitation":"(Rahayu &amp; Rani, 2018)","manualFormatting":"Rahayu &amp; Rani (2018)","plainTextFormattedCitation":"(Rahayu &amp; Rani, 2018)","previouslyFormattedCitation":"(Rahayu &amp; Rani, 2018)"},"properties":{"noteIndex":0},"schema":"https://github.com/citation-style-language/schema/raw/master/csl-citation.json"}</w:instrText>
            </w:r>
            <w:r w:rsidRPr="0033378F">
              <w:rPr>
                <w:rFonts w:ascii="Times New Roman" w:hAnsi="Times New Roman" w:cs="Times New Roman"/>
                <w:b/>
                <w:color w:val="000000" w:themeColor="text1"/>
                <w:sz w:val="20"/>
                <w:szCs w:val="20"/>
              </w:rPr>
              <w:fldChar w:fldCharType="separate"/>
            </w:r>
            <w:r w:rsidRPr="0033378F">
              <w:rPr>
                <w:rFonts w:ascii="Times New Roman" w:hAnsi="Times New Roman" w:cs="Times New Roman"/>
                <w:noProof/>
                <w:color w:val="000000" w:themeColor="text1"/>
                <w:sz w:val="20"/>
                <w:szCs w:val="20"/>
              </w:rPr>
              <w:t>Rahayu &amp; Rani (2018)</w:t>
            </w:r>
            <w:r w:rsidRPr="0033378F">
              <w:rPr>
                <w:rFonts w:ascii="Times New Roman" w:hAnsi="Times New Roman" w:cs="Times New Roman"/>
                <w:b/>
                <w:color w:val="000000" w:themeColor="text1"/>
                <w:sz w:val="20"/>
                <w:szCs w:val="20"/>
              </w:rPr>
              <w:fldChar w:fldCharType="end"/>
            </w:r>
          </w:p>
        </w:tc>
        <w:tc>
          <w:tcPr>
            <w:tcW w:w="2126" w:type="dxa"/>
          </w:tcPr>
          <w:p w:rsidR="0038719F" w:rsidRPr="008A70FF" w:rsidRDefault="0038719F" w:rsidP="00CC27F2">
            <w:pPr>
              <w:spacing w:after="0" w:line="240" w:lineRule="auto"/>
              <w:jc w:val="both"/>
              <w:rPr>
                <w:rFonts w:ascii="Times New Roman" w:hAnsi="Times New Roman" w:cs="Times New Roman"/>
                <w:color w:val="000000" w:themeColor="text1"/>
                <w:sz w:val="20"/>
                <w:szCs w:val="20"/>
              </w:rPr>
            </w:pPr>
            <w:r w:rsidRPr="008A70FF">
              <w:rPr>
                <w:rFonts w:ascii="Times New Roman" w:hAnsi="Times New Roman" w:cs="Times New Roman"/>
                <w:noProof/>
                <w:color w:val="000000" w:themeColor="text1"/>
                <w:sz w:val="20"/>
                <w:szCs w:val="20"/>
              </w:rPr>
              <w:t xml:space="preserve">Penelitian ini bertujuan untuk menganalisis pengaruh sistem pengendalian internal, kompleksitas perusahaan, kepemilikan institusional, dan pergantian auditor terhadap </w:t>
            </w:r>
            <w:r w:rsidRPr="008A70FF">
              <w:rPr>
                <w:rFonts w:ascii="Times New Roman" w:hAnsi="Times New Roman" w:cs="Times New Roman"/>
                <w:i/>
                <w:noProof/>
                <w:color w:val="000000" w:themeColor="text1"/>
                <w:sz w:val="20"/>
                <w:szCs w:val="20"/>
              </w:rPr>
              <w:t>audit delay</w:t>
            </w:r>
            <w:r>
              <w:rPr>
                <w:rFonts w:ascii="Times New Roman" w:hAnsi="Times New Roman" w:cs="Times New Roman"/>
                <w:noProof/>
                <w:color w:val="000000" w:themeColor="text1"/>
                <w:sz w:val="20"/>
                <w:szCs w:val="20"/>
              </w:rPr>
              <w:t>.</w:t>
            </w:r>
          </w:p>
        </w:tc>
        <w:tc>
          <w:tcPr>
            <w:tcW w:w="1701" w:type="dxa"/>
          </w:tcPr>
          <w:p w:rsidR="00CC27F2" w:rsidRDefault="0038719F" w:rsidP="00CC27F2">
            <w:pPr>
              <w:spacing w:after="0" w:line="240" w:lineRule="auto"/>
              <w:ind w:right="176"/>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X1: </w:t>
            </w:r>
            <w:r w:rsidRPr="0033378F">
              <w:rPr>
                <w:rFonts w:ascii="Times New Roman" w:hAnsi="Times New Roman" w:cs="Times New Roman"/>
                <w:color w:val="000000" w:themeColor="text1"/>
                <w:sz w:val="20"/>
                <w:szCs w:val="20"/>
              </w:rPr>
              <w:t>Sistem Pengendalian Internal</w:t>
            </w:r>
          </w:p>
          <w:p w:rsidR="0038719F" w:rsidRPr="0033378F" w:rsidRDefault="0038719F" w:rsidP="00CC27F2">
            <w:pPr>
              <w:spacing w:after="0" w:line="240" w:lineRule="auto"/>
              <w:ind w:right="176"/>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X2</w:t>
            </w:r>
            <w:r w:rsidRPr="0033378F">
              <w:rPr>
                <w:rFonts w:ascii="Times New Roman" w:hAnsi="Times New Roman" w:cs="Times New Roman"/>
                <w:color w:val="000000" w:themeColor="text1"/>
                <w:sz w:val="20"/>
                <w:szCs w:val="20"/>
              </w:rPr>
              <w:t>: Kompleksitas Operasi</w:t>
            </w:r>
          </w:p>
          <w:p w:rsidR="0038719F" w:rsidRPr="0033378F" w:rsidRDefault="0038719F" w:rsidP="00CC27F2">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X3</w:t>
            </w:r>
            <w:r w:rsidRPr="0033378F">
              <w:rPr>
                <w:rFonts w:ascii="Times New Roman" w:hAnsi="Times New Roman" w:cs="Times New Roman"/>
                <w:color w:val="000000" w:themeColor="text1"/>
                <w:sz w:val="20"/>
                <w:szCs w:val="20"/>
              </w:rPr>
              <w:t>: Kepemilikan Institusional</w:t>
            </w:r>
          </w:p>
          <w:p w:rsidR="0038719F" w:rsidRPr="0033378F" w:rsidRDefault="0038719F" w:rsidP="00CC27F2">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X4</w:t>
            </w:r>
            <w:r w:rsidRPr="0033378F">
              <w:rPr>
                <w:rFonts w:ascii="Times New Roman" w:hAnsi="Times New Roman" w:cs="Times New Roman"/>
                <w:color w:val="000000" w:themeColor="text1"/>
                <w:sz w:val="20"/>
                <w:szCs w:val="20"/>
              </w:rPr>
              <w:t xml:space="preserve">: </w:t>
            </w:r>
            <w:r>
              <w:rPr>
                <w:rFonts w:ascii="Times New Roman" w:hAnsi="Times New Roman" w:cs="Times New Roman"/>
                <w:i/>
                <w:color w:val="000000" w:themeColor="text1"/>
                <w:sz w:val="20"/>
                <w:szCs w:val="20"/>
              </w:rPr>
              <w:t>Auditor S</w:t>
            </w:r>
            <w:r w:rsidRPr="0033378F">
              <w:rPr>
                <w:rFonts w:ascii="Times New Roman" w:hAnsi="Times New Roman" w:cs="Times New Roman"/>
                <w:i/>
                <w:color w:val="000000" w:themeColor="text1"/>
                <w:sz w:val="20"/>
                <w:szCs w:val="20"/>
              </w:rPr>
              <w:t>witching</w:t>
            </w:r>
          </w:p>
          <w:p w:rsidR="0038719F" w:rsidRPr="0033378F" w:rsidRDefault="0038719F" w:rsidP="00CC27F2">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Y</w:t>
            </w:r>
            <w:r w:rsidRPr="0033378F">
              <w:rPr>
                <w:rFonts w:ascii="Times New Roman" w:hAnsi="Times New Roman" w:cs="Times New Roman"/>
                <w:color w:val="000000" w:themeColor="text1"/>
                <w:sz w:val="20"/>
                <w:szCs w:val="20"/>
              </w:rPr>
              <w:t xml:space="preserve">: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p>
        </w:tc>
        <w:tc>
          <w:tcPr>
            <w:tcW w:w="2659" w:type="dxa"/>
          </w:tcPr>
          <w:p w:rsidR="0038719F" w:rsidRPr="0033378F" w:rsidRDefault="0038719F" w:rsidP="00CC27F2">
            <w:pPr>
              <w:pStyle w:val="ListParagraph"/>
              <w:numPr>
                <w:ilvl w:val="0"/>
                <w:numId w:val="19"/>
              </w:numPr>
              <w:spacing w:after="0" w:line="240" w:lineRule="auto"/>
              <w:ind w:left="175" w:hanging="283"/>
              <w:jc w:val="both"/>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t xml:space="preserve">Sistem Pengendalian Internal berpengaruh negatif dan signifikan terhadap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r w:rsidRPr="0033378F">
              <w:rPr>
                <w:rFonts w:ascii="Times New Roman" w:hAnsi="Times New Roman" w:cs="Times New Roman"/>
                <w:color w:val="000000" w:themeColor="text1"/>
                <w:sz w:val="20"/>
                <w:szCs w:val="20"/>
              </w:rPr>
              <w:t>.</w:t>
            </w:r>
          </w:p>
          <w:p w:rsidR="0038719F" w:rsidRPr="0033378F" w:rsidRDefault="0038719F" w:rsidP="00CC27F2">
            <w:pPr>
              <w:pStyle w:val="ListParagraph"/>
              <w:numPr>
                <w:ilvl w:val="0"/>
                <w:numId w:val="19"/>
              </w:numPr>
              <w:spacing w:after="0" w:line="240" w:lineRule="auto"/>
              <w:ind w:left="175" w:hanging="283"/>
              <w:jc w:val="both"/>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t xml:space="preserve">Kompleksitas Operasi berpengaruh positif dan signifikan terhadap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r w:rsidRPr="0033378F">
              <w:rPr>
                <w:rFonts w:ascii="Times New Roman" w:hAnsi="Times New Roman" w:cs="Times New Roman"/>
                <w:color w:val="000000" w:themeColor="text1"/>
                <w:sz w:val="20"/>
                <w:szCs w:val="20"/>
              </w:rPr>
              <w:t>.</w:t>
            </w:r>
          </w:p>
          <w:p w:rsidR="0038719F" w:rsidRPr="0033378F" w:rsidRDefault="0038719F" w:rsidP="00CC27F2">
            <w:pPr>
              <w:pStyle w:val="ListParagraph"/>
              <w:numPr>
                <w:ilvl w:val="0"/>
                <w:numId w:val="19"/>
              </w:numPr>
              <w:spacing w:after="0" w:line="240" w:lineRule="auto"/>
              <w:ind w:left="175" w:hanging="283"/>
              <w:jc w:val="both"/>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t xml:space="preserve">Kepemilikan Institusional tidak berpengaruh terhadap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p>
          <w:p w:rsidR="0038719F" w:rsidRPr="0033378F" w:rsidRDefault="0038719F" w:rsidP="00CC27F2">
            <w:pPr>
              <w:pStyle w:val="ListParagraph"/>
              <w:numPr>
                <w:ilvl w:val="0"/>
                <w:numId w:val="19"/>
              </w:numPr>
              <w:spacing w:after="0" w:line="240" w:lineRule="auto"/>
              <w:ind w:left="175" w:hanging="283"/>
              <w:jc w:val="both"/>
              <w:rPr>
                <w:rFonts w:ascii="Times New Roman" w:hAnsi="Times New Roman" w:cs="Times New Roman"/>
                <w:color w:val="000000" w:themeColor="text1"/>
                <w:sz w:val="20"/>
                <w:szCs w:val="20"/>
              </w:rPr>
            </w:pPr>
            <w:r>
              <w:rPr>
                <w:rFonts w:ascii="Times New Roman" w:hAnsi="Times New Roman" w:cs="Times New Roman"/>
                <w:i/>
                <w:color w:val="000000" w:themeColor="text1"/>
                <w:sz w:val="20"/>
                <w:szCs w:val="20"/>
              </w:rPr>
              <w:t>Auditor S</w:t>
            </w:r>
            <w:r w:rsidRPr="0033378F">
              <w:rPr>
                <w:rFonts w:ascii="Times New Roman" w:hAnsi="Times New Roman" w:cs="Times New Roman"/>
                <w:i/>
                <w:color w:val="000000" w:themeColor="text1"/>
                <w:sz w:val="20"/>
                <w:szCs w:val="20"/>
              </w:rPr>
              <w:t>witching</w:t>
            </w:r>
            <w:r w:rsidRPr="0033378F">
              <w:rPr>
                <w:rFonts w:ascii="Times New Roman" w:hAnsi="Times New Roman" w:cs="Times New Roman"/>
                <w:color w:val="000000" w:themeColor="text1"/>
                <w:sz w:val="20"/>
                <w:szCs w:val="20"/>
              </w:rPr>
              <w:t xml:space="preserve"> tidak berpengaruh terhadap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r w:rsidRPr="0033378F">
              <w:rPr>
                <w:rFonts w:ascii="Times New Roman" w:hAnsi="Times New Roman" w:cs="Times New Roman"/>
                <w:color w:val="000000" w:themeColor="text1"/>
                <w:sz w:val="20"/>
                <w:szCs w:val="20"/>
              </w:rPr>
              <w:t>.</w:t>
            </w:r>
          </w:p>
        </w:tc>
      </w:tr>
      <w:tr w:rsidR="006C5ACC" w:rsidRPr="0033378F" w:rsidTr="00CC27F2">
        <w:tc>
          <w:tcPr>
            <w:tcW w:w="534" w:type="dxa"/>
          </w:tcPr>
          <w:p w:rsidR="006C5ACC" w:rsidRPr="0033378F" w:rsidRDefault="006C5ACC" w:rsidP="006C5ACC">
            <w:pPr>
              <w:spacing w:after="0" w:line="240" w:lineRule="auto"/>
              <w:jc w:val="center"/>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t>2.</w:t>
            </w:r>
          </w:p>
        </w:tc>
        <w:tc>
          <w:tcPr>
            <w:tcW w:w="1134" w:type="dxa"/>
          </w:tcPr>
          <w:p w:rsidR="006C5ACC" w:rsidRPr="0033378F" w:rsidRDefault="006C5ACC" w:rsidP="006C5ACC">
            <w:pPr>
              <w:spacing w:after="0" w:line="240" w:lineRule="auto"/>
              <w:jc w:val="both"/>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fldChar w:fldCharType="begin" w:fldLock="1"/>
            </w:r>
            <w:r w:rsidRPr="0033378F">
              <w:rPr>
                <w:rFonts w:ascii="Times New Roman" w:hAnsi="Times New Roman" w:cs="Times New Roman"/>
                <w:color w:val="000000" w:themeColor="text1"/>
                <w:sz w:val="20"/>
                <w:szCs w:val="20"/>
              </w:rPr>
              <w:instrText>ADDIN CSL_CITATION {"citationItems":[{"id":"ITEM-1","itemData":{"abstract":"This study aims to determine empirically whether auditor switching, audit fee, and auditor’s opinion affect audit delay. This research was conducted on mining sector companies listed on the Indonesia Stock Exchange and successively published audited financial statements during the 2014 to 2018 fiscal year. The number of samples taken were 9 companies using purposive sampling techniques. The data analysis technique used is multiple linear regression analysis. Based on the results of the analysis found that auditor switching has no effect on audit delay, audit fee have a negative effect on audit delay, and auditor’s opinion has a negative effect on audit delay.","author":[{"dropping-particle":"","family":"Lestariningrum","given":"K. Trianny Putri Mahadewi","non-dropping-particle":"","parse-names":false,"suffix":""},{"dropping-particle":"","family":"Suputra","given":"I Dewa Gede Dharma","non-dropping-particle":"","parse-names":false,"suffix":""},{"dropping-particle":"","family":"Suryanawa","given":"I Ketut","non-dropping-particle":"","parse-names":false,"suffix":""},{"dropping-particle":"","family":"Yadnyana","given":"I Ketut","non-dropping-particle":"","parse-names":false,"suffix":""}],"container-title":"AJHSSR: American Journal of Humanities and Social Sciences Research","id":"ITEM-1","issue":"1","issued":{"date-parts":[["2020"]]},"page":"149-156","title":"The Effect of Auditor Switching, Audit Fee, and Auditor’s Opinion on Audit Delay","type":"article-journal","volume":"4"},"uris":["http://www.mendeley.com/documents/?uuid=72f0357e-1d2e-4df1-8810-ab061e131d68"]}],"mendeley":{"formattedCitation":"(Lestariningrum et al., 2020)","manualFormatting":"Lestariningrum et al. (2020)","plainTextFormattedCitation":"(Lestariningrum et al., 2020)","previouslyFormattedCitation":"(Lestariningrum et al., 2020)"},"properties":{"noteIndex":0},"schema":"https://github.com/citation-style-language/schema/raw/master/csl-citation.json"}</w:instrText>
            </w:r>
            <w:r w:rsidRPr="0033378F">
              <w:rPr>
                <w:rFonts w:ascii="Times New Roman" w:hAnsi="Times New Roman" w:cs="Times New Roman"/>
                <w:color w:val="000000" w:themeColor="text1"/>
                <w:sz w:val="20"/>
                <w:szCs w:val="20"/>
              </w:rPr>
              <w:fldChar w:fldCharType="separate"/>
            </w:r>
            <w:r w:rsidRPr="0033378F">
              <w:rPr>
                <w:rFonts w:ascii="Times New Roman" w:hAnsi="Times New Roman" w:cs="Times New Roman"/>
                <w:noProof/>
                <w:color w:val="000000" w:themeColor="text1"/>
                <w:sz w:val="20"/>
                <w:szCs w:val="20"/>
              </w:rPr>
              <w:t xml:space="preserve">Lestariningrum </w:t>
            </w:r>
            <w:r w:rsidRPr="000E76B9">
              <w:rPr>
                <w:rFonts w:ascii="Times New Roman" w:hAnsi="Times New Roman" w:cs="Times New Roman"/>
                <w:i/>
                <w:noProof/>
                <w:color w:val="000000" w:themeColor="text1"/>
                <w:sz w:val="20"/>
                <w:szCs w:val="20"/>
              </w:rPr>
              <w:t>et al</w:t>
            </w:r>
            <w:r w:rsidRPr="0033378F">
              <w:rPr>
                <w:rFonts w:ascii="Times New Roman" w:hAnsi="Times New Roman" w:cs="Times New Roman"/>
                <w:noProof/>
                <w:color w:val="000000" w:themeColor="text1"/>
                <w:sz w:val="20"/>
                <w:szCs w:val="20"/>
              </w:rPr>
              <w:t>. (2020)</w:t>
            </w:r>
            <w:r w:rsidRPr="0033378F">
              <w:rPr>
                <w:rFonts w:ascii="Times New Roman" w:hAnsi="Times New Roman" w:cs="Times New Roman"/>
                <w:color w:val="000000" w:themeColor="text1"/>
                <w:sz w:val="20"/>
                <w:szCs w:val="20"/>
              </w:rPr>
              <w:fldChar w:fldCharType="end"/>
            </w:r>
          </w:p>
        </w:tc>
        <w:tc>
          <w:tcPr>
            <w:tcW w:w="2126" w:type="dxa"/>
          </w:tcPr>
          <w:p w:rsidR="006C5ACC" w:rsidRPr="0033378F" w:rsidRDefault="006C5ACC" w:rsidP="006C5ACC">
            <w:pPr>
              <w:spacing w:after="0" w:line="240" w:lineRule="auto"/>
              <w:jc w:val="both"/>
              <w:rPr>
                <w:rFonts w:ascii="Times New Roman" w:hAnsi="Times New Roman" w:cs="Times New Roman"/>
                <w:i/>
                <w:color w:val="000000" w:themeColor="text1"/>
                <w:sz w:val="20"/>
                <w:szCs w:val="20"/>
              </w:rPr>
            </w:pPr>
            <w:r w:rsidRPr="00AE7E4E">
              <w:rPr>
                <w:rFonts w:ascii="Times New Roman" w:hAnsi="Times New Roman" w:cs="Times New Roman"/>
                <w:noProof/>
                <w:color w:val="000000" w:themeColor="text1"/>
                <w:sz w:val="20"/>
                <w:szCs w:val="20"/>
              </w:rPr>
              <w:t xml:space="preserve">Penelitian ini bertujuan untuk mengetahui secara empiris apakah pergantian auditor, biaya audit, dan opini auditor berpengaruh terhadap </w:t>
            </w:r>
            <w:r w:rsidRPr="00AE7E4E">
              <w:rPr>
                <w:rFonts w:ascii="Times New Roman" w:hAnsi="Times New Roman" w:cs="Times New Roman"/>
                <w:i/>
                <w:noProof/>
                <w:color w:val="000000" w:themeColor="text1"/>
                <w:sz w:val="20"/>
                <w:szCs w:val="20"/>
              </w:rPr>
              <w:t>audit delay</w:t>
            </w:r>
            <w:r w:rsidRPr="00AE7E4E">
              <w:rPr>
                <w:rFonts w:ascii="Times New Roman" w:hAnsi="Times New Roman" w:cs="Times New Roman"/>
                <w:noProof/>
                <w:color w:val="000000" w:themeColor="text1"/>
                <w:sz w:val="20"/>
                <w:szCs w:val="20"/>
              </w:rPr>
              <w:t>.</w:t>
            </w:r>
          </w:p>
        </w:tc>
        <w:tc>
          <w:tcPr>
            <w:tcW w:w="1701" w:type="dxa"/>
          </w:tcPr>
          <w:p w:rsidR="006C5ACC" w:rsidRPr="0033378F" w:rsidRDefault="006C5ACC" w:rsidP="006C5ACC">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X1</w:t>
            </w:r>
            <w:r w:rsidRPr="0033378F">
              <w:rPr>
                <w:rFonts w:ascii="Times New Roman" w:hAnsi="Times New Roman" w:cs="Times New Roman"/>
                <w:color w:val="000000" w:themeColor="text1"/>
                <w:sz w:val="20"/>
                <w:szCs w:val="20"/>
              </w:rPr>
              <w:t xml:space="preserve">: </w:t>
            </w:r>
            <w:r>
              <w:rPr>
                <w:rFonts w:ascii="Times New Roman" w:hAnsi="Times New Roman" w:cs="Times New Roman"/>
                <w:i/>
                <w:color w:val="000000" w:themeColor="text1"/>
                <w:sz w:val="20"/>
                <w:szCs w:val="20"/>
              </w:rPr>
              <w:t>Auditor S</w:t>
            </w:r>
            <w:r w:rsidRPr="0033378F">
              <w:rPr>
                <w:rFonts w:ascii="Times New Roman" w:hAnsi="Times New Roman" w:cs="Times New Roman"/>
                <w:i/>
                <w:color w:val="000000" w:themeColor="text1"/>
                <w:sz w:val="20"/>
                <w:szCs w:val="20"/>
              </w:rPr>
              <w:t>witching</w:t>
            </w:r>
          </w:p>
          <w:p w:rsidR="006C5ACC" w:rsidRPr="0033378F" w:rsidRDefault="006C5ACC" w:rsidP="006C5ACC">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X2 </w:t>
            </w:r>
            <w:r w:rsidRPr="0033378F">
              <w:rPr>
                <w:rFonts w:ascii="Times New Roman" w:hAnsi="Times New Roman" w:cs="Times New Roman"/>
                <w:color w:val="000000" w:themeColor="text1"/>
                <w:sz w:val="20"/>
                <w:szCs w:val="20"/>
              </w:rPr>
              <w:t xml:space="preserve"> </w:t>
            </w:r>
            <w:r w:rsidRPr="0033378F">
              <w:rPr>
                <w:rFonts w:ascii="Times New Roman" w:hAnsi="Times New Roman" w:cs="Times New Roman"/>
                <w:i/>
                <w:color w:val="000000" w:themeColor="text1"/>
                <w:sz w:val="20"/>
                <w:szCs w:val="20"/>
              </w:rPr>
              <w:t>Audit Fee</w:t>
            </w:r>
          </w:p>
          <w:p w:rsidR="006C5ACC" w:rsidRPr="0033378F" w:rsidRDefault="006C5ACC" w:rsidP="006C5ACC">
            <w:pPr>
              <w:spacing w:after="0" w:line="240" w:lineRule="auto"/>
              <w:jc w:val="both"/>
              <w:rPr>
                <w:rFonts w:ascii="Times New Roman" w:hAnsi="Times New Roman" w:cs="Times New Roman"/>
                <w:i/>
                <w:color w:val="000000" w:themeColor="text1"/>
                <w:sz w:val="20"/>
                <w:szCs w:val="20"/>
              </w:rPr>
            </w:pPr>
            <w:r>
              <w:rPr>
                <w:rFonts w:ascii="Times New Roman" w:hAnsi="Times New Roman" w:cs="Times New Roman"/>
                <w:color w:val="000000" w:themeColor="text1"/>
                <w:sz w:val="20"/>
                <w:szCs w:val="20"/>
              </w:rPr>
              <w:t>X3</w:t>
            </w:r>
            <w:r w:rsidRPr="0033378F">
              <w:rPr>
                <w:rFonts w:ascii="Times New Roman" w:hAnsi="Times New Roman" w:cs="Times New Roman"/>
                <w:color w:val="000000" w:themeColor="text1"/>
                <w:sz w:val="20"/>
                <w:szCs w:val="20"/>
              </w:rPr>
              <w:t xml:space="preserve">: </w:t>
            </w:r>
            <w:r w:rsidRPr="0033378F">
              <w:rPr>
                <w:rFonts w:ascii="Times New Roman" w:hAnsi="Times New Roman" w:cs="Times New Roman"/>
                <w:i/>
                <w:color w:val="000000" w:themeColor="text1"/>
                <w:sz w:val="20"/>
                <w:szCs w:val="20"/>
              </w:rPr>
              <w:t>Auditor’s Opinion</w:t>
            </w:r>
          </w:p>
          <w:p w:rsidR="006C5ACC" w:rsidRPr="0033378F" w:rsidRDefault="006C5ACC" w:rsidP="006C5ACC">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Y</w:t>
            </w:r>
            <w:r w:rsidRPr="0033378F">
              <w:rPr>
                <w:rFonts w:ascii="Times New Roman" w:hAnsi="Times New Roman" w:cs="Times New Roman"/>
                <w:color w:val="000000" w:themeColor="text1"/>
                <w:sz w:val="20"/>
                <w:szCs w:val="20"/>
              </w:rPr>
              <w:t xml:space="preserve">: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p>
        </w:tc>
        <w:tc>
          <w:tcPr>
            <w:tcW w:w="2659" w:type="dxa"/>
          </w:tcPr>
          <w:p w:rsidR="006C5ACC" w:rsidRPr="0033378F" w:rsidRDefault="006C5ACC" w:rsidP="006C5ACC">
            <w:pPr>
              <w:pStyle w:val="ListParagraph"/>
              <w:numPr>
                <w:ilvl w:val="0"/>
                <w:numId w:val="16"/>
              </w:numPr>
              <w:tabs>
                <w:tab w:val="left" w:pos="891"/>
              </w:tabs>
              <w:spacing w:after="0" w:line="240" w:lineRule="auto"/>
              <w:ind w:left="175" w:right="-37" w:hanging="283"/>
              <w:jc w:val="both"/>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t xml:space="preserve">Variabel </w:t>
            </w:r>
            <w:r>
              <w:rPr>
                <w:rFonts w:ascii="Times New Roman" w:hAnsi="Times New Roman" w:cs="Times New Roman"/>
                <w:i/>
                <w:color w:val="000000" w:themeColor="text1"/>
                <w:sz w:val="20"/>
                <w:szCs w:val="20"/>
              </w:rPr>
              <w:t>Auditor S</w:t>
            </w:r>
            <w:r w:rsidRPr="0033378F">
              <w:rPr>
                <w:rFonts w:ascii="Times New Roman" w:hAnsi="Times New Roman" w:cs="Times New Roman"/>
                <w:i/>
                <w:color w:val="000000" w:themeColor="text1"/>
                <w:sz w:val="20"/>
                <w:szCs w:val="20"/>
              </w:rPr>
              <w:t>witching</w:t>
            </w:r>
            <w:r w:rsidRPr="0033378F">
              <w:rPr>
                <w:rFonts w:ascii="Times New Roman" w:hAnsi="Times New Roman" w:cs="Times New Roman"/>
                <w:color w:val="000000" w:themeColor="text1"/>
                <w:sz w:val="20"/>
                <w:szCs w:val="20"/>
              </w:rPr>
              <w:t xml:space="preserve"> tidak berpengaruh terhadap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r w:rsidRPr="0033378F">
              <w:rPr>
                <w:rFonts w:ascii="Times New Roman" w:hAnsi="Times New Roman" w:cs="Times New Roman"/>
                <w:color w:val="000000" w:themeColor="text1"/>
                <w:sz w:val="20"/>
                <w:szCs w:val="20"/>
              </w:rPr>
              <w:t>.</w:t>
            </w:r>
          </w:p>
          <w:p w:rsidR="006C5ACC" w:rsidRPr="0033378F" w:rsidRDefault="006C5ACC" w:rsidP="006C5ACC">
            <w:pPr>
              <w:pStyle w:val="ListParagraph"/>
              <w:numPr>
                <w:ilvl w:val="0"/>
                <w:numId w:val="16"/>
              </w:numPr>
              <w:tabs>
                <w:tab w:val="left" w:pos="891"/>
              </w:tabs>
              <w:spacing w:after="0" w:line="240" w:lineRule="auto"/>
              <w:ind w:left="175" w:right="-37" w:hanging="283"/>
              <w:jc w:val="both"/>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t xml:space="preserve">Variabel </w:t>
            </w:r>
            <w:r w:rsidRPr="0033378F">
              <w:rPr>
                <w:rFonts w:ascii="Times New Roman" w:hAnsi="Times New Roman" w:cs="Times New Roman"/>
                <w:i/>
                <w:color w:val="000000" w:themeColor="text1"/>
                <w:sz w:val="20"/>
                <w:szCs w:val="20"/>
              </w:rPr>
              <w:t>Audit Fee</w:t>
            </w:r>
            <w:r w:rsidRPr="0033378F">
              <w:rPr>
                <w:rFonts w:ascii="Times New Roman" w:hAnsi="Times New Roman" w:cs="Times New Roman"/>
                <w:color w:val="000000" w:themeColor="text1"/>
                <w:sz w:val="20"/>
                <w:szCs w:val="20"/>
              </w:rPr>
              <w:t xml:space="preserve"> berpengaruh negatif  terhadap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r w:rsidRPr="0033378F">
              <w:rPr>
                <w:rFonts w:ascii="Times New Roman" w:hAnsi="Times New Roman" w:cs="Times New Roman"/>
                <w:color w:val="000000" w:themeColor="text1"/>
                <w:sz w:val="20"/>
                <w:szCs w:val="20"/>
              </w:rPr>
              <w:t>.</w:t>
            </w:r>
          </w:p>
          <w:p w:rsidR="006C5ACC" w:rsidRPr="0033378F" w:rsidRDefault="006C5ACC" w:rsidP="006C5ACC">
            <w:pPr>
              <w:pStyle w:val="ListParagraph"/>
              <w:numPr>
                <w:ilvl w:val="0"/>
                <w:numId w:val="16"/>
              </w:numPr>
              <w:tabs>
                <w:tab w:val="left" w:pos="891"/>
              </w:tabs>
              <w:spacing w:after="0" w:line="240" w:lineRule="auto"/>
              <w:ind w:left="175" w:right="-37" w:hanging="283"/>
              <w:jc w:val="both"/>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t xml:space="preserve">Variabel </w:t>
            </w:r>
            <w:r w:rsidRPr="0033378F">
              <w:rPr>
                <w:rFonts w:ascii="Times New Roman" w:hAnsi="Times New Roman" w:cs="Times New Roman"/>
                <w:i/>
                <w:color w:val="000000" w:themeColor="text1"/>
                <w:sz w:val="20"/>
                <w:szCs w:val="20"/>
              </w:rPr>
              <w:t>Auditor’s Opinion</w:t>
            </w:r>
            <w:r w:rsidRPr="0033378F">
              <w:rPr>
                <w:rFonts w:ascii="Times New Roman" w:hAnsi="Times New Roman" w:cs="Times New Roman"/>
                <w:color w:val="000000" w:themeColor="text1"/>
                <w:sz w:val="20"/>
                <w:szCs w:val="20"/>
              </w:rPr>
              <w:t xml:space="preserve"> berpengaruh negatif  terhadap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r w:rsidRPr="0033378F">
              <w:rPr>
                <w:rFonts w:ascii="Times New Roman" w:hAnsi="Times New Roman" w:cs="Times New Roman"/>
                <w:color w:val="000000" w:themeColor="text1"/>
                <w:sz w:val="20"/>
                <w:szCs w:val="20"/>
              </w:rPr>
              <w:t>.</w:t>
            </w:r>
          </w:p>
        </w:tc>
      </w:tr>
    </w:tbl>
    <w:p w:rsidR="0064118E" w:rsidRDefault="00C53F3C" w:rsidP="009A6CD1">
      <w:pPr>
        <w:spacing w:after="0" w:line="48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D</w:t>
      </w:r>
      <w:r w:rsidR="0064118E">
        <w:rPr>
          <w:rFonts w:ascii="Times New Roman" w:hAnsi="Times New Roman" w:cs="Times New Roman"/>
          <w:i/>
          <w:color w:val="000000" w:themeColor="text1"/>
          <w:sz w:val="24"/>
          <w:szCs w:val="24"/>
        </w:rPr>
        <w:t>isambung ke halaman berikutny</w:t>
      </w:r>
      <w:r w:rsidR="00117B64">
        <w:rPr>
          <w:rFonts w:ascii="Times New Roman" w:hAnsi="Times New Roman" w:cs="Times New Roman"/>
          <w:i/>
          <w:color w:val="000000" w:themeColor="text1"/>
          <w:sz w:val="24"/>
          <w:szCs w:val="24"/>
        </w:rPr>
        <w:t>a</w:t>
      </w:r>
    </w:p>
    <w:p w:rsidR="006C5ACC" w:rsidRDefault="006C5ACC" w:rsidP="009A6CD1">
      <w:pPr>
        <w:spacing w:after="0" w:line="480" w:lineRule="auto"/>
        <w:jc w:val="both"/>
        <w:rPr>
          <w:rFonts w:ascii="Times New Roman" w:hAnsi="Times New Roman" w:cs="Times New Roman"/>
          <w:b/>
          <w:color w:val="000000" w:themeColor="text1"/>
          <w:sz w:val="24"/>
          <w:szCs w:val="24"/>
        </w:rPr>
      </w:pPr>
    </w:p>
    <w:p w:rsidR="00B9630D" w:rsidRPr="0064118E" w:rsidRDefault="00B9630D" w:rsidP="009A6CD1">
      <w:pPr>
        <w:spacing w:after="0" w:line="480" w:lineRule="auto"/>
        <w:jc w:val="both"/>
        <w:rPr>
          <w:rFonts w:ascii="Times New Roman" w:hAnsi="Times New Roman" w:cs="Times New Roman"/>
          <w:i/>
          <w:color w:val="000000" w:themeColor="text1"/>
          <w:sz w:val="24"/>
          <w:szCs w:val="24"/>
        </w:rPr>
      </w:pPr>
      <w:r w:rsidRPr="00C33BCE">
        <w:rPr>
          <w:rFonts w:ascii="Times New Roman" w:hAnsi="Times New Roman" w:cs="Times New Roman"/>
          <w:b/>
          <w:color w:val="000000" w:themeColor="text1"/>
          <w:sz w:val="24"/>
          <w:szCs w:val="24"/>
        </w:rPr>
        <w:lastRenderedPageBreak/>
        <w:t>Tabel 2.1. Sambungan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2126"/>
        <w:gridCol w:w="1701"/>
        <w:gridCol w:w="2659"/>
      </w:tblGrid>
      <w:tr w:rsidR="003A1ECA" w:rsidRPr="0033378F" w:rsidTr="004E09EA">
        <w:tc>
          <w:tcPr>
            <w:tcW w:w="534" w:type="dxa"/>
            <w:vAlign w:val="center"/>
          </w:tcPr>
          <w:p w:rsidR="003A1ECA" w:rsidRPr="0033378F" w:rsidRDefault="003A1ECA" w:rsidP="004E09EA">
            <w:pPr>
              <w:spacing w:after="0" w:line="240" w:lineRule="auto"/>
              <w:jc w:val="center"/>
              <w:rPr>
                <w:rFonts w:ascii="Times New Roman" w:hAnsi="Times New Roman" w:cs="Times New Roman"/>
                <w:b/>
                <w:color w:val="000000" w:themeColor="text1"/>
                <w:sz w:val="20"/>
                <w:szCs w:val="20"/>
              </w:rPr>
            </w:pPr>
            <w:r w:rsidRPr="0033378F">
              <w:rPr>
                <w:rFonts w:ascii="Times New Roman" w:hAnsi="Times New Roman" w:cs="Times New Roman"/>
                <w:b/>
                <w:color w:val="000000" w:themeColor="text1"/>
                <w:sz w:val="20"/>
                <w:szCs w:val="20"/>
              </w:rPr>
              <w:t>No</w:t>
            </w:r>
          </w:p>
        </w:tc>
        <w:tc>
          <w:tcPr>
            <w:tcW w:w="1134" w:type="dxa"/>
            <w:vAlign w:val="center"/>
          </w:tcPr>
          <w:p w:rsidR="003A1ECA" w:rsidRPr="0033378F" w:rsidRDefault="003A1ECA" w:rsidP="004E09EA">
            <w:pPr>
              <w:spacing w:after="0" w:line="240" w:lineRule="auto"/>
              <w:jc w:val="center"/>
              <w:rPr>
                <w:rFonts w:ascii="Times New Roman" w:hAnsi="Times New Roman" w:cs="Times New Roman"/>
                <w:b/>
                <w:color w:val="000000" w:themeColor="text1"/>
                <w:sz w:val="20"/>
                <w:szCs w:val="20"/>
              </w:rPr>
            </w:pPr>
            <w:r w:rsidRPr="0033378F">
              <w:rPr>
                <w:rFonts w:ascii="Times New Roman" w:hAnsi="Times New Roman" w:cs="Times New Roman"/>
                <w:b/>
                <w:color w:val="000000" w:themeColor="text1"/>
                <w:sz w:val="20"/>
                <w:szCs w:val="20"/>
              </w:rPr>
              <w:t>Nama Penulis</w:t>
            </w:r>
          </w:p>
        </w:tc>
        <w:tc>
          <w:tcPr>
            <w:tcW w:w="2126" w:type="dxa"/>
            <w:vAlign w:val="center"/>
          </w:tcPr>
          <w:p w:rsidR="003A1ECA" w:rsidRPr="0033378F" w:rsidRDefault="003A1ECA" w:rsidP="004E09EA">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Tujuan</w:t>
            </w:r>
            <w:r w:rsidRPr="0033378F">
              <w:rPr>
                <w:rFonts w:ascii="Times New Roman" w:hAnsi="Times New Roman" w:cs="Times New Roman"/>
                <w:b/>
                <w:color w:val="000000" w:themeColor="text1"/>
                <w:sz w:val="20"/>
                <w:szCs w:val="20"/>
              </w:rPr>
              <w:t xml:space="preserve"> Penelitian</w:t>
            </w:r>
          </w:p>
        </w:tc>
        <w:tc>
          <w:tcPr>
            <w:tcW w:w="1701" w:type="dxa"/>
            <w:vAlign w:val="center"/>
          </w:tcPr>
          <w:p w:rsidR="003A1ECA" w:rsidRPr="0033378F" w:rsidRDefault="003A1ECA" w:rsidP="004E09EA">
            <w:pPr>
              <w:spacing w:after="0" w:line="240" w:lineRule="auto"/>
              <w:jc w:val="center"/>
              <w:rPr>
                <w:rFonts w:ascii="Times New Roman" w:hAnsi="Times New Roman" w:cs="Times New Roman"/>
                <w:b/>
                <w:color w:val="000000" w:themeColor="text1"/>
                <w:sz w:val="20"/>
                <w:szCs w:val="20"/>
              </w:rPr>
            </w:pPr>
            <w:r w:rsidRPr="0033378F">
              <w:rPr>
                <w:rFonts w:ascii="Times New Roman" w:hAnsi="Times New Roman" w:cs="Times New Roman"/>
                <w:b/>
                <w:color w:val="000000" w:themeColor="text1"/>
                <w:sz w:val="20"/>
                <w:szCs w:val="20"/>
              </w:rPr>
              <w:t>Variabel Penelitian</w:t>
            </w:r>
          </w:p>
        </w:tc>
        <w:tc>
          <w:tcPr>
            <w:tcW w:w="2659" w:type="dxa"/>
            <w:vAlign w:val="center"/>
          </w:tcPr>
          <w:p w:rsidR="003A1ECA" w:rsidRPr="0033378F" w:rsidRDefault="003A1ECA" w:rsidP="004E09EA">
            <w:pPr>
              <w:spacing w:after="0" w:line="240" w:lineRule="auto"/>
              <w:jc w:val="center"/>
              <w:rPr>
                <w:rFonts w:ascii="Times New Roman" w:hAnsi="Times New Roman" w:cs="Times New Roman"/>
                <w:b/>
                <w:color w:val="000000" w:themeColor="text1"/>
                <w:sz w:val="20"/>
                <w:szCs w:val="20"/>
              </w:rPr>
            </w:pPr>
            <w:r w:rsidRPr="0033378F">
              <w:rPr>
                <w:rFonts w:ascii="Times New Roman" w:hAnsi="Times New Roman" w:cs="Times New Roman"/>
                <w:b/>
                <w:color w:val="000000" w:themeColor="text1"/>
                <w:sz w:val="20"/>
                <w:szCs w:val="20"/>
              </w:rPr>
              <w:t>Hasil Penelitian</w:t>
            </w:r>
          </w:p>
        </w:tc>
      </w:tr>
      <w:tr w:rsidR="006C5ACC" w:rsidRPr="0033378F" w:rsidTr="00CC27F2">
        <w:tc>
          <w:tcPr>
            <w:tcW w:w="534" w:type="dxa"/>
          </w:tcPr>
          <w:p w:rsidR="006C5ACC" w:rsidRPr="0033378F" w:rsidRDefault="006C5ACC" w:rsidP="00CC27F2">
            <w:pPr>
              <w:spacing w:after="0" w:line="240" w:lineRule="auto"/>
              <w:jc w:val="center"/>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t>3.</w:t>
            </w:r>
          </w:p>
        </w:tc>
        <w:tc>
          <w:tcPr>
            <w:tcW w:w="1134" w:type="dxa"/>
          </w:tcPr>
          <w:p w:rsidR="006C5ACC" w:rsidRPr="0033378F" w:rsidRDefault="006C5ACC" w:rsidP="006C5ACC">
            <w:pPr>
              <w:spacing w:after="0" w:line="240" w:lineRule="auto"/>
              <w:jc w:val="both"/>
              <w:rPr>
                <w:rFonts w:ascii="Times New Roman" w:hAnsi="Times New Roman" w:cs="Times New Roman"/>
                <w:b/>
                <w:color w:val="000000" w:themeColor="text1"/>
                <w:sz w:val="20"/>
                <w:szCs w:val="20"/>
              </w:rPr>
            </w:pPr>
            <w:r w:rsidRPr="0033378F">
              <w:rPr>
                <w:rFonts w:ascii="Times New Roman" w:hAnsi="Times New Roman" w:cs="Times New Roman"/>
                <w:b/>
                <w:color w:val="000000" w:themeColor="text1"/>
                <w:sz w:val="20"/>
                <w:szCs w:val="20"/>
              </w:rPr>
              <w:fldChar w:fldCharType="begin" w:fldLock="1"/>
            </w:r>
            <w:r w:rsidRPr="0033378F">
              <w:rPr>
                <w:rFonts w:ascii="Times New Roman" w:hAnsi="Times New Roman" w:cs="Times New Roman"/>
                <w:b/>
                <w:color w:val="000000" w:themeColor="text1"/>
                <w:sz w:val="20"/>
                <w:szCs w:val="20"/>
              </w:rPr>
              <w:instrText>ADDIN CSL_CITATION {"citationItems":[{"id":"ITEM-1","itemData":{"abstract":"The purpose of this research is to study the Effect of Firm Size, Leverage, Profitability, and Internal Control System on Audit Delay in listed coal mining sub sector companies on the Indonesian Stock Exchange (IDX) from 2016 to 2018. To analyze data using explanatory resource techniques using a quantitative approach. The population in this study is the coal mining sub sector companies listed on the Indonesian Stock Exchange period of 2016 to 2018, amounting to 27 companies. The sampling method using purposive sampling techniques and obtained 11 companies. The data analyze method of this study uses a linier multiple regression model. This study shows the result that Firm Size and Internal Control System do not affect the Audit Delay, while Leverage and Profitability affect the Audit Delay.","author":[{"dropping-particle":"","family":"Hidayati","given":"Isnaini","non-dropping-particle":"","parse-names":false,"suffix":""},{"dropping-particle":"","family":"Malikah","given":"Anik","non-dropping-particle":"","parse-names":false,"suffix":""},{"dropping-particle":"","family":"Junaidi","given":"","non-dropping-particle":"","parse-names":false,"suffix":""}],"container-title":"E-Jra","id":"ITEM-1","issue":"1","issued":{"date-parts":[["2020"]]},"page":"40-50","title":"Pengaruh Ukuran Perusahaan, Leverage, Profitabilitas, dan Sistem Pengendalian Internal Terhadap Audit Delay (Studi Empiris pada Perusahaan Sub Sektor Pertambangan Batubara yang Terdaftar di Bursa Efek Indonesia Periode 2016-2018)","type":"article-journal","volume":"9"},"uris":["http://www.mendeley.com/documents/?uuid=ca1f6523-d105-40cd-b44f-17445b54e8f8"]}],"mendeley":{"formattedCitation":"(Hidayati et al., 2020)","manualFormatting":"Hidayati et al. (2020)","plainTextFormattedCitation":"(Hidayati et al., 2020)","previouslyFormattedCitation":"(Hidayati et al., 2020)"},"properties":{"noteIndex":0},"schema":"https://github.com/citation-style-language/schema/raw/master/csl-citation.json"}</w:instrText>
            </w:r>
            <w:r w:rsidRPr="0033378F">
              <w:rPr>
                <w:rFonts w:ascii="Times New Roman" w:hAnsi="Times New Roman" w:cs="Times New Roman"/>
                <w:b/>
                <w:color w:val="000000" w:themeColor="text1"/>
                <w:sz w:val="20"/>
                <w:szCs w:val="20"/>
              </w:rPr>
              <w:fldChar w:fldCharType="separate"/>
            </w:r>
            <w:r w:rsidRPr="0033378F">
              <w:rPr>
                <w:rFonts w:ascii="Times New Roman" w:hAnsi="Times New Roman" w:cs="Times New Roman"/>
                <w:noProof/>
                <w:color w:val="000000" w:themeColor="text1"/>
                <w:sz w:val="20"/>
                <w:szCs w:val="20"/>
              </w:rPr>
              <w:t xml:space="preserve">Hidayati </w:t>
            </w:r>
            <w:r w:rsidRPr="000E76B9">
              <w:rPr>
                <w:rFonts w:ascii="Times New Roman" w:hAnsi="Times New Roman" w:cs="Times New Roman"/>
                <w:i/>
                <w:noProof/>
                <w:color w:val="000000" w:themeColor="text1"/>
                <w:sz w:val="20"/>
                <w:szCs w:val="20"/>
              </w:rPr>
              <w:t>et al</w:t>
            </w:r>
            <w:r w:rsidRPr="0033378F">
              <w:rPr>
                <w:rFonts w:ascii="Times New Roman" w:hAnsi="Times New Roman" w:cs="Times New Roman"/>
                <w:noProof/>
                <w:color w:val="000000" w:themeColor="text1"/>
                <w:sz w:val="20"/>
                <w:szCs w:val="20"/>
              </w:rPr>
              <w:t>. (2020)</w:t>
            </w:r>
            <w:r w:rsidRPr="0033378F">
              <w:rPr>
                <w:rFonts w:ascii="Times New Roman" w:hAnsi="Times New Roman" w:cs="Times New Roman"/>
                <w:b/>
                <w:color w:val="000000" w:themeColor="text1"/>
                <w:sz w:val="20"/>
                <w:szCs w:val="20"/>
              </w:rPr>
              <w:fldChar w:fldCharType="end"/>
            </w:r>
          </w:p>
        </w:tc>
        <w:tc>
          <w:tcPr>
            <w:tcW w:w="2126" w:type="dxa"/>
          </w:tcPr>
          <w:p w:rsidR="006C5ACC" w:rsidRPr="0033378F" w:rsidRDefault="006C5ACC" w:rsidP="006C5ACC">
            <w:pPr>
              <w:spacing w:after="0" w:line="240" w:lineRule="auto"/>
              <w:jc w:val="both"/>
              <w:rPr>
                <w:rFonts w:ascii="Times New Roman" w:hAnsi="Times New Roman" w:cs="Times New Roman"/>
                <w:noProof/>
                <w:color w:val="000000" w:themeColor="text1"/>
                <w:sz w:val="20"/>
                <w:szCs w:val="20"/>
              </w:rPr>
            </w:pPr>
            <w:r w:rsidRPr="008A70FF">
              <w:rPr>
                <w:rFonts w:ascii="Times New Roman" w:hAnsi="Times New Roman" w:cs="Times New Roman"/>
                <w:noProof/>
                <w:color w:val="000000" w:themeColor="text1"/>
                <w:sz w:val="20"/>
                <w:szCs w:val="20"/>
              </w:rPr>
              <w:t>Tujuan peneliti</w:t>
            </w:r>
            <w:r>
              <w:rPr>
                <w:rFonts w:ascii="Times New Roman" w:hAnsi="Times New Roman" w:cs="Times New Roman"/>
                <w:noProof/>
                <w:color w:val="000000" w:themeColor="text1"/>
                <w:sz w:val="20"/>
                <w:szCs w:val="20"/>
              </w:rPr>
              <w:t xml:space="preserve">an ini adalah untuk mengetahui pengaruh ukuran perusahaan, </w:t>
            </w:r>
            <w:r w:rsidRPr="00086EF3">
              <w:rPr>
                <w:rFonts w:ascii="Times New Roman" w:hAnsi="Times New Roman" w:cs="Times New Roman"/>
                <w:i/>
                <w:noProof/>
                <w:color w:val="000000" w:themeColor="text1"/>
                <w:sz w:val="20"/>
                <w:szCs w:val="20"/>
              </w:rPr>
              <w:t>leverage</w:t>
            </w:r>
            <w:r>
              <w:rPr>
                <w:rFonts w:ascii="Times New Roman" w:hAnsi="Times New Roman" w:cs="Times New Roman"/>
                <w:noProof/>
                <w:color w:val="000000" w:themeColor="text1"/>
                <w:sz w:val="20"/>
                <w:szCs w:val="20"/>
              </w:rPr>
              <w:t>, profitabilitas, dan s</w:t>
            </w:r>
            <w:r w:rsidRPr="008A70FF">
              <w:rPr>
                <w:rFonts w:ascii="Times New Roman" w:hAnsi="Times New Roman" w:cs="Times New Roman"/>
                <w:noProof/>
                <w:color w:val="000000" w:themeColor="text1"/>
                <w:sz w:val="20"/>
                <w:szCs w:val="20"/>
              </w:rPr>
              <w:t>ist</w:t>
            </w:r>
            <w:r>
              <w:rPr>
                <w:rFonts w:ascii="Times New Roman" w:hAnsi="Times New Roman" w:cs="Times New Roman"/>
                <w:noProof/>
                <w:color w:val="000000" w:themeColor="text1"/>
                <w:sz w:val="20"/>
                <w:szCs w:val="20"/>
              </w:rPr>
              <w:t xml:space="preserve">em pengendalian internal </w:t>
            </w:r>
            <w:r w:rsidRPr="008A70FF">
              <w:rPr>
                <w:rFonts w:ascii="Times New Roman" w:hAnsi="Times New Roman" w:cs="Times New Roman"/>
                <w:noProof/>
                <w:color w:val="000000" w:themeColor="text1"/>
                <w:sz w:val="20"/>
                <w:szCs w:val="20"/>
              </w:rPr>
              <w:t xml:space="preserve">terhadap </w:t>
            </w:r>
            <w:r w:rsidRPr="00AE7E4E">
              <w:rPr>
                <w:rFonts w:ascii="Times New Roman" w:hAnsi="Times New Roman" w:cs="Times New Roman"/>
                <w:i/>
                <w:noProof/>
                <w:color w:val="000000" w:themeColor="text1"/>
                <w:sz w:val="20"/>
                <w:szCs w:val="20"/>
              </w:rPr>
              <w:t>audit delay</w:t>
            </w:r>
            <w:r w:rsidRPr="008A70FF">
              <w:rPr>
                <w:rFonts w:ascii="Times New Roman" w:hAnsi="Times New Roman" w:cs="Times New Roman"/>
                <w:noProof/>
                <w:color w:val="000000" w:themeColor="text1"/>
                <w:sz w:val="20"/>
                <w:szCs w:val="20"/>
              </w:rPr>
              <w:t xml:space="preserve"> </w:t>
            </w:r>
            <w:r>
              <w:rPr>
                <w:rFonts w:ascii="Times New Roman" w:hAnsi="Times New Roman" w:cs="Times New Roman"/>
                <w:noProof/>
                <w:color w:val="000000" w:themeColor="text1"/>
                <w:sz w:val="20"/>
                <w:szCs w:val="20"/>
              </w:rPr>
              <w:t>pada perusahaan sub sektor pertambangan batubara yang t</w:t>
            </w:r>
            <w:r w:rsidRPr="008A70FF">
              <w:rPr>
                <w:rFonts w:ascii="Times New Roman" w:hAnsi="Times New Roman" w:cs="Times New Roman"/>
                <w:noProof/>
                <w:color w:val="000000" w:themeColor="text1"/>
                <w:sz w:val="20"/>
                <w:szCs w:val="20"/>
              </w:rPr>
              <w:t>erdaftar di Bursa Efek Indonesia (BEI) Tahun 2016-2018.</w:t>
            </w:r>
          </w:p>
        </w:tc>
        <w:tc>
          <w:tcPr>
            <w:tcW w:w="1701" w:type="dxa"/>
          </w:tcPr>
          <w:p w:rsidR="006C5ACC" w:rsidRPr="0033378F" w:rsidRDefault="006C5ACC" w:rsidP="006C5ACC">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X1: </w:t>
            </w:r>
            <w:r w:rsidRPr="0033378F">
              <w:rPr>
                <w:rFonts w:ascii="Times New Roman" w:hAnsi="Times New Roman" w:cs="Times New Roman"/>
                <w:color w:val="000000" w:themeColor="text1"/>
                <w:sz w:val="20"/>
                <w:szCs w:val="20"/>
              </w:rPr>
              <w:t>Ukuran Perusahaan</w:t>
            </w:r>
          </w:p>
          <w:p w:rsidR="006C5ACC" w:rsidRPr="0033378F" w:rsidRDefault="006C5ACC" w:rsidP="006C5ACC">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X2</w:t>
            </w:r>
            <w:r w:rsidRPr="0033378F">
              <w:rPr>
                <w:rFonts w:ascii="Times New Roman" w:hAnsi="Times New Roman" w:cs="Times New Roman"/>
                <w:color w:val="000000" w:themeColor="text1"/>
                <w:sz w:val="20"/>
                <w:szCs w:val="20"/>
              </w:rPr>
              <w:t xml:space="preserve">: </w:t>
            </w:r>
            <w:r w:rsidRPr="006C5ACC">
              <w:rPr>
                <w:rFonts w:ascii="Times New Roman" w:hAnsi="Times New Roman" w:cs="Times New Roman"/>
                <w:i/>
                <w:color w:val="000000" w:themeColor="text1"/>
                <w:sz w:val="20"/>
                <w:szCs w:val="20"/>
              </w:rPr>
              <w:t>Leverage</w:t>
            </w:r>
          </w:p>
          <w:p w:rsidR="006C5ACC" w:rsidRPr="0033378F" w:rsidRDefault="006C5ACC" w:rsidP="006C5ACC">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X3</w:t>
            </w:r>
            <w:r w:rsidRPr="0033378F">
              <w:rPr>
                <w:rFonts w:ascii="Times New Roman" w:hAnsi="Times New Roman" w:cs="Times New Roman"/>
                <w:color w:val="000000" w:themeColor="text1"/>
                <w:sz w:val="20"/>
                <w:szCs w:val="20"/>
              </w:rPr>
              <w:t>: Profitabilitas</w:t>
            </w:r>
          </w:p>
          <w:p w:rsidR="006C5ACC" w:rsidRPr="0033378F" w:rsidRDefault="006C5ACC" w:rsidP="006C5ACC">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X4: Sistem Pengen</w:t>
            </w:r>
            <w:r w:rsidRPr="0033378F">
              <w:rPr>
                <w:rFonts w:ascii="Times New Roman" w:hAnsi="Times New Roman" w:cs="Times New Roman"/>
                <w:color w:val="000000" w:themeColor="text1"/>
                <w:sz w:val="20"/>
                <w:szCs w:val="20"/>
              </w:rPr>
              <w:t xml:space="preserve">dalian Internal </w:t>
            </w:r>
          </w:p>
          <w:p w:rsidR="006C5ACC" w:rsidRPr="0033378F" w:rsidRDefault="006C5ACC" w:rsidP="006C5ACC">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Y</w:t>
            </w:r>
            <w:r w:rsidRPr="0033378F">
              <w:rPr>
                <w:rFonts w:ascii="Times New Roman" w:hAnsi="Times New Roman" w:cs="Times New Roman"/>
                <w:color w:val="000000" w:themeColor="text1"/>
                <w:sz w:val="20"/>
                <w:szCs w:val="20"/>
              </w:rPr>
              <w:t xml:space="preserve">: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p>
          <w:p w:rsidR="006C5ACC" w:rsidRPr="0033378F" w:rsidRDefault="006C5ACC" w:rsidP="006C5ACC">
            <w:pPr>
              <w:spacing w:after="0" w:line="240" w:lineRule="auto"/>
              <w:jc w:val="both"/>
              <w:rPr>
                <w:rFonts w:ascii="Times New Roman" w:hAnsi="Times New Roman" w:cs="Times New Roman"/>
                <w:color w:val="000000" w:themeColor="text1"/>
                <w:sz w:val="20"/>
                <w:szCs w:val="20"/>
              </w:rPr>
            </w:pPr>
          </w:p>
        </w:tc>
        <w:tc>
          <w:tcPr>
            <w:tcW w:w="2659" w:type="dxa"/>
          </w:tcPr>
          <w:p w:rsidR="006C5ACC" w:rsidRPr="0033378F" w:rsidRDefault="006C5ACC" w:rsidP="006C5ACC">
            <w:pPr>
              <w:pStyle w:val="ListParagraph"/>
              <w:numPr>
                <w:ilvl w:val="0"/>
                <w:numId w:val="20"/>
              </w:numPr>
              <w:spacing w:after="0" w:line="240" w:lineRule="auto"/>
              <w:ind w:left="175" w:hanging="283"/>
              <w:jc w:val="both"/>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t xml:space="preserve">Variabel Ukuran Perusahaan tidak berpengaruh terhadap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r w:rsidRPr="0033378F">
              <w:rPr>
                <w:rFonts w:ascii="Times New Roman" w:hAnsi="Times New Roman" w:cs="Times New Roman"/>
                <w:color w:val="000000" w:themeColor="text1"/>
                <w:sz w:val="20"/>
                <w:szCs w:val="20"/>
              </w:rPr>
              <w:t>.</w:t>
            </w:r>
          </w:p>
          <w:p w:rsidR="006C5ACC" w:rsidRPr="00EA2277" w:rsidRDefault="006C5ACC" w:rsidP="006C5ACC">
            <w:pPr>
              <w:pStyle w:val="ListParagraph"/>
              <w:numPr>
                <w:ilvl w:val="0"/>
                <w:numId w:val="20"/>
              </w:numPr>
              <w:spacing w:after="0" w:line="240" w:lineRule="auto"/>
              <w:ind w:left="175" w:hanging="283"/>
              <w:jc w:val="both"/>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t xml:space="preserve">Variabel </w:t>
            </w:r>
            <w:r w:rsidRPr="006C5ACC">
              <w:rPr>
                <w:rFonts w:ascii="Times New Roman" w:hAnsi="Times New Roman" w:cs="Times New Roman"/>
                <w:i/>
                <w:color w:val="000000" w:themeColor="text1"/>
                <w:sz w:val="20"/>
                <w:szCs w:val="20"/>
              </w:rPr>
              <w:t>Leverage</w:t>
            </w:r>
            <w:r>
              <w:rPr>
                <w:rFonts w:ascii="Times New Roman" w:hAnsi="Times New Roman" w:cs="Times New Roman"/>
                <w:color w:val="000000" w:themeColor="text1"/>
                <w:sz w:val="20"/>
                <w:szCs w:val="20"/>
              </w:rPr>
              <w:t xml:space="preserve"> memiliki pengaruh positif </w:t>
            </w:r>
            <w:r w:rsidRPr="0033378F">
              <w:rPr>
                <w:rFonts w:ascii="Times New Roman" w:hAnsi="Times New Roman" w:cs="Times New Roman"/>
                <w:color w:val="000000" w:themeColor="text1"/>
                <w:sz w:val="20"/>
                <w:szCs w:val="20"/>
              </w:rPr>
              <w:t xml:space="preserve">signifikan terhadap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r w:rsidRPr="0033378F">
              <w:rPr>
                <w:rFonts w:ascii="Times New Roman" w:hAnsi="Times New Roman" w:cs="Times New Roman"/>
                <w:color w:val="000000" w:themeColor="text1"/>
                <w:sz w:val="20"/>
                <w:szCs w:val="20"/>
              </w:rPr>
              <w:t>.</w:t>
            </w:r>
          </w:p>
          <w:p w:rsidR="006C5ACC" w:rsidRDefault="006C5ACC" w:rsidP="006C5ACC">
            <w:pPr>
              <w:pStyle w:val="ListParagraph"/>
              <w:numPr>
                <w:ilvl w:val="0"/>
                <w:numId w:val="20"/>
              </w:numPr>
              <w:spacing w:after="0" w:line="240" w:lineRule="auto"/>
              <w:ind w:left="175" w:hanging="283"/>
              <w:jc w:val="both"/>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t xml:space="preserve">Variabel Profitabilitas berpengaruh negatif dan signifikan terhadap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r w:rsidRPr="0033378F">
              <w:rPr>
                <w:rFonts w:ascii="Times New Roman" w:hAnsi="Times New Roman" w:cs="Times New Roman"/>
                <w:color w:val="000000" w:themeColor="text1"/>
                <w:sz w:val="20"/>
                <w:szCs w:val="20"/>
              </w:rPr>
              <w:t>.</w:t>
            </w:r>
          </w:p>
          <w:p w:rsidR="006C5ACC" w:rsidRPr="006C5ACC" w:rsidRDefault="006C5ACC" w:rsidP="006C5ACC">
            <w:pPr>
              <w:pStyle w:val="ListParagraph"/>
              <w:numPr>
                <w:ilvl w:val="0"/>
                <w:numId w:val="20"/>
              </w:numPr>
              <w:spacing w:after="0" w:line="240" w:lineRule="auto"/>
              <w:ind w:left="175" w:hanging="283"/>
              <w:jc w:val="both"/>
              <w:rPr>
                <w:rFonts w:ascii="Times New Roman" w:hAnsi="Times New Roman" w:cs="Times New Roman"/>
                <w:color w:val="000000" w:themeColor="text1"/>
                <w:sz w:val="20"/>
                <w:szCs w:val="20"/>
              </w:rPr>
            </w:pPr>
            <w:r w:rsidRPr="006C5ACC">
              <w:rPr>
                <w:rFonts w:ascii="Times New Roman" w:hAnsi="Times New Roman" w:cs="Times New Roman"/>
                <w:color w:val="000000" w:themeColor="text1"/>
                <w:sz w:val="20"/>
                <w:szCs w:val="20"/>
              </w:rPr>
              <w:t xml:space="preserve">Variabel Sistem Pengendalian Internal tidak berpengaruh pada </w:t>
            </w:r>
            <w:r w:rsidRPr="006C5ACC">
              <w:rPr>
                <w:rFonts w:ascii="Times New Roman" w:hAnsi="Times New Roman" w:cs="Times New Roman"/>
                <w:i/>
                <w:color w:val="000000" w:themeColor="text1"/>
                <w:sz w:val="20"/>
                <w:szCs w:val="20"/>
              </w:rPr>
              <w:t>Audit Delay</w:t>
            </w:r>
            <w:r w:rsidRPr="006C5ACC">
              <w:rPr>
                <w:rFonts w:ascii="Times New Roman" w:hAnsi="Times New Roman" w:cs="Times New Roman"/>
                <w:color w:val="000000" w:themeColor="text1"/>
                <w:sz w:val="20"/>
                <w:szCs w:val="20"/>
              </w:rPr>
              <w:t>.</w:t>
            </w:r>
          </w:p>
        </w:tc>
      </w:tr>
      <w:tr w:rsidR="006C5ACC" w:rsidRPr="0033378F" w:rsidTr="00CC27F2">
        <w:tc>
          <w:tcPr>
            <w:tcW w:w="534" w:type="dxa"/>
          </w:tcPr>
          <w:p w:rsidR="006C5ACC" w:rsidRPr="0033378F" w:rsidRDefault="006C5ACC" w:rsidP="00CC27F2">
            <w:pPr>
              <w:spacing w:after="0" w:line="240" w:lineRule="auto"/>
              <w:jc w:val="center"/>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t>4.</w:t>
            </w:r>
          </w:p>
        </w:tc>
        <w:tc>
          <w:tcPr>
            <w:tcW w:w="1134" w:type="dxa"/>
          </w:tcPr>
          <w:p w:rsidR="006C5ACC" w:rsidRPr="0033378F" w:rsidRDefault="006C5ACC" w:rsidP="006C5ACC">
            <w:pPr>
              <w:spacing w:after="0" w:line="240" w:lineRule="auto"/>
              <w:jc w:val="both"/>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fldChar w:fldCharType="begin" w:fldLock="1"/>
            </w:r>
            <w:r>
              <w:rPr>
                <w:rFonts w:ascii="Times New Roman" w:hAnsi="Times New Roman" w:cs="Times New Roman"/>
                <w:color w:val="000000" w:themeColor="text1"/>
                <w:sz w:val="20"/>
                <w:szCs w:val="20"/>
              </w:rPr>
              <w:instrText>ADDIN CSL_CITATION {"citationItems":[{"id":"ITEM-1","itemData":{"abstract":"… Teori Signal Teori Signal atau Signaling Theory adalah tentang bagaimana seharusnya … Manfaat utama teori ini adalah akurasi dan ketepatan waktu penyajian laporan keuangan …","author":[{"dropping-particle":"","family":"Utami","given":"Nurani","non-dropping-particle":"","parse-names":false,"suffix":""},{"dropping-particle":"","family":"Arisudhana","given":"Dicky","non-dropping-particle":"","parse-names":false,"suffix":""},{"dropping-particle":"","family":"Vina","given":"","non-dropping-particle":"","parse-names":false,"suffix":""}],"container-title":" E-Prosiding Akuntansi","id":"ITEM-1","issue":"1","issued":{"date-parts":[["2022"]]},"page":"1-14","title":"Pengaruh Ukuran Perusahaan, Opini Akuntan Publik Dan Kualitas Auditor Terhadap Audit Delay","type":"article-journal","volume":"4"},"uris":["http://www.mendeley.com/documents/?uuid=574b5563-bd37-48b5-8d8e-b527a57dd76d"]}],"mendeley":{"formattedCitation":"(Utami et al., 2022)","manualFormatting":"Utami et al. (2022)","plainTextFormattedCitation":"(Utami et al., 2022)","previouslyFormattedCitation":"(Utami et al., 2022)"},"properties":{"noteIndex":0},"schema":"https://github.com/citation-style-language/schema/raw/master/csl-citation.json"}</w:instrText>
            </w:r>
            <w:r w:rsidRPr="0033378F">
              <w:rPr>
                <w:rFonts w:ascii="Times New Roman" w:hAnsi="Times New Roman" w:cs="Times New Roman"/>
                <w:color w:val="000000" w:themeColor="text1"/>
                <w:sz w:val="20"/>
                <w:szCs w:val="20"/>
              </w:rPr>
              <w:fldChar w:fldCharType="separate"/>
            </w:r>
            <w:r w:rsidRPr="0033378F">
              <w:rPr>
                <w:rFonts w:ascii="Times New Roman" w:hAnsi="Times New Roman" w:cs="Times New Roman"/>
                <w:noProof/>
                <w:color w:val="000000" w:themeColor="text1"/>
                <w:sz w:val="20"/>
                <w:szCs w:val="20"/>
              </w:rPr>
              <w:t xml:space="preserve">Utami </w:t>
            </w:r>
            <w:r w:rsidRPr="000E76B9">
              <w:rPr>
                <w:rFonts w:ascii="Times New Roman" w:hAnsi="Times New Roman" w:cs="Times New Roman"/>
                <w:i/>
                <w:noProof/>
                <w:color w:val="000000" w:themeColor="text1"/>
                <w:sz w:val="20"/>
                <w:szCs w:val="20"/>
              </w:rPr>
              <w:t>et al</w:t>
            </w:r>
            <w:r w:rsidRPr="0033378F">
              <w:rPr>
                <w:rFonts w:ascii="Times New Roman" w:hAnsi="Times New Roman" w:cs="Times New Roman"/>
                <w:noProof/>
                <w:color w:val="000000" w:themeColor="text1"/>
                <w:sz w:val="20"/>
                <w:szCs w:val="20"/>
              </w:rPr>
              <w:t>. (2022)</w:t>
            </w:r>
            <w:r w:rsidRPr="0033378F">
              <w:rPr>
                <w:rFonts w:ascii="Times New Roman" w:hAnsi="Times New Roman" w:cs="Times New Roman"/>
                <w:color w:val="000000" w:themeColor="text1"/>
                <w:sz w:val="20"/>
                <w:szCs w:val="20"/>
              </w:rPr>
              <w:fldChar w:fldCharType="end"/>
            </w:r>
          </w:p>
        </w:tc>
        <w:tc>
          <w:tcPr>
            <w:tcW w:w="2126" w:type="dxa"/>
          </w:tcPr>
          <w:p w:rsidR="006C5ACC" w:rsidRPr="0033378F" w:rsidRDefault="006C5ACC" w:rsidP="006C5ACC">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t xml:space="preserve">Tujuan penelitian ini adalah untuk menguji dan mengetahui pengaruh ukuran perusahaan, sistem pengendalian internal, dan kualitas auditor terhadap </w:t>
            </w:r>
            <w:r w:rsidRPr="00E64D2B">
              <w:rPr>
                <w:rFonts w:ascii="Times New Roman" w:hAnsi="Times New Roman" w:cs="Times New Roman"/>
                <w:i/>
                <w:noProof/>
                <w:color w:val="000000" w:themeColor="text1"/>
                <w:sz w:val="20"/>
                <w:szCs w:val="20"/>
              </w:rPr>
              <w:t>audit delay</w:t>
            </w:r>
            <w:r>
              <w:rPr>
                <w:rFonts w:ascii="Times New Roman" w:hAnsi="Times New Roman" w:cs="Times New Roman"/>
                <w:noProof/>
                <w:color w:val="000000" w:themeColor="text1"/>
                <w:sz w:val="20"/>
                <w:szCs w:val="20"/>
              </w:rPr>
              <w:t xml:space="preserve"> pada perusahaan manufaktur sektor industri barang konsumsi yang terdaftar di BEI.</w:t>
            </w:r>
          </w:p>
        </w:tc>
        <w:tc>
          <w:tcPr>
            <w:tcW w:w="1701" w:type="dxa"/>
          </w:tcPr>
          <w:p w:rsidR="006C5ACC" w:rsidRPr="0033378F" w:rsidRDefault="006C5ACC" w:rsidP="006C5ACC">
            <w:pPr>
              <w:tabs>
                <w:tab w:val="left" w:pos="2019"/>
              </w:tabs>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X1</w:t>
            </w:r>
            <w:r w:rsidRPr="0033378F">
              <w:rPr>
                <w:rFonts w:ascii="Times New Roman" w:hAnsi="Times New Roman" w:cs="Times New Roman"/>
                <w:color w:val="000000" w:themeColor="text1"/>
                <w:sz w:val="20"/>
                <w:szCs w:val="20"/>
              </w:rPr>
              <w:t>: Ukuran Perusahaan</w:t>
            </w:r>
          </w:p>
          <w:p w:rsidR="006C5ACC" w:rsidRPr="0033378F" w:rsidRDefault="006C5ACC" w:rsidP="006C5ACC">
            <w:pPr>
              <w:tabs>
                <w:tab w:val="left" w:pos="2019"/>
              </w:tabs>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X2</w:t>
            </w:r>
            <w:r w:rsidRPr="0033378F">
              <w:rPr>
                <w:rFonts w:ascii="Times New Roman" w:hAnsi="Times New Roman" w:cs="Times New Roman"/>
                <w:color w:val="000000" w:themeColor="text1"/>
                <w:sz w:val="20"/>
                <w:szCs w:val="20"/>
              </w:rPr>
              <w:t>: Sistem Pengendalian Internal</w:t>
            </w:r>
          </w:p>
          <w:p w:rsidR="006C5ACC" w:rsidRPr="0033378F" w:rsidRDefault="006C5ACC" w:rsidP="006C5ACC">
            <w:pPr>
              <w:tabs>
                <w:tab w:val="left" w:pos="2019"/>
              </w:tabs>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X3</w:t>
            </w:r>
            <w:r w:rsidRPr="0033378F">
              <w:rPr>
                <w:rFonts w:ascii="Times New Roman" w:hAnsi="Times New Roman" w:cs="Times New Roman"/>
                <w:color w:val="000000" w:themeColor="text1"/>
                <w:sz w:val="20"/>
                <w:szCs w:val="20"/>
              </w:rPr>
              <w:t xml:space="preserve">: Kualitas Auditor </w:t>
            </w:r>
          </w:p>
          <w:p w:rsidR="006C5ACC" w:rsidRPr="0033378F" w:rsidRDefault="006C5ACC" w:rsidP="006C5ACC">
            <w:pPr>
              <w:tabs>
                <w:tab w:val="left" w:pos="2019"/>
              </w:tabs>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Y: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p>
          <w:p w:rsidR="006C5ACC" w:rsidRPr="0033378F" w:rsidRDefault="006C5ACC" w:rsidP="006C5ACC">
            <w:pPr>
              <w:tabs>
                <w:tab w:val="left" w:pos="2019"/>
              </w:tabs>
              <w:spacing w:after="0" w:line="240" w:lineRule="auto"/>
              <w:ind w:right="743"/>
              <w:jc w:val="both"/>
              <w:rPr>
                <w:rFonts w:ascii="Times New Roman" w:hAnsi="Times New Roman" w:cs="Times New Roman"/>
                <w:color w:val="000000" w:themeColor="text1"/>
                <w:sz w:val="20"/>
                <w:szCs w:val="20"/>
              </w:rPr>
            </w:pPr>
          </w:p>
        </w:tc>
        <w:tc>
          <w:tcPr>
            <w:tcW w:w="2659" w:type="dxa"/>
          </w:tcPr>
          <w:p w:rsidR="006C5ACC" w:rsidRPr="0033378F" w:rsidRDefault="006C5ACC" w:rsidP="006C5ACC">
            <w:pPr>
              <w:pStyle w:val="ListParagraph"/>
              <w:numPr>
                <w:ilvl w:val="0"/>
                <w:numId w:val="14"/>
              </w:numPr>
              <w:tabs>
                <w:tab w:val="left" w:pos="891"/>
              </w:tabs>
              <w:spacing w:after="0" w:line="240" w:lineRule="auto"/>
              <w:ind w:left="223" w:right="-37" w:hanging="283"/>
              <w:jc w:val="both"/>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t xml:space="preserve">Ukuran perusahaan berpengaruh negatif dan signifikan terhadap </w:t>
            </w:r>
            <w:r w:rsidRPr="0033378F">
              <w:rPr>
                <w:rFonts w:ascii="Times New Roman" w:hAnsi="Times New Roman" w:cs="Times New Roman"/>
                <w:i/>
                <w:color w:val="000000" w:themeColor="text1"/>
                <w:sz w:val="20"/>
                <w:szCs w:val="20"/>
              </w:rPr>
              <w:t>audit delay</w:t>
            </w:r>
            <w:r w:rsidRPr="0033378F">
              <w:rPr>
                <w:rFonts w:ascii="Times New Roman" w:hAnsi="Times New Roman" w:cs="Times New Roman"/>
                <w:color w:val="000000" w:themeColor="text1"/>
                <w:sz w:val="20"/>
                <w:szCs w:val="20"/>
              </w:rPr>
              <w:t>.</w:t>
            </w:r>
          </w:p>
          <w:p w:rsidR="006C5ACC" w:rsidRPr="0033378F" w:rsidRDefault="006C5ACC" w:rsidP="006C5ACC">
            <w:pPr>
              <w:pStyle w:val="ListParagraph"/>
              <w:numPr>
                <w:ilvl w:val="0"/>
                <w:numId w:val="14"/>
              </w:numPr>
              <w:tabs>
                <w:tab w:val="left" w:pos="891"/>
              </w:tabs>
              <w:spacing w:after="0" w:line="240" w:lineRule="auto"/>
              <w:ind w:left="223" w:right="-37" w:hanging="283"/>
              <w:jc w:val="both"/>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t xml:space="preserve">Sistem pengendalian internal tidak berpengaruh signifikan terhadap </w:t>
            </w:r>
            <w:r w:rsidRPr="0033378F">
              <w:rPr>
                <w:rFonts w:ascii="Times New Roman" w:hAnsi="Times New Roman" w:cs="Times New Roman"/>
                <w:i/>
                <w:color w:val="000000" w:themeColor="text1"/>
                <w:sz w:val="20"/>
                <w:szCs w:val="20"/>
              </w:rPr>
              <w:t>audit delay</w:t>
            </w:r>
            <w:r w:rsidRPr="0033378F">
              <w:rPr>
                <w:rFonts w:ascii="Times New Roman" w:hAnsi="Times New Roman" w:cs="Times New Roman"/>
                <w:color w:val="000000" w:themeColor="text1"/>
                <w:sz w:val="20"/>
                <w:szCs w:val="20"/>
              </w:rPr>
              <w:t>.</w:t>
            </w:r>
          </w:p>
          <w:p w:rsidR="006C5ACC" w:rsidRPr="0033378F" w:rsidRDefault="006C5ACC" w:rsidP="006C5ACC">
            <w:pPr>
              <w:pStyle w:val="ListParagraph"/>
              <w:numPr>
                <w:ilvl w:val="0"/>
                <w:numId w:val="14"/>
              </w:numPr>
              <w:tabs>
                <w:tab w:val="left" w:pos="891"/>
              </w:tabs>
              <w:spacing w:after="0" w:line="240" w:lineRule="auto"/>
              <w:ind w:left="223" w:right="-37" w:hanging="283"/>
              <w:jc w:val="both"/>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t xml:space="preserve">Kualitas auditor berpengaruh negatif terhadap </w:t>
            </w:r>
            <w:r w:rsidRPr="0033378F">
              <w:rPr>
                <w:rFonts w:ascii="Times New Roman" w:hAnsi="Times New Roman" w:cs="Times New Roman"/>
                <w:i/>
                <w:color w:val="000000" w:themeColor="text1"/>
                <w:sz w:val="20"/>
                <w:szCs w:val="20"/>
              </w:rPr>
              <w:t>audit delay</w:t>
            </w:r>
            <w:r w:rsidRPr="0033378F">
              <w:rPr>
                <w:rFonts w:ascii="Times New Roman" w:hAnsi="Times New Roman" w:cs="Times New Roman"/>
                <w:color w:val="000000" w:themeColor="text1"/>
                <w:sz w:val="20"/>
                <w:szCs w:val="20"/>
              </w:rPr>
              <w:t>.</w:t>
            </w:r>
          </w:p>
        </w:tc>
      </w:tr>
      <w:tr w:rsidR="006C5ACC" w:rsidRPr="00F569E8" w:rsidTr="00CC27F2">
        <w:tc>
          <w:tcPr>
            <w:tcW w:w="534" w:type="dxa"/>
          </w:tcPr>
          <w:p w:rsidR="006C5ACC" w:rsidRPr="00882DBD" w:rsidRDefault="006C5ACC" w:rsidP="00CC27F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tcW w:w="1134" w:type="dxa"/>
          </w:tcPr>
          <w:p w:rsidR="006C5ACC" w:rsidRPr="0033378F" w:rsidRDefault="006C5ACC" w:rsidP="006C5ACC">
            <w:pPr>
              <w:spacing w:after="0" w:line="240" w:lineRule="auto"/>
              <w:rPr>
                <w:rFonts w:ascii="Times New Roman" w:hAnsi="Times New Roman" w:cs="Times New Roman"/>
                <w:b/>
                <w:color w:val="000000" w:themeColor="text1"/>
                <w:sz w:val="20"/>
                <w:szCs w:val="20"/>
              </w:rPr>
            </w:pPr>
            <w:r w:rsidRPr="00882DBD">
              <w:rPr>
                <w:rFonts w:ascii="Times New Roman" w:hAnsi="Times New Roman" w:cs="Times New Roman"/>
                <w:noProof/>
                <w:color w:val="000000" w:themeColor="text1"/>
                <w:sz w:val="20"/>
                <w:szCs w:val="20"/>
              </w:rPr>
              <w:fldChar w:fldCharType="begin" w:fldLock="1"/>
            </w:r>
            <w:r w:rsidRPr="00882DBD">
              <w:rPr>
                <w:rFonts w:ascii="Times New Roman" w:hAnsi="Times New Roman" w:cs="Times New Roman"/>
                <w:noProof/>
                <w:color w:val="000000" w:themeColor="text1"/>
                <w:sz w:val="20"/>
                <w:szCs w:val="20"/>
              </w:rPr>
              <w:instrText>ADDIN CSL_CITATION {"citationItems":[{"id":"ITEM-1","itemData":{"DOI":"10.9734/ajeba/2022/v22i2230721","abstract":"Aims: Study this regarding audit delays, aim to analyze the influence size companies and auditors switching to audit delay with an internal control system (ICS) as variable mediation on companies listed on the Indonesia Stock Exchange in 2020.\r Study Design: The design of this research study is correlational.\r Place and Duration of Study: Indonesian Stock Exchange (IDX) issuers in 2020.\r Methodology: Population is all publicly listed companies on the Indonesia Stock Exchange, totalling 786. Research data is classified as secondary data collected by documentaries, techniques the analysis use analysis regression logistic and multiple linear regression. Total sample 89 was obtained with the formula Slovin on level 10% significance, while the sample was chosen randomly.\r Results: Results show that size company no take effect against ICS, but auditor switching negatively affects ICS. Size company no take effect on audit delay, and auditor switching positively affects audit delay and ICS negatively against audit delays. In the study, this was also found that ICS or not could mediate influence the size company against audit delay. However, ICS can mediate the effect of auditor switching on audit delay.\r Conclusion: The results of this study support the theory of contingency in explaining audit delay by providing empirical proof that the internal control system can reduce audit delay and mediation the effect of auditor switching on audit delay. Become a reference or reference source for conducting similar research.","author":[{"dropping-particle":"","family":"Ariyanti","given":"Nanik","non-dropping-particle":"","parse-names":false,"suffix":""},{"dropping-particle":"","family":"Sulistiyo","given":"Heru","non-dropping-particle":"","parse-names":false,"suffix":""},{"dropping-particle":"","family":"Manaf","given":"Sodikin","non-dropping-particle":"","parse-names":false,"suffix":""}],"container-title":"Asian Journal of Economics, Business and Accounting","id":"ITEM-1","issue":"September","issued":{"date-parts":[["2022"]]},"page":"175-186","title":"The Role of the Internal Control System in Mediating the Influence of Company Size and Auditor Switching on Audit Delay in Companies Listed on the Indonesia Stock Exchange","type":"article-journal"},"uris":["http://www.mendeley.com/documents/?uuid=886676f5-3c86-4510-aaba-3a97f9351f17"]}],"mendeley":{"formattedCitation":"(Ariyanti et al., 2022)","manualFormatting":"Ariyanti et al. (2022)","plainTextFormattedCitation":"(Ariyanti et al., 2022)","previouslyFormattedCitation":"(Ariyanti et al., 2022)"},"properties":{"noteIndex":0},"schema":"https://github.com/citation-style-language/schema/raw/master/csl-citation.json"}</w:instrText>
            </w:r>
            <w:r w:rsidRPr="00882DBD">
              <w:rPr>
                <w:rFonts w:ascii="Times New Roman" w:hAnsi="Times New Roman" w:cs="Times New Roman"/>
                <w:noProof/>
                <w:color w:val="000000" w:themeColor="text1"/>
                <w:sz w:val="20"/>
                <w:szCs w:val="20"/>
              </w:rPr>
              <w:fldChar w:fldCharType="separate"/>
            </w:r>
            <w:r w:rsidRPr="00882DBD">
              <w:rPr>
                <w:rFonts w:ascii="Times New Roman" w:hAnsi="Times New Roman" w:cs="Times New Roman"/>
                <w:noProof/>
                <w:color w:val="000000" w:themeColor="text1"/>
                <w:sz w:val="20"/>
                <w:szCs w:val="20"/>
              </w:rPr>
              <w:t xml:space="preserve">Ariyanti </w:t>
            </w:r>
            <w:r w:rsidRPr="000E76B9">
              <w:rPr>
                <w:rFonts w:ascii="Times New Roman" w:hAnsi="Times New Roman" w:cs="Times New Roman"/>
                <w:i/>
                <w:noProof/>
                <w:color w:val="000000" w:themeColor="text1"/>
                <w:sz w:val="20"/>
                <w:szCs w:val="20"/>
              </w:rPr>
              <w:t>et al</w:t>
            </w:r>
            <w:r w:rsidRPr="00882DBD">
              <w:rPr>
                <w:rFonts w:ascii="Times New Roman" w:hAnsi="Times New Roman" w:cs="Times New Roman"/>
                <w:noProof/>
                <w:color w:val="000000" w:themeColor="text1"/>
                <w:sz w:val="20"/>
                <w:szCs w:val="20"/>
              </w:rPr>
              <w:t>. (2022)</w:t>
            </w:r>
            <w:r w:rsidRPr="00882DBD">
              <w:rPr>
                <w:rFonts w:ascii="Times New Roman" w:hAnsi="Times New Roman" w:cs="Times New Roman"/>
                <w:noProof/>
                <w:color w:val="000000" w:themeColor="text1"/>
                <w:sz w:val="20"/>
                <w:szCs w:val="20"/>
              </w:rPr>
              <w:fldChar w:fldCharType="end"/>
            </w:r>
          </w:p>
        </w:tc>
        <w:tc>
          <w:tcPr>
            <w:tcW w:w="2126" w:type="dxa"/>
          </w:tcPr>
          <w:p w:rsidR="006C5ACC" w:rsidRPr="00D21DE9" w:rsidRDefault="006C5ACC" w:rsidP="006C5ACC">
            <w:pPr>
              <w:spacing w:after="0" w:line="240" w:lineRule="auto"/>
              <w:jc w:val="both"/>
              <w:rPr>
                <w:rFonts w:ascii="Times New Roman" w:hAnsi="Times New Roman" w:cs="Times New Roman"/>
                <w:i/>
                <w:color w:val="000000" w:themeColor="text1"/>
                <w:sz w:val="20"/>
                <w:szCs w:val="20"/>
              </w:rPr>
            </w:pPr>
            <w:r w:rsidRPr="00E64D2B">
              <w:rPr>
                <w:rFonts w:ascii="Times New Roman" w:hAnsi="Times New Roman" w:cs="Times New Roman"/>
                <w:noProof/>
                <w:color w:val="000000" w:themeColor="text1"/>
                <w:sz w:val="20"/>
                <w:szCs w:val="20"/>
              </w:rPr>
              <w:t xml:space="preserve">Penelitian ini bertujuan untuk menganalisis pengaruh ukuran perusahaan dan pergantian auditor terhadap </w:t>
            </w:r>
            <w:r w:rsidRPr="00E64D2B">
              <w:rPr>
                <w:rFonts w:ascii="Times New Roman" w:hAnsi="Times New Roman" w:cs="Times New Roman"/>
                <w:i/>
                <w:noProof/>
                <w:color w:val="000000" w:themeColor="text1"/>
                <w:sz w:val="20"/>
                <w:szCs w:val="20"/>
              </w:rPr>
              <w:t>audit delay</w:t>
            </w:r>
            <w:r w:rsidRPr="00E64D2B">
              <w:rPr>
                <w:rFonts w:ascii="Times New Roman" w:hAnsi="Times New Roman" w:cs="Times New Roman"/>
                <w:noProof/>
                <w:color w:val="000000" w:themeColor="text1"/>
                <w:sz w:val="20"/>
                <w:szCs w:val="20"/>
              </w:rPr>
              <w:t xml:space="preserve"> dengan sistem pengendalian internal (SPI) sebagai variabel mediasi pada perusahaan yang terdaftar di Bursa Efek Indonesia tahun 2020.</w:t>
            </w:r>
          </w:p>
        </w:tc>
        <w:tc>
          <w:tcPr>
            <w:tcW w:w="1701" w:type="dxa"/>
          </w:tcPr>
          <w:p w:rsidR="006C5ACC" w:rsidRPr="0033378F" w:rsidRDefault="006C5ACC" w:rsidP="006C5ACC">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X1</w:t>
            </w:r>
            <w:r w:rsidRPr="0033378F">
              <w:rPr>
                <w:rFonts w:ascii="Times New Roman" w:hAnsi="Times New Roman" w:cs="Times New Roman"/>
                <w:color w:val="000000" w:themeColor="text1"/>
                <w:sz w:val="20"/>
                <w:szCs w:val="20"/>
              </w:rPr>
              <w:t xml:space="preserve">: </w:t>
            </w:r>
            <w:r>
              <w:rPr>
                <w:rFonts w:ascii="Times New Roman" w:hAnsi="Times New Roman" w:cs="Times New Roman"/>
                <w:i/>
                <w:color w:val="000000" w:themeColor="text1"/>
                <w:sz w:val="20"/>
                <w:szCs w:val="20"/>
              </w:rPr>
              <w:t>Company Size</w:t>
            </w:r>
          </w:p>
          <w:p w:rsidR="006C5ACC" w:rsidRPr="0033378F" w:rsidRDefault="006C5ACC" w:rsidP="006C5ACC">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X2</w:t>
            </w:r>
            <w:r w:rsidRPr="0033378F">
              <w:rPr>
                <w:rFonts w:ascii="Times New Roman" w:hAnsi="Times New Roman" w:cs="Times New Roman"/>
                <w:color w:val="000000" w:themeColor="text1"/>
                <w:sz w:val="20"/>
                <w:szCs w:val="20"/>
              </w:rPr>
              <w:t xml:space="preserve">: </w:t>
            </w:r>
            <w:r>
              <w:rPr>
                <w:rFonts w:ascii="Times New Roman" w:hAnsi="Times New Roman" w:cs="Times New Roman"/>
                <w:i/>
                <w:color w:val="000000" w:themeColor="text1"/>
                <w:sz w:val="20"/>
                <w:szCs w:val="20"/>
              </w:rPr>
              <w:t>Auditor S</w:t>
            </w:r>
            <w:r w:rsidRPr="0033378F">
              <w:rPr>
                <w:rFonts w:ascii="Times New Roman" w:hAnsi="Times New Roman" w:cs="Times New Roman"/>
                <w:i/>
                <w:color w:val="000000" w:themeColor="text1"/>
                <w:sz w:val="20"/>
                <w:szCs w:val="20"/>
              </w:rPr>
              <w:t>witching</w:t>
            </w:r>
          </w:p>
          <w:p w:rsidR="006C5ACC" w:rsidRDefault="006C5ACC" w:rsidP="006C5ACC">
            <w:pPr>
              <w:spacing w:after="0" w:line="240" w:lineRule="auto"/>
              <w:jc w:val="both"/>
              <w:rPr>
                <w:rFonts w:ascii="Times New Roman" w:hAnsi="Times New Roman" w:cs="Times New Roman"/>
                <w:i/>
                <w:color w:val="000000" w:themeColor="text1"/>
                <w:sz w:val="20"/>
                <w:szCs w:val="20"/>
              </w:rPr>
            </w:pPr>
            <w:r>
              <w:rPr>
                <w:rFonts w:ascii="Times New Roman" w:hAnsi="Times New Roman" w:cs="Times New Roman"/>
                <w:color w:val="000000" w:themeColor="text1"/>
                <w:sz w:val="20"/>
                <w:szCs w:val="20"/>
              </w:rPr>
              <w:t>Y</w:t>
            </w:r>
            <w:r w:rsidRPr="0033378F">
              <w:rPr>
                <w:rFonts w:ascii="Times New Roman" w:hAnsi="Times New Roman" w:cs="Times New Roman"/>
                <w:color w:val="000000" w:themeColor="text1"/>
                <w:sz w:val="20"/>
                <w:szCs w:val="20"/>
              </w:rPr>
              <w:t xml:space="preserve">: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p>
          <w:p w:rsidR="006C5ACC" w:rsidRPr="0033378F" w:rsidRDefault="006C5ACC" w:rsidP="006C5ACC">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i/>
                <w:color w:val="000000" w:themeColor="text1"/>
                <w:sz w:val="20"/>
                <w:szCs w:val="20"/>
              </w:rPr>
              <w:t>Z: Internal Control System</w:t>
            </w:r>
          </w:p>
        </w:tc>
        <w:tc>
          <w:tcPr>
            <w:tcW w:w="2659" w:type="dxa"/>
          </w:tcPr>
          <w:p w:rsidR="006C5ACC" w:rsidRPr="0033378F" w:rsidRDefault="006C5ACC" w:rsidP="006C5ACC">
            <w:pPr>
              <w:pStyle w:val="ListParagraph"/>
              <w:numPr>
                <w:ilvl w:val="0"/>
                <w:numId w:val="21"/>
              </w:numPr>
              <w:spacing w:after="0" w:line="240" w:lineRule="auto"/>
              <w:ind w:left="175" w:hanging="283"/>
              <w:jc w:val="both"/>
              <w:rPr>
                <w:rFonts w:ascii="Times New Roman" w:hAnsi="Times New Roman" w:cs="Times New Roman"/>
                <w:color w:val="000000" w:themeColor="text1"/>
                <w:sz w:val="20"/>
                <w:szCs w:val="20"/>
              </w:rPr>
            </w:pPr>
            <w:r>
              <w:rPr>
                <w:rFonts w:ascii="Times New Roman" w:hAnsi="Times New Roman" w:cs="Times New Roman"/>
                <w:i/>
                <w:color w:val="000000" w:themeColor="text1"/>
                <w:sz w:val="20"/>
                <w:szCs w:val="20"/>
              </w:rPr>
              <w:t xml:space="preserve">Company Size </w:t>
            </w:r>
            <w:r>
              <w:rPr>
                <w:rFonts w:ascii="Times New Roman" w:hAnsi="Times New Roman" w:cs="Times New Roman"/>
                <w:color w:val="000000" w:themeColor="text1"/>
                <w:sz w:val="20"/>
                <w:szCs w:val="20"/>
              </w:rPr>
              <w:t xml:space="preserve">tidak berpengaruh terhadap </w:t>
            </w:r>
            <w:r w:rsidRPr="00D21DE9">
              <w:rPr>
                <w:rFonts w:ascii="Times New Roman" w:hAnsi="Times New Roman" w:cs="Times New Roman"/>
                <w:i/>
                <w:color w:val="000000" w:themeColor="text1"/>
                <w:sz w:val="20"/>
                <w:szCs w:val="20"/>
              </w:rPr>
              <w:t>Internal Control System</w:t>
            </w:r>
            <w:r>
              <w:rPr>
                <w:rFonts w:ascii="Times New Roman" w:hAnsi="Times New Roman" w:cs="Times New Roman"/>
                <w:color w:val="000000" w:themeColor="text1"/>
                <w:sz w:val="20"/>
                <w:szCs w:val="20"/>
              </w:rPr>
              <w:t>.</w:t>
            </w:r>
          </w:p>
          <w:p w:rsidR="006C5ACC" w:rsidRPr="0033378F" w:rsidRDefault="006C5ACC" w:rsidP="006C5ACC">
            <w:pPr>
              <w:pStyle w:val="ListParagraph"/>
              <w:numPr>
                <w:ilvl w:val="0"/>
                <w:numId w:val="21"/>
              </w:numPr>
              <w:spacing w:after="0" w:line="240" w:lineRule="auto"/>
              <w:ind w:left="175" w:hanging="283"/>
              <w:jc w:val="both"/>
              <w:rPr>
                <w:rFonts w:ascii="Times New Roman" w:hAnsi="Times New Roman" w:cs="Times New Roman"/>
                <w:color w:val="000000" w:themeColor="text1"/>
                <w:sz w:val="20"/>
                <w:szCs w:val="20"/>
              </w:rPr>
            </w:pPr>
            <w:r>
              <w:rPr>
                <w:rFonts w:ascii="Times New Roman" w:hAnsi="Times New Roman" w:cs="Times New Roman"/>
                <w:i/>
                <w:color w:val="000000" w:themeColor="text1"/>
                <w:sz w:val="20"/>
                <w:szCs w:val="20"/>
              </w:rPr>
              <w:t>Auditor Switching</w:t>
            </w:r>
            <w:r w:rsidRPr="0033378F">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berpengaruh negatif dan signifikan terhadap </w:t>
            </w:r>
            <w:r w:rsidRPr="00D21DE9">
              <w:rPr>
                <w:rFonts w:ascii="Times New Roman" w:hAnsi="Times New Roman" w:cs="Times New Roman"/>
                <w:i/>
                <w:color w:val="000000" w:themeColor="text1"/>
                <w:sz w:val="20"/>
                <w:szCs w:val="20"/>
              </w:rPr>
              <w:t>Internal Control System</w:t>
            </w:r>
            <w:r>
              <w:rPr>
                <w:rFonts w:ascii="Times New Roman" w:hAnsi="Times New Roman" w:cs="Times New Roman"/>
                <w:color w:val="000000" w:themeColor="text1"/>
                <w:sz w:val="20"/>
                <w:szCs w:val="20"/>
              </w:rPr>
              <w:t>.</w:t>
            </w:r>
          </w:p>
          <w:p w:rsidR="006C5ACC" w:rsidRPr="00D21DE9" w:rsidRDefault="006C5ACC" w:rsidP="006C5ACC">
            <w:pPr>
              <w:pStyle w:val="ListParagraph"/>
              <w:numPr>
                <w:ilvl w:val="0"/>
                <w:numId w:val="21"/>
              </w:numPr>
              <w:spacing w:after="0" w:line="240" w:lineRule="auto"/>
              <w:ind w:left="175" w:hanging="283"/>
              <w:jc w:val="both"/>
              <w:rPr>
                <w:rFonts w:ascii="Times New Roman" w:hAnsi="Times New Roman" w:cs="Times New Roman"/>
                <w:color w:val="000000" w:themeColor="text1"/>
                <w:sz w:val="20"/>
                <w:szCs w:val="20"/>
              </w:rPr>
            </w:pPr>
            <w:r>
              <w:rPr>
                <w:rFonts w:ascii="Times New Roman" w:hAnsi="Times New Roman" w:cs="Times New Roman"/>
                <w:i/>
                <w:color w:val="000000" w:themeColor="text1"/>
                <w:sz w:val="20"/>
                <w:szCs w:val="20"/>
              </w:rPr>
              <w:t xml:space="preserve">Company Size </w:t>
            </w:r>
            <w:r>
              <w:rPr>
                <w:rFonts w:ascii="Times New Roman" w:hAnsi="Times New Roman" w:cs="Times New Roman"/>
                <w:color w:val="000000" w:themeColor="text1"/>
                <w:sz w:val="20"/>
                <w:szCs w:val="20"/>
              </w:rPr>
              <w:t xml:space="preserve">tidak berpengaruh terhadap </w:t>
            </w:r>
            <w:r>
              <w:rPr>
                <w:rFonts w:ascii="Times New Roman" w:hAnsi="Times New Roman" w:cs="Times New Roman"/>
                <w:i/>
                <w:color w:val="000000" w:themeColor="text1"/>
                <w:sz w:val="20"/>
                <w:szCs w:val="20"/>
              </w:rPr>
              <w:t>Audit Delay.</w:t>
            </w:r>
          </w:p>
          <w:p w:rsidR="006C5ACC" w:rsidRPr="00D21DE9" w:rsidRDefault="006C5ACC" w:rsidP="006C5ACC">
            <w:pPr>
              <w:pStyle w:val="ListParagraph"/>
              <w:numPr>
                <w:ilvl w:val="0"/>
                <w:numId w:val="21"/>
              </w:numPr>
              <w:spacing w:after="0" w:line="240" w:lineRule="auto"/>
              <w:ind w:left="175" w:hanging="283"/>
              <w:jc w:val="both"/>
              <w:rPr>
                <w:rFonts w:ascii="Times New Roman" w:hAnsi="Times New Roman" w:cs="Times New Roman"/>
                <w:color w:val="000000" w:themeColor="text1"/>
                <w:sz w:val="20"/>
                <w:szCs w:val="20"/>
              </w:rPr>
            </w:pPr>
            <w:r>
              <w:rPr>
                <w:rFonts w:ascii="Times New Roman" w:hAnsi="Times New Roman" w:cs="Times New Roman"/>
                <w:i/>
                <w:color w:val="000000" w:themeColor="text1"/>
                <w:sz w:val="20"/>
                <w:szCs w:val="20"/>
              </w:rPr>
              <w:t>Auditor Switching</w:t>
            </w:r>
            <w:r w:rsidRPr="0033378F">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berpengaruh positif dan signifikan terhadap </w:t>
            </w:r>
            <w:r>
              <w:rPr>
                <w:rFonts w:ascii="Times New Roman" w:hAnsi="Times New Roman" w:cs="Times New Roman"/>
                <w:i/>
                <w:color w:val="000000" w:themeColor="text1"/>
                <w:sz w:val="20"/>
                <w:szCs w:val="20"/>
              </w:rPr>
              <w:t>Audit Delay.</w:t>
            </w:r>
          </w:p>
          <w:p w:rsidR="006C5ACC" w:rsidRPr="003A1ECA" w:rsidRDefault="006C5ACC" w:rsidP="006C5ACC">
            <w:pPr>
              <w:pStyle w:val="ListParagraph"/>
              <w:numPr>
                <w:ilvl w:val="0"/>
                <w:numId w:val="21"/>
              </w:numPr>
              <w:spacing w:after="0" w:line="240" w:lineRule="auto"/>
              <w:ind w:left="175" w:hanging="283"/>
              <w:jc w:val="both"/>
              <w:rPr>
                <w:rFonts w:ascii="Times New Roman" w:hAnsi="Times New Roman" w:cs="Times New Roman"/>
                <w:color w:val="000000" w:themeColor="text1"/>
                <w:sz w:val="20"/>
                <w:szCs w:val="20"/>
              </w:rPr>
            </w:pPr>
            <w:r>
              <w:rPr>
                <w:rFonts w:ascii="Times New Roman" w:hAnsi="Times New Roman" w:cs="Times New Roman"/>
                <w:i/>
                <w:color w:val="000000" w:themeColor="text1"/>
                <w:sz w:val="20"/>
                <w:szCs w:val="20"/>
              </w:rPr>
              <w:t xml:space="preserve">Internal Control System </w:t>
            </w:r>
            <w:r>
              <w:rPr>
                <w:rFonts w:ascii="Times New Roman" w:hAnsi="Times New Roman" w:cs="Times New Roman"/>
                <w:color w:val="000000" w:themeColor="text1"/>
                <w:sz w:val="20"/>
                <w:szCs w:val="20"/>
              </w:rPr>
              <w:t xml:space="preserve">berpengaruh negatif dan signifikan terhadap </w:t>
            </w:r>
            <w:r>
              <w:rPr>
                <w:rFonts w:ascii="Times New Roman" w:hAnsi="Times New Roman" w:cs="Times New Roman"/>
                <w:i/>
                <w:color w:val="000000" w:themeColor="text1"/>
                <w:sz w:val="20"/>
                <w:szCs w:val="20"/>
              </w:rPr>
              <w:t>Audit Delay.</w:t>
            </w:r>
          </w:p>
          <w:p w:rsidR="006C5ACC" w:rsidRPr="006C5ACC" w:rsidRDefault="006C5ACC" w:rsidP="006C5ACC">
            <w:pPr>
              <w:pStyle w:val="ListParagraph"/>
              <w:numPr>
                <w:ilvl w:val="0"/>
                <w:numId w:val="21"/>
              </w:numPr>
              <w:spacing w:after="0" w:line="240" w:lineRule="auto"/>
              <w:ind w:left="175" w:hanging="283"/>
              <w:jc w:val="both"/>
              <w:rPr>
                <w:rFonts w:ascii="Times New Roman" w:hAnsi="Times New Roman" w:cs="Times New Roman"/>
                <w:color w:val="000000" w:themeColor="text1"/>
                <w:sz w:val="20"/>
                <w:szCs w:val="20"/>
              </w:rPr>
            </w:pPr>
            <w:r>
              <w:rPr>
                <w:rFonts w:ascii="Times New Roman" w:hAnsi="Times New Roman" w:cs="Times New Roman"/>
                <w:i/>
                <w:color w:val="000000" w:themeColor="text1"/>
                <w:sz w:val="20"/>
                <w:szCs w:val="20"/>
              </w:rPr>
              <w:t>Internal Control System</w:t>
            </w:r>
            <w:r>
              <w:rPr>
                <w:rFonts w:ascii="Times New Roman" w:hAnsi="Times New Roman" w:cs="Times New Roman"/>
                <w:color w:val="000000" w:themeColor="text1"/>
                <w:sz w:val="20"/>
                <w:szCs w:val="20"/>
              </w:rPr>
              <w:t xml:space="preserve"> tidak dapat memediasi hubungan antara </w:t>
            </w:r>
            <w:r>
              <w:rPr>
                <w:rFonts w:ascii="Times New Roman" w:hAnsi="Times New Roman" w:cs="Times New Roman"/>
                <w:i/>
                <w:color w:val="000000" w:themeColor="text1"/>
                <w:sz w:val="20"/>
                <w:szCs w:val="20"/>
              </w:rPr>
              <w:t xml:space="preserve">Company Size </w:t>
            </w:r>
            <w:r w:rsidRPr="00F569E8">
              <w:rPr>
                <w:rFonts w:ascii="Times New Roman" w:hAnsi="Times New Roman" w:cs="Times New Roman"/>
                <w:color w:val="000000" w:themeColor="text1"/>
                <w:sz w:val="20"/>
                <w:szCs w:val="20"/>
              </w:rPr>
              <w:t>dan</w:t>
            </w:r>
            <w:r>
              <w:rPr>
                <w:rFonts w:ascii="Times New Roman" w:hAnsi="Times New Roman" w:cs="Times New Roman"/>
                <w:i/>
                <w:color w:val="000000" w:themeColor="text1"/>
                <w:sz w:val="20"/>
                <w:szCs w:val="20"/>
              </w:rPr>
              <w:t xml:space="preserve"> Audit Delay.</w:t>
            </w:r>
          </w:p>
        </w:tc>
      </w:tr>
    </w:tbl>
    <w:p w:rsidR="009E7A5A" w:rsidRDefault="003A1ECA" w:rsidP="001E4BA3">
      <w:pPr>
        <w:spacing w:after="0" w:line="480" w:lineRule="auto"/>
        <w:jc w:val="both"/>
        <w:rPr>
          <w:rFonts w:ascii="Times New Roman" w:hAnsi="Times New Roman" w:cs="Times New Roman"/>
          <w:i/>
          <w:color w:val="000000" w:themeColor="text1"/>
          <w:sz w:val="24"/>
          <w:szCs w:val="24"/>
        </w:rPr>
      </w:pPr>
      <w:r w:rsidRPr="00C33BCE">
        <w:rPr>
          <w:rFonts w:ascii="Times New Roman" w:hAnsi="Times New Roman" w:cs="Times New Roman"/>
          <w:i/>
          <w:color w:val="000000" w:themeColor="text1"/>
          <w:sz w:val="24"/>
          <w:szCs w:val="24"/>
        </w:rPr>
        <w:t>Disambung ke halaman berikutnya</w:t>
      </w:r>
    </w:p>
    <w:p w:rsidR="001E4BA3" w:rsidRDefault="001E4BA3" w:rsidP="001E4BA3">
      <w:pPr>
        <w:spacing w:after="0" w:line="480" w:lineRule="auto"/>
        <w:jc w:val="both"/>
        <w:rPr>
          <w:rFonts w:ascii="Times New Roman" w:hAnsi="Times New Roman" w:cs="Times New Roman"/>
          <w:b/>
          <w:color w:val="000000" w:themeColor="text1"/>
          <w:sz w:val="24"/>
          <w:szCs w:val="24"/>
        </w:rPr>
      </w:pPr>
      <w:r w:rsidRPr="00C33BCE">
        <w:rPr>
          <w:rFonts w:ascii="Times New Roman" w:hAnsi="Times New Roman" w:cs="Times New Roman"/>
          <w:b/>
          <w:color w:val="000000" w:themeColor="text1"/>
          <w:sz w:val="24"/>
          <w:szCs w:val="24"/>
        </w:rPr>
        <w:lastRenderedPageBreak/>
        <w:t>Tabel 2.1. Sambungan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158"/>
        <w:gridCol w:w="2126"/>
        <w:gridCol w:w="1843"/>
        <w:gridCol w:w="2517"/>
      </w:tblGrid>
      <w:tr w:rsidR="009E7A5A" w:rsidRPr="0033378F" w:rsidTr="00CC27F2">
        <w:tc>
          <w:tcPr>
            <w:tcW w:w="510" w:type="dxa"/>
            <w:vAlign w:val="center"/>
          </w:tcPr>
          <w:p w:rsidR="009E7A5A" w:rsidRPr="0033378F" w:rsidRDefault="009E7A5A" w:rsidP="00CC27F2">
            <w:pPr>
              <w:spacing w:after="0" w:line="240" w:lineRule="auto"/>
              <w:jc w:val="center"/>
              <w:rPr>
                <w:rFonts w:ascii="Times New Roman" w:hAnsi="Times New Roman" w:cs="Times New Roman"/>
                <w:b/>
                <w:color w:val="000000" w:themeColor="text1"/>
                <w:sz w:val="20"/>
                <w:szCs w:val="20"/>
              </w:rPr>
            </w:pPr>
            <w:r w:rsidRPr="0033378F">
              <w:rPr>
                <w:rFonts w:ascii="Times New Roman" w:hAnsi="Times New Roman" w:cs="Times New Roman"/>
                <w:b/>
                <w:color w:val="000000" w:themeColor="text1"/>
                <w:sz w:val="20"/>
                <w:szCs w:val="20"/>
              </w:rPr>
              <w:t>No</w:t>
            </w:r>
          </w:p>
        </w:tc>
        <w:tc>
          <w:tcPr>
            <w:tcW w:w="1158" w:type="dxa"/>
            <w:vAlign w:val="center"/>
          </w:tcPr>
          <w:p w:rsidR="009E7A5A" w:rsidRPr="0033378F" w:rsidRDefault="009E7A5A" w:rsidP="00CC27F2">
            <w:pPr>
              <w:spacing w:after="0" w:line="240" w:lineRule="auto"/>
              <w:jc w:val="center"/>
              <w:rPr>
                <w:rFonts w:ascii="Times New Roman" w:hAnsi="Times New Roman" w:cs="Times New Roman"/>
                <w:b/>
                <w:color w:val="000000" w:themeColor="text1"/>
                <w:sz w:val="20"/>
                <w:szCs w:val="20"/>
              </w:rPr>
            </w:pPr>
            <w:r w:rsidRPr="0033378F">
              <w:rPr>
                <w:rFonts w:ascii="Times New Roman" w:hAnsi="Times New Roman" w:cs="Times New Roman"/>
                <w:b/>
                <w:color w:val="000000" w:themeColor="text1"/>
                <w:sz w:val="20"/>
                <w:szCs w:val="20"/>
              </w:rPr>
              <w:t>Nama Penulis</w:t>
            </w:r>
          </w:p>
        </w:tc>
        <w:tc>
          <w:tcPr>
            <w:tcW w:w="2126" w:type="dxa"/>
            <w:vAlign w:val="center"/>
          </w:tcPr>
          <w:p w:rsidR="009E7A5A" w:rsidRPr="0033378F" w:rsidRDefault="009E7A5A" w:rsidP="00CC27F2">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Tujuan</w:t>
            </w:r>
            <w:r w:rsidRPr="0033378F">
              <w:rPr>
                <w:rFonts w:ascii="Times New Roman" w:hAnsi="Times New Roman" w:cs="Times New Roman"/>
                <w:b/>
                <w:color w:val="000000" w:themeColor="text1"/>
                <w:sz w:val="20"/>
                <w:szCs w:val="20"/>
              </w:rPr>
              <w:t xml:space="preserve"> Penelitian</w:t>
            </w:r>
          </w:p>
        </w:tc>
        <w:tc>
          <w:tcPr>
            <w:tcW w:w="1843" w:type="dxa"/>
            <w:vAlign w:val="center"/>
          </w:tcPr>
          <w:p w:rsidR="009E7A5A" w:rsidRPr="0033378F" w:rsidRDefault="009E7A5A" w:rsidP="00CC27F2">
            <w:pPr>
              <w:spacing w:after="0" w:line="240" w:lineRule="auto"/>
              <w:jc w:val="center"/>
              <w:rPr>
                <w:rFonts w:ascii="Times New Roman" w:hAnsi="Times New Roman" w:cs="Times New Roman"/>
                <w:b/>
                <w:color w:val="000000" w:themeColor="text1"/>
                <w:sz w:val="20"/>
                <w:szCs w:val="20"/>
              </w:rPr>
            </w:pPr>
            <w:r w:rsidRPr="0033378F">
              <w:rPr>
                <w:rFonts w:ascii="Times New Roman" w:hAnsi="Times New Roman" w:cs="Times New Roman"/>
                <w:b/>
                <w:color w:val="000000" w:themeColor="text1"/>
                <w:sz w:val="20"/>
                <w:szCs w:val="20"/>
              </w:rPr>
              <w:t>Variabel Penelitian</w:t>
            </w:r>
          </w:p>
        </w:tc>
        <w:tc>
          <w:tcPr>
            <w:tcW w:w="2517" w:type="dxa"/>
            <w:vAlign w:val="center"/>
          </w:tcPr>
          <w:p w:rsidR="009E7A5A" w:rsidRPr="0033378F" w:rsidRDefault="009E7A5A" w:rsidP="00CC27F2">
            <w:pPr>
              <w:spacing w:after="0" w:line="240" w:lineRule="auto"/>
              <w:jc w:val="center"/>
              <w:rPr>
                <w:rFonts w:ascii="Times New Roman" w:hAnsi="Times New Roman" w:cs="Times New Roman"/>
                <w:b/>
                <w:color w:val="000000" w:themeColor="text1"/>
                <w:sz w:val="20"/>
                <w:szCs w:val="20"/>
              </w:rPr>
            </w:pPr>
            <w:r w:rsidRPr="0033378F">
              <w:rPr>
                <w:rFonts w:ascii="Times New Roman" w:hAnsi="Times New Roman" w:cs="Times New Roman"/>
                <w:b/>
                <w:color w:val="000000" w:themeColor="text1"/>
                <w:sz w:val="20"/>
                <w:szCs w:val="20"/>
              </w:rPr>
              <w:t>Hasil Penelitian</w:t>
            </w:r>
          </w:p>
        </w:tc>
      </w:tr>
      <w:tr w:rsidR="009E7A5A" w:rsidRPr="0033378F" w:rsidTr="006C5ACC">
        <w:trPr>
          <w:trHeight w:val="1093"/>
        </w:trPr>
        <w:tc>
          <w:tcPr>
            <w:tcW w:w="510" w:type="dxa"/>
          </w:tcPr>
          <w:p w:rsidR="009E7A5A" w:rsidRPr="0033378F" w:rsidRDefault="006C5ACC" w:rsidP="00CC27F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tcW w:w="1158" w:type="dxa"/>
          </w:tcPr>
          <w:p w:rsidR="009E7A5A" w:rsidRPr="0033378F" w:rsidRDefault="006C5ACC" w:rsidP="00CC27F2">
            <w:pPr>
              <w:spacing w:after="0" w:line="240" w:lineRule="auto"/>
              <w:jc w:val="both"/>
              <w:rPr>
                <w:rFonts w:ascii="Times New Roman" w:hAnsi="Times New Roman" w:cs="Times New Roman"/>
                <w:b/>
                <w:color w:val="000000" w:themeColor="text1"/>
                <w:sz w:val="20"/>
                <w:szCs w:val="20"/>
              </w:rPr>
            </w:pPr>
            <w:r w:rsidRPr="00882DBD">
              <w:rPr>
                <w:rFonts w:ascii="Times New Roman" w:hAnsi="Times New Roman" w:cs="Times New Roman"/>
                <w:noProof/>
                <w:color w:val="000000" w:themeColor="text1"/>
                <w:sz w:val="20"/>
                <w:szCs w:val="20"/>
              </w:rPr>
              <w:fldChar w:fldCharType="begin" w:fldLock="1"/>
            </w:r>
            <w:r w:rsidRPr="00882DBD">
              <w:rPr>
                <w:rFonts w:ascii="Times New Roman" w:hAnsi="Times New Roman" w:cs="Times New Roman"/>
                <w:noProof/>
                <w:color w:val="000000" w:themeColor="text1"/>
                <w:sz w:val="20"/>
                <w:szCs w:val="20"/>
              </w:rPr>
              <w:instrText>ADDIN CSL_CITATION {"citationItems":[{"id":"ITEM-1","itemData":{"DOI":"10.9734/ajeba/2022/v22i2230721","abstract":"Aims: Study this regarding audit delays, aim to analyze the influence size companies and auditors switching to audit delay with an internal control system (ICS) as variable mediation on companies listed on the Indonesia Stock Exchange in 2020.\r Study Design: The design of this research study is correlational.\r Place and Duration of Study: Indonesian Stock Exchange (IDX) issuers in 2020.\r Methodology: Population is all publicly listed companies on the Indonesia Stock Exchange, totalling 786. Research data is classified as secondary data collected by documentaries, techniques the analysis use analysis regression logistic and multiple linear regression. Total sample 89 was obtained with the formula Slovin on level 10% significance, while the sample was chosen randomly.\r Results: Results show that size company no take effect against ICS, but auditor switching negatively affects ICS. Size company no take effect on audit delay, and auditor switching positively affects audit delay and ICS negatively against audit delays. In the study, this was also found that ICS or not could mediate influence the size company against audit delay. However, ICS can mediate the effect of auditor switching on audit delay.\r Conclusion: The results of this study support the theory of contingency in explaining audit delay by providing empirical proof that the internal control system can reduce audit delay and mediation the effect of auditor switching on audit delay. Become a reference or reference source for conducting similar research.","author":[{"dropping-particle":"","family":"Ariyanti","given":"Nanik","non-dropping-particle":"","parse-names":false,"suffix":""},{"dropping-particle":"","family":"Sulistiyo","given":"Heru","non-dropping-particle":"","parse-names":false,"suffix":""},{"dropping-particle":"","family":"Manaf","given":"Sodikin","non-dropping-particle":"","parse-names":false,"suffix":""}],"container-title":"Asian Journal of Economics, Business and Accounting","id":"ITEM-1","issue":"September","issued":{"date-parts":[["2022"]]},"page":"175-186","title":"The Role of the Internal Control System in Mediating the Influence of Company Size and Auditor Switching on Audit Delay in Companies Listed on the Indonesia Stock Exchange","type":"article-journal"},"uris":["http://www.mendeley.com/documents/?uuid=886676f5-3c86-4510-aaba-3a97f9351f17"]}],"mendeley":{"formattedCitation":"(Ariyanti et al., 2022)","manualFormatting":"Ariyanti et al. (2022)","plainTextFormattedCitation":"(Ariyanti et al., 2022)","previouslyFormattedCitation":"(Ariyanti et al., 2022)"},"properties":{"noteIndex":0},"schema":"https://github.com/citation-style-language/schema/raw/master/csl-citation.json"}</w:instrText>
            </w:r>
            <w:r w:rsidRPr="00882DBD">
              <w:rPr>
                <w:rFonts w:ascii="Times New Roman" w:hAnsi="Times New Roman" w:cs="Times New Roman"/>
                <w:noProof/>
                <w:color w:val="000000" w:themeColor="text1"/>
                <w:sz w:val="20"/>
                <w:szCs w:val="20"/>
              </w:rPr>
              <w:fldChar w:fldCharType="separate"/>
            </w:r>
            <w:r w:rsidRPr="00882DBD">
              <w:rPr>
                <w:rFonts w:ascii="Times New Roman" w:hAnsi="Times New Roman" w:cs="Times New Roman"/>
                <w:noProof/>
                <w:color w:val="000000" w:themeColor="text1"/>
                <w:sz w:val="20"/>
                <w:szCs w:val="20"/>
              </w:rPr>
              <w:t xml:space="preserve">Ariyanti </w:t>
            </w:r>
            <w:r w:rsidRPr="000E76B9">
              <w:rPr>
                <w:rFonts w:ascii="Times New Roman" w:hAnsi="Times New Roman" w:cs="Times New Roman"/>
                <w:i/>
                <w:noProof/>
                <w:color w:val="000000" w:themeColor="text1"/>
                <w:sz w:val="20"/>
                <w:szCs w:val="20"/>
              </w:rPr>
              <w:t>et al</w:t>
            </w:r>
            <w:r w:rsidRPr="00882DBD">
              <w:rPr>
                <w:rFonts w:ascii="Times New Roman" w:hAnsi="Times New Roman" w:cs="Times New Roman"/>
                <w:noProof/>
                <w:color w:val="000000" w:themeColor="text1"/>
                <w:sz w:val="20"/>
                <w:szCs w:val="20"/>
              </w:rPr>
              <w:t>. (2022)</w:t>
            </w:r>
            <w:r w:rsidRPr="00882DBD">
              <w:rPr>
                <w:rFonts w:ascii="Times New Roman" w:hAnsi="Times New Roman" w:cs="Times New Roman"/>
                <w:noProof/>
                <w:color w:val="000000" w:themeColor="text1"/>
                <w:sz w:val="20"/>
                <w:szCs w:val="20"/>
              </w:rPr>
              <w:fldChar w:fldCharType="end"/>
            </w:r>
          </w:p>
        </w:tc>
        <w:tc>
          <w:tcPr>
            <w:tcW w:w="2126" w:type="dxa"/>
          </w:tcPr>
          <w:p w:rsidR="009E7A5A" w:rsidRPr="0033378F" w:rsidRDefault="009E7A5A" w:rsidP="00CC27F2">
            <w:pPr>
              <w:spacing w:after="0" w:line="240" w:lineRule="auto"/>
              <w:jc w:val="both"/>
              <w:rPr>
                <w:rFonts w:ascii="Times New Roman" w:hAnsi="Times New Roman" w:cs="Times New Roman"/>
                <w:i/>
                <w:color w:val="000000" w:themeColor="text1"/>
                <w:sz w:val="20"/>
                <w:szCs w:val="20"/>
              </w:rPr>
            </w:pPr>
          </w:p>
        </w:tc>
        <w:tc>
          <w:tcPr>
            <w:tcW w:w="1843" w:type="dxa"/>
          </w:tcPr>
          <w:p w:rsidR="009E7A5A" w:rsidRPr="0033378F" w:rsidRDefault="009E7A5A" w:rsidP="00CC27F2">
            <w:pPr>
              <w:spacing w:after="0" w:line="240" w:lineRule="auto"/>
              <w:jc w:val="both"/>
              <w:rPr>
                <w:rFonts w:ascii="Times New Roman" w:hAnsi="Times New Roman" w:cs="Times New Roman"/>
                <w:color w:val="000000" w:themeColor="text1"/>
                <w:sz w:val="20"/>
                <w:szCs w:val="20"/>
              </w:rPr>
            </w:pPr>
          </w:p>
        </w:tc>
        <w:tc>
          <w:tcPr>
            <w:tcW w:w="2517" w:type="dxa"/>
          </w:tcPr>
          <w:p w:rsidR="009E7A5A" w:rsidRPr="006C5ACC" w:rsidRDefault="006C5ACC" w:rsidP="006C5ACC">
            <w:pPr>
              <w:pStyle w:val="ListParagraph"/>
              <w:numPr>
                <w:ilvl w:val="0"/>
                <w:numId w:val="21"/>
              </w:numPr>
              <w:spacing w:after="0" w:line="240" w:lineRule="auto"/>
              <w:ind w:left="175" w:hanging="283"/>
              <w:jc w:val="both"/>
              <w:rPr>
                <w:rFonts w:ascii="Times New Roman" w:hAnsi="Times New Roman" w:cs="Times New Roman"/>
                <w:color w:val="000000" w:themeColor="text1"/>
                <w:sz w:val="20"/>
                <w:szCs w:val="20"/>
              </w:rPr>
            </w:pPr>
            <w:r w:rsidRPr="006C5ACC">
              <w:rPr>
                <w:rFonts w:ascii="Times New Roman" w:hAnsi="Times New Roman" w:cs="Times New Roman"/>
                <w:i/>
                <w:color w:val="000000" w:themeColor="text1"/>
                <w:sz w:val="20"/>
                <w:szCs w:val="20"/>
              </w:rPr>
              <w:t xml:space="preserve">Internal Control System </w:t>
            </w:r>
            <w:r w:rsidRPr="006C5ACC">
              <w:rPr>
                <w:rFonts w:ascii="Times New Roman" w:hAnsi="Times New Roman" w:cs="Times New Roman"/>
                <w:color w:val="000000" w:themeColor="text1"/>
                <w:sz w:val="20"/>
                <w:szCs w:val="20"/>
              </w:rPr>
              <w:t>dapat memediasi hubungan antara</w:t>
            </w:r>
            <w:r w:rsidRPr="006C5ACC">
              <w:rPr>
                <w:rFonts w:ascii="Times New Roman" w:hAnsi="Times New Roman" w:cs="Times New Roman"/>
                <w:i/>
                <w:color w:val="000000" w:themeColor="text1"/>
                <w:sz w:val="20"/>
                <w:szCs w:val="20"/>
              </w:rPr>
              <w:t xml:space="preserve"> Auditor Switching </w:t>
            </w:r>
            <w:r w:rsidRPr="006C5ACC">
              <w:rPr>
                <w:rFonts w:ascii="Times New Roman" w:hAnsi="Times New Roman" w:cs="Times New Roman"/>
                <w:color w:val="000000" w:themeColor="text1"/>
                <w:sz w:val="20"/>
                <w:szCs w:val="20"/>
              </w:rPr>
              <w:t>dan</w:t>
            </w:r>
            <w:r>
              <w:rPr>
                <w:rFonts w:ascii="Times New Roman" w:hAnsi="Times New Roman" w:cs="Times New Roman"/>
                <w:i/>
                <w:color w:val="000000" w:themeColor="text1"/>
                <w:sz w:val="20"/>
                <w:szCs w:val="20"/>
              </w:rPr>
              <w:t xml:space="preserve"> Audit Delay.</w:t>
            </w:r>
          </w:p>
        </w:tc>
      </w:tr>
      <w:tr w:rsidR="006C5ACC" w:rsidRPr="00A34322" w:rsidTr="00CC27F2">
        <w:tc>
          <w:tcPr>
            <w:tcW w:w="510" w:type="dxa"/>
          </w:tcPr>
          <w:p w:rsidR="006C5ACC" w:rsidRPr="0033378F" w:rsidRDefault="006C5ACC" w:rsidP="006C5ACC">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r w:rsidRPr="0033378F">
              <w:rPr>
                <w:rFonts w:ascii="Times New Roman" w:hAnsi="Times New Roman" w:cs="Times New Roman"/>
                <w:color w:val="000000" w:themeColor="text1"/>
                <w:sz w:val="20"/>
                <w:szCs w:val="20"/>
              </w:rPr>
              <w:t>.</w:t>
            </w:r>
          </w:p>
        </w:tc>
        <w:tc>
          <w:tcPr>
            <w:tcW w:w="1158" w:type="dxa"/>
          </w:tcPr>
          <w:p w:rsidR="006C5ACC" w:rsidRPr="0033378F" w:rsidRDefault="006C5ACC" w:rsidP="006C5ACC">
            <w:pPr>
              <w:spacing w:after="0" w:line="240" w:lineRule="auto"/>
              <w:jc w:val="both"/>
              <w:rPr>
                <w:rFonts w:ascii="Times New Roman" w:hAnsi="Times New Roman" w:cs="Times New Roman"/>
                <w:b/>
                <w:color w:val="000000" w:themeColor="text1"/>
                <w:sz w:val="20"/>
                <w:szCs w:val="20"/>
              </w:rPr>
            </w:pPr>
            <w:r w:rsidRPr="0033378F">
              <w:rPr>
                <w:rFonts w:ascii="Times New Roman" w:hAnsi="Times New Roman" w:cs="Times New Roman"/>
                <w:b/>
                <w:color w:val="000000" w:themeColor="text1"/>
                <w:sz w:val="20"/>
                <w:szCs w:val="20"/>
              </w:rPr>
              <w:fldChar w:fldCharType="begin" w:fldLock="1"/>
            </w:r>
            <w:r w:rsidRPr="0033378F">
              <w:rPr>
                <w:rFonts w:ascii="Times New Roman" w:hAnsi="Times New Roman" w:cs="Times New Roman"/>
                <w:b/>
                <w:color w:val="000000" w:themeColor="text1"/>
                <w:sz w:val="20"/>
                <w:szCs w:val="20"/>
              </w:rPr>
              <w:instrText>ADDIN CSL_CITATION {"citationItems":[{"id":"ITEM-1","itemData":{"DOI":"10.32877/eb.v5i2.526","ISSN":"2622-4291","abstract":"This study aims to obtain empirical evidence of the effect of Auditor Switching, Audit Tenure and Public Accounting Firm Size on Audit Delay in Manufacturing Companies in the Industrial Sub-Sector for the period 2017-2020 Listed on the IDX. The research object used is a manufacturing sub - industrial sector listed on the Indonesia Stock Exchange (IDX) in the 2017-2020 period . Descriptive research method in the form of quantitative using secondary data from the IDX. The data processing of this research used a tool in the form of SPSS version 24 by using descriptive statistical tests, classical assumption tests, and hypothesis testing. The results showed that auditor switching partially affected audit delay with results of 3.153 &gt; 1.98498 and significant 0.000 &lt; 0.05 . The audit period partially affected audit delay with results of 3.646 &gt; 1.98498 and significant 0.002 &lt; 0.05 . Public Accounting Firm size partially affect the audit delay with the result -2.288 &gt; 1.98498 and significant 0.024 &lt; 0.05 . auditor switching, audit tenure and the size of the Public Accounting Firm simultaneously have an effect on audit delay with the results of 8.059 &gt; 2.70 and significant 0.000 &lt; 0.05. Keywords: Auditor Switching, Tenure Audit, Public Accounting Firm Size, Audit Delay","author":[{"dropping-particle":"","family":"Rante","given":"William Abednego","non-dropping-particle":"","parse-names":false,"suffix":""},{"dropping-particle":"","family":"Simbolon","given":"Sabam","non-dropping-particle":"","parse-names":false,"suffix":""}],"container-title":"eCo-Buss","id":"ITEM-1","issue":"2","issued":{"date-parts":[["2022"]]},"page":"606-618","title":"Pengaruh Auditor Switching, Audit Tenure, dan Ukuran KAP Terhadap Audit Delay (Studi Kasus Pada Perusahaan Manufaktur Sub Sektor","type":"article-journal","volume":"5"},"uris":["http://www.mendeley.com/documents/?uuid=cb7bd15d-ac79-4647-8729-09e6d69e7dc6"]}],"mendeley":{"formattedCitation":"(Rante &amp; Simbolon, 2022)","manualFormatting":"Rante &amp; Simbolon (2022)","plainTextFormattedCitation":"(Rante &amp; Simbolon, 2022)","previouslyFormattedCitation":"(Rante &amp; Simbolon, 2022)"},"properties":{"noteIndex":0},"schema":"https://github.com/citation-style-language/schema/raw/master/csl-citation.json"}</w:instrText>
            </w:r>
            <w:r w:rsidRPr="0033378F">
              <w:rPr>
                <w:rFonts w:ascii="Times New Roman" w:hAnsi="Times New Roman" w:cs="Times New Roman"/>
                <w:b/>
                <w:color w:val="000000" w:themeColor="text1"/>
                <w:sz w:val="20"/>
                <w:szCs w:val="20"/>
              </w:rPr>
              <w:fldChar w:fldCharType="separate"/>
            </w:r>
            <w:r w:rsidRPr="0033378F">
              <w:rPr>
                <w:rFonts w:ascii="Times New Roman" w:hAnsi="Times New Roman" w:cs="Times New Roman"/>
                <w:noProof/>
                <w:color w:val="000000" w:themeColor="text1"/>
                <w:sz w:val="20"/>
                <w:szCs w:val="20"/>
              </w:rPr>
              <w:t>Rante &amp; Simbolon (2022)</w:t>
            </w:r>
            <w:r w:rsidRPr="0033378F">
              <w:rPr>
                <w:rFonts w:ascii="Times New Roman" w:hAnsi="Times New Roman" w:cs="Times New Roman"/>
                <w:b/>
                <w:color w:val="000000" w:themeColor="text1"/>
                <w:sz w:val="20"/>
                <w:szCs w:val="20"/>
              </w:rPr>
              <w:fldChar w:fldCharType="end"/>
            </w:r>
          </w:p>
        </w:tc>
        <w:tc>
          <w:tcPr>
            <w:tcW w:w="2126" w:type="dxa"/>
          </w:tcPr>
          <w:p w:rsidR="006C5ACC" w:rsidRPr="0033378F" w:rsidRDefault="006C5ACC" w:rsidP="006C5ACC">
            <w:pPr>
              <w:spacing w:after="0" w:line="240" w:lineRule="auto"/>
              <w:jc w:val="both"/>
              <w:rPr>
                <w:rFonts w:ascii="Times New Roman" w:hAnsi="Times New Roman" w:cs="Times New Roman"/>
                <w:i/>
                <w:color w:val="000000" w:themeColor="text1"/>
                <w:sz w:val="20"/>
                <w:szCs w:val="20"/>
              </w:rPr>
            </w:pPr>
            <w:r w:rsidRPr="008B18A7">
              <w:rPr>
                <w:rFonts w:ascii="Times New Roman" w:hAnsi="Times New Roman" w:cs="Times New Roman"/>
                <w:noProof/>
                <w:color w:val="000000" w:themeColor="text1"/>
                <w:sz w:val="20"/>
                <w:szCs w:val="20"/>
              </w:rPr>
              <w:t>Penelitian ini bertujuan untuk mem</w:t>
            </w:r>
            <w:r>
              <w:rPr>
                <w:rFonts w:ascii="Times New Roman" w:hAnsi="Times New Roman" w:cs="Times New Roman"/>
                <w:noProof/>
                <w:color w:val="000000" w:themeColor="text1"/>
                <w:sz w:val="20"/>
                <w:szCs w:val="20"/>
              </w:rPr>
              <w:t xml:space="preserve">peroleh bukti empiris pengaruh </w:t>
            </w:r>
            <w:r w:rsidRPr="00E64D2B">
              <w:rPr>
                <w:rFonts w:ascii="Times New Roman" w:hAnsi="Times New Roman" w:cs="Times New Roman"/>
                <w:i/>
                <w:noProof/>
                <w:color w:val="000000" w:themeColor="text1"/>
                <w:sz w:val="20"/>
                <w:szCs w:val="20"/>
              </w:rPr>
              <w:t>auditor switching</w:t>
            </w:r>
            <w:r>
              <w:rPr>
                <w:rFonts w:ascii="Times New Roman" w:hAnsi="Times New Roman" w:cs="Times New Roman"/>
                <w:noProof/>
                <w:color w:val="000000" w:themeColor="text1"/>
                <w:sz w:val="20"/>
                <w:szCs w:val="20"/>
              </w:rPr>
              <w:t xml:space="preserve">, </w:t>
            </w:r>
            <w:r w:rsidRPr="00E64D2B">
              <w:rPr>
                <w:rFonts w:ascii="Times New Roman" w:hAnsi="Times New Roman" w:cs="Times New Roman"/>
                <w:i/>
                <w:noProof/>
                <w:color w:val="000000" w:themeColor="text1"/>
                <w:sz w:val="20"/>
                <w:szCs w:val="20"/>
              </w:rPr>
              <w:t>audit tenure</w:t>
            </w:r>
            <w:r>
              <w:rPr>
                <w:rFonts w:ascii="Times New Roman" w:hAnsi="Times New Roman" w:cs="Times New Roman"/>
                <w:noProof/>
                <w:color w:val="000000" w:themeColor="text1"/>
                <w:sz w:val="20"/>
                <w:szCs w:val="20"/>
              </w:rPr>
              <w:t xml:space="preserve"> dan u</w:t>
            </w:r>
            <w:r w:rsidRPr="008B18A7">
              <w:rPr>
                <w:rFonts w:ascii="Times New Roman" w:hAnsi="Times New Roman" w:cs="Times New Roman"/>
                <w:noProof/>
                <w:color w:val="000000" w:themeColor="text1"/>
                <w:sz w:val="20"/>
                <w:szCs w:val="20"/>
              </w:rPr>
              <w:t xml:space="preserve">kuran </w:t>
            </w:r>
            <w:r>
              <w:rPr>
                <w:rFonts w:ascii="Times New Roman" w:hAnsi="Times New Roman" w:cs="Times New Roman"/>
                <w:noProof/>
                <w:color w:val="000000" w:themeColor="text1"/>
                <w:sz w:val="20"/>
                <w:szCs w:val="20"/>
              </w:rPr>
              <w:t xml:space="preserve">KAP </w:t>
            </w:r>
            <w:r w:rsidRPr="008B18A7">
              <w:rPr>
                <w:rFonts w:ascii="Times New Roman" w:hAnsi="Times New Roman" w:cs="Times New Roman"/>
                <w:noProof/>
                <w:color w:val="000000" w:themeColor="text1"/>
                <w:sz w:val="20"/>
                <w:szCs w:val="20"/>
              </w:rPr>
              <w:t xml:space="preserve">terhadap </w:t>
            </w:r>
            <w:r w:rsidRPr="00E64D2B">
              <w:rPr>
                <w:rFonts w:ascii="Times New Roman" w:hAnsi="Times New Roman" w:cs="Times New Roman"/>
                <w:i/>
                <w:noProof/>
                <w:color w:val="000000" w:themeColor="text1"/>
                <w:sz w:val="20"/>
                <w:szCs w:val="20"/>
              </w:rPr>
              <w:t>audit delay</w:t>
            </w:r>
            <w:r>
              <w:rPr>
                <w:rFonts w:ascii="Times New Roman" w:hAnsi="Times New Roman" w:cs="Times New Roman"/>
                <w:noProof/>
                <w:color w:val="000000" w:themeColor="text1"/>
                <w:sz w:val="20"/>
                <w:szCs w:val="20"/>
              </w:rPr>
              <w:t xml:space="preserve"> pada perusahaan manufaktur sub sektor industri periode 2017-2020 yang t</w:t>
            </w:r>
            <w:r w:rsidRPr="008B18A7">
              <w:rPr>
                <w:rFonts w:ascii="Times New Roman" w:hAnsi="Times New Roman" w:cs="Times New Roman"/>
                <w:noProof/>
                <w:color w:val="000000" w:themeColor="text1"/>
                <w:sz w:val="20"/>
                <w:szCs w:val="20"/>
              </w:rPr>
              <w:t>erdaftar di BEI.</w:t>
            </w:r>
          </w:p>
        </w:tc>
        <w:tc>
          <w:tcPr>
            <w:tcW w:w="1843" w:type="dxa"/>
          </w:tcPr>
          <w:p w:rsidR="006C5ACC" w:rsidRPr="0033378F" w:rsidRDefault="006C5ACC" w:rsidP="006C5ACC">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X1</w:t>
            </w:r>
            <w:r w:rsidRPr="0033378F">
              <w:rPr>
                <w:rFonts w:ascii="Times New Roman" w:hAnsi="Times New Roman" w:cs="Times New Roman"/>
                <w:color w:val="000000" w:themeColor="text1"/>
                <w:sz w:val="20"/>
                <w:szCs w:val="20"/>
              </w:rPr>
              <w:t xml:space="preserve">: </w:t>
            </w:r>
            <w:r>
              <w:rPr>
                <w:rFonts w:ascii="Times New Roman" w:hAnsi="Times New Roman" w:cs="Times New Roman"/>
                <w:i/>
                <w:color w:val="000000" w:themeColor="text1"/>
                <w:sz w:val="20"/>
                <w:szCs w:val="20"/>
              </w:rPr>
              <w:t>Auditor S</w:t>
            </w:r>
            <w:r w:rsidRPr="0033378F">
              <w:rPr>
                <w:rFonts w:ascii="Times New Roman" w:hAnsi="Times New Roman" w:cs="Times New Roman"/>
                <w:i/>
                <w:color w:val="000000" w:themeColor="text1"/>
                <w:sz w:val="20"/>
                <w:szCs w:val="20"/>
              </w:rPr>
              <w:t>witching</w:t>
            </w:r>
          </w:p>
          <w:p w:rsidR="006C5ACC" w:rsidRPr="0033378F" w:rsidRDefault="006C5ACC" w:rsidP="006C5ACC">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X2</w:t>
            </w:r>
            <w:r w:rsidRPr="0033378F">
              <w:rPr>
                <w:rFonts w:ascii="Times New Roman" w:hAnsi="Times New Roman" w:cs="Times New Roman"/>
                <w:color w:val="000000" w:themeColor="text1"/>
                <w:sz w:val="20"/>
                <w:szCs w:val="20"/>
              </w:rPr>
              <w:t xml:space="preserve">: </w:t>
            </w:r>
            <w:r w:rsidRPr="00A34C3B">
              <w:rPr>
                <w:rFonts w:ascii="Times New Roman" w:hAnsi="Times New Roman" w:cs="Times New Roman"/>
                <w:i/>
                <w:color w:val="000000" w:themeColor="text1"/>
                <w:sz w:val="20"/>
                <w:szCs w:val="20"/>
              </w:rPr>
              <w:t>Audit Tenure</w:t>
            </w:r>
          </w:p>
          <w:p w:rsidR="006C5ACC" w:rsidRPr="0033378F" w:rsidRDefault="006C5ACC" w:rsidP="006C5ACC">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X3</w:t>
            </w:r>
            <w:r w:rsidRPr="0033378F">
              <w:rPr>
                <w:rFonts w:ascii="Times New Roman" w:hAnsi="Times New Roman" w:cs="Times New Roman"/>
                <w:color w:val="000000" w:themeColor="text1"/>
                <w:sz w:val="20"/>
                <w:szCs w:val="20"/>
              </w:rPr>
              <w:t>: Ukuran KAP</w:t>
            </w:r>
          </w:p>
          <w:p w:rsidR="006C5ACC" w:rsidRPr="0033378F" w:rsidRDefault="006C5ACC" w:rsidP="006C5ACC">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Y</w:t>
            </w:r>
            <w:r w:rsidRPr="0033378F">
              <w:rPr>
                <w:rFonts w:ascii="Times New Roman" w:hAnsi="Times New Roman" w:cs="Times New Roman"/>
                <w:color w:val="000000" w:themeColor="text1"/>
                <w:sz w:val="20"/>
                <w:szCs w:val="20"/>
              </w:rPr>
              <w:t xml:space="preserve">: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p>
        </w:tc>
        <w:tc>
          <w:tcPr>
            <w:tcW w:w="2517" w:type="dxa"/>
          </w:tcPr>
          <w:p w:rsidR="006C5ACC" w:rsidRPr="0033378F" w:rsidRDefault="006C5ACC" w:rsidP="006C5ACC">
            <w:pPr>
              <w:spacing w:after="0" w:line="240" w:lineRule="auto"/>
              <w:jc w:val="both"/>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t xml:space="preserve">Masing-masing variabel </w:t>
            </w:r>
            <w:r>
              <w:rPr>
                <w:rFonts w:ascii="Times New Roman" w:hAnsi="Times New Roman" w:cs="Times New Roman"/>
                <w:i/>
                <w:color w:val="000000" w:themeColor="text1"/>
                <w:sz w:val="20"/>
                <w:szCs w:val="20"/>
              </w:rPr>
              <w:t>Auditor S</w:t>
            </w:r>
            <w:r w:rsidRPr="0033378F">
              <w:rPr>
                <w:rFonts w:ascii="Times New Roman" w:hAnsi="Times New Roman" w:cs="Times New Roman"/>
                <w:i/>
                <w:color w:val="000000" w:themeColor="text1"/>
                <w:sz w:val="20"/>
                <w:szCs w:val="20"/>
              </w:rPr>
              <w:t>witching</w:t>
            </w:r>
            <w:r w:rsidRPr="0033378F">
              <w:rPr>
                <w:rFonts w:ascii="Times New Roman" w:hAnsi="Times New Roman" w:cs="Times New Roman"/>
                <w:color w:val="000000" w:themeColor="text1"/>
                <w:sz w:val="20"/>
                <w:szCs w:val="20"/>
              </w:rPr>
              <w:t xml:space="preserve">, </w:t>
            </w:r>
            <w:r w:rsidRPr="00A34C3B">
              <w:rPr>
                <w:rFonts w:ascii="Times New Roman" w:hAnsi="Times New Roman" w:cs="Times New Roman"/>
                <w:i/>
                <w:color w:val="000000" w:themeColor="text1"/>
                <w:sz w:val="20"/>
                <w:szCs w:val="20"/>
              </w:rPr>
              <w:t>Audit Tenure</w:t>
            </w:r>
            <w:r w:rsidRPr="0033378F">
              <w:rPr>
                <w:rFonts w:ascii="Times New Roman" w:hAnsi="Times New Roman" w:cs="Times New Roman"/>
                <w:color w:val="000000" w:themeColor="text1"/>
                <w:sz w:val="20"/>
                <w:szCs w:val="20"/>
              </w:rPr>
              <w:t xml:space="preserve"> dan Ukuran KAP mempengaruhi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r w:rsidRPr="0033378F">
              <w:rPr>
                <w:rFonts w:ascii="Times New Roman" w:hAnsi="Times New Roman" w:cs="Times New Roman"/>
                <w:color w:val="000000" w:themeColor="text1"/>
                <w:sz w:val="20"/>
                <w:szCs w:val="20"/>
              </w:rPr>
              <w:t xml:space="preserve"> secara parsial pada </w:t>
            </w:r>
            <w:r w:rsidRPr="005B16D4">
              <w:rPr>
                <w:rFonts w:ascii="Times New Roman" w:hAnsi="Times New Roman" w:cs="Times New Roman"/>
                <w:color w:val="000000" w:themeColor="text1"/>
                <w:sz w:val="20"/>
                <w:szCs w:val="20"/>
              </w:rPr>
              <w:t>perusahaan sektor</w:t>
            </w:r>
            <w:r w:rsidRPr="0033378F">
              <w:rPr>
                <w:rFonts w:ascii="Times New Roman" w:hAnsi="Times New Roman" w:cs="Times New Roman"/>
                <w:i/>
                <w:color w:val="000000" w:themeColor="text1"/>
                <w:sz w:val="20"/>
                <w:szCs w:val="20"/>
              </w:rPr>
              <w:t xml:space="preserve"> </w:t>
            </w:r>
            <w:r w:rsidRPr="005B16D4">
              <w:rPr>
                <w:rFonts w:ascii="Times New Roman" w:hAnsi="Times New Roman" w:cs="Times New Roman"/>
                <w:color w:val="000000" w:themeColor="text1"/>
                <w:sz w:val="20"/>
                <w:szCs w:val="20"/>
              </w:rPr>
              <w:t>manufaktur</w:t>
            </w:r>
            <w:r w:rsidRPr="0033378F">
              <w:rPr>
                <w:rFonts w:ascii="Times New Roman" w:hAnsi="Times New Roman" w:cs="Times New Roman"/>
                <w:color w:val="000000" w:themeColor="text1"/>
                <w:sz w:val="20"/>
                <w:szCs w:val="20"/>
              </w:rPr>
              <w:t xml:space="preserve"> sub sektor industrial periode 2017-2020.</w:t>
            </w:r>
          </w:p>
        </w:tc>
      </w:tr>
      <w:tr w:rsidR="006C5ACC" w:rsidRPr="0038719F" w:rsidTr="00CC27F2">
        <w:tc>
          <w:tcPr>
            <w:tcW w:w="510" w:type="dxa"/>
          </w:tcPr>
          <w:p w:rsidR="006C5ACC" w:rsidRPr="0033378F" w:rsidRDefault="006C5ACC" w:rsidP="006C5ACC">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w:t>
            </w:r>
            <w:r w:rsidRPr="0033378F">
              <w:rPr>
                <w:rFonts w:ascii="Times New Roman" w:hAnsi="Times New Roman" w:cs="Times New Roman"/>
                <w:color w:val="000000" w:themeColor="text1"/>
                <w:sz w:val="20"/>
                <w:szCs w:val="20"/>
              </w:rPr>
              <w:t>.</w:t>
            </w:r>
          </w:p>
        </w:tc>
        <w:tc>
          <w:tcPr>
            <w:tcW w:w="1158" w:type="dxa"/>
          </w:tcPr>
          <w:p w:rsidR="006C5ACC" w:rsidRPr="0033378F" w:rsidRDefault="006C5ACC" w:rsidP="006C5ACC">
            <w:pPr>
              <w:spacing w:after="0" w:line="240" w:lineRule="auto"/>
              <w:jc w:val="both"/>
              <w:rPr>
                <w:rFonts w:ascii="Times New Roman" w:hAnsi="Times New Roman" w:cs="Times New Roman"/>
                <w:b/>
                <w:color w:val="000000" w:themeColor="text1"/>
                <w:sz w:val="20"/>
                <w:szCs w:val="20"/>
              </w:rPr>
            </w:pPr>
            <w:r w:rsidRPr="0033378F">
              <w:rPr>
                <w:rFonts w:ascii="Times New Roman" w:hAnsi="Times New Roman" w:cs="Times New Roman"/>
                <w:b/>
                <w:color w:val="000000" w:themeColor="text1"/>
                <w:sz w:val="20"/>
                <w:szCs w:val="20"/>
              </w:rPr>
              <w:fldChar w:fldCharType="begin" w:fldLock="1"/>
            </w:r>
            <w:r w:rsidRPr="0033378F">
              <w:rPr>
                <w:rFonts w:ascii="Times New Roman" w:hAnsi="Times New Roman" w:cs="Times New Roman"/>
                <w:b/>
                <w:color w:val="000000" w:themeColor="text1"/>
                <w:sz w:val="20"/>
                <w:szCs w:val="20"/>
              </w:rPr>
              <w:instrText>ADDIN CSL_CITATION {"citationItems":[{"id":"ITEM-1","itemData":{"DOI":"10.59188/eduvest.v2i3.348","ISSN":"2775-3735","abstract":"The purpose of this study was to determine the effect of audit tenure and auditor switching on audit delay with auditor specialization as a moderating variable. This study is a quantitative study using secondary data with a sample of 23 consumer goods sub-sector companies listed on the Indonesia Stock Exchange (IDX). The data collection method is done by accessing the company's financial statements published by the Indonesia Stock Exchange. The data obtained were then processed using SPSS. This analysis includes classical assumption test (data normality test, multicollinearity test and heteroscedasticity test), statistical test (F test, t test and R2 test) and moderating regression analysis (MRA). Based on the results of the tests carried out, it shows that the F test of the multiple linear regression equation model is appropriate (Fit) that there is a significant effect between audit tenure and auditor switching on audit delay. While the t test, audit tenure has no significant effect on audit delay, audit switching has a significant effect on audit delay, auditor specialization as a moderating variable cannot moderate or weaken the relationship between audit tenure and audit switching.","author":[{"dropping-particle":"","family":"Yeanne Colson Tani","given":"Andri","non-dropping-particle":"","parse-names":false,"suffix":""},{"dropping-particle":"","family":"Grahita","given":"Chandrarin","non-dropping-particle":"","parse-names":false,"suffix":""},{"dropping-particle":"","family":"Diana","given":"Zuhro","non-dropping-particle":"","parse-names":false,"suffix":""}],"container-title":"Eduvest - Journal of Universal Studies","id":"ITEM-1","issue":"3","issued":{"date-parts":[["2022"]]},"page":"490-497","title":"Effect of Audit Tenure and Auditor Switching on Audit Delay with Auditor Specialization as Moderating Variable","type":"article-journal","volume":"2"},"uris":["http://www.mendeley.com/documents/?uuid=985aecb6-1977-4747-8186-7b2afb4bb747"]}],"mendeley":{"formattedCitation":"(Yeanne Colson Tani et al., 2022)","manualFormatting":"Colson Tani et al. (2022)","plainTextFormattedCitation":"(Yeanne Colson Tani et al., 2022)","previouslyFormattedCitation":"(Yeanne Colson Tani et al., 2022)"},"properties":{"noteIndex":0},"schema":"https://github.com/citation-style-language/schema/raw/master/csl-citation.json"}</w:instrText>
            </w:r>
            <w:r w:rsidRPr="0033378F">
              <w:rPr>
                <w:rFonts w:ascii="Times New Roman" w:hAnsi="Times New Roman" w:cs="Times New Roman"/>
                <w:b/>
                <w:color w:val="000000" w:themeColor="text1"/>
                <w:sz w:val="20"/>
                <w:szCs w:val="20"/>
              </w:rPr>
              <w:fldChar w:fldCharType="separate"/>
            </w:r>
            <w:r w:rsidRPr="0033378F">
              <w:rPr>
                <w:rFonts w:ascii="Times New Roman" w:hAnsi="Times New Roman" w:cs="Times New Roman"/>
                <w:noProof/>
                <w:color w:val="000000" w:themeColor="text1"/>
                <w:sz w:val="20"/>
                <w:szCs w:val="20"/>
              </w:rPr>
              <w:t xml:space="preserve">Colson Tani </w:t>
            </w:r>
            <w:r w:rsidRPr="000E76B9">
              <w:rPr>
                <w:rFonts w:ascii="Times New Roman" w:hAnsi="Times New Roman" w:cs="Times New Roman"/>
                <w:i/>
                <w:noProof/>
                <w:color w:val="000000" w:themeColor="text1"/>
                <w:sz w:val="20"/>
                <w:szCs w:val="20"/>
              </w:rPr>
              <w:t>et al</w:t>
            </w:r>
            <w:r w:rsidRPr="0033378F">
              <w:rPr>
                <w:rFonts w:ascii="Times New Roman" w:hAnsi="Times New Roman" w:cs="Times New Roman"/>
                <w:noProof/>
                <w:color w:val="000000" w:themeColor="text1"/>
                <w:sz w:val="20"/>
                <w:szCs w:val="20"/>
              </w:rPr>
              <w:t>. (2022)</w:t>
            </w:r>
            <w:r w:rsidRPr="0033378F">
              <w:rPr>
                <w:rFonts w:ascii="Times New Roman" w:hAnsi="Times New Roman" w:cs="Times New Roman"/>
                <w:b/>
                <w:color w:val="000000" w:themeColor="text1"/>
                <w:sz w:val="20"/>
                <w:szCs w:val="20"/>
              </w:rPr>
              <w:fldChar w:fldCharType="end"/>
            </w:r>
          </w:p>
        </w:tc>
        <w:tc>
          <w:tcPr>
            <w:tcW w:w="2126" w:type="dxa"/>
          </w:tcPr>
          <w:p w:rsidR="006C5ACC" w:rsidRPr="0033378F" w:rsidRDefault="006C5ACC" w:rsidP="006C5ACC">
            <w:pPr>
              <w:spacing w:after="0" w:line="240" w:lineRule="auto"/>
              <w:jc w:val="both"/>
              <w:rPr>
                <w:rFonts w:ascii="Times New Roman" w:hAnsi="Times New Roman" w:cs="Times New Roman"/>
                <w:i/>
                <w:color w:val="000000" w:themeColor="text1"/>
                <w:sz w:val="20"/>
                <w:szCs w:val="20"/>
              </w:rPr>
            </w:pPr>
            <w:r w:rsidRPr="00E64D2B">
              <w:rPr>
                <w:rFonts w:ascii="Times New Roman" w:hAnsi="Times New Roman" w:cs="Times New Roman"/>
                <w:noProof/>
                <w:color w:val="000000" w:themeColor="text1"/>
                <w:sz w:val="20"/>
                <w:szCs w:val="20"/>
              </w:rPr>
              <w:t xml:space="preserve">Tujuan dari penelitian ini adalah untuk mengetahui pengaruh </w:t>
            </w:r>
            <w:r w:rsidRPr="00E64D2B">
              <w:rPr>
                <w:rFonts w:ascii="Times New Roman" w:hAnsi="Times New Roman" w:cs="Times New Roman"/>
                <w:i/>
                <w:noProof/>
                <w:color w:val="000000" w:themeColor="text1"/>
                <w:sz w:val="20"/>
                <w:szCs w:val="20"/>
              </w:rPr>
              <w:t>audit tenure</w:t>
            </w:r>
            <w:r w:rsidRPr="00E64D2B">
              <w:rPr>
                <w:rFonts w:ascii="Times New Roman" w:hAnsi="Times New Roman" w:cs="Times New Roman"/>
                <w:noProof/>
                <w:color w:val="000000" w:themeColor="text1"/>
                <w:sz w:val="20"/>
                <w:szCs w:val="20"/>
              </w:rPr>
              <w:t xml:space="preserve"> dan </w:t>
            </w:r>
            <w:r w:rsidRPr="00E64D2B">
              <w:rPr>
                <w:rFonts w:ascii="Times New Roman" w:hAnsi="Times New Roman" w:cs="Times New Roman"/>
                <w:i/>
                <w:noProof/>
                <w:color w:val="000000" w:themeColor="text1"/>
                <w:sz w:val="20"/>
                <w:szCs w:val="20"/>
              </w:rPr>
              <w:t>auditor switching</w:t>
            </w:r>
            <w:r w:rsidRPr="00E64D2B">
              <w:rPr>
                <w:rFonts w:ascii="Times New Roman" w:hAnsi="Times New Roman" w:cs="Times New Roman"/>
                <w:noProof/>
                <w:color w:val="000000" w:themeColor="text1"/>
                <w:sz w:val="20"/>
                <w:szCs w:val="20"/>
              </w:rPr>
              <w:t xml:space="preserve"> terhadap </w:t>
            </w:r>
            <w:r w:rsidRPr="00E64D2B">
              <w:rPr>
                <w:rFonts w:ascii="Times New Roman" w:hAnsi="Times New Roman" w:cs="Times New Roman"/>
                <w:i/>
                <w:noProof/>
                <w:color w:val="000000" w:themeColor="text1"/>
                <w:sz w:val="20"/>
                <w:szCs w:val="20"/>
              </w:rPr>
              <w:t xml:space="preserve">audit delay </w:t>
            </w:r>
            <w:r w:rsidRPr="00E64D2B">
              <w:rPr>
                <w:rFonts w:ascii="Times New Roman" w:hAnsi="Times New Roman" w:cs="Times New Roman"/>
                <w:noProof/>
                <w:color w:val="000000" w:themeColor="text1"/>
                <w:sz w:val="20"/>
                <w:szCs w:val="20"/>
              </w:rPr>
              <w:t>dengan spesialisasi auditor sebagai variabel moderasi.</w:t>
            </w:r>
          </w:p>
        </w:tc>
        <w:tc>
          <w:tcPr>
            <w:tcW w:w="1843" w:type="dxa"/>
          </w:tcPr>
          <w:p w:rsidR="006C5ACC" w:rsidRPr="0033378F" w:rsidRDefault="006C5ACC" w:rsidP="006C5ACC">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X1</w:t>
            </w:r>
            <w:r w:rsidRPr="0033378F">
              <w:rPr>
                <w:rFonts w:ascii="Times New Roman" w:hAnsi="Times New Roman" w:cs="Times New Roman"/>
                <w:color w:val="000000" w:themeColor="text1"/>
                <w:sz w:val="20"/>
                <w:szCs w:val="20"/>
              </w:rPr>
              <w:t xml:space="preserve">: </w:t>
            </w:r>
            <w:r w:rsidRPr="00A34C3B">
              <w:rPr>
                <w:rFonts w:ascii="Times New Roman" w:hAnsi="Times New Roman" w:cs="Times New Roman"/>
                <w:i/>
                <w:color w:val="000000" w:themeColor="text1"/>
                <w:sz w:val="20"/>
                <w:szCs w:val="20"/>
              </w:rPr>
              <w:t>Audit Tenure</w:t>
            </w:r>
          </w:p>
          <w:p w:rsidR="006C5ACC" w:rsidRPr="0033378F" w:rsidRDefault="006C5ACC" w:rsidP="006C5ACC">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X2</w:t>
            </w:r>
            <w:r w:rsidRPr="0033378F">
              <w:rPr>
                <w:rFonts w:ascii="Times New Roman" w:hAnsi="Times New Roman" w:cs="Times New Roman"/>
                <w:color w:val="000000" w:themeColor="text1"/>
                <w:sz w:val="20"/>
                <w:szCs w:val="20"/>
              </w:rPr>
              <w:t xml:space="preserve">: </w:t>
            </w:r>
            <w:r>
              <w:rPr>
                <w:rFonts w:ascii="Times New Roman" w:hAnsi="Times New Roman" w:cs="Times New Roman"/>
                <w:i/>
                <w:color w:val="000000" w:themeColor="text1"/>
                <w:sz w:val="20"/>
                <w:szCs w:val="20"/>
              </w:rPr>
              <w:t>Auditor S</w:t>
            </w:r>
            <w:r w:rsidRPr="0033378F">
              <w:rPr>
                <w:rFonts w:ascii="Times New Roman" w:hAnsi="Times New Roman" w:cs="Times New Roman"/>
                <w:i/>
                <w:color w:val="000000" w:themeColor="text1"/>
                <w:sz w:val="20"/>
                <w:szCs w:val="20"/>
              </w:rPr>
              <w:t>witching</w:t>
            </w:r>
          </w:p>
          <w:p w:rsidR="006C5ACC" w:rsidRPr="0033378F" w:rsidRDefault="006C5ACC" w:rsidP="006C5ACC">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Y</w:t>
            </w:r>
            <w:r w:rsidRPr="0033378F">
              <w:rPr>
                <w:rFonts w:ascii="Times New Roman" w:hAnsi="Times New Roman" w:cs="Times New Roman"/>
                <w:color w:val="000000" w:themeColor="text1"/>
                <w:sz w:val="20"/>
                <w:szCs w:val="20"/>
              </w:rPr>
              <w:t xml:space="preserve">: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p>
          <w:p w:rsidR="006C5ACC" w:rsidRPr="0033378F" w:rsidRDefault="006C5ACC" w:rsidP="006C5ACC">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Z</w:t>
            </w:r>
            <w:r w:rsidRPr="0033378F">
              <w:rPr>
                <w:rFonts w:ascii="Times New Roman" w:hAnsi="Times New Roman" w:cs="Times New Roman"/>
                <w:color w:val="000000" w:themeColor="text1"/>
                <w:sz w:val="20"/>
                <w:szCs w:val="20"/>
              </w:rPr>
              <w:t xml:space="preserve">: </w:t>
            </w:r>
            <w:r w:rsidRPr="00A34C3B">
              <w:rPr>
                <w:rFonts w:ascii="Times New Roman" w:hAnsi="Times New Roman" w:cs="Times New Roman"/>
                <w:i/>
                <w:color w:val="000000" w:themeColor="text1"/>
                <w:sz w:val="20"/>
                <w:szCs w:val="20"/>
              </w:rPr>
              <w:t>Auditor Specialization</w:t>
            </w:r>
          </w:p>
        </w:tc>
        <w:tc>
          <w:tcPr>
            <w:tcW w:w="2517" w:type="dxa"/>
          </w:tcPr>
          <w:p w:rsidR="006C5ACC" w:rsidRPr="0033378F" w:rsidRDefault="006C5ACC" w:rsidP="006C5ACC">
            <w:pPr>
              <w:pStyle w:val="ListParagraph"/>
              <w:numPr>
                <w:ilvl w:val="0"/>
                <w:numId w:val="22"/>
              </w:numPr>
              <w:spacing w:after="0" w:line="240" w:lineRule="auto"/>
              <w:ind w:left="175" w:hanging="283"/>
              <w:jc w:val="both"/>
              <w:rPr>
                <w:rFonts w:ascii="Times New Roman" w:hAnsi="Times New Roman" w:cs="Times New Roman"/>
                <w:color w:val="000000" w:themeColor="text1"/>
                <w:sz w:val="20"/>
                <w:szCs w:val="20"/>
              </w:rPr>
            </w:pPr>
            <w:r w:rsidRPr="00A34C3B">
              <w:rPr>
                <w:rFonts w:ascii="Times New Roman" w:hAnsi="Times New Roman" w:cs="Times New Roman"/>
                <w:i/>
                <w:color w:val="000000" w:themeColor="text1"/>
                <w:sz w:val="20"/>
                <w:szCs w:val="20"/>
              </w:rPr>
              <w:t>Audit Tenure</w:t>
            </w:r>
            <w:r w:rsidRPr="0033378F">
              <w:rPr>
                <w:rFonts w:ascii="Times New Roman" w:hAnsi="Times New Roman" w:cs="Times New Roman"/>
                <w:color w:val="000000" w:themeColor="text1"/>
                <w:sz w:val="20"/>
                <w:szCs w:val="20"/>
              </w:rPr>
              <w:t xml:space="preserve"> tidak berpengaruh terhadap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r w:rsidRPr="0033378F">
              <w:rPr>
                <w:rFonts w:ascii="Times New Roman" w:hAnsi="Times New Roman" w:cs="Times New Roman"/>
                <w:color w:val="000000" w:themeColor="text1"/>
                <w:sz w:val="20"/>
                <w:szCs w:val="20"/>
              </w:rPr>
              <w:t>.</w:t>
            </w:r>
          </w:p>
          <w:p w:rsidR="006C5ACC" w:rsidRDefault="006C5ACC" w:rsidP="006C5ACC">
            <w:pPr>
              <w:pStyle w:val="ListParagraph"/>
              <w:numPr>
                <w:ilvl w:val="0"/>
                <w:numId w:val="22"/>
              </w:numPr>
              <w:spacing w:after="0" w:line="240" w:lineRule="auto"/>
              <w:ind w:left="175" w:hanging="283"/>
              <w:jc w:val="both"/>
              <w:rPr>
                <w:rFonts w:ascii="Times New Roman" w:hAnsi="Times New Roman" w:cs="Times New Roman"/>
                <w:color w:val="000000" w:themeColor="text1"/>
                <w:sz w:val="20"/>
                <w:szCs w:val="20"/>
              </w:rPr>
            </w:pPr>
            <w:r>
              <w:rPr>
                <w:rFonts w:ascii="Times New Roman" w:hAnsi="Times New Roman" w:cs="Times New Roman"/>
                <w:i/>
                <w:color w:val="000000" w:themeColor="text1"/>
                <w:sz w:val="20"/>
                <w:szCs w:val="20"/>
              </w:rPr>
              <w:t>Auditor S</w:t>
            </w:r>
            <w:r w:rsidRPr="0033378F">
              <w:rPr>
                <w:rFonts w:ascii="Times New Roman" w:hAnsi="Times New Roman" w:cs="Times New Roman"/>
                <w:i/>
                <w:color w:val="000000" w:themeColor="text1"/>
                <w:sz w:val="20"/>
                <w:szCs w:val="20"/>
              </w:rPr>
              <w:t>witching</w:t>
            </w:r>
            <w:r w:rsidRPr="0033378F">
              <w:rPr>
                <w:rFonts w:ascii="Times New Roman" w:hAnsi="Times New Roman" w:cs="Times New Roman"/>
                <w:color w:val="000000" w:themeColor="text1"/>
                <w:sz w:val="20"/>
                <w:szCs w:val="20"/>
              </w:rPr>
              <w:t xml:space="preserve"> berpengaruh terhadap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r w:rsidRPr="0033378F">
              <w:rPr>
                <w:rFonts w:ascii="Times New Roman" w:hAnsi="Times New Roman" w:cs="Times New Roman"/>
                <w:color w:val="000000" w:themeColor="text1"/>
                <w:sz w:val="20"/>
                <w:szCs w:val="20"/>
              </w:rPr>
              <w:t>.</w:t>
            </w:r>
          </w:p>
          <w:p w:rsidR="006C5ACC" w:rsidRDefault="006C5ACC" w:rsidP="006C5ACC">
            <w:pPr>
              <w:pStyle w:val="ListParagraph"/>
              <w:numPr>
                <w:ilvl w:val="0"/>
                <w:numId w:val="22"/>
              </w:numPr>
              <w:spacing w:after="0" w:line="240" w:lineRule="auto"/>
              <w:ind w:left="175" w:hanging="283"/>
              <w:jc w:val="both"/>
              <w:rPr>
                <w:rFonts w:ascii="Times New Roman" w:hAnsi="Times New Roman" w:cs="Times New Roman"/>
                <w:color w:val="000000" w:themeColor="text1"/>
                <w:sz w:val="20"/>
                <w:szCs w:val="20"/>
              </w:rPr>
            </w:pPr>
            <w:r w:rsidRPr="00A34322">
              <w:rPr>
                <w:rFonts w:ascii="Times New Roman" w:hAnsi="Times New Roman" w:cs="Times New Roman"/>
                <w:i/>
                <w:color w:val="000000" w:themeColor="text1"/>
                <w:sz w:val="20"/>
                <w:szCs w:val="20"/>
              </w:rPr>
              <w:t>Auditor Specialization</w:t>
            </w:r>
            <w:r w:rsidRPr="0033378F">
              <w:rPr>
                <w:rFonts w:ascii="Times New Roman" w:hAnsi="Times New Roman" w:cs="Times New Roman"/>
                <w:color w:val="000000" w:themeColor="text1"/>
                <w:sz w:val="20"/>
                <w:szCs w:val="20"/>
              </w:rPr>
              <w:t xml:space="preserve"> tidak dapat memoderasi pengaruh </w:t>
            </w:r>
            <w:r w:rsidRPr="00A34C3B">
              <w:rPr>
                <w:rFonts w:ascii="Times New Roman" w:hAnsi="Times New Roman" w:cs="Times New Roman"/>
                <w:i/>
                <w:color w:val="000000" w:themeColor="text1"/>
                <w:sz w:val="20"/>
                <w:szCs w:val="20"/>
              </w:rPr>
              <w:t>Audit Tenure</w:t>
            </w:r>
            <w:r w:rsidRPr="0033378F">
              <w:rPr>
                <w:rFonts w:ascii="Times New Roman" w:hAnsi="Times New Roman" w:cs="Times New Roman"/>
                <w:color w:val="000000" w:themeColor="text1"/>
                <w:sz w:val="20"/>
                <w:szCs w:val="20"/>
              </w:rPr>
              <w:t xml:space="preserve"> dengan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r w:rsidRPr="0033378F">
              <w:rPr>
                <w:rFonts w:ascii="Times New Roman" w:hAnsi="Times New Roman" w:cs="Times New Roman"/>
                <w:color w:val="000000" w:themeColor="text1"/>
                <w:sz w:val="20"/>
                <w:szCs w:val="20"/>
              </w:rPr>
              <w:t>.</w:t>
            </w:r>
          </w:p>
          <w:p w:rsidR="006C5ACC" w:rsidRPr="00A34322" w:rsidRDefault="006C5ACC" w:rsidP="006C5ACC">
            <w:pPr>
              <w:pStyle w:val="ListParagraph"/>
              <w:numPr>
                <w:ilvl w:val="0"/>
                <w:numId w:val="22"/>
              </w:numPr>
              <w:spacing w:after="0" w:line="240" w:lineRule="auto"/>
              <w:ind w:left="175" w:hanging="283"/>
              <w:jc w:val="both"/>
              <w:rPr>
                <w:rFonts w:ascii="Times New Roman" w:hAnsi="Times New Roman" w:cs="Times New Roman"/>
                <w:color w:val="000000" w:themeColor="text1"/>
                <w:sz w:val="20"/>
                <w:szCs w:val="20"/>
              </w:rPr>
            </w:pPr>
            <w:r w:rsidRPr="007F3CF7">
              <w:rPr>
                <w:rFonts w:ascii="Times New Roman" w:hAnsi="Times New Roman" w:cs="Times New Roman"/>
                <w:i/>
                <w:color w:val="000000" w:themeColor="text1"/>
                <w:sz w:val="20"/>
                <w:szCs w:val="20"/>
              </w:rPr>
              <w:t>Auditor Specialization</w:t>
            </w:r>
            <w:r w:rsidRPr="007F3CF7">
              <w:rPr>
                <w:rFonts w:ascii="Times New Roman" w:hAnsi="Times New Roman" w:cs="Times New Roman"/>
                <w:color w:val="000000" w:themeColor="text1"/>
                <w:sz w:val="20"/>
                <w:szCs w:val="20"/>
              </w:rPr>
              <w:t xml:space="preserve"> tidak dapat memoderasi pengaruh </w:t>
            </w:r>
            <w:r w:rsidRPr="007F3CF7">
              <w:rPr>
                <w:rFonts w:ascii="Times New Roman" w:hAnsi="Times New Roman" w:cs="Times New Roman"/>
                <w:i/>
                <w:color w:val="000000" w:themeColor="text1"/>
                <w:sz w:val="20"/>
                <w:szCs w:val="20"/>
              </w:rPr>
              <w:t>Auditor Switching</w:t>
            </w:r>
            <w:r w:rsidRPr="007F3CF7">
              <w:rPr>
                <w:rFonts w:ascii="Times New Roman" w:hAnsi="Times New Roman" w:cs="Times New Roman"/>
                <w:color w:val="000000" w:themeColor="text1"/>
                <w:sz w:val="20"/>
                <w:szCs w:val="20"/>
              </w:rPr>
              <w:t xml:space="preserve"> dengan </w:t>
            </w:r>
            <w:r w:rsidRPr="007F3CF7">
              <w:rPr>
                <w:rFonts w:ascii="Times New Roman" w:hAnsi="Times New Roman" w:cs="Times New Roman"/>
                <w:i/>
                <w:color w:val="000000" w:themeColor="text1"/>
                <w:sz w:val="20"/>
                <w:szCs w:val="20"/>
              </w:rPr>
              <w:t>Audit Delay</w:t>
            </w:r>
            <w:r w:rsidRPr="007F3CF7">
              <w:rPr>
                <w:rFonts w:ascii="Times New Roman" w:hAnsi="Times New Roman" w:cs="Times New Roman"/>
                <w:color w:val="000000" w:themeColor="text1"/>
                <w:sz w:val="20"/>
                <w:szCs w:val="20"/>
              </w:rPr>
              <w:t>.</w:t>
            </w:r>
          </w:p>
        </w:tc>
      </w:tr>
      <w:tr w:rsidR="006C5ACC" w:rsidRPr="0038719F" w:rsidTr="00CC27F2">
        <w:tc>
          <w:tcPr>
            <w:tcW w:w="510" w:type="dxa"/>
          </w:tcPr>
          <w:p w:rsidR="006C5ACC" w:rsidRPr="0033378F" w:rsidRDefault="006C5ACC" w:rsidP="006C5ACC">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w:t>
            </w:r>
            <w:r w:rsidRPr="0033378F">
              <w:rPr>
                <w:rFonts w:ascii="Times New Roman" w:hAnsi="Times New Roman" w:cs="Times New Roman"/>
                <w:color w:val="000000" w:themeColor="text1"/>
                <w:sz w:val="20"/>
                <w:szCs w:val="20"/>
              </w:rPr>
              <w:t>.</w:t>
            </w:r>
          </w:p>
        </w:tc>
        <w:tc>
          <w:tcPr>
            <w:tcW w:w="1158" w:type="dxa"/>
          </w:tcPr>
          <w:p w:rsidR="006C5ACC" w:rsidRPr="0033378F" w:rsidRDefault="006C5ACC" w:rsidP="006C5ACC">
            <w:pPr>
              <w:spacing w:after="0" w:line="240" w:lineRule="auto"/>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fldChar w:fldCharType="begin" w:fldLock="1"/>
            </w:r>
            <w:r>
              <w:rPr>
                <w:rFonts w:ascii="Times New Roman" w:hAnsi="Times New Roman" w:cs="Times New Roman"/>
                <w:b/>
                <w:color w:val="000000" w:themeColor="text1"/>
                <w:sz w:val="20"/>
                <w:szCs w:val="20"/>
              </w:rPr>
              <w:instrText>ADDIN CSL_CITATION {"citationItems":[{"id":"ITEM-1","itemData":{"abstract":"Even though the majority of Indonesian people are Muslim, the money regulation system used by the government through monetary policy has not fully used the sharia system, the Indonesian government still uses a dual system in regulating the money supply in Indonesia, among the instruments used is the interest rate where if the interest rate interest is used as a means of regulating the money supply, then the motive for money demand will be influenced by the desire for speculation, where this motive is prohibited in the Islamic economic system. This study aims to determine the demand for money in Indonesia from an Islamic perspective, where the demand for money must be determined based on economic activity in the real sector. The research method used is quantitative method, the data used in this research is secondary data. Data obtained from literature study and documentation collected from the Central Bureau of Statistics and Bank Indonesia. then the data analysis used is descriptive analysis and simple linear regression, by looking at the effect of Gross Domestic Product (GDP) as a form of real economic activity on the amount of money in circulation as a form of money demand in Indonesia. As for the data processing carried out, it was found that the amount of money circulating in Indonesia as a form of the amount of money demanded is indeed influenced by real economic activity (GDP). This means that the demand for money in Indonesia is in accordance with the concept of demand for money from an Islamic perspective","author":[{"dropping-particle":"","family":"Hadi","given":"Syukri","non-dropping-particle":"","parse-names":false,"suffix":""},{"dropping-particle":"","family":"Gharniscia","given":"Jessica Silvani","non-dropping-particle":"","parse-names":false,"suffix":""}],"container-title":"AT-TAWASSUTH: Jurnal Ekonomi Islam","id":"ITEM-1","issue":"I","issued":{"date-parts":[["2023"]]},"page":"1-19","title":"The Effect of Company Size, KAP Reputation, Audit Fee, Auditor Switching on Audit Delay (Case Study of Hotel Companies, Restaurants on The Indonesia Stock Exchange, 2016-2021)","type":"article-journal","volume":"VIII"},"uris":["http://www.mendeley.com/documents/?uuid=7ad3aec9-57a5-4e9d-bb71-56ed1c14a89c"]}],"mendeley":{"formattedCitation":"(Hadi &amp; Gharniscia, 2023b)","manualFormatting":"(Hadi &amp; Gharniscia, 2023)","plainTextFormattedCitation":"(Hadi &amp; Gharniscia, 2023b)","previouslyFormattedCitation":"(Hadi &amp; Gharniscia, 2023b)"},"properties":{"noteIndex":0},"schema":"https://github.com/citation-style-language/schema/raw/master/csl-citation.json"}</w:instrText>
            </w:r>
            <w:r>
              <w:rPr>
                <w:rFonts w:ascii="Times New Roman" w:hAnsi="Times New Roman" w:cs="Times New Roman"/>
                <w:b/>
                <w:color w:val="000000" w:themeColor="text1"/>
                <w:sz w:val="20"/>
                <w:szCs w:val="20"/>
              </w:rPr>
              <w:fldChar w:fldCharType="separate"/>
            </w:r>
            <w:r w:rsidRPr="00225279">
              <w:rPr>
                <w:rFonts w:ascii="Times New Roman" w:hAnsi="Times New Roman" w:cs="Times New Roman"/>
                <w:noProof/>
                <w:color w:val="000000" w:themeColor="text1"/>
                <w:sz w:val="20"/>
                <w:szCs w:val="20"/>
              </w:rPr>
              <w:t>(Ha</w:t>
            </w:r>
            <w:r>
              <w:rPr>
                <w:rFonts w:ascii="Times New Roman" w:hAnsi="Times New Roman" w:cs="Times New Roman"/>
                <w:noProof/>
                <w:color w:val="000000" w:themeColor="text1"/>
                <w:sz w:val="20"/>
                <w:szCs w:val="20"/>
              </w:rPr>
              <w:t>di &amp; Gharniscia, 2023</w:t>
            </w:r>
            <w:r w:rsidRPr="00225279">
              <w:rPr>
                <w:rFonts w:ascii="Times New Roman" w:hAnsi="Times New Roman" w:cs="Times New Roman"/>
                <w:noProof/>
                <w:color w:val="000000" w:themeColor="text1"/>
                <w:sz w:val="20"/>
                <w:szCs w:val="20"/>
              </w:rPr>
              <w:t>)</w:t>
            </w:r>
            <w:r>
              <w:rPr>
                <w:rFonts w:ascii="Times New Roman" w:hAnsi="Times New Roman" w:cs="Times New Roman"/>
                <w:b/>
                <w:color w:val="000000" w:themeColor="text1"/>
                <w:sz w:val="20"/>
                <w:szCs w:val="20"/>
              </w:rPr>
              <w:fldChar w:fldCharType="end"/>
            </w:r>
          </w:p>
        </w:tc>
        <w:tc>
          <w:tcPr>
            <w:tcW w:w="2126" w:type="dxa"/>
          </w:tcPr>
          <w:p w:rsidR="006C5ACC" w:rsidRPr="0033378F" w:rsidRDefault="006C5ACC" w:rsidP="006C5ACC">
            <w:pPr>
              <w:spacing w:after="0" w:line="240" w:lineRule="auto"/>
              <w:jc w:val="both"/>
              <w:rPr>
                <w:rFonts w:ascii="Times New Roman" w:hAnsi="Times New Roman" w:cs="Times New Roman"/>
                <w:color w:val="000000" w:themeColor="text1"/>
                <w:sz w:val="20"/>
                <w:szCs w:val="20"/>
              </w:rPr>
            </w:pPr>
            <w:r w:rsidRPr="00E64D2B">
              <w:rPr>
                <w:rFonts w:ascii="Times New Roman" w:hAnsi="Times New Roman" w:cs="Times New Roman"/>
                <w:noProof/>
                <w:color w:val="000000" w:themeColor="text1"/>
                <w:sz w:val="20"/>
                <w:szCs w:val="20"/>
              </w:rPr>
              <w:t xml:space="preserve">Tujuan penelitian ini adalah untuk mengetahui pengaruh ukuran perusahaan, reputasi KAP, </w:t>
            </w:r>
            <w:r w:rsidRPr="00E64D2B">
              <w:rPr>
                <w:rFonts w:ascii="Times New Roman" w:hAnsi="Times New Roman" w:cs="Times New Roman"/>
                <w:i/>
                <w:noProof/>
                <w:color w:val="000000" w:themeColor="text1"/>
                <w:sz w:val="20"/>
                <w:szCs w:val="20"/>
              </w:rPr>
              <w:t xml:space="preserve">fee </w:t>
            </w:r>
            <w:r w:rsidRPr="00E64D2B">
              <w:rPr>
                <w:rFonts w:ascii="Times New Roman" w:hAnsi="Times New Roman" w:cs="Times New Roman"/>
                <w:noProof/>
                <w:color w:val="000000" w:themeColor="text1"/>
                <w:sz w:val="20"/>
                <w:szCs w:val="20"/>
              </w:rPr>
              <w:t xml:space="preserve">audit, </w:t>
            </w:r>
            <w:r w:rsidRPr="00E64D2B">
              <w:rPr>
                <w:rFonts w:ascii="Times New Roman" w:hAnsi="Times New Roman" w:cs="Times New Roman"/>
                <w:i/>
                <w:noProof/>
                <w:color w:val="000000" w:themeColor="text1"/>
                <w:sz w:val="20"/>
                <w:szCs w:val="20"/>
              </w:rPr>
              <w:t>auditor switching</w:t>
            </w:r>
            <w:r w:rsidRPr="00E64D2B">
              <w:rPr>
                <w:rFonts w:ascii="Times New Roman" w:hAnsi="Times New Roman" w:cs="Times New Roman"/>
                <w:noProof/>
                <w:color w:val="000000" w:themeColor="text1"/>
                <w:sz w:val="20"/>
                <w:szCs w:val="20"/>
              </w:rPr>
              <w:t xml:space="preserve"> terhadap </w:t>
            </w:r>
            <w:r w:rsidRPr="00E64D2B">
              <w:rPr>
                <w:rFonts w:ascii="Times New Roman" w:hAnsi="Times New Roman" w:cs="Times New Roman"/>
                <w:i/>
                <w:noProof/>
                <w:color w:val="000000" w:themeColor="text1"/>
                <w:sz w:val="20"/>
                <w:szCs w:val="20"/>
              </w:rPr>
              <w:t>audit delay</w:t>
            </w:r>
            <w:r w:rsidRPr="00E64D2B">
              <w:rPr>
                <w:rFonts w:ascii="Times New Roman" w:hAnsi="Times New Roman" w:cs="Times New Roman"/>
                <w:noProof/>
                <w:color w:val="000000" w:themeColor="text1"/>
                <w:sz w:val="20"/>
                <w:szCs w:val="20"/>
              </w:rPr>
              <w:t>.</w:t>
            </w:r>
          </w:p>
        </w:tc>
        <w:tc>
          <w:tcPr>
            <w:tcW w:w="1843" w:type="dxa"/>
          </w:tcPr>
          <w:p w:rsidR="006C5ACC" w:rsidRPr="0033378F" w:rsidRDefault="006C5ACC" w:rsidP="006C5ACC">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X1</w:t>
            </w:r>
            <w:r w:rsidRPr="0033378F">
              <w:rPr>
                <w:rFonts w:ascii="Times New Roman" w:hAnsi="Times New Roman" w:cs="Times New Roman"/>
                <w:color w:val="000000" w:themeColor="text1"/>
                <w:sz w:val="20"/>
                <w:szCs w:val="20"/>
              </w:rPr>
              <w:t xml:space="preserve">: </w:t>
            </w:r>
            <w:r w:rsidRPr="0033378F">
              <w:rPr>
                <w:rFonts w:ascii="Times New Roman" w:hAnsi="Times New Roman" w:cs="Times New Roman"/>
                <w:i/>
                <w:color w:val="000000" w:themeColor="text1"/>
                <w:sz w:val="20"/>
                <w:szCs w:val="20"/>
              </w:rPr>
              <w:t>Company Size</w:t>
            </w:r>
          </w:p>
          <w:p w:rsidR="006C5ACC" w:rsidRPr="0033378F" w:rsidRDefault="006C5ACC" w:rsidP="006C5ACC">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X2</w:t>
            </w:r>
            <w:r w:rsidRPr="0033378F">
              <w:rPr>
                <w:rFonts w:ascii="Times New Roman" w:hAnsi="Times New Roman" w:cs="Times New Roman"/>
                <w:color w:val="000000" w:themeColor="text1"/>
                <w:sz w:val="20"/>
                <w:szCs w:val="20"/>
              </w:rPr>
              <w:t xml:space="preserve">: KAP </w:t>
            </w:r>
            <w:r w:rsidRPr="0033378F">
              <w:rPr>
                <w:rFonts w:ascii="Times New Roman" w:hAnsi="Times New Roman" w:cs="Times New Roman"/>
                <w:i/>
                <w:color w:val="000000" w:themeColor="text1"/>
                <w:sz w:val="20"/>
                <w:szCs w:val="20"/>
              </w:rPr>
              <w:t>Reputation</w:t>
            </w:r>
          </w:p>
          <w:p w:rsidR="006C5ACC" w:rsidRPr="0033378F" w:rsidRDefault="006C5ACC" w:rsidP="006C5ACC">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X3</w:t>
            </w:r>
            <w:r w:rsidRPr="0033378F">
              <w:rPr>
                <w:rFonts w:ascii="Times New Roman" w:hAnsi="Times New Roman" w:cs="Times New Roman"/>
                <w:color w:val="000000" w:themeColor="text1"/>
                <w:sz w:val="20"/>
                <w:szCs w:val="20"/>
              </w:rPr>
              <w:t xml:space="preserve">: </w:t>
            </w:r>
            <w:r w:rsidRPr="0033378F">
              <w:rPr>
                <w:rFonts w:ascii="Times New Roman" w:hAnsi="Times New Roman" w:cs="Times New Roman"/>
                <w:i/>
                <w:color w:val="000000" w:themeColor="text1"/>
                <w:sz w:val="20"/>
                <w:szCs w:val="20"/>
              </w:rPr>
              <w:t>Audit Fee</w:t>
            </w:r>
          </w:p>
          <w:p w:rsidR="006C5ACC" w:rsidRPr="0033378F" w:rsidRDefault="006C5ACC" w:rsidP="006C5ACC">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X4</w:t>
            </w:r>
            <w:r w:rsidRPr="0033378F">
              <w:rPr>
                <w:rFonts w:ascii="Times New Roman" w:hAnsi="Times New Roman" w:cs="Times New Roman"/>
                <w:color w:val="000000" w:themeColor="text1"/>
                <w:sz w:val="20"/>
                <w:szCs w:val="20"/>
              </w:rPr>
              <w:t xml:space="preserve">: </w:t>
            </w:r>
            <w:r w:rsidRPr="0033378F">
              <w:rPr>
                <w:rFonts w:ascii="Times New Roman" w:hAnsi="Times New Roman" w:cs="Times New Roman"/>
                <w:i/>
                <w:color w:val="000000" w:themeColor="text1"/>
                <w:sz w:val="20"/>
                <w:szCs w:val="20"/>
              </w:rPr>
              <w:t>Aud</w:t>
            </w:r>
            <w:r>
              <w:rPr>
                <w:rFonts w:ascii="Times New Roman" w:hAnsi="Times New Roman" w:cs="Times New Roman"/>
                <w:i/>
                <w:color w:val="000000" w:themeColor="text1"/>
                <w:sz w:val="20"/>
                <w:szCs w:val="20"/>
              </w:rPr>
              <w:t>itor S</w:t>
            </w:r>
            <w:r w:rsidRPr="0033378F">
              <w:rPr>
                <w:rFonts w:ascii="Times New Roman" w:hAnsi="Times New Roman" w:cs="Times New Roman"/>
                <w:i/>
                <w:color w:val="000000" w:themeColor="text1"/>
                <w:sz w:val="20"/>
                <w:szCs w:val="20"/>
              </w:rPr>
              <w:t>witching</w:t>
            </w:r>
          </w:p>
          <w:p w:rsidR="006C5ACC" w:rsidRPr="0033378F" w:rsidRDefault="006C5ACC" w:rsidP="006C5ACC">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Y</w:t>
            </w:r>
            <w:r w:rsidRPr="0033378F">
              <w:rPr>
                <w:rFonts w:ascii="Times New Roman" w:hAnsi="Times New Roman" w:cs="Times New Roman"/>
                <w:color w:val="000000" w:themeColor="text1"/>
                <w:sz w:val="20"/>
                <w:szCs w:val="20"/>
              </w:rPr>
              <w:t xml:space="preserve">: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p>
        </w:tc>
        <w:tc>
          <w:tcPr>
            <w:tcW w:w="2517" w:type="dxa"/>
          </w:tcPr>
          <w:p w:rsidR="006C5ACC" w:rsidRPr="0033378F" w:rsidRDefault="006C5ACC" w:rsidP="006C5ACC">
            <w:pPr>
              <w:pStyle w:val="ListParagraph"/>
              <w:numPr>
                <w:ilvl w:val="0"/>
                <w:numId w:val="23"/>
              </w:numPr>
              <w:spacing w:after="0" w:line="240" w:lineRule="auto"/>
              <w:ind w:left="175" w:hanging="283"/>
              <w:jc w:val="both"/>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t xml:space="preserve">Hasil penelitian Ukuran Perusahaan memiliki pengaruh negatif dan signifikan terhadap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r w:rsidRPr="0033378F">
              <w:rPr>
                <w:rFonts w:ascii="Times New Roman" w:hAnsi="Times New Roman" w:cs="Times New Roman"/>
                <w:color w:val="000000" w:themeColor="text1"/>
                <w:sz w:val="20"/>
                <w:szCs w:val="20"/>
              </w:rPr>
              <w:t>.</w:t>
            </w:r>
          </w:p>
          <w:p w:rsidR="006C5ACC" w:rsidRPr="009E7A5A" w:rsidRDefault="006C5ACC" w:rsidP="006C5ACC">
            <w:pPr>
              <w:pStyle w:val="ListParagraph"/>
              <w:numPr>
                <w:ilvl w:val="0"/>
                <w:numId w:val="23"/>
              </w:numPr>
              <w:spacing w:after="0" w:line="240" w:lineRule="auto"/>
              <w:ind w:left="175" w:hanging="283"/>
              <w:jc w:val="both"/>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t xml:space="preserve">Hasil penelitian </w:t>
            </w:r>
            <w:r w:rsidRPr="0038719F">
              <w:rPr>
                <w:rFonts w:ascii="Times New Roman" w:hAnsi="Times New Roman" w:cs="Times New Roman"/>
                <w:i/>
                <w:color w:val="000000" w:themeColor="text1"/>
                <w:sz w:val="20"/>
                <w:szCs w:val="20"/>
              </w:rPr>
              <w:t>Fee</w:t>
            </w:r>
            <w:r w:rsidRPr="0033378F">
              <w:rPr>
                <w:rFonts w:ascii="Times New Roman" w:hAnsi="Times New Roman" w:cs="Times New Roman"/>
                <w:color w:val="000000" w:themeColor="text1"/>
                <w:sz w:val="20"/>
                <w:szCs w:val="20"/>
              </w:rPr>
              <w:t xml:space="preserve"> Audit memiliki pengaruh positif dan tidak signifikan terhadap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r>
              <w:rPr>
                <w:rFonts w:ascii="Times New Roman" w:hAnsi="Times New Roman" w:cs="Times New Roman"/>
                <w:i/>
                <w:color w:val="000000" w:themeColor="text1"/>
                <w:sz w:val="20"/>
                <w:szCs w:val="20"/>
              </w:rPr>
              <w:t>.</w:t>
            </w:r>
          </w:p>
          <w:p w:rsidR="006C5ACC" w:rsidRPr="0033378F" w:rsidRDefault="006C5ACC" w:rsidP="006C5ACC">
            <w:pPr>
              <w:pStyle w:val="ListParagraph"/>
              <w:numPr>
                <w:ilvl w:val="0"/>
                <w:numId w:val="23"/>
              </w:numPr>
              <w:spacing w:after="0" w:line="240" w:lineRule="auto"/>
              <w:ind w:left="175" w:hanging="283"/>
              <w:jc w:val="both"/>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t xml:space="preserve">Hasil penelitian Reputasi </w:t>
            </w:r>
          </w:p>
          <w:p w:rsidR="006C5ACC" w:rsidRPr="0033378F" w:rsidRDefault="006C5ACC" w:rsidP="006C5ACC">
            <w:pPr>
              <w:pStyle w:val="ListParagraph"/>
              <w:spacing w:after="0" w:line="240" w:lineRule="auto"/>
              <w:ind w:left="175"/>
              <w:jc w:val="both"/>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t xml:space="preserve">KAP memiliki pengaruh negatif dan signifikan terhadap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r w:rsidRPr="0033378F">
              <w:rPr>
                <w:rFonts w:ascii="Times New Roman" w:hAnsi="Times New Roman" w:cs="Times New Roman"/>
                <w:color w:val="000000" w:themeColor="text1"/>
                <w:sz w:val="20"/>
                <w:szCs w:val="20"/>
              </w:rPr>
              <w:t>.</w:t>
            </w:r>
          </w:p>
          <w:p w:rsidR="006C5ACC" w:rsidRPr="009E7A5A" w:rsidRDefault="006C5ACC" w:rsidP="006C5ACC">
            <w:pPr>
              <w:pStyle w:val="ListParagraph"/>
              <w:numPr>
                <w:ilvl w:val="0"/>
                <w:numId w:val="23"/>
              </w:numPr>
              <w:spacing w:after="0" w:line="240" w:lineRule="auto"/>
              <w:ind w:left="175" w:hanging="283"/>
              <w:jc w:val="both"/>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t xml:space="preserve">Hasil penelitian </w:t>
            </w:r>
            <w:r>
              <w:rPr>
                <w:rFonts w:ascii="Times New Roman" w:hAnsi="Times New Roman" w:cs="Times New Roman"/>
                <w:i/>
                <w:color w:val="000000" w:themeColor="text1"/>
                <w:sz w:val="20"/>
                <w:szCs w:val="20"/>
              </w:rPr>
              <w:t>Auditor S</w:t>
            </w:r>
            <w:r w:rsidRPr="0033378F">
              <w:rPr>
                <w:rFonts w:ascii="Times New Roman" w:hAnsi="Times New Roman" w:cs="Times New Roman"/>
                <w:i/>
                <w:color w:val="000000" w:themeColor="text1"/>
                <w:sz w:val="20"/>
                <w:szCs w:val="20"/>
              </w:rPr>
              <w:t>witching</w:t>
            </w:r>
            <w:r w:rsidRPr="0033378F">
              <w:rPr>
                <w:rFonts w:ascii="Times New Roman" w:hAnsi="Times New Roman" w:cs="Times New Roman"/>
                <w:color w:val="000000" w:themeColor="text1"/>
                <w:sz w:val="20"/>
                <w:szCs w:val="20"/>
              </w:rPr>
              <w:t xml:space="preserve"> memiliki pengaruh positi</w:t>
            </w:r>
            <w:r>
              <w:rPr>
                <w:rFonts w:ascii="Times New Roman" w:hAnsi="Times New Roman" w:cs="Times New Roman"/>
                <w:color w:val="000000" w:themeColor="text1"/>
                <w:sz w:val="20"/>
                <w:szCs w:val="20"/>
              </w:rPr>
              <w:t xml:space="preserve">f dan tidak signifikan terhadap </w:t>
            </w:r>
            <w:r w:rsidRPr="009E7A5A">
              <w:rPr>
                <w:rFonts w:ascii="Times New Roman" w:hAnsi="Times New Roman" w:cs="Times New Roman"/>
                <w:i/>
                <w:color w:val="000000" w:themeColor="text1"/>
                <w:sz w:val="20"/>
                <w:szCs w:val="20"/>
              </w:rPr>
              <w:t>Audit Delay</w:t>
            </w:r>
            <w:r w:rsidRPr="009E7A5A">
              <w:rPr>
                <w:rFonts w:ascii="Times New Roman" w:hAnsi="Times New Roman" w:cs="Times New Roman"/>
                <w:color w:val="000000" w:themeColor="text1"/>
                <w:sz w:val="20"/>
                <w:szCs w:val="20"/>
              </w:rPr>
              <w:t>.</w:t>
            </w:r>
          </w:p>
        </w:tc>
      </w:tr>
    </w:tbl>
    <w:p w:rsidR="0064118E" w:rsidRPr="00EA2277" w:rsidRDefault="0038719F" w:rsidP="001E4BA3">
      <w:pPr>
        <w:spacing w:after="0" w:line="480" w:lineRule="auto"/>
        <w:jc w:val="both"/>
        <w:rPr>
          <w:rFonts w:ascii="Times New Roman" w:hAnsi="Times New Roman" w:cs="Times New Roman"/>
          <w:i/>
          <w:color w:val="000000" w:themeColor="text1"/>
          <w:sz w:val="24"/>
          <w:szCs w:val="24"/>
        </w:rPr>
      </w:pPr>
      <w:r w:rsidRPr="00C33BCE">
        <w:rPr>
          <w:rFonts w:ascii="Times New Roman" w:hAnsi="Times New Roman" w:cs="Times New Roman"/>
          <w:i/>
          <w:color w:val="000000" w:themeColor="text1"/>
          <w:sz w:val="24"/>
          <w:szCs w:val="24"/>
        </w:rPr>
        <w:t>Disambung ke halaman berikutnya</w:t>
      </w:r>
    </w:p>
    <w:p w:rsidR="00562488" w:rsidRDefault="00562488" w:rsidP="001E4BA3">
      <w:pPr>
        <w:spacing w:after="0" w:line="480" w:lineRule="auto"/>
        <w:jc w:val="both"/>
        <w:rPr>
          <w:rFonts w:ascii="Times New Roman" w:hAnsi="Times New Roman" w:cs="Times New Roman"/>
          <w:b/>
          <w:color w:val="000000" w:themeColor="text1"/>
          <w:sz w:val="24"/>
          <w:szCs w:val="24"/>
        </w:rPr>
      </w:pPr>
      <w:r w:rsidRPr="00C33BCE">
        <w:rPr>
          <w:rFonts w:ascii="Times New Roman" w:hAnsi="Times New Roman" w:cs="Times New Roman"/>
          <w:b/>
          <w:color w:val="000000" w:themeColor="text1"/>
          <w:sz w:val="24"/>
          <w:szCs w:val="24"/>
        </w:rPr>
        <w:lastRenderedPageBreak/>
        <w:t>Ta</w:t>
      </w:r>
      <w:r>
        <w:rPr>
          <w:rFonts w:ascii="Times New Roman" w:hAnsi="Times New Roman" w:cs="Times New Roman"/>
          <w:b/>
          <w:color w:val="000000" w:themeColor="text1"/>
          <w:sz w:val="24"/>
          <w:szCs w:val="24"/>
        </w:rPr>
        <w:t>bel 2.1. Sambungan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158"/>
        <w:gridCol w:w="2126"/>
        <w:gridCol w:w="1843"/>
        <w:gridCol w:w="2517"/>
      </w:tblGrid>
      <w:tr w:rsidR="000447C2" w:rsidRPr="0033378F" w:rsidTr="004E09EA">
        <w:tc>
          <w:tcPr>
            <w:tcW w:w="510" w:type="dxa"/>
            <w:vAlign w:val="center"/>
          </w:tcPr>
          <w:p w:rsidR="000447C2" w:rsidRPr="0033378F" w:rsidRDefault="000447C2" w:rsidP="004E09EA">
            <w:pPr>
              <w:spacing w:after="0" w:line="240" w:lineRule="auto"/>
              <w:jc w:val="center"/>
              <w:rPr>
                <w:rFonts w:ascii="Times New Roman" w:hAnsi="Times New Roman" w:cs="Times New Roman"/>
                <w:b/>
                <w:color w:val="000000" w:themeColor="text1"/>
                <w:sz w:val="20"/>
                <w:szCs w:val="20"/>
              </w:rPr>
            </w:pPr>
            <w:r w:rsidRPr="0033378F">
              <w:rPr>
                <w:rFonts w:ascii="Times New Roman" w:hAnsi="Times New Roman" w:cs="Times New Roman"/>
                <w:b/>
                <w:color w:val="000000" w:themeColor="text1"/>
                <w:sz w:val="20"/>
                <w:szCs w:val="20"/>
              </w:rPr>
              <w:t>No</w:t>
            </w:r>
          </w:p>
        </w:tc>
        <w:tc>
          <w:tcPr>
            <w:tcW w:w="1158" w:type="dxa"/>
            <w:vAlign w:val="center"/>
          </w:tcPr>
          <w:p w:rsidR="000447C2" w:rsidRPr="0033378F" w:rsidRDefault="000447C2" w:rsidP="004E09EA">
            <w:pPr>
              <w:spacing w:after="0" w:line="240" w:lineRule="auto"/>
              <w:jc w:val="center"/>
              <w:rPr>
                <w:rFonts w:ascii="Times New Roman" w:hAnsi="Times New Roman" w:cs="Times New Roman"/>
                <w:b/>
                <w:color w:val="000000" w:themeColor="text1"/>
                <w:sz w:val="20"/>
                <w:szCs w:val="20"/>
              </w:rPr>
            </w:pPr>
            <w:r w:rsidRPr="0033378F">
              <w:rPr>
                <w:rFonts w:ascii="Times New Roman" w:hAnsi="Times New Roman" w:cs="Times New Roman"/>
                <w:b/>
                <w:color w:val="000000" w:themeColor="text1"/>
                <w:sz w:val="20"/>
                <w:szCs w:val="20"/>
              </w:rPr>
              <w:t>Nama Penulis</w:t>
            </w:r>
          </w:p>
        </w:tc>
        <w:tc>
          <w:tcPr>
            <w:tcW w:w="2126" w:type="dxa"/>
            <w:vAlign w:val="center"/>
          </w:tcPr>
          <w:p w:rsidR="000447C2" w:rsidRPr="0033378F" w:rsidRDefault="000447C2" w:rsidP="004E09EA">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Tujuan</w:t>
            </w:r>
            <w:r w:rsidRPr="0033378F">
              <w:rPr>
                <w:rFonts w:ascii="Times New Roman" w:hAnsi="Times New Roman" w:cs="Times New Roman"/>
                <w:b/>
                <w:color w:val="000000" w:themeColor="text1"/>
                <w:sz w:val="20"/>
                <w:szCs w:val="20"/>
              </w:rPr>
              <w:t xml:space="preserve"> Penelitian</w:t>
            </w:r>
          </w:p>
        </w:tc>
        <w:tc>
          <w:tcPr>
            <w:tcW w:w="1843" w:type="dxa"/>
            <w:vAlign w:val="center"/>
          </w:tcPr>
          <w:p w:rsidR="000447C2" w:rsidRPr="0033378F" w:rsidRDefault="000447C2" w:rsidP="004E09EA">
            <w:pPr>
              <w:spacing w:after="0" w:line="240" w:lineRule="auto"/>
              <w:jc w:val="center"/>
              <w:rPr>
                <w:rFonts w:ascii="Times New Roman" w:hAnsi="Times New Roman" w:cs="Times New Roman"/>
                <w:b/>
                <w:color w:val="000000" w:themeColor="text1"/>
                <w:sz w:val="20"/>
                <w:szCs w:val="20"/>
              </w:rPr>
            </w:pPr>
            <w:r w:rsidRPr="0033378F">
              <w:rPr>
                <w:rFonts w:ascii="Times New Roman" w:hAnsi="Times New Roman" w:cs="Times New Roman"/>
                <w:b/>
                <w:color w:val="000000" w:themeColor="text1"/>
                <w:sz w:val="20"/>
                <w:szCs w:val="20"/>
              </w:rPr>
              <w:t>Variabel Penelitian</w:t>
            </w:r>
          </w:p>
        </w:tc>
        <w:tc>
          <w:tcPr>
            <w:tcW w:w="2517" w:type="dxa"/>
            <w:vAlign w:val="center"/>
          </w:tcPr>
          <w:p w:rsidR="000447C2" w:rsidRPr="0033378F" w:rsidRDefault="000447C2" w:rsidP="004E09EA">
            <w:pPr>
              <w:spacing w:after="0" w:line="240" w:lineRule="auto"/>
              <w:jc w:val="center"/>
              <w:rPr>
                <w:rFonts w:ascii="Times New Roman" w:hAnsi="Times New Roman" w:cs="Times New Roman"/>
                <w:b/>
                <w:color w:val="000000" w:themeColor="text1"/>
                <w:sz w:val="20"/>
                <w:szCs w:val="20"/>
              </w:rPr>
            </w:pPr>
            <w:r w:rsidRPr="0033378F">
              <w:rPr>
                <w:rFonts w:ascii="Times New Roman" w:hAnsi="Times New Roman" w:cs="Times New Roman"/>
                <w:b/>
                <w:color w:val="000000" w:themeColor="text1"/>
                <w:sz w:val="20"/>
                <w:szCs w:val="20"/>
              </w:rPr>
              <w:t>Hasil Penelitian</w:t>
            </w:r>
          </w:p>
        </w:tc>
      </w:tr>
      <w:tr w:rsidR="009E7A5A" w:rsidRPr="0033378F" w:rsidTr="00CC27F2">
        <w:tc>
          <w:tcPr>
            <w:tcW w:w="510" w:type="dxa"/>
          </w:tcPr>
          <w:p w:rsidR="009E7A5A" w:rsidRPr="0033378F" w:rsidRDefault="009E7A5A" w:rsidP="00CC27F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w:t>
            </w:r>
            <w:r w:rsidRPr="0033378F">
              <w:rPr>
                <w:rFonts w:ascii="Times New Roman" w:hAnsi="Times New Roman" w:cs="Times New Roman"/>
                <w:color w:val="000000" w:themeColor="text1"/>
                <w:sz w:val="20"/>
                <w:szCs w:val="20"/>
              </w:rPr>
              <w:t>.</w:t>
            </w:r>
          </w:p>
        </w:tc>
        <w:tc>
          <w:tcPr>
            <w:tcW w:w="1158" w:type="dxa"/>
          </w:tcPr>
          <w:p w:rsidR="009E7A5A" w:rsidRPr="0033378F" w:rsidRDefault="009E7A5A" w:rsidP="00CC27F2">
            <w:pPr>
              <w:spacing w:after="0" w:line="240" w:lineRule="auto"/>
              <w:jc w:val="both"/>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fldChar w:fldCharType="begin" w:fldLock="1"/>
            </w:r>
            <w:r w:rsidRPr="0033378F">
              <w:rPr>
                <w:rFonts w:ascii="Times New Roman" w:hAnsi="Times New Roman" w:cs="Times New Roman"/>
                <w:color w:val="000000" w:themeColor="text1"/>
                <w:sz w:val="20"/>
                <w:szCs w:val="20"/>
              </w:rPr>
              <w:instrText>ADDIN CSL_CITATION {"citationItems":[{"id":"ITEM-1","itemData":{"ISSN":"2089-5364","abstract":"The purpose of this research is to analyze the effect of Operational Complexity, Solvability, and Auditor Switching on Audit Delay. The data used is secondary data obtained from the Indonesia Stock Exchange. The research population is Mining Sector Companies during 2017-2021. The sampling technique uses a purposive sampling approach with a total of 125 samples. This study uses the Multiple Linear Regression model. The results of hypothesis testing conducted in this study indicate that Operational Complexity and Solvability has a positive effect on Audit delay,, Auditor Switching has a negative effect on Audit delay.","author":[{"dropping-particle":"","family":"Pasande","given":"Yonia Bangnga","non-dropping-particle":"","parse-names":false,"suffix":""},{"dropping-particle":"","family":"Hartanti","given":"Rina","non-dropping-particle":"","parse-names":false,"suffix":""}],"container-title":"Jurnal Ilmiah Wahana Pendidikan","id":"ITEM-1","issue":"10","issued":{"date-parts":[["2023"]]},"page":"317-327","title":"Pengaruh Kompleksitas Operasi Solvabilitas dan Auditor Switching Terhadap Audit Delay Perusahaan Pertambangan","type":"article-journal","volume":"9"},"uris":["http://www.mendeley.com/documents/?uuid=d3fc07af-1c72-4718-8870-6a7a3ccfd853"]}],"mendeley":{"formattedCitation":"(Pasande &amp; Hartanti, 2023)","manualFormatting":"Pasande &amp; Hartanti (2023)","plainTextFormattedCitation":"(Pasande &amp; Hartanti, 2023)","previouslyFormattedCitation":"(Pasande &amp; Hartanti, 2023)"},"properties":{"noteIndex":0},"schema":"https://github.com/citation-style-language/schema/raw/master/csl-citation.json"}</w:instrText>
            </w:r>
            <w:r w:rsidRPr="0033378F">
              <w:rPr>
                <w:rFonts w:ascii="Times New Roman" w:hAnsi="Times New Roman" w:cs="Times New Roman"/>
                <w:color w:val="000000" w:themeColor="text1"/>
                <w:sz w:val="20"/>
                <w:szCs w:val="20"/>
              </w:rPr>
              <w:fldChar w:fldCharType="separate"/>
            </w:r>
            <w:r w:rsidRPr="0033378F">
              <w:rPr>
                <w:rFonts w:ascii="Times New Roman" w:hAnsi="Times New Roman" w:cs="Times New Roman"/>
                <w:noProof/>
                <w:color w:val="000000" w:themeColor="text1"/>
                <w:sz w:val="20"/>
                <w:szCs w:val="20"/>
              </w:rPr>
              <w:t>Pasande &amp; Hartanti (2023)</w:t>
            </w:r>
            <w:r w:rsidRPr="0033378F">
              <w:rPr>
                <w:rFonts w:ascii="Times New Roman" w:hAnsi="Times New Roman" w:cs="Times New Roman"/>
                <w:color w:val="000000" w:themeColor="text1"/>
                <w:sz w:val="20"/>
                <w:szCs w:val="20"/>
              </w:rPr>
              <w:fldChar w:fldCharType="end"/>
            </w:r>
          </w:p>
        </w:tc>
        <w:tc>
          <w:tcPr>
            <w:tcW w:w="2126" w:type="dxa"/>
          </w:tcPr>
          <w:p w:rsidR="009E7A5A" w:rsidRPr="0033378F" w:rsidRDefault="009E7A5A" w:rsidP="00CC27F2">
            <w:pPr>
              <w:spacing w:after="0" w:line="240" w:lineRule="auto"/>
              <w:jc w:val="both"/>
              <w:rPr>
                <w:rFonts w:ascii="Times New Roman" w:hAnsi="Times New Roman" w:cs="Times New Roman"/>
                <w:color w:val="000000" w:themeColor="text1"/>
                <w:sz w:val="20"/>
                <w:szCs w:val="20"/>
              </w:rPr>
            </w:pPr>
            <w:r w:rsidRPr="00AE7E4E">
              <w:rPr>
                <w:rFonts w:ascii="Times New Roman" w:hAnsi="Times New Roman" w:cs="Times New Roman"/>
                <w:noProof/>
                <w:color w:val="000000" w:themeColor="text1"/>
                <w:sz w:val="20"/>
                <w:szCs w:val="20"/>
              </w:rPr>
              <w:t>Tujuan dari penelitian ini adal</w:t>
            </w:r>
            <w:r>
              <w:rPr>
                <w:rFonts w:ascii="Times New Roman" w:hAnsi="Times New Roman" w:cs="Times New Roman"/>
                <w:noProof/>
                <w:color w:val="000000" w:themeColor="text1"/>
                <w:sz w:val="20"/>
                <w:szCs w:val="20"/>
              </w:rPr>
              <w:t>ah untuk menganalisis pengaruh kompleksitas o</w:t>
            </w:r>
            <w:r w:rsidRPr="00AE7E4E">
              <w:rPr>
                <w:rFonts w:ascii="Times New Roman" w:hAnsi="Times New Roman" w:cs="Times New Roman"/>
                <w:noProof/>
                <w:color w:val="000000" w:themeColor="text1"/>
                <w:sz w:val="20"/>
                <w:szCs w:val="20"/>
              </w:rPr>
              <w:t>pe</w:t>
            </w:r>
            <w:r>
              <w:rPr>
                <w:rFonts w:ascii="Times New Roman" w:hAnsi="Times New Roman" w:cs="Times New Roman"/>
                <w:noProof/>
                <w:color w:val="000000" w:themeColor="text1"/>
                <w:sz w:val="20"/>
                <w:szCs w:val="20"/>
              </w:rPr>
              <w:t xml:space="preserve">rasional, solvabilitas, dan </w:t>
            </w:r>
            <w:r w:rsidRPr="00E64D2B">
              <w:rPr>
                <w:rFonts w:ascii="Times New Roman" w:hAnsi="Times New Roman" w:cs="Times New Roman"/>
                <w:i/>
                <w:noProof/>
                <w:color w:val="000000" w:themeColor="text1"/>
                <w:sz w:val="20"/>
                <w:szCs w:val="20"/>
              </w:rPr>
              <w:t>auditor switching</w:t>
            </w:r>
            <w:r w:rsidRPr="00AE7E4E">
              <w:rPr>
                <w:rFonts w:ascii="Times New Roman" w:hAnsi="Times New Roman" w:cs="Times New Roman"/>
                <w:noProof/>
                <w:color w:val="000000" w:themeColor="text1"/>
                <w:sz w:val="20"/>
                <w:szCs w:val="20"/>
              </w:rPr>
              <w:t xml:space="preserve"> terhadap </w:t>
            </w:r>
            <w:r w:rsidRPr="00E64D2B">
              <w:rPr>
                <w:rFonts w:ascii="Times New Roman" w:hAnsi="Times New Roman" w:cs="Times New Roman"/>
                <w:i/>
                <w:noProof/>
                <w:color w:val="000000" w:themeColor="text1"/>
                <w:sz w:val="20"/>
                <w:szCs w:val="20"/>
              </w:rPr>
              <w:t>audit delay</w:t>
            </w:r>
            <w:r w:rsidRPr="00AE7E4E">
              <w:rPr>
                <w:rFonts w:ascii="Times New Roman" w:hAnsi="Times New Roman" w:cs="Times New Roman"/>
                <w:noProof/>
                <w:color w:val="000000" w:themeColor="text1"/>
                <w:sz w:val="20"/>
                <w:szCs w:val="20"/>
              </w:rPr>
              <w:t>.</w:t>
            </w:r>
          </w:p>
        </w:tc>
        <w:tc>
          <w:tcPr>
            <w:tcW w:w="1843" w:type="dxa"/>
          </w:tcPr>
          <w:p w:rsidR="009E7A5A" w:rsidRPr="0033378F" w:rsidRDefault="009E7A5A" w:rsidP="00CC27F2">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X1</w:t>
            </w:r>
            <w:r w:rsidRPr="0033378F">
              <w:rPr>
                <w:rFonts w:ascii="Times New Roman" w:hAnsi="Times New Roman" w:cs="Times New Roman"/>
                <w:color w:val="000000" w:themeColor="text1"/>
                <w:sz w:val="20"/>
                <w:szCs w:val="20"/>
              </w:rPr>
              <w:t>: Kompleksitas Operasi</w:t>
            </w:r>
          </w:p>
          <w:p w:rsidR="009E7A5A" w:rsidRPr="0033378F" w:rsidRDefault="009E7A5A" w:rsidP="00CC27F2">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X2</w:t>
            </w:r>
            <w:r w:rsidRPr="0033378F">
              <w:rPr>
                <w:rFonts w:ascii="Times New Roman" w:hAnsi="Times New Roman" w:cs="Times New Roman"/>
                <w:color w:val="000000" w:themeColor="text1"/>
                <w:sz w:val="20"/>
                <w:szCs w:val="20"/>
              </w:rPr>
              <w:t>: Solvabilitas</w:t>
            </w:r>
          </w:p>
          <w:p w:rsidR="009E7A5A" w:rsidRPr="0033378F" w:rsidRDefault="009E7A5A" w:rsidP="00CC27F2">
            <w:pPr>
              <w:spacing w:after="0" w:line="240" w:lineRule="auto"/>
              <w:ind w:right="601"/>
              <w:jc w:val="both"/>
              <w:rPr>
                <w:rFonts w:ascii="Times New Roman" w:hAnsi="Times New Roman" w:cs="Times New Roman"/>
                <w:i/>
                <w:color w:val="000000" w:themeColor="text1"/>
                <w:sz w:val="20"/>
                <w:szCs w:val="20"/>
              </w:rPr>
            </w:pPr>
            <w:r>
              <w:rPr>
                <w:rFonts w:ascii="Times New Roman" w:hAnsi="Times New Roman" w:cs="Times New Roman"/>
                <w:color w:val="000000" w:themeColor="text1"/>
                <w:sz w:val="20"/>
                <w:szCs w:val="20"/>
              </w:rPr>
              <w:t>X3</w:t>
            </w:r>
            <w:r w:rsidRPr="0033378F">
              <w:rPr>
                <w:rFonts w:ascii="Times New Roman" w:hAnsi="Times New Roman" w:cs="Times New Roman"/>
                <w:color w:val="000000" w:themeColor="text1"/>
                <w:sz w:val="20"/>
                <w:szCs w:val="20"/>
              </w:rPr>
              <w:t xml:space="preserve">: </w:t>
            </w:r>
            <w:r>
              <w:rPr>
                <w:rFonts w:ascii="Times New Roman" w:hAnsi="Times New Roman" w:cs="Times New Roman"/>
                <w:i/>
                <w:color w:val="000000" w:themeColor="text1"/>
                <w:sz w:val="20"/>
                <w:szCs w:val="20"/>
              </w:rPr>
              <w:t>Auditor S</w:t>
            </w:r>
            <w:r w:rsidRPr="0033378F">
              <w:rPr>
                <w:rFonts w:ascii="Times New Roman" w:hAnsi="Times New Roman" w:cs="Times New Roman"/>
                <w:i/>
                <w:color w:val="000000" w:themeColor="text1"/>
                <w:sz w:val="20"/>
                <w:szCs w:val="20"/>
              </w:rPr>
              <w:t>witching</w:t>
            </w:r>
          </w:p>
          <w:p w:rsidR="009E7A5A" w:rsidRPr="0033378F" w:rsidRDefault="009E7A5A" w:rsidP="00CC27F2">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Y</w:t>
            </w:r>
            <w:r w:rsidRPr="0033378F">
              <w:rPr>
                <w:rFonts w:ascii="Times New Roman" w:hAnsi="Times New Roman" w:cs="Times New Roman"/>
                <w:color w:val="000000" w:themeColor="text1"/>
                <w:sz w:val="20"/>
                <w:szCs w:val="20"/>
              </w:rPr>
              <w:t xml:space="preserve">: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p>
          <w:p w:rsidR="009E7A5A" w:rsidRPr="0033378F" w:rsidRDefault="009E7A5A" w:rsidP="00CC27F2">
            <w:pPr>
              <w:spacing w:after="0" w:line="240" w:lineRule="auto"/>
              <w:jc w:val="both"/>
              <w:rPr>
                <w:rFonts w:ascii="Times New Roman" w:hAnsi="Times New Roman" w:cs="Times New Roman"/>
                <w:color w:val="000000" w:themeColor="text1"/>
                <w:sz w:val="20"/>
                <w:szCs w:val="20"/>
              </w:rPr>
            </w:pPr>
          </w:p>
        </w:tc>
        <w:tc>
          <w:tcPr>
            <w:tcW w:w="2517" w:type="dxa"/>
          </w:tcPr>
          <w:p w:rsidR="009E7A5A" w:rsidRPr="0033378F" w:rsidRDefault="009E7A5A" w:rsidP="00CC27F2">
            <w:pPr>
              <w:pStyle w:val="ListParagraph"/>
              <w:numPr>
                <w:ilvl w:val="0"/>
                <w:numId w:val="15"/>
              </w:numPr>
              <w:tabs>
                <w:tab w:val="left" w:pos="891"/>
              </w:tabs>
              <w:spacing w:after="0" w:line="240" w:lineRule="auto"/>
              <w:ind w:left="223" w:right="-37" w:hanging="283"/>
              <w:jc w:val="both"/>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t xml:space="preserve">Kompleksitas Operasi berpengaruh Positif terhadap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p>
          <w:p w:rsidR="009E7A5A" w:rsidRPr="0033378F" w:rsidRDefault="009E7A5A" w:rsidP="00CC27F2">
            <w:pPr>
              <w:pStyle w:val="ListParagraph"/>
              <w:numPr>
                <w:ilvl w:val="0"/>
                <w:numId w:val="15"/>
              </w:numPr>
              <w:tabs>
                <w:tab w:val="left" w:pos="891"/>
              </w:tabs>
              <w:spacing w:after="0" w:line="240" w:lineRule="auto"/>
              <w:ind w:left="223" w:right="-37" w:hanging="283"/>
              <w:jc w:val="both"/>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t xml:space="preserve">Solvabilitas berpengaruh positif terhadap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r w:rsidRPr="0033378F">
              <w:rPr>
                <w:rFonts w:ascii="Times New Roman" w:hAnsi="Times New Roman" w:cs="Times New Roman"/>
                <w:color w:val="000000" w:themeColor="text1"/>
                <w:sz w:val="20"/>
                <w:szCs w:val="20"/>
              </w:rPr>
              <w:t>.</w:t>
            </w:r>
          </w:p>
          <w:p w:rsidR="009E7A5A" w:rsidRPr="0033378F" w:rsidRDefault="009E7A5A" w:rsidP="00CC27F2">
            <w:pPr>
              <w:pStyle w:val="ListParagraph"/>
              <w:numPr>
                <w:ilvl w:val="0"/>
                <w:numId w:val="15"/>
              </w:numPr>
              <w:tabs>
                <w:tab w:val="left" w:pos="891"/>
              </w:tabs>
              <w:spacing w:after="0" w:line="240" w:lineRule="auto"/>
              <w:ind w:left="223" w:right="-37" w:hanging="283"/>
              <w:jc w:val="both"/>
              <w:rPr>
                <w:rFonts w:ascii="Times New Roman" w:hAnsi="Times New Roman" w:cs="Times New Roman"/>
                <w:color w:val="000000" w:themeColor="text1"/>
                <w:sz w:val="20"/>
                <w:szCs w:val="20"/>
              </w:rPr>
            </w:pPr>
            <w:r>
              <w:rPr>
                <w:rFonts w:ascii="Times New Roman" w:hAnsi="Times New Roman" w:cs="Times New Roman"/>
                <w:i/>
                <w:color w:val="000000" w:themeColor="text1"/>
                <w:sz w:val="20"/>
                <w:szCs w:val="20"/>
              </w:rPr>
              <w:t>Auditor S</w:t>
            </w:r>
            <w:r w:rsidRPr="0033378F">
              <w:rPr>
                <w:rFonts w:ascii="Times New Roman" w:hAnsi="Times New Roman" w:cs="Times New Roman"/>
                <w:i/>
                <w:color w:val="000000" w:themeColor="text1"/>
                <w:sz w:val="20"/>
                <w:szCs w:val="20"/>
              </w:rPr>
              <w:t>witching</w:t>
            </w:r>
            <w:r w:rsidRPr="0033378F">
              <w:rPr>
                <w:rFonts w:ascii="Times New Roman" w:hAnsi="Times New Roman" w:cs="Times New Roman"/>
                <w:color w:val="000000" w:themeColor="text1"/>
                <w:sz w:val="20"/>
                <w:szCs w:val="20"/>
              </w:rPr>
              <w:t xml:space="preserve"> berpengaruh Negatif terhadap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r w:rsidRPr="0033378F">
              <w:rPr>
                <w:rFonts w:ascii="Times New Roman" w:hAnsi="Times New Roman" w:cs="Times New Roman"/>
                <w:color w:val="000000" w:themeColor="text1"/>
                <w:sz w:val="20"/>
                <w:szCs w:val="20"/>
              </w:rPr>
              <w:t>.</w:t>
            </w:r>
          </w:p>
        </w:tc>
      </w:tr>
      <w:tr w:rsidR="009E7A5A" w:rsidRPr="0033378F" w:rsidTr="00CC27F2">
        <w:tc>
          <w:tcPr>
            <w:tcW w:w="510" w:type="dxa"/>
          </w:tcPr>
          <w:p w:rsidR="009E7A5A" w:rsidRPr="0033378F" w:rsidRDefault="009E7A5A" w:rsidP="00CC27F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w:t>
            </w:r>
            <w:r w:rsidRPr="0033378F">
              <w:rPr>
                <w:rFonts w:ascii="Times New Roman" w:hAnsi="Times New Roman" w:cs="Times New Roman"/>
                <w:color w:val="000000" w:themeColor="text1"/>
                <w:sz w:val="20"/>
                <w:szCs w:val="20"/>
              </w:rPr>
              <w:t>.</w:t>
            </w:r>
          </w:p>
        </w:tc>
        <w:tc>
          <w:tcPr>
            <w:tcW w:w="1158" w:type="dxa"/>
          </w:tcPr>
          <w:p w:rsidR="009E7A5A" w:rsidRPr="0033378F" w:rsidRDefault="009E7A5A" w:rsidP="00CC27F2">
            <w:pPr>
              <w:spacing w:after="0" w:line="240" w:lineRule="auto"/>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fldChar w:fldCharType="begin" w:fldLock="1"/>
            </w:r>
            <w:r w:rsidRPr="0033378F">
              <w:rPr>
                <w:rFonts w:ascii="Times New Roman" w:hAnsi="Times New Roman" w:cs="Times New Roman"/>
                <w:color w:val="000000" w:themeColor="text1"/>
                <w:sz w:val="20"/>
                <w:szCs w:val="20"/>
              </w:rPr>
              <w:instrText>ADDIN CSL_CITATION {"citationItems":[{"id":"ITEM-1","itemData":{"DOI":"10.55047/jhssb.v2i4.764","abstract":"In the realm of corporate governance and financial reporting, the relationship between companies and auditors plays a pivotal role. Auditors, as independent third parties, examine a company's financial records to ensure accurate reporting. Auditor switching, the act of a company changing its external auditor, is influenced by factors like audit delay (the time between year-end and audit report issuance), audit tenure (the duration of auditor-company engagement), and financial distress (companies facing financial difficulties). The Indonesia Stock Exchange (IDX) hosts a diverse array of Indonesian companies, including those in the Food and Beverage sector. This study aims to examine the impact of Audit Delay, Audit Tenure, and Financial Distress on Auditor switching in manufacturing companies listed on the Indonesia Stock Exchange during the 2017-2021 period. The study's target population consists of companies within the Food and Beverage sector that are listed on the IDX during the specified period. The sampling technique employed in this research is purposive sampling, resulting in a selection of 10 sample companies over a five-year period, thus providing a dataset of 50 observations. Data analysis employs logistical analysis. The study's findings reveal that, when considered individually, the Audit Delay variable does not significantly influence Auditor Switching. However, Audit Tenure does have an impact on auditor switching, while Financial Distress does not. When analyzed collectively, the variables Audit Delay, Audit Tenure, and Financial Distress demonstrate a significant combined influence on Auditor Switching.","author":[{"dropping-particle":"","family":"Wicaksono","given":"Y.","non-dropping-particle":"","parse-names":false,"suffix":""},{"dropping-particle":"","family":"Afrizal","given":"R.","non-dropping-particle":"","parse-names":false,"suffix":""},{"dropping-particle":"","family":"Nunes","given":"Arsenio Sinoc Almeida","non-dropping-particle":"","parse-names":false,"suffix":""},{"dropping-particle":"","family":"Hidayat","given":"Ihsan Dzuhur","non-dropping-particle":"","parse-names":false,"suffix":""}],"container-title":"Journal of Humanities Social Sciences and Business (Jhssb)","id":"ITEM-1","issue":"4","issued":{"date-parts":[["2023"]]},"page":"767-778","title":"the Effect of Audit Delay, Audit Tenure and Financial Distress on Auditor Switching","type":"article-journal","volume":"2"},"uris":["http://www.mendeley.com/documents/?uuid=29d0b168-d409-4faf-b0d5-4cc750f9fed7"]}],"mendeley":{"formattedCitation":"(Wicaksono et al., 2023)","manualFormatting":"Wicaksono et al. (2023)","plainTextFormattedCitation":"(Wicaksono et al., 2023)","previouslyFormattedCitation":"(Wicaksono et al., 2023)"},"properties":{"noteIndex":0},"schema":"https://github.com/citation-style-language/schema/raw/master/csl-citation.json"}</w:instrText>
            </w:r>
            <w:r w:rsidRPr="0033378F">
              <w:rPr>
                <w:rFonts w:ascii="Times New Roman" w:hAnsi="Times New Roman" w:cs="Times New Roman"/>
                <w:color w:val="000000" w:themeColor="text1"/>
                <w:sz w:val="20"/>
                <w:szCs w:val="20"/>
              </w:rPr>
              <w:fldChar w:fldCharType="separate"/>
            </w:r>
            <w:r w:rsidRPr="0033378F">
              <w:rPr>
                <w:rFonts w:ascii="Times New Roman" w:hAnsi="Times New Roman" w:cs="Times New Roman"/>
                <w:noProof/>
                <w:color w:val="000000" w:themeColor="text1"/>
                <w:sz w:val="20"/>
                <w:szCs w:val="20"/>
              </w:rPr>
              <w:t xml:space="preserve">Wicaksono </w:t>
            </w:r>
            <w:r w:rsidR="000E76B9" w:rsidRPr="000E76B9">
              <w:rPr>
                <w:rFonts w:ascii="Times New Roman" w:hAnsi="Times New Roman" w:cs="Times New Roman"/>
                <w:i/>
                <w:noProof/>
                <w:color w:val="000000" w:themeColor="text1"/>
                <w:sz w:val="20"/>
                <w:szCs w:val="20"/>
              </w:rPr>
              <w:t>et al</w:t>
            </w:r>
            <w:r w:rsidRPr="0033378F">
              <w:rPr>
                <w:rFonts w:ascii="Times New Roman" w:hAnsi="Times New Roman" w:cs="Times New Roman"/>
                <w:noProof/>
                <w:color w:val="000000" w:themeColor="text1"/>
                <w:sz w:val="20"/>
                <w:szCs w:val="20"/>
              </w:rPr>
              <w:t>. (2023)</w:t>
            </w:r>
            <w:r w:rsidRPr="0033378F">
              <w:rPr>
                <w:rFonts w:ascii="Times New Roman" w:hAnsi="Times New Roman" w:cs="Times New Roman"/>
                <w:color w:val="000000" w:themeColor="text1"/>
                <w:sz w:val="20"/>
                <w:szCs w:val="20"/>
              </w:rPr>
              <w:fldChar w:fldCharType="end"/>
            </w:r>
          </w:p>
        </w:tc>
        <w:tc>
          <w:tcPr>
            <w:tcW w:w="2126" w:type="dxa"/>
          </w:tcPr>
          <w:p w:rsidR="009E7A5A" w:rsidRPr="0033378F" w:rsidRDefault="009E7A5A" w:rsidP="00CC27F2">
            <w:pPr>
              <w:spacing w:after="0" w:line="240" w:lineRule="auto"/>
              <w:jc w:val="both"/>
              <w:rPr>
                <w:rFonts w:ascii="Times New Roman" w:hAnsi="Times New Roman" w:cs="Times New Roman"/>
                <w:i/>
                <w:color w:val="000000" w:themeColor="text1"/>
                <w:sz w:val="20"/>
                <w:szCs w:val="20"/>
              </w:rPr>
            </w:pPr>
            <w:r w:rsidRPr="00E64D2B">
              <w:rPr>
                <w:rFonts w:ascii="Times New Roman" w:hAnsi="Times New Roman" w:cs="Times New Roman"/>
                <w:noProof/>
                <w:color w:val="000000" w:themeColor="text1"/>
                <w:sz w:val="20"/>
                <w:szCs w:val="20"/>
              </w:rPr>
              <w:t xml:space="preserve">Penelitian ini bertujuan untuk menguji pengaruh pergantian auditor, opini audit dan kesulitan keuangan terhadap </w:t>
            </w:r>
            <w:r w:rsidRPr="00E64D2B">
              <w:rPr>
                <w:rFonts w:ascii="Times New Roman" w:hAnsi="Times New Roman" w:cs="Times New Roman"/>
                <w:i/>
                <w:noProof/>
                <w:color w:val="000000" w:themeColor="text1"/>
                <w:sz w:val="20"/>
                <w:szCs w:val="20"/>
              </w:rPr>
              <w:t>audit delay</w:t>
            </w:r>
            <w:r w:rsidRPr="00E64D2B">
              <w:rPr>
                <w:rFonts w:ascii="Times New Roman" w:hAnsi="Times New Roman" w:cs="Times New Roman"/>
                <w:noProof/>
                <w:color w:val="000000" w:themeColor="text1"/>
                <w:sz w:val="20"/>
                <w:szCs w:val="20"/>
              </w:rPr>
              <w:t>.</w:t>
            </w:r>
          </w:p>
        </w:tc>
        <w:tc>
          <w:tcPr>
            <w:tcW w:w="1843" w:type="dxa"/>
          </w:tcPr>
          <w:p w:rsidR="009E7A5A" w:rsidRPr="0033378F" w:rsidRDefault="009E7A5A" w:rsidP="00CC27F2">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X1</w:t>
            </w:r>
            <w:r w:rsidRPr="0033378F">
              <w:rPr>
                <w:rFonts w:ascii="Times New Roman" w:hAnsi="Times New Roman" w:cs="Times New Roman"/>
                <w:color w:val="000000" w:themeColor="text1"/>
                <w:sz w:val="20"/>
                <w:szCs w:val="20"/>
              </w:rPr>
              <w:t xml:space="preserve">: </w:t>
            </w:r>
            <w:r w:rsidRPr="0033378F">
              <w:rPr>
                <w:rFonts w:ascii="Times New Roman" w:hAnsi="Times New Roman" w:cs="Times New Roman"/>
                <w:i/>
                <w:color w:val="000000" w:themeColor="text1"/>
                <w:sz w:val="20"/>
                <w:szCs w:val="20"/>
              </w:rPr>
              <w:t>A</w:t>
            </w:r>
            <w:r>
              <w:rPr>
                <w:rFonts w:ascii="Times New Roman" w:hAnsi="Times New Roman" w:cs="Times New Roman"/>
                <w:i/>
                <w:color w:val="000000" w:themeColor="text1"/>
                <w:sz w:val="20"/>
                <w:szCs w:val="20"/>
              </w:rPr>
              <w:t>uditor S</w:t>
            </w:r>
            <w:r w:rsidRPr="0033378F">
              <w:rPr>
                <w:rFonts w:ascii="Times New Roman" w:hAnsi="Times New Roman" w:cs="Times New Roman"/>
                <w:i/>
                <w:color w:val="000000" w:themeColor="text1"/>
                <w:sz w:val="20"/>
                <w:szCs w:val="20"/>
              </w:rPr>
              <w:t>witching</w:t>
            </w:r>
          </w:p>
          <w:p w:rsidR="009E7A5A" w:rsidRPr="0033378F" w:rsidRDefault="009E7A5A" w:rsidP="00CC27F2">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X2</w:t>
            </w:r>
            <w:r w:rsidRPr="0033378F">
              <w:rPr>
                <w:rFonts w:ascii="Times New Roman" w:hAnsi="Times New Roman" w:cs="Times New Roman"/>
                <w:color w:val="000000" w:themeColor="text1"/>
                <w:sz w:val="20"/>
                <w:szCs w:val="20"/>
              </w:rPr>
              <w:t xml:space="preserve">: </w:t>
            </w:r>
            <w:r>
              <w:rPr>
                <w:rFonts w:ascii="Times New Roman" w:hAnsi="Times New Roman" w:cs="Times New Roman"/>
                <w:i/>
                <w:color w:val="000000" w:themeColor="text1"/>
                <w:sz w:val="20"/>
                <w:szCs w:val="20"/>
              </w:rPr>
              <w:t>Audit o</w:t>
            </w:r>
            <w:r w:rsidRPr="0033378F">
              <w:rPr>
                <w:rFonts w:ascii="Times New Roman" w:hAnsi="Times New Roman" w:cs="Times New Roman"/>
                <w:i/>
                <w:color w:val="000000" w:themeColor="text1"/>
                <w:sz w:val="20"/>
                <w:szCs w:val="20"/>
              </w:rPr>
              <w:t>pinions</w:t>
            </w:r>
          </w:p>
          <w:p w:rsidR="009E7A5A" w:rsidRPr="0033378F" w:rsidRDefault="009E7A5A" w:rsidP="00CC27F2">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X3: </w:t>
            </w:r>
            <w:r w:rsidRPr="0033378F">
              <w:rPr>
                <w:rFonts w:ascii="Times New Roman" w:hAnsi="Times New Roman" w:cs="Times New Roman"/>
                <w:i/>
                <w:color w:val="000000" w:themeColor="text1"/>
                <w:sz w:val="20"/>
                <w:szCs w:val="20"/>
              </w:rPr>
              <w:t>Financial Distress</w:t>
            </w:r>
          </w:p>
          <w:p w:rsidR="009E7A5A" w:rsidRPr="0033378F" w:rsidRDefault="009E7A5A" w:rsidP="00CC27F2">
            <w:pPr>
              <w:spacing w:after="0" w:line="240" w:lineRule="auto"/>
              <w:jc w:val="both"/>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t xml:space="preserve">Y :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p>
        </w:tc>
        <w:tc>
          <w:tcPr>
            <w:tcW w:w="2517" w:type="dxa"/>
          </w:tcPr>
          <w:p w:rsidR="009E7A5A" w:rsidRPr="0033378F" w:rsidRDefault="009E7A5A" w:rsidP="00CC27F2">
            <w:pPr>
              <w:pStyle w:val="ListParagraph"/>
              <w:numPr>
                <w:ilvl w:val="0"/>
                <w:numId w:val="17"/>
              </w:numPr>
              <w:spacing w:after="0" w:line="240" w:lineRule="auto"/>
              <w:ind w:left="175" w:hanging="283"/>
              <w:jc w:val="both"/>
              <w:rPr>
                <w:rFonts w:ascii="Times New Roman" w:hAnsi="Times New Roman" w:cs="Times New Roman"/>
                <w:color w:val="000000" w:themeColor="text1"/>
                <w:sz w:val="20"/>
                <w:szCs w:val="20"/>
              </w:rPr>
            </w:pPr>
            <w:r>
              <w:rPr>
                <w:rFonts w:ascii="Times New Roman" w:hAnsi="Times New Roman" w:cs="Times New Roman"/>
                <w:i/>
                <w:color w:val="000000" w:themeColor="text1"/>
                <w:sz w:val="20"/>
                <w:szCs w:val="20"/>
              </w:rPr>
              <w:t>Auditor S</w:t>
            </w:r>
            <w:r w:rsidRPr="0033378F">
              <w:rPr>
                <w:rFonts w:ascii="Times New Roman" w:hAnsi="Times New Roman" w:cs="Times New Roman"/>
                <w:i/>
                <w:color w:val="000000" w:themeColor="text1"/>
                <w:sz w:val="20"/>
                <w:szCs w:val="20"/>
              </w:rPr>
              <w:t>witching</w:t>
            </w:r>
            <w:r w:rsidRPr="0033378F">
              <w:rPr>
                <w:rFonts w:ascii="Times New Roman" w:hAnsi="Times New Roman" w:cs="Times New Roman"/>
                <w:color w:val="000000" w:themeColor="text1"/>
                <w:sz w:val="20"/>
                <w:szCs w:val="20"/>
              </w:rPr>
              <w:t xml:space="preserve"> tidak berpengaruh terhadap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r w:rsidRPr="0033378F">
              <w:rPr>
                <w:rFonts w:ascii="Times New Roman" w:hAnsi="Times New Roman" w:cs="Times New Roman"/>
                <w:color w:val="000000" w:themeColor="text1"/>
                <w:sz w:val="20"/>
                <w:szCs w:val="20"/>
              </w:rPr>
              <w:t>.</w:t>
            </w:r>
          </w:p>
          <w:p w:rsidR="009E7A5A" w:rsidRPr="0033378F" w:rsidRDefault="009E7A5A" w:rsidP="00CC27F2">
            <w:pPr>
              <w:pStyle w:val="ListParagraph"/>
              <w:numPr>
                <w:ilvl w:val="0"/>
                <w:numId w:val="17"/>
              </w:numPr>
              <w:spacing w:after="0" w:line="240" w:lineRule="auto"/>
              <w:ind w:left="175" w:hanging="283"/>
              <w:jc w:val="both"/>
              <w:rPr>
                <w:rFonts w:ascii="Times New Roman" w:hAnsi="Times New Roman" w:cs="Times New Roman"/>
                <w:color w:val="000000" w:themeColor="text1"/>
                <w:sz w:val="20"/>
                <w:szCs w:val="20"/>
              </w:rPr>
            </w:pPr>
            <w:r w:rsidRPr="0033378F">
              <w:rPr>
                <w:rFonts w:ascii="Times New Roman" w:hAnsi="Times New Roman" w:cs="Times New Roman"/>
                <w:i/>
                <w:color w:val="000000" w:themeColor="text1"/>
                <w:sz w:val="20"/>
                <w:szCs w:val="20"/>
              </w:rPr>
              <w:t xml:space="preserve">Audit Opinions </w:t>
            </w:r>
            <w:r w:rsidRPr="0033378F">
              <w:rPr>
                <w:rFonts w:ascii="Times New Roman" w:hAnsi="Times New Roman" w:cs="Times New Roman"/>
                <w:color w:val="000000" w:themeColor="text1"/>
                <w:sz w:val="20"/>
                <w:szCs w:val="20"/>
              </w:rPr>
              <w:t xml:space="preserve">berpengaruh positif signifikan terhadap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r w:rsidRPr="0033378F">
              <w:rPr>
                <w:rFonts w:ascii="Times New Roman" w:hAnsi="Times New Roman" w:cs="Times New Roman"/>
                <w:color w:val="000000" w:themeColor="text1"/>
                <w:sz w:val="20"/>
                <w:szCs w:val="20"/>
              </w:rPr>
              <w:t>.</w:t>
            </w:r>
          </w:p>
          <w:p w:rsidR="009E7A5A" w:rsidRPr="0033378F" w:rsidRDefault="009E7A5A" w:rsidP="00CC27F2">
            <w:pPr>
              <w:pStyle w:val="ListParagraph"/>
              <w:numPr>
                <w:ilvl w:val="0"/>
                <w:numId w:val="17"/>
              </w:numPr>
              <w:spacing w:after="0" w:line="240" w:lineRule="auto"/>
              <w:ind w:left="175" w:hanging="283"/>
              <w:jc w:val="both"/>
              <w:rPr>
                <w:rFonts w:ascii="Times New Roman" w:hAnsi="Times New Roman" w:cs="Times New Roman"/>
                <w:color w:val="000000" w:themeColor="text1"/>
                <w:sz w:val="20"/>
                <w:szCs w:val="20"/>
              </w:rPr>
            </w:pPr>
            <w:r w:rsidRPr="0033378F">
              <w:rPr>
                <w:rFonts w:ascii="Times New Roman" w:hAnsi="Times New Roman" w:cs="Times New Roman"/>
                <w:i/>
                <w:color w:val="000000" w:themeColor="text1"/>
                <w:sz w:val="20"/>
                <w:szCs w:val="20"/>
              </w:rPr>
              <w:t>Financial Distress</w:t>
            </w:r>
            <w:r w:rsidRPr="0033378F">
              <w:rPr>
                <w:rFonts w:ascii="Times New Roman" w:hAnsi="Times New Roman" w:cs="Times New Roman"/>
                <w:color w:val="000000" w:themeColor="text1"/>
                <w:sz w:val="20"/>
                <w:szCs w:val="20"/>
              </w:rPr>
              <w:t xml:space="preserve"> berpengaruh positif dan signifikan terhadap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r w:rsidRPr="0033378F">
              <w:rPr>
                <w:rFonts w:ascii="Times New Roman" w:hAnsi="Times New Roman" w:cs="Times New Roman"/>
                <w:color w:val="000000" w:themeColor="text1"/>
                <w:sz w:val="20"/>
                <w:szCs w:val="20"/>
              </w:rPr>
              <w:t>.</w:t>
            </w:r>
          </w:p>
        </w:tc>
      </w:tr>
      <w:tr w:rsidR="009E7A5A" w:rsidRPr="0033378F" w:rsidTr="00CC27F2">
        <w:tc>
          <w:tcPr>
            <w:tcW w:w="510" w:type="dxa"/>
          </w:tcPr>
          <w:p w:rsidR="009E7A5A" w:rsidRPr="0033378F" w:rsidRDefault="009E7A5A" w:rsidP="00CC27F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11</w:t>
            </w:r>
            <w:r w:rsidRPr="0033378F">
              <w:rPr>
                <w:rFonts w:ascii="Times New Roman" w:hAnsi="Times New Roman" w:cs="Times New Roman"/>
                <w:color w:val="000000" w:themeColor="text1"/>
                <w:sz w:val="20"/>
                <w:szCs w:val="20"/>
              </w:rPr>
              <w:t>.</w:t>
            </w:r>
          </w:p>
        </w:tc>
        <w:tc>
          <w:tcPr>
            <w:tcW w:w="1158" w:type="dxa"/>
          </w:tcPr>
          <w:p w:rsidR="009E7A5A" w:rsidRPr="0033378F" w:rsidRDefault="009E7A5A" w:rsidP="00CC27F2">
            <w:pPr>
              <w:spacing w:after="0" w:line="240" w:lineRule="auto"/>
              <w:jc w:val="both"/>
              <w:rPr>
                <w:rFonts w:ascii="Times New Roman" w:hAnsi="Times New Roman" w:cs="Times New Roman"/>
                <w:b/>
                <w:color w:val="000000" w:themeColor="text1"/>
                <w:sz w:val="20"/>
                <w:szCs w:val="20"/>
              </w:rPr>
            </w:pPr>
            <w:r w:rsidRPr="0033378F">
              <w:rPr>
                <w:rFonts w:ascii="Times New Roman" w:hAnsi="Times New Roman" w:cs="Times New Roman"/>
                <w:b/>
                <w:color w:val="000000" w:themeColor="text1"/>
                <w:sz w:val="20"/>
                <w:szCs w:val="20"/>
              </w:rPr>
              <w:fldChar w:fldCharType="begin" w:fldLock="1"/>
            </w:r>
            <w:r w:rsidRPr="0033378F">
              <w:rPr>
                <w:rFonts w:ascii="Times New Roman" w:hAnsi="Times New Roman" w:cs="Times New Roman"/>
                <w:b/>
                <w:color w:val="000000" w:themeColor="text1"/>
                <w:sz w:val="20"/>
                <w:szCs w:val="20"/>
              </w:rPr>
              <w:instrText>ADDIN CSL_CITATION {"citationItems":[{"id":"ITEM-1","itemData":{"DOI":"10.55606/cemerlang.v4i2.2630","ISSN":"2962-3596","abstract":"This research aims to determine financial performance, operational complexity, and good corporate governance mechanisms against audit delay. The sample for this research is 66 mining companies listed on the Indonesia Stock Exchange (BEI) from 2020 to 2022. The data in this research was obtained from secondary data originating from the company's financial reports and annual reports. The analytical method used in this research is multiple linear regression analysis. The results of this research test show that Profitability, Leverage, Operational Complexity, Audit Committee, and Institutional Ownership have no effect on Audit Delay. Meanwhile, the Board of Commissioners has a positive influence on Audit Delay.","author":[{"dropping-particle":"","family":"Ahmad Fadly Fadhilah","given":"","non-dropping-particle":"","parse-names":false,"suffix":""},{"dropping-particle":"","family":"Hexana Sri Lastanti","given":"","non-dropping-particle":"","parse-names":false,"suffix":""}],"container-title":"CEMERLANG : Jurnal Manajemen dan Ekonomi Bisnis","id":"ITEM-1","issue":"2","issued":{"date-parts":[["2024"]]},"page":"60-74","title":"Pengaruh Kinerja Keuangan, Kompleksitas Operasional, Dan Mekanisme Good Corporate Governance Terhadap Audit Delay Pada Perusahaan Sektor Pertambangan","type":"article-journal","volume":"4"},"uris":["http://www.mendeley.com/documents/?uuid=f3dbb025-294d-4002-948d-9a0c3c158d70"]}],"mendeley":{"formattedCitation":"(Ahmad Fadly Fadhilah &amp; Hexana Sri Lastanti, 2024)","manualFormatting":"Fadhilah &amp; Lastanti (2024)","plainTextFormattedCitation":"(Ahmad Fadly Fadhilah &amp; Hexana Sri Lastanti, 2024)","previouslyFormattedCitation":"(Ahmad Fadly Fadhilah &amp; Hexana Sri Lastanti, 2024)"},"properties":{"noteIndex":0},"schema":"https://github.com/citation-style-language/schema/raw/master/csl-citation.json"}</w:instrText>
            </w:r>
            <w:r w:rsidRPr="0033378F">
              <w:rPr>
                <w:rFonts w:ascii="Times New Roman" w:hAnsi="Times New Roman" w:cs="Times New Roman"/>
                <w:b/>
                <w:color w:val="000000" w:themeColor="text1"/>
                <w:sz w:val="20"/>
                <w:szCs w:val="20"/>
              </w:rPr>
              <w:fldChar w:fldCharType="separate"/>
            </w:r>
            <w:r w:rsidRPr="0033378F">
              <w:rPr>
                <w:rFonts w:ascii="Times New Roman" w:hAnsi="Times New Roman" w:cs="Times New Roman"/>
                <w:noProof/>
                <w:color w:val="000000" w:themeColor="text1"/>
                <w:sz w:val="20"/>
                <w:szCs w:val="20"/>
              </w:rPr>
              <w:t>Fadhilah &amp; Lastanti (2024)</w:t>
            </w:r>
            <w:r w:rsidRPr="0033378F">
              <w:rPr>
                <w:rFonts w:ascii="Times New Roman" w:hAnsi="Times New Roman" w:cs="Times New Roman"/>
                <w:b/>
                <w:color w:val="000000" w:themeColor="text1"/>
                <w:sz w:val="20"/>
                <w:szCs w:val="20"/>
              </w:rPr>
              <w:fldChar w:fldCharType="end"/>
            </w:r>
          </w:p>
        </w:tc>
        <w:tc>
          <w:tcPr>
            <w:tcW w:w="2126" w:type="dxa"/>
          </w:tcPr>
          <w:p w:rsidR="009E7A5A" w:rsidRPr="0033378F" w:rsidRDefault="009E7A5A" w:rsidP="00CC27F2">
            <w:pPr>
              <w:spacing w:after="0" w:line="240" w:lineRule="auto"/>
              <w:jc w:val="both"/>
              <w:rPr>
                <w:rFonts w:ascii="Times New Roman" w:hAnsi="Times New Roman" w:cs="Times New Roman"/>
                <w:color w:val="000000" w:themeColor="text1"/>
                <w:sz w:val="20"/>
                <w:szCs w:val="20"/>
              </w:rPr>
            </w:pPr>
            <w:r w:rsidRPr="00AE7E4E">
              <w:rPr>
                <w:rFonts w:ascii="Times New Roman" w:hAnsi="Times New Roman" w:cs="Times New Roman"/>
                <w:color w:val="000000" w:themeColor="text1"/>
                <w:sz w:val="20"/>
                <w:szCs w:val="20"/>
              </w:rPr>
              <w:t xml:space="preserve">Penelitian ini bertujuan untuk mengetahui kinerja keuangan, kompleksitas operasional, dan mekanisme tata kelola perusahaan yang baik terhadap </w:t>
            </w:r>
            <w:r w:rsidRPr="00E64D2B">
              <w:rPr>
                <w:rFonts w:ascii="Times New Roman" w:hAnsi="Times New Roman" w:cs="Times New Roman"/>
                <w:i/>
                <w:color w:val="000000" w:themeColor="text1"/>
                <w:sz w:val="20"/>
                <w:szCs w:val="20"/>
              </w:rPr>
              <w:t>audit delay</w:t>
            </w:r>
            <w:r w:rsidRPr="00AE7E4E">
              <w:rPr>
                <w:rFonts w:ascii="Times New Roman" w:hAnsi="Times New Roman" w:cs="Times New Roman"/>
                <w:color w:val="000000" w:themeColor="text1"/>
                <w:sz w:val="20"/>
                <w:szCs w:val="20"/>
              </w:rPr>
              <w:t>.</w:t>
            </w:r>
          </w:p>
        </w:tc>
        <w:tc>
          <w:tcPr>
            <w:tcW w:w="1843" w:type="dxa"/>
          </w:tcPr>
          <w:p w:rsidR="009E7A5A" w:rsidRPr="0033378F" w:rsidRDefault="009E7A5A" w:rsidP="00CC27F2">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X1</w:t>
            </w:r>
            <w:r w:rsidRPr="0033378F">
              <w:rPr>
                <w:rFonts w:ascii="Times New Roman" w:hAnsi="Times New Roman" w:cs="Times New Roman"/>
                <w:color w:val="000000" w:themeColor="text1"/>
                <w:sz w:val="20"/>
                <w:szCs w:val="20"/>
              </w:rPr>
              <w:t xml:space="preserve">: Kinerja Keuangan (Profitabilitas dan </w:t>
            </w:r>
            <w:r w:rsidRPr="0033378F">
              <w:rPr>
                <w:rFonts w:ascii="Times New Roman" w:hAnsi="Times New Roman" w:cs="Times New Roman"/>
                <w:i/>
                <w:color w:val="000000" w:themeColor="text1"/>
                <w:sz w:val="20"/>
                <w:szCs w:val="20"/>
              </w:rPr>
              <w:t>Leverage</w:t>
            </w:r>
            <w:r w:rsidRPr="0033378F">
              <w:rPr>
                <w:rFonts w:ascii="Times New Roman" w:hAnsi="Times New Roman" w:cs="Times New Roman"/>
                <w:color w:val="000000" w:themeColor="text1"/>
                <w:sz w:val="20"/>
                <w:szCs w:val="20"/>
              </w:rPr>
              <w:t>)</w:t>
            </w:r>
          </w:p>
          <w:p w:rsidR="009E7A5A" w:rsidRPr="0033378F" w:rsidRDefault="009E7A5A" w:rsidP="00CC27F2">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X2</w:t>
            </w:r>
            <w:r w:rsidRPr="0033378F">
              <w:rPr>
                <w:rFonts w:ascii="Times New Roman" w:hAnsi="Times New Roman" w:cs="Times New Roman"/>
                <w:color w:val="000000" w:themeColor="text1"/>
                <w:sz w:val="20"/>
                <w:szCs w:val="20"/>
              </w:rPr>
              <w:t>: Kompleksitas Operasional</w:t>
            </w:r>
          </w:p>
          <w:p w:rsidR="009E7A5A" w:rsidRPr="0033378F" w:rsidRDefault="009E7A5A" w:rsidP="00CC27F2">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X3: </w:t>
            </w:r>
            <w:r w:rsidRPr="0033378F">
              <w:rPr>
                <w:rFonts w:ascii="Times New Roman" w:hAnsi="Times New Roman" w:cs="Times New Roman"/>
                <w:color w:val="000000" w:themeColor="text1"/>
                <w:sz w:val="20"/>
                <w:szCs w:val="20"/>
              </w:rPr>
              <w:t>Mekanisme GCG (Komite Audit dan Kepemilikan Institusional)</w:t>
            </w:r>
          </w:p>
          <w:p w:rsidR="009E7A5A" w:rsidRPr="0033378F" w:rsidRDefault="009E7A5A" w:rsidP="00CC27F2">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Y</w:t>
            </w:r>
            <w:r w:rsidRPr="0033378F">
              <w:rPr>
                <w:rFonts w:ascii="Times New Roman" w:hAnsi="Times New Roman" w:cs="Times New Roman"/>
                <w:color w:val="000000" w:themeColor="text1"/>
                <w:sz w:val="20"/>
                <w:szCs w:val="20"/>
              </w:rPr>
              <w:t xml:space="preserve">: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p>
        </w:tc>
        <w:tc>
          <w:tcPr>
            <w:tcW w:w="2517" w:type="dxa"/>
          </w:tcPr>
          <w:p w:rsidR="009E7A5A" w:rsidRPr="0033378F" w:rsidRDefault="009E7A5A" w:rsidP="00CC27F2">
            <w:pPr>
              <w:spacing w:after="0" w:line="240" w:lineRule="auto"/>
              <w:jc w:val="both"/>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t xml:space="preserve">Variabel Profitabilitas, Leverage, Kompleksitas Operasional, Komite Audite, dan Kepemilikan Institusional tidak memiliki pengaruh terhadap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r w:rsidRPr="0033378F">
              <w:rPr>
                <w:rFonts w:ascii="Times New Roman" w:hAnsi="Times New Roman" w:cs="Times New Roman"/>
                <w:color w:val="000000" w:themeColor="text1"/>
                <w:sz w:val="20"/>
                <w:szCs w:val="20"/>
              </w:rPr>
              <w:t>, sedangkan variab</w:t>
            </w:r>
            <w:r>
              <w:rPr>
                <w:rFonts w:ascii="Times New Roman" w:hAnsi="Times New Roman" w:cs="Times New Roman"/>
                <w:color w:val="000000" w:themeColor="text1"/>
                <w:sz w:val="20"/>
                <w:szCs w:val="20"/>
              </w:rPr>
              <w:t>el Dewan Komisaris berpengaruh p</w:t>
            </w:r>
            <w:r w:rsidRPr="0033378F">
              <w:rPr>
                <w:rFonts w:ascii="Times New Roman" w:hAnsi="Times New Roman" w:cs="Times New Roman"/>
                <w:color w:val="000000" w:themeColor="text1"/>
                <w:sz w:val="20"/>
                <w:szCs w:val="20"/>
              </w:rPr>
              <w:t xml:space="preserve">ositif terhadap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r w:rsidRPr="0033378F">
              <w:rPr>
                <w:rFonts w:ascii="Times New Roman" w:hAnsi="Times New Roman" w:cs="Times New Roman"/>
                <w:color w:val="000000" w:themeColor="text1"/>
                <w:sz w:val="20"/>
                <w:szCs w:val="20"/>
              </w:rPr>
              <w:t>.</w:t>
            </w:r>
          </w:p>
        </w:tc>
      </w:tr>
      <w:tr w:rsidR="009E7A5A" w:rsidRPr="0033378F" w:rsidTr="00CC27F2">
        <w:tc>
          <w:tcPr>
            <w:tcW w:w="510" w:type="dxa"/>
          </w:tcPr>
          <w:p w:rsidR="009E7A5A" w:rsidRPr="0033378F" w:rsidRDefault="009E7A5A" w:rsidP="00CC27F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w:t>
            </w:r>
            <w:r w:rsidRPr="0033378F">
              <w:rPr>
                <w:rFonts w:ascii="Times New Roman" w:hAnsi="Times New Roman" w:cs="Times New Roman"/>
                <w:color w:val="000000" w:themeColor="text1"/>
                <w:sz w:val="20"/>
                <w:szCs w:val="20"/>
              </w:rPr>
              <w:t>.</w:t>
            </w:r>
          </w:p>
        </w:tc>
        <w:tc>
          <w:tcPr>
            <w:tcW w:w="1158" w:type="dxa"/>
          </w:tcPr>
          <w:p w:rsidR="009E7A5A" w:rsidRPr="0033378F" w:rsidRDefault="009E7A5A" w:rsidP="00CC27F2">
            <w:pPr>
              <w:spacing w:after="0" w:line="240" w:lineRule="auto"/>
              <w:jc w:val="both"/>
              <w:rPr>
                <w:rFonts w:ascii="Times New Roman" w:hAnsi="Times New Roman" w:cs="Times New Roman"/>
                <w:b/>
                <w:color w:val="000000" w:themeColor="text1"/>
                <w:sz w:val="20"/>
                <w:szCs w:val="20"/>
              </w:rPr>
            </w:pPr>
            <w:r w:rsidRPr="0033378F">
              <w:rPr>
                <w:rFonts w:ascii="Times New Roman" w:hAnsi="Times New Roman" w:cs="Times New Roman"/>
                <w:b/>
                <w:color w:val="000000" w:themeColor="text1"/>
                <w:sz w:val="20"/>
                <w:szCs w:val="20"/>
              </w:rPr>
              <w:fldChar w:fldCharType="begin" w:fldLock="1"/>
            </w:r>
            <w:r>
              <w:rPr>
                <w:rFonts w:ascii="Times New Roman" w:hAnsi="Times New Roman" w:cs="Times New Roman"/>
                <w:b/>
                <w:color w:val="000000" w:themeColor="text1"/>
                <w:sz w:val="20"/>
                <w:szCs w:val="20"/>
              </w:rPr>
              <w:instrText>ADDIN CSL_CITATION {"citationItems":[{"id":"ITEM-1","itemData":{"author":[{"dropping-particle":"","family":"Lukman","given":"Finda","non-dropping-particle":"","parse-names":false,"suffix":""},{"dropping-particle":"","family":"Syofyan","given":"Efrizal","non-dropping-particle":"","parse-names":false,"suffix":""}],"id":"ITEM-1","issue":"4","issued":{"date-parts":[["2024"]]},"page":"1356-1371","title":"Pengaruh Pelaksanaan Sistem Pengendalian Internal, Kompleksitas Operasional Perusahaan, dan Kompetensi Auditor Internal terhadap Audit Delay: Studi Empiris pada Perusahaan Barang Konsumsi Non-Primer yang Tercatat di BEI Tahun 2019-2022","type":"article-journal","volume":"6"},"uris":["http://www.mendeley.com/documents/?uuid=c92035e7-3d58-424d-976d-6cb462f22345"]}],"mendeley":{"formattedCitation":"(Lukman &amp; Syofyan, 2024)","manualFormatting":"Lukman &amp; Syofyan (2024)","plainTextFormattedCitation":"(Lukman &amp; Syofyan, 2024)","previouslyFormattedCitation":"(Lukman &amp; Syofyan, 2024)"},"properties":{"noteIndex":0},"schema":"https://github.com/citation-style-language/schema/raw/master/csl-citation.json"}</w:instrText>
            </w:r>
            <w:r w:rsidRPr="0033378F">
              <w:rPr>
                <w:rFonts w:ascii="Times New Roman" w:hAnsi="Times New Roman" w:cs="Times New Roman"/>
                <w:b/>
                <w:color w:val="000000" w:themeColor="text1"/>
                <w:sz w:val="20"/>
                <w:szCs w:val="20"/>
              </w:rPr>
              <w:fldChar w:fldCharType="separate"/>
            </w:r>
            <w:r w:rsidRPr="0033378F">
              <w:rPr>
                <w:rFonts w:ascii="Times New Roman" w:hAnsi="Times New Roman" w:cs="Times New Roman"/>
                <w:noProof/>
                <w:color w:val="000000" w:themeColor="text1"/>
                <w:sz w:val="20"/>
                <w:szCs w:val="20"/>
              </w:rPr>
              <w:t>Lukman &amp; Syofyan (2024)</w:t>
            </w:r>
            <w:r w:rsidRPr="0033378F">
              <w:rPr>
                <w:rFonts w:ascii="Times New Roman" w:hAnsi="Times New Roman" w:cs="Times New Roman"/>
                <w:b/>
                <w:color w:val="000000" w:themeColor="text1"/>
                <w:sz w:val="20"/>
                <w:szCs w:val="20"/>
              </w:rPr>
              <w:fldChar w:fldCharType="end"/>
            </w:r>
          </w:p>
        </w:tc>
        <w:tc>
          <w:tcPr>
            <w:tcW w:w="2126" w:type="dxa"/>
          </w:tcPr>
          <w:p w:rsidR="009E7A5A" w:rsidRPr="0033378F" w:rsidRDefault="009E7A5A" w:rsidP="00CC27F2">
            <w:pPr>
              <w:spacing w:after="0" w:line="240" w:lineRule="auto"/>
              <w:jc w:val="both"/>
              <w:rPr>
                <w:rFonts w:ascii="Times New Roman" w:hAnsi="Times New Roman" w:cs="Times New Roman"/>
                <w:color w:val="000000" w:themeColor="text1"/>
                <w:sz w:val="20"/>
                <w:szCs w:val="20"/>
              </w:rPr>
            </w:pPr>
            <w:r w:rsidRPr="00AE7E4E">
              <w:rPr>
                <w:rFonts w:ascii="Times New Roman" w:hAnsi="Times New Roman" w:cs="Times New Roman"/>
                <w:color w:val="000000" w:themeColor="text1"/>
                <w:sz w:val="20"/>
                <w:szCs w:val="20"/>
              </w:rPr>
              <w:t xml:space="preserve">Tujuan penelitian ini adalah untuk menguji pengaruh penerapan sistem pengendalian internal, kompleksitas operasional perusahaan, dan kompetensi auditor internal terhadap </w:t>
            </w:r>
            <w:r w:rsidRPr="00E64D2B">
              <w:rPr>
                <w:rFonts w:ascii="Times New Roman" w:hAnsi="Times New Roman" w:cs="Times New Roman"/>
                <w:i/>
                <w:color w:val="000000" w:themeColor="text1"/>
                <w:sz w:val="20"/>
                <w:szCs w:val="20"/>
              </w:rPr>
              <w:t>audit delay</w:t>
            </w:r>
            <w:r w:rsidRPr="00AE7E4E">
              <w:rPr>
                <w:rFonts w:ascii="Times New Roman" w:hAnsi="Times New Roman" w:cs="Times New Roman"/>
                <w:color w:val="000000" w:themeColor="text1"/>
                <w:sz w:val="20"/>
                <w:szCs w:val="20"/>
              </w:rPr>
              <w:t>.</w:t>
            </w:r>
          </w:p>
        </w:tc>
        <w:tc>
          <w:tcPr>
            <w:tcW w:w="1843" w:type="dxa"/>
          </w:tcPr>
          <w:p w:rsidR="009E7A5A" w:rsidRPr="0033378F" w:rsidRDefault="009E7A5A" w:rsidP="00CC27F2">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X1</w:t>
            </w:r>
            <w:r w:rsidRPr="0033378F">
              <w:rPr>
                <w:rFonts w:ascii="Times New Roman" w:hAnsi="Times New Roman" w:cs="Times New Roman"/>
                <w:color w:val="000000" w:themeColor="text1"/>
                <w:sz w:val="20"/>
                <w:szCs w:val="20"/>
              </w:rPr>
              <w:t>: Pelaksanaan Sistem Pengendalian Internal</w:t>
            </w:r>
          </w:p>
          <w:p w:rsidR="009E7A5A" w:rsidRPr="0033378F" w:rsidRDefault="009E7A5A" w:rsidP="00CC27F2">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X2</w:t>
            </w:r>
            <w:r w:rsidRPr="0033378F">
              <w:rPr>
                <w:rFonts w:ascii="Times New Roman" w:hAnsi="Times New Roman" w:cs="Times New Roman"/>
                <w:color w:val="000000" w:themeColor="text1"/>
                <w:sz w:val="20"/>
                <w:szCs w:val="20"/>
              </w:rPr>
              <w:t>: Kompleksitas Operasional Perusahaan</w:t>
            </w:r>
          </w:p>
          <w:p w:rsidR="009E7A5A" w:rsidRPr="0033378F" w:rsidRDefault="009E7A5A" w:rsidP="00CC27F2">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X3</w:t>
            </w:r>
            <w:r w:rsidRPr="0033378F">
              <w:rPr>
                <w:rFonts w:ascii="Times New Roman" w:hAnsi="Times New Roman" w:cs="Times New Roman"/>
                <w:color w:val="000000" w:themeColor="text1"/>
                <w:sz w:val="20"/>
                <w:szCs w:val="20"/>
              </w:rPr>
              <w:t>: Kompetensi Auditor Internal</w:t>
            </w:r>
          </w:p>
          <w:p w:rsidR="009E7A5A" w:rsidRPr="0033378F" w:rsidRDefault="009E7A5A" w:rsidP="00CC27F2">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Y</w:t>
            </w:r>
            <w:r w:rsidRPr="0033378F">
              <w:rPr>
                <w:rFonts w:ascii="Times New Roman" w:hAnsi="Times New Roman" w:cs="Times New Roman"/>
                <w:color w:val="000000" w:themeColor="text1"/>
                <w:sz w:val="20"/>
                <w:szCs w:val="20"/>
              </w:rPr>
              <w:t xml:space="preserve">: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p>
        </w:tc>
        <w:tc>
          <w:tcPr>
            <w:tcW w:w="2517" w:type="dxa"/>
          </w:tcPr>
          <w:p w:rsidR="009E7A5A" w:rsidRPr="0033378F" w:rsidRDefault="009E7A5A" w:rsidP="00CC27F2">
            <w:pPr>
              <w:pStyle w:val="ListParagraph"/>
              <w:numPr>
                <w:ilvl w:val="0"/>
                <w:numId w:val="18"/>
              </w:numPr>
              <w:spacing w:after="0" w:line="240" w:lineRule="auto"/>
              <w:ind w:left="175" w:hanging="283"/>
              <w:jc w:val="both"/>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t xml:space="preserve">Pelaksanaan Sistem Pengendalian Internal berpengaruh negatif dan signifikan terhadap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r w:rsidRPr="0033378F">
              <w:rPr>
                <w:rFonts w:ascii="Times New Roman" w:hAnsi="Times New Roman" w:cs="Times New Roman"/>
                <w:color w:val="000000" w:themeColor="text1"/>
                <w:sz w:val="20"/>
                <w:szCs w:val="20"/>
              </w:rPr>
              <w:t>.</w:t>
            </w:r>
          </w:p>
          <w:p w:rsidR="009E7A5A" w:rsidRPr="0033378F" w:rsidRDefault="009E7A5A" w:rsidP="00CC27F2">
            <w:pPr>
              <w:pStyle w:val="ListParagraph"/>
              <w:numPr>
                <w:ilvl w:val="0"/>
                <w:numId w:val="18"/>
              </w:numPr>
              <w:spacing w:after="0" w:line="240" w:lineRule="auto"/>
              <w:ind w:left="175" w:hanging="283"/>
              <w:jc w:val="both"/>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t xml:space="preserve">Kompleksitas Operasional Perusahaan berpengaruh positif namun tidak secara signifikan mempengaruhi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r w:rsidRPr="0033378F">
              <w:rPr>
                <w:rFonts w:ascii="Times New Roman" w:hAnsi="Times New Roman" w:cs="Times New Roman"/>
                <w:color w:val="000000" w:themeColor="text1"/>
                <w:sz w:val="20"/>
                <w:szCs w:val="20"/>
              </w:rPr>
              <w:t>.</w:t>
            </w:r>
          </w:p>
          <w:p w:rsidR="009E7A5A" w:rsidRPr="0033378F" w:rsidRDefault="009E7A5A" w:rsidP="00CC27F2">
            <w:pPr>
              <w:pStyle w:val="ListParagraph"/>
              <w:numPr>
                <w:ilvl w:val="0"/>
                <w:numId w:val="18"/>
              </w:numPr>
              <w:spacing w:after="0" w:line="240" w:lineRule="auto"/>
              <w:ind w:left="175" w:hanging="283"/>
              <w:jc w:val="both"/>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t xml:space="preserve">Kompetensi Auditor Internal tidak berpengaruh terhadap </w:t>
            </w:r>
            <w:r>
              <w:rPr>
                <w:rFonts w:ascii="Times New Roman" w:hAnsi="Times New Roman" w:cs="Times New Roman"/>
                <w:i/>
                <w:color w:val="000000" w:themeColor="text1"/>
                <w:sz w:val="20"/>
                <w:szCs w:val="20"/>
              </w:rPr>
              <w:t>Audit D</w:t>
            </w:r>
            <w:r w:rsidRPr="0033378F">
              <w:rPr>
                <w:rFonts w:ascii="Times New Roman" w:hAnsi="Times New Roman" w:cs="Times New Roman"/>
                <w:i/>
                <w:color w:val="000000" w:themeColor="text1"/>
                <w:sz w:val="20"/>
                <w:szCs w:val="20"/>
              </w:rPr>
              <w:t>elay</w:t>
            </w:r>
            <w:r w:rsidRPr="0033378F">
              <w:rPr>
                <w:rFonts w:ascii="Times New Roman" w:hAnsi="Times New Roman" w:cs="Times New Roman"/>
                <w:color w:val="000000" w:themeColor="text1"/>
                <w:sz w:val="20"/>
                <w:szCs w:val="20"/>
              </w:rPr>
              <w:t>.</w:t>
            </w:r>
          </w:p>
        </w:tc>
      </w:tr>
    </w:tbl>
    <w:p w:rsidR="009E7A5A" w:rsidRDefault="00B9630D" w:rsidP="009E7A5A">
      <w:pPr>
        <w:spacing w:after="0" w:line="480" w:lineRule="auto"/>
        <w:jc w:val="both"/>
        <w:rPr>
          <w:rFonts w:ascii="Times New Roman" w:hAnsi="Times New Roman" w:cs="Times New Roman"/>
          <w:i/>
          <w:color w:val="000000" w:themeColor="text1"/>
          <w:sz w:val="24"/>
          <w:szCs w:val="24"/>
        </w:rPr>
      </w:pPr>
      <w:r w:rsidRPr="00C33BCE">
        <w:rPr>
          <w:rFonts w:ascii="Times New Roman" w:hAnsi="Times New Roman" w:cs="Times New Roman"/>
          <w:i/>
          <w:color w:val="000000" w:themeColor="text1"/>
          <w:sz w:val="24"/>
          <w:szCs w:val="24"/>
        </w:rPr>
        <w:t>Sumber: Review berbagai jurnal penelitian, 2025</w:t>
      </w:r>
    </w:p>
    <w:p w:rsidR="009E7A5A" w:rsidRPr="009E7A5A" w:rsidRDefault="009430B4" w:rsidP="009430B4">
      <w:pPr>
        <w:spacing w:after="0" w:line="480" w:lineRule="auto"/>
        <w:ind w:firstLine="720"/>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 xml:space="preserve">Tabel 2.1 </w:t>
      </w:r>
      <w:r w:rsidR="006D32D5" w:rsidRPr="00456D93">
        <w:rPr>
          <w:rFonts w:ascii="Times New Roman" w:hAnsi="Times New Roman" w:cs="Times New Roman"/>
          <w:color w:val="000000" w:themeColor="text1"/>
          <w:sz w:val="24"/>
          <w:szCs w:val="24"/>
        </w:rPr>
        <w:t>menunjukkan bahwa sebagian besar penelitian menemukan bah</w:t>
      </w:r>
      <w:r w:rsidR="00D563CC" w:rsidRPr="00456D93">
        <w:rPr>
          <w:rFonts w:ascii="Times New Roman" w:hAnsi="Times New Roman" w:cs="Times New Roman"/>
          <w:color w:val="000000" w:themeColor="text1"/>
          <w:sz w:val="24"/>
          <w:szCs w:val="24"/>
        </w:rPr>
        <w:t xml:space="preserve">wa </w:t>
      </w:r>
      <w:r w:rsidR="00456D93" w:rsidRPr="00456D93">
        <w:rPr>
          <w:rFonts w:ascii="Times New Roman" w:hAnsi="Times New Roman" w:cs="Times New Roman"/>
          <w:i/>
          <w:color w:val="000000" w:themeColor="text1"/>
          <w:sz w:val="24"/>
          <w:szCs w:val="24"/>
        </w:rPr>
        <w:t>auditor switching</w:t>
      </w:r>
      <w:r w:rsidR="00562488">
        <w:rPr>
          <w:rFonts w:ascii="Times New Roman" w:hAnsi="Times New Roman" w:cs="Times New Roman"/>
          <w:color w:val="000000" w:themeColor="text1"/>
          <w:sz w:val="24"/>
          <w:szCs w:val="24"/>
        </w:rPr>
        <w:t xml:space="preserve">, </w:t>
      </w:r>
      <w:r w:rsidR="00456D93">
        <w:rPr>
          <w:rFonts w:ascii="Times New Roman" w:hAnsi="Times New Roman" w:cs="Times New Roman"/>
          <w:color w:val="000000" w:themeColor="text1"/>
          <w:sz w:val="24"/>
          <w:szCs w:val="24"/>
        </w:rPr>
        <w:t xml:space="preserve">kompleksitas operasi perusahaan </w:t>
      </w:r>
      <w:r w:rsidR="00562488">
        <w:rPr>
          <w:rFonts w:ascii="Times New Roman" w:hAnsi="Times New Roman" w:cs="Times New Roman"/>
          <w:color w:val="000000" w:themeColor="text1"/>
          <w:sz w:val="24"/>
          <w:szCs w:val="24"/>
        </w:rPr>
        <w:t xml:space="preserve">dan sistem </w:t>
      </w:r>
      <w:r w:rsidR="00562488">
        <w:rPr>
          <w:rFonts w:ascii="Times New Roman" w:hAnsi="Times New Roman" w:cs="Times New Roman"/>
          <w:color w:val="000000" w:themeColor="text1"/>
          <w:sz w:val="24"/>
          <w:szCs w:val="24"/>
        </w:rPr>
        <w:lastRenderedPageBreak/>
        <w:t xml:space="preserve">pengendalian internal </w:t>
      </w:r>
      <w:r w:rsidR="00456D93">
        <w:rPr>
          <w:rFonts w:ascii="Times New Roman" w:hAnsi="Times New Roman" w:cs="Times New Roman"/>
          <w:color w:val="000000" w:themeColor="text1"/>
          <w:sz w:val="24"/>
          <w:szCs w:val="24"/>
        </w:rPr>
        <w:t>berpengaruh</w:t>
      </w:r>
      <w:r w:rsidR="00D563CC" w:rsidRPr="00456D93">
        <w:rPr>
          <w:rFonts w:ascii="Times New Roman" w:hAnsi="Times New Roman" w:cs="Times New Roman"/>
          <w:color w:val="000000" w:themeColor="text1"/>
          <w:sz w:val="24"/>
          <w:szCs w:val="24"/>
        </w:rPr>
        <w:t xml:space="preserve"> terhadap</w:t>
      </w:r>
      <w:r w:rsidR="00456D93">
        <w:rPr>
          <w:rFonts w:ascii="Times New Roman" w:hAnsi="Times New Roman" w:cs="Times New Roman"/>
          <w:color w:val="000000" w:themeColor="text1"/>
          <w:sz w:val="24"/>
          <w:szCs w:val="24"/>
        </w:rPr>
        <w:t xml:space="preserve"> </w:t>
      </w:r>
      <w:r w:rsidR="00456D93" w:rsidRPr="00456D93">
        <w:rPr>
          <w:rFonts w:ascii="Times New Roman" w:hAnsi="Times New Roman" w:cs="Times New Roman"/>
          <w:i/>
          <w:color w:val="000000" w:themeColor="text1"/>
          <w:sz w:val="24"/>
          <w:szCs w:val="24"/>
        </w:rPr>
        <w:t>audit delay</w:t>
      </w:r>
      <w:r w:rsidR="006D32D5" w:rsidRPr="00456D93">
        <w:rPr>
          <w:rFonts w:ascii="Times New Roman" w:hAnsi="Times New Roman" w:cs="Times New Roman"/>
          <w:color w:val="000000" w:themeColor="text1"/>
          <w:sz w:val="24"/>
          <w:szCs w:val="24"/>
        </w:rPr>
        <w:t xml:space="preserve">. Namun, </w:t>
      </w:r>
      <w:r w:rsidR="00DC5A44" w:rsidRPr="00456D93">
        <w:rPr>
          <w:rFonts w:ascii="Times New Roman" w:hAnsi="Times New Roman" w:cs="Times New Roman"/>
          <w:color w:val="000000" w:themeColor="text1"/>
          <w:sz w:val="24"/>
          <w:szCs w:val="24"/>
        </w:rPr>
        <w:t xml:space="preserve">hasil </w:t>
      </w:r>
      <w:r w:rsidR="006D32D5" w:rsidRPr="00456D93">
        <w:rPr>
          <w:rFonts w:ascii="Times New Roman" w:hAnsi="Times New Roman" w:cs="Times New Roman"/>
          <w:color w:val="000000" w:themeColor="text1"/>
          <w:sz w:val="24"/>
          <w:szCs w:val="24"/>
        </w:rPr>
        <w:t xml:space="preserve">penelitian </w:t>
      </w:r>
      <w:r w:rsidR="00DC5A44" w:rsidRPr="00456D93">
        <w:rPr>
          <w:rFonts w:ascii="Times New Roman" w:hAnsi="Times New Roman" w:cs="Times New Roman"/>
          <w:color w:val="000000" w:themeColor="text1"/>
          <w:sz w:val="24"/>
          <w:szCs w:val="24"/>
        </w:rPr>
        <w:t xml:space="preserve">terdahulu menunjukkan adanya temuan yang bervariasi. Hal </w:t>
      </w:r>
      <w:r w:rsidR="006D32D5" w:rsidRPr="00456D93">
        <w:rPr>
          <w:rFonts w:ascii="Times New Roman" w:hAnsi="Times New Roman" w:cs="Times New Roman"/>
          <w:color w:val="000000" w:themeColor="text1"/>
          <w:sz w:val="24"/>
          <w:szCs w:val="24"/>
        </w:rPr>
        <w:t>ini</w:t>
      </w:r>
      <w:r w:rsidR="00DC5A44" w:rsidRPr="00456D93">
        <w:rPr>
          <w:rFonts w:ascii="Times New Roman" w:hAnsi="Times New Roman" w:cs="Times New Roman"/>
          <w:color w:val="000000" w:themeColor="text1"/>
          <w:sz w:val="24"/>
          <w:szCs w:val="24"/>
        </w:rPr>
        <w:t xml:space="preserve"> membuka peluang untuk melakukan studi lebih lanjut.</w:t>
      </w:r>
    </w:p>
    <w:p w:rsidR="004E2E74" w:rsidRPr="00C33BCE" w:rsidRDefault="00C174A6" w:rsidP="000751C3">
      <w:pPr>
        <w:pStyle w:val="Heading2"/>
        <w:numPr>
          <w:ilvl w:val="1"/>
          <w:numId w:val="6"/>
        </w:numPr>
        <w:rPr>
          <w:color w:val="000000" w:themeColor="text1"/>
        </w:rPr>
      </w:pPr>
      <w:bookmarkStart w:id="71" w:name="_Toc186408092"/>
      <w:bookmarkStart w:id="72" w:name="_Toc186408563"/>
      <w:r w:rsidRPr="00C33BCE">
        <w:rPr>
          <w:color w:val="000000" w:themeColor="text1"/>
        </w:rPr>
        <w:t xml:space="preserve"> </w:t>
      </w:r>
      <w:bookmarkStart w:id="73" w:name="_Toc208376293"/>
      <w:bookmarkStart w:id="74" w:name="_Toc212607836"/>
      <w:r w:rsidR="006D32D5" w:rsidRPr="00C33BCE">
        <w:rPr>
          <w:color w:val="000000" w:themeColor="text1"/>
        </w:rPr>
        <w:t>K</w:t>
      </w:r>
      <w:r w:rsidR="004E2E74" w:rsidRPr="00C33BCE">
        <w:rPr>
          <w:color w:val="000000" w:themeColor="text1"/>
        </w:rPr>
        <w:t>erangka Konsep</w:t>
      </w:r>
      <w:bookmarkEnd w:id="71"/>
      <w:bookmarkEnd w:id="72"/>
      <w:bookmarkEnd w:id="73"/>
      <w:bookmarkEnd w:id="74"/>
    </w:p>
    <w:p w:rsidR="007808A8" w:rsidRPr="00C33BCE" w:rsidRDefault="00F80FE7" w:rsidP="007808A8">
      <w:pPr>
        <w:spacing w:after="0" w:line="480" w:lineRule="auto"/>
        <w:jc w:val="both"/>
        <w:rPr>
          <w:rFonts w:ascii="Times New Roman" w:hAnsi="Times New Roman" w:cs="Times New Roman"/>
          <w:b/>
          <w:color w:val="000000" w:themeColor="text1"/>
          <w:sz w:val="24"/>
          <w:szCs w:val="24"/>
        </w:rPr>
      </w:pPr>
      <w:r w:rsidRPr="009549E5">
        <w:rPr>
          <w:rFonts w:ascii="Times New Roman" w:hAnsi="Times New Roman" w:cs="Times New Roman"/>
          <w:noProof/>
          <w:sz w:val="24"/>
          <w:szCs w:val="24"/>
        </w:rPr>
        <mc:AlternateContent>
          <mc:Choice Requires="wps">
            <w:drawing>
              <wp:anchor distT="0" distB="0" distL="114300" distR="114300" simplePos="0" relativeHeight="251797504" behindDoc="0" locked="0" layoutInCell="1" allowOverlap="1" wp14:anchorId="0E2697C8" wp14:editId="799999A3">
                <wp:simplePos x="0" y="0"/>
                <wp:positionH relativeFrom="column">
                  <wp:posOffset>3595370</wp:posOffset>
                </wp:positionH>
                <wp:positionV relativeFrom="paragraph">
                  <wp:posOffset>139065</wp:posOffset>
                </wp:positionV>
                <wp:extent cx="1473200" cy="497205"/>
                <wp:effectExtent l="0" t="0" r="12700" b="17145"/>
                <wp:wrapNone/>
                <wp:docPr id="8" name="Rectangle 8"/>
                <wp:cNvGraphicFramePr/>
                <a:graphic xmlns:a="http://schemas.openxmlformats.org/drawingml/2006/main">
                  <a:graphicData uri="http://schemas.microsoft.com/office/word/2010/wordprocessingShape">
                    <wps:wsp>
                      <wps:cNvSpPr/>
                      <wps:spPr>
                        <a:xfrm>
                          <a:off x="0" y="0"/>
                          <a:ext cx="1473200" cy="49720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D3499" w:rsidRPr="006A2492" w:rsidRDefault="00FD3499" w:rsidP="00514CA3">
                            <w:pPr>
                              <w:jc w:val="center"/>
                              <w:rPr>
                                <w:rFonts w:ascii="Times New Roman" w:hAnsi="Times New Roman" w:cs="Times New Roman"/>
                                <w:i/>
                                <w:sz w:val="24"/>
                                <w:szCs w:val="24"/>
                              </w:rPr>
                            </w:pPr>
                            <w:r>
                              <w:rPr>
                                <w:rFonts w:ascii="Times New Roman" w:hAnsi="Times New Roman" w:cs="Times New Roman"/>
                                <w:i/>
                                <w:sz w:val="24"/>
                                <w:szCs w:val="24"/>
                              </w:rPr>
                              <w:t>Information Overload</w:t>
                            </w:r>
                            <w:r w:rsidRPr="006A2492">
                              <w:rPr>
                                <w:rFonts w:ascii="Times New Roman" w:hAnsi="Times New Roman" w:cs="Times New Roman"/>
                                <w:i/>
                                <w:sz w:val="24"/>
                                <w:szCs w:val="24"/>
                              </w:rPr>
                              <w:t xml:space="preserve"> Theory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left:0;text-align:left;margin-left:283.1pt;margin-top:10.95pt;width:116pt;height:39.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" fillcolor="white [3201]" strokecolor="black [3213]">
                <v:textbox>
                  <w:txbxContent>
                    <w:p w:rsidR="00FD3499" w:rsidRPr="006A2492" w:rsidRDefault="00FD3499" w:rsidP="00514CA3">
                      <w:pPr>
                        <w:jc w:val="center"/>
                        <w:rPr>
                          <w:rFonts w:ascii="Times New Roman" w:hAnsi="Times New Roman" w:cs="Times New Roman"/>
                          <w:i/>
                          <w:sz w:val="24"/>
                          <w:szCs w:val="24"/>
                        </w:rPr>
                      </w:pPr>
                      <w:r>
                        <w:rPr>
                          <w:rFonts w:ascii="Times New Roman" w:hAnsi="Times New Roman" w:cs="Times New Roman"/>
                          <w:i/>
                          <w:sz w:val="24"/>
                          <w:szCs w:val="24"/>
                        </w:rPr>
                        <w:t>Information Overload</w:t>
                      </w:r>
                      <w:r w:rsidRPr="006A2492">
                        <w:rPr>
                          <w:rFonts w:ascii="Times New Roman" w:hAnsi="Times New Roman" w:cs="Times New Roman"/>
                          <w:i/>
                          <w:sz w:val="24"/>
                          <w:szCs w:val="24"/>
                        </w:rPr>
                        <w:t xml:space="preserve"> Theory</w:t>
                      </w:r>
                    </w:p>
                  </w:txbxContent>
                </v:textbox>
              </v:rect>
            </w:pict>
          </mc:Fallback>
        </mc:AlternateContent>
      </w:r>
      <w:r w:rsidRPr="009549E5">
        <w:rPr>
          <w:rFonts w:ascii="Times New Roman" w:hAnsi="Times New Roman" w:cs="Times New Roman"/>
          <w:noProof/>
          <w:sz w:val="24"/>
          <w:szCs w:val="24"/>
        </w:rPr>
        <mc:AlternateContent>
          <mc:Choice Requires="wps">
            <w:drawing>
              <wp:anchor distT="0" distB="0" distL="114300" distR="114300" simplePos="0" relativeHeight="251799552" behindDoc="0" locked="0" layoutInCell="1" allowOverlap="1" wp14:anchorId="14A7F515" wp14:editId="0A71EBA4">
                <wp:simplePos x="0" y="0"/>
                <wp:positionH relativeFrom="column">
                  <wp:posOffset>1941195</wp:posOffset>
                </wp:positionH>
                <wp:positionV relativeFrom="paragraph">
                  <wp:posOffset>135255</wp:posOffset>
                </wp:positionV>
                <wp:extent cx="1473200" cy="497205"/>
                <wp:effectExtent l="0" t="0" r="12700" b="17145"/>
                <wp:wrapNone/>
                <wp:docPr id="10" name="Rectangle 10"/>
                <wp:cNvGraphicFramePr/>
                <a:graphic xmlns:a="http://schemas.openxmlformats.org/drawingml/2006/main">
                  <a:graphicData uri="http://schemas.microsoft.com/office/word/2010/wordprocessingShape">
                    <wps:wsp>
                      <wps:cNvSpPr/>
                      <wps:spPr>
                        <a:xfrm>
                          <a:off x="0" y="0"/>
                          <a:ext cx="1473200" cy="49720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D3499" w:rsidRPr="006A2492" w:rsidRDefault="00FD3499" w:rsidP="00514CA3">
                            <w:pPr>
                              <w:jc w:val="center"/>
                              <w:rPr>
                                <w:rFonts w:ascii="Times New Roman" w:hAnsi="Times New Roman" w:cs="Times New Roman"/>
                                <w:i/>
                                <w:sz w:val="24"/>
                                <w:szCs w:val="24"/>
                              </w:rPr>
                            </w:pPr>
                            <w:r w:rsidRPr="006A2492">
                              <w:rPr>
                                <w:rFonts w:ascii="Times New Roman" w:hAnsi="Times New Roman" w:cs="Times New Roman"/>
                                <w:i/>
                                <w:sz w:val="24"/>
                                <w:szCs w:val="24"/>
                              </w:rPr>
                              <w:t>Agency Theory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7" style="position:absolute;left:0;text-align:left;margin-left:152.85pt;margin-top:10.65pt;width:116pt;height:39.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" fillcolor="white [3201]" strokecolor="black [3213]">
                <v:textbox>
                  <w:txbxContent>
                    <w:p w:rsidR="00FD3499" w:rsidRPr="006A2492" w:rsidRDefault="00FD3499" w:rsidP="00514CA3">
                      <w:pPr>
                        <w:jc w:val="center"/>
                        <w:rPr>
                          <w:rFonts w:ascii="Times New Roman" w:hAnsi="Times New Roman" w:cs="Times New Roman"/>
                          <w:i/>
                          <w:sz w:val="24"/>
                          <w:szCs w:val="24"/>
                        </w:rPr>
                      </w:pPr>
                      <w:r w:rsidRPr="006A2492">
                        <w:rPr>
                          <w:rFonts w:ascii="Times New Roman" w:hAnsi="Times New Roman" w:cs="Times New Roman"/>
                          <w:i/>
                          <w:sz w:val="24"/>
                          <w:szCs w:val="24"/>
                        </w:rPr>
                        <w:t>Agency Theory</w:t>
                      </w:r>
                    </w:p>
                  </w:txbxContent>
                </v:textbox>
              </v:rect>
            </w:pict>
          </mc:Fallback>
        </mc:AlternateContent>
      </w:r>
      <w:r w:rsidR="00514CA3" w:rsidRPr="009549E5">
        <w:rPr>
          <w:rFonts w:ascii="Times New Roman" w:hAnsi="Times New Roman" w:cs="Times New Roman"/>
          <w:noProof/>
          <w:sz w:val="24"/>
          <w:szCs w:val="24"/>
        </w:rPr>
        <mc:AlternateContent>
          <mc:Choice Requires="wps">
            <w:drawing>
              <wp:anchor distT="0" distB="0" distL="114300" distR="114300" simplePos="0" relativeHeight="251795456" behindDoc="0" locked="0" layoutInCell="1" allowOverlap="1" wp14:anchorId="4F69B138" wp14:editId="24C0857D">
                <wp:simplePos x="0" y="0"/>
                <wp:positionH relativeFrom="column">
                  <wp:posOffset>279763</wp:posOffset>
                </wp:positionH>
                <wp:positionV relativeFrom="paragraph">
                  <wp:posOffset>132443</wp:posOffset>
                </wp:positionV>
                <wp:extent cx="1473200" cy="497205"/>
                <wp:effectExtent l="0" t="0" r="12700" b="17145"/>
                <wp:wrapNone/>
                <wp:docPr id="5" name="Rectangle 5"/>
                <wp:cNvGraphicFramePr/>
                <a:graphic xmlns:a="http://schemas.openxmlformats.org/drawingml/2006/main">
                  <a:graphicData uri="http://schemas.microsoft.com/office/word/2010/wordprocessingShape">
                    <wps:wsp>
                      <wps:cNvSpPr/>
                      <wps:spPr>
                        <a:xfrm>
                          <a:off x="0" y="0"/>
                          <a:ext cx="1473200" cy="49720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D3499" w:rsidRPr="006A2492" w:rsidRDefault="00FD3499" w:rsidP="00514CA3">
                            <w:pPr>
                              <w:jc w:val="center"/>
                              <w:rPr>
                                <w:rFonts w:ascii="Times New Roman" w:hAnsi="Times New Roman" w:cs="Times New Roman"/>
                                <w:i/>
                                <w:sz w:val="24"/>
                                <w:szCs w:val="24"/>
                              </w:rPr>
                            </w:pPr>
                            <w:r>
                              <w:rPr>
                                <w:rFonts w:ascii="Times New Roman" w:hAnsi="Times New Roman" w:cs="Times New Roman"/>
                                <w:i/>
                                <w:sz w:val="24"/>
                                <w:szCs w:val="24"/>
                              </w:rPr>
                              <w:t>Familiarity</w:t>
                            </w:r>
                            <w:r w:rsidRPr="006A2492">
                              <w:rPr>
                                <w:rFonts w:ascii="Times New Roman" w:hAnsi="Times New Roman" w:cs="Times New Roman"/>
                                <w:i/>
                                <w:sz w:val="24"/>
                                <w:szCs w:val="24"/>
                              </w:rPr>
                              <w:t xml:space="preserve"> Theory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8" style="position:absolute;left:0;text-align:left;margin-left:22.05pt;margin-top:10.45pt;width:116pt;height:39.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" fillcolor="white [3201]" strokecolor="black [3213]">
                <v:textbox>
                  <w:txbxContent>
                    <w:p w:rsidR="00FD3499" w:rsidRPr="006A2492" w:rsidRDefault="00FD3499" w:rsidP="00514CA3">
                      <w:pPr>
                        <w:jc w:val="center"/>
                        <w:rPr>
                          <w:rFonts w:ascii="Times New Roman" w:hAnsi="Times New Roman" w:cs="Times New Roman"/>
                          <w:i/>
                          <w:sz w:val="24"/>
                          <w:szCs w:val="24"/>
                        </w:rPr>
                      </w:pPr>
                      <w:r>
                        <w:rPr>
                          <w:rFonts w:ascii="Times New Roman" w:hAnsi="Times New Roman" w:cs="Times New Roman"/>
                          <w:i/>
                          <w:sz w:val="24"/>
                          <w:szCs w:val="24"/>
                        </w:rPr>
                        <w:t>Familiarity</w:t>
                      </w:r>
                      <w:r w:rsidRPr="006A2492">
                        <w:rPr>
                          <w:rFonts w:ascii="Times New Roman" w:hAnsi="Times New Roman" w:cs="Times New Roman"/>
                          <w:i/>
                          <w:sz w:val="24"/>
                          <w:szCs w:val="24"/>
                        </w:rPr>
                        <w:t xml:space="preserve"> Theory</w:t>
                      </w:r>
                    </w:p>
                  </w:txbxContent>
                </v:textbox>
              </v:rect>
            </w:pict>
          </mc:Fallback>
        </mc:AlternateContent>
      </w:r>
    </w:p>
    <w:p w:rsidR="00A7428C" w:rsidRPr="00C33BCE" w:rsidRDefault="000447C2" w:rsidP="002D3374">
      <w:pPr>
        <w:spacing w:after="0" w:line="480" w:lineRule="auto"/>
        <w:jc w:val="both"/>
        <w:rPr>
          <w:rFonts w:ascii="Times New Roman" w:hAnsi="Times New Roman" w:cs="Times New Roman"/>
          <w:color w:val="000000" w:themeColor="text1"/>
          <w:sz w:val="24"/>
          <w:szCs w:val="24"/>
        </w:rPr>
      </w:pPr>
      <w:r w:rsidRPr="00C33BCE">
        <w:rPr>
          <w:rFonts w:ascii="Times New Roman" w:hAnsi="Times New Roman" w:cs="Times New Roman"/>
          <w:b/>
          <w:noProof/>
          <w:color w:val="000000" w:themeColor="text1"/>
          <w:sz w:val="24"/>
          <w:szCs w:val="24"/>
        </w:rPr>
        <mc:AlternateContent>
          <mc:Choice Requires="wps">
            <w:drawing>
              <wp:anchor distT="0" distB="0" distL="114300" distR="114300" simplePos="0" relativeHeight="251809792" behindDoc="0" locked="0" layoutInCell="1" allowOverlap="1" wp14:anchorId="08CDE594" wp14:editId="5DED1816">
                <wp:simplePos x="0" y="0"/>
                <wp:positionH relativeFrom="column">
                  <wp:posOffset>4278133</wp:posOffset>
                </wp:positionH>
                <wp:positionV relativeFrom="paragraph">
                  <wp:posOffset>294530</wp:posOffset>
                </wp:positionV>
                <wp:extent cx="0" cy="625916"/>
                <wp:effectExtent l="76200" t="0" r="76200" b="60325"/>
                <wp:wrapNone/>
                <wp:docPr id="25" name="Straight Arrow Connector 25"/>
                <wp:cNvGraphicFramePr/>
                <a:graphic xmlns:a="http://schemas.openxmlformats.org/drawingml/2006/main">
                  <a:graphicData uri="http://schemas.microsoft.com/office/word/2010/wordprocessingShape">
                    <wps:wsp>
                      <wps:cNvCnPr/>
                      <wps:spPr>
                        <a:xfrm>
                          <a:off x="0" y="0"/>
                          <a:ext cx="0" cy="6259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336.85pt;margin-top:23.2pt;width:0;height:49.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" strokecolor="black [3200]" strokeweight=".5pt">
                <v:stroke endarrow="block" joinstyle="miter"/>
              </v:shape>
            </w:pict>
          </mc:Fallback>
        </mc:AlternateContent>
      </w:r>
      <w:r w:rsidR="00F80FE7" w:rsidRPr="00C33BCE">
        <w:rPr>
          <w:rFonts w:ascii="Times New Roman" w:hAnsi="Times New Roman" w:cs="Times New Roman"/>
          <w:b/>
          <w:noProof/>
          <w:color w:val="000000" w:themeColor="text1"/>
          <w:sz w:val="24"/>
          <w:szCs w:val="24"/>
        </w:rPr>
        <mc:AlternateContent>
          <mc:Choice Requires="wps">
            <w:drawing>
              <wp:anchor distT="0" distB="0" distL="114300" distR="114300" simplePos="0" relativeHeight="251789312" behindDoc="0" locked="0" layoutInCell="1" allowOverlap="1" wp14:anchorId="6BC1DC1B" wp14:editId="0725E907">
                <wp:simplePos x="0" y="0"/>
                <wp:positionH relativeFrom="column">
                  <wp:posOffset>2662767</wp:posOffset>
                </wp:positionH>
                <wp:positionV relativeFrom="paragraph">
                  <wp:posOffset>240736</wp:posOffset>
                </wp:positionV>
                <wp:extent cx="0" cy="1670755"/>
                <wp:effectExtent l="76200" t="0" r="57150" b="62865"/>
                <wp:wrapNone/>
                <wp:docPr id="22" name="Straight Arrow Connector 22"/>
                <wp:cNvGraphicFramePr/>
                <a:graphic xmlns:a="http://schemas.openxmlformats.org/drawingml/2006/main">
                  <a:graphicData uri="http://schemas.microsoft.com/office/word/2010/wordprocessingShape">
                    <wps:wsp>
                      <wps:cNvCnPr/>
                      <wps:spPr>
                        <a:xfrm>
                          <a:off x="0" y="0"/>
                          <a:ext cx="0" cy="1670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209.65pt;margin-top:18.95pt;width:0;height:131.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" strokecolor="black [3200]" strokeweight=".5pt">
                <v:stroke endarrow="block" joinstyle="miter"/>
              </v:shape>
            </w:pict>
          </mc:Fallback>
        </mc:AlternateContent>
      </w:r>
      <w:r w:rsidR="00514CA3" w:rsidRPr="00C33BCE">
        <w:rPr>
          <w:rFonts w:ascii="Times New Roman" w:hAnsi="Times New Roman" w:cs="Times New Roman"/>
          <w:b/>
          <w:noProof/>
          <w:color w:val="000000" w:themeColor="text1"/>
          <w:sz w:val="24"/>
          <w:szCs w:val="24"/>
        </w:rPr>
        <mc:AlternateContent>
          <mc:Choice Requires="wps">
            <w:drawing>
              <wp:anchor distT="0" distB="0" distL="114300" distR="114300" simplePos="0" relativeHeight="251793408" behindDoc="0" locked="0" layoutInCell="1" allowOverlap="1" wp14:anchorId="546976B3" wp14:editId="6CFBA3F7">
                <wp:simplePos x="0" y="0"/>
                <wp:positionH relativeFrom="column">
                  <wp:posOffset>1012734</wp:posOffset>
                </wp:positionH>
                <wp:positionV relativeFrom="paragraph">
                  <wp:posOffset>275409</wp:posOffset>
                </wp:positionV>
                <wp:extent cx="0" cy="645885"/>
                <wp:effectExtent l="76200" t="0" r="76200" b="59055"/>
                <wp:wrapNone/>
                <wp:docPr id="24" name="Straight Arrow Connector 24"/>
                <wp:cNvGraphicFramePr/>
                <a:graphic xmlns:a="http://schemas.openxmlformats.org/drawingml/2006/main">
                  <a:graphicData uri="http://schemas.microsoft.com/office/word/2010/wordprocessingShape">
                    <wps:wsp>
                      <wps:cNvCnPr/>
                      <wps:spPr>
                        <a:xfrm>
                          <a:off x="0" y="0"/>
                          <a:ext cx="0" cy="6458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79.75pt;margin-top:21.7pt;width:0;height:50.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" strokecolor="black [3200]" strokeweight=".5pt">
                <v:stroke endarrow="block" joinstyle="miter"/>
              </v:shape>
            </w:pict>
          </mc:Fallback>
        </mc:AlternateContent>
      </w:r>
    </w:p>
    <w:p w:rsidR="00010A5E" w:rsidRPr="00C33BCE" w:rsidRDefault="00010A5E" w:rsidP="002D3374">
      <w:pPr>
        <w:spacing w:after="0" w:line="480" w:lineRule="auto"/>
        <w:jc w:val="both"/>
        <w:rPr>
          <w:rFonts w:ascii="Times New Roman" w:hAnsi="Times New Roman" w:cs="Times New Roman"/>
          <w:color w:val="000000" w:themeColor="text1"/>
          <w:sz w:val="24"/>
          <w:szCs w:val="24"/>
        </w:rPr>
      </w:pPr>
    </w:p>
    <w:p w:rsidR="00E458F7" w:rsidRPr="00C33BCE" w:rsidRDefault="00F80FE7" w:rsidP="002D3374">
      <w:pPr>
        <w:spacing w:after="0" w:line="480" w:lineRule="auto"/>
        <w:rPr>
          <w:rFonts w:ascii="Times New Roman" w:hAnsi="Times New Roman" w:cs="Times New Roman"/>
          <w:color w:val="000000" w:themeColor="text1"/>
          <w:sz w:val="24"/>
          <w:szCs w:val="24"/>
        </w:rPr>
      </w:pPr>
      <w:r w:rsidRPr="009549E5">
        <w:rPr>
          <w:rFonts w:ascii="Times New Roman" w:hAnsi="Times New Roman" w:cs="Times New Roman"/>
          <w:noProof/>
          <w:sz w:val="24"/>
          <w:szCs w:val="24"/>
        </w:rPr>
        <mc:AlternateContent>
          <mc:Choice Requires="wps">
            <w:drawing>
              <wp:anchor distT="0" distB="0" distL="114300" distR="114300" simplePos="0" relativeHeight="251807744" behindDoc="0" locked="0" layoutInCell="1" allowOverlap="1" wp14:anchorId="0CCE2D00" wp14:editId="5CA10CA0">
                <wp:simplePos x="0" y="0"/>
                <wp:positionH relativeFrom="column">
                  <wp:posOffset>3597413</wp:posOffset>
                </wp:positionH>
                <wp:positionV relativeFrom="paragraph">
                  <wp:posOffset>233680</wp:posOffset>
                </wp:positionV>
                <wp:extent cx="1473200" cy="497205"/>
                <wp:effectExtent l="0" t="0" r="12700" b="17145"/>
                <wp:wrapNone/>
                <wp:docPr id="19" name="Rectangle 19"/>
                <wp:cNvGraphicFramePr/>
                <a:graphic xmlns:a="http://schemas.openxmlformats.org/drawingml/2006/main">
                  <a:graphicData uri="http://schemas.microsoft.com/office/word/2010/wordprocessingShape">
                    <wps:wsp>
                      <wps:cNvSpPr/>
                      <wps:spPr>
                        <a:xfrm>
                          <a:off x="0" y="0"/>
                          <a:ext cx="1473200" cy="49720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D3499" w:rsidRPr="00F80FE7" w:rsidRDefault="00FD3499" w:rsidP="00F80FE7">
                            <w:pPr>
                              <w:jc w:val="center"/>
                              <w:rPr>
                                <w:rFonts w:ascii="Times New Roman" w:hAnsi="Times New Roman" w:cs="Times New Roman"/>
                                <w:sz w:val="24"/>
                                <w:szCs w:val="24"/>
                              </w:rPr>
                            </w:pPr>
                            <w:r>
                              <w:rPr>
                                <w:rFonts w:ascii="Times New Roman" w:hAnsi="Times New Roman" w:cs="Times New Roman"/>
                                <w:sz w:val="24"/>
                                <w:szCs w:val="24"/>
                              </w:rPr>
                              <w:t>Kompleksitas Operasi Perusahaan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9" style="position:absolute;margin-left:283.25pt;margin-top:18.4pt;width:116pt;height:39.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" fillcolor="white [3201]" strokecolor="black [3213]">
                <v:textbox>
                  <w:txbxContent>
                    <w:p w:rsidR="00FD3499" w:rsidRPr="00F80FE7" w:rsidRDefault="00FD3499" w:rsidP="00F80FE7">
                      <w:pPr>
                        <w:jc w:val="center"/>
                        <w:rPr>
                          <w:rFonts w:ascii="Times New Roman" w:hAnsi="Times New Roman" w:cs="Times New Roman"/>
                          <w:sz w:val="24"/>
                          <w:szCs w:val="24"/>
                        </w:rPr>
                      </w:pPr>
                      <w:r>
                        <w:rPr>
                          <w:rFonts w:ascii="Times New Roman" w:hAnsi="Times New Roman" w:cs="Times New Roman"/>
                          <w:sz w:val="24"/>
                          <w:szCs w:val="24"/>
                        </w:rPr>
                        <w:t>Kompleksitas Operasi Perusahaan</w:t>
                      </w:r>
                    </w:p>
                  </w:txbxContent>
                </v:textbox>
              </v:rect>
            </w:pict>
          </mc:Fallback>
        </mc:AlternateContent>
      </w:r>
      <w:r w:rsidR="00514CA3" w:rsidRPr="009549E5">
        <w:rPr>
          <w:rFonts w:ascii="Times New Roman" w:hAnsi="Times New Roman" w:cs="Times New Roman"/>
          <w:noProof/>
          <w:sz w:val="24"/>
          <w:szCs w:val="24"/>
        </w:rPr>
        <mc:AlternateContent>
          <mc:Choice Requires="wps">
            <w:drawing>
              <wp:anchor distT="0" distB="0" distL="114300" distR="114300" simplePos="0" relativeHeight="251801600" behindDoc="0" locked="0" layoutInCell="1" allowOverlap="1" wp14:anchorId="296E35BC" wp14:editId="04103E73">
                <wp:simplePos x="0" y="0"/>
                <wp:positionH relativeFrom="column">
                  <wp:posOffset>279400</wp:posOffset>
                </wp:positionH>
                <wp:positionV relativeFrom="paragraph">
                  <wp:posOffset>234885</wp:posOffset>
                </wp:positionV>
                <wp:extent cx="1473200" cy="497205"/>
                <wp:effectExtent l="0" t="0" r="12700" b="17145"/>
                <wp:wrapNone/>
                <wp:docPr id="15" name="Rectangle 15"/>
                <wp:cNvGraphicFramePr/>
                <a:graphic xmlns:a="http://schemas.openxmlformats.org/drawingml/2006/main">
                  <a:graphicData uri="http://schemas.microsoft.com/office/word/2010/wordprocessingShape">
                    <wps:wsp>
                      <wps:cNvSpPr/>
                      <wps:spPr>
                        <a:xfrm>
                          <a:off x="0" y="0"/>
                          <a:ext cx="1473200" cy="49720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D3499" w:rsidRPr="006A2492" w:rsidRDefault="00FD3499" w:rsidP="00514CA3">
                            <w:pPr>
                              <w:jc w:val="center"/>
                              <w:rPr>
                                <w:rFonts w:ascii="Times New Roman" w:hAnsi="Times New Roman" w:cs="Times New Roman"/>
                                <w:i/>
                                <w:sz w:val="24"/>
                                <w:szCs w:val="24"/>
                              </w:rPr>
                            </w:pPr>
                            <w:r>
                              <w:rPr>
                                <w:rFonts w:ascii="Times New Roman" w:hAnsi="Times New Roman" w:cs="Times New Roman"/>
                                <w:i/>
                                <w:sz w:val="24"/>
                                <w:szCs w:val="24"/>
                              </w:rPr>
                              <w:t>Auditor Switching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0" style="position:absolute;margin-left:22pt;margin-top:18.5pt;width:116pt;height:39.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" fillcolor="white [3201]" strokecolor="black [3213]">
                <v:textbox>
                  <w:txbxContent>
                    <w:p w:rsidR="00FD3499" w:rsidRPr="006A2492" w:rsidRDefault="00FD3499" w:rsidP="00514CA3">
                      <w:pPr>
                        <w:jc w:val="center"/>
                        <w:rPr>
                          <w:rFonts w:ascii="Times New Roman" w:hAnsi="Times New Roman" w:cs="Times New Roman"/>
                          <w:i/>
                          <w:sz w:val="24"/>
                          <w:szCs w:val="24"/>
                        </w:rPr>
                      </w:pPr>
                      <w:r>
                        <w:rPr>
                          <w:rFonts w:ascii="Times New Roman" w:hAnsi="Times New Roman" w:cs="Times New Roman"/>
                          <w:i/>
                          <w:sz w:val="24"/>
                          <w:szCs w:val="24"/>
                        </w:rPr>
                        <w:t>Auditor Switching</w:t>
                      </w:r>
                    </w:p>
                  </w:txbxContent>
                </v:textbox>
              </v:rect>
            </w:pict>
          </mc:Fallback>
        </mc:AlternateContent>
      </w:r>
    </w:p>
    <w:p w:rsidR="00E458F7" w:rsidRPr="00C33BCE" w:rsidRDefault="00E458F7" w:rsidP="002D3374">
      <w:pPr>
        <w:spacing w:after="0" w:line="480" w:lineRule="auto"/>
        <w:rPr>
          <w:rFonts w:ascii="Times New Roman" w:hAnsi="Times New Roman" w:cs="Times New Roman"/>
          <w:color w:val="000000" w:themeColor="text1"/>
          <w:sz w:val="24"/>
          <w:szCs w:val="24"/>
        </w:rPr>
      </w:pPr>
    </w:p>
    <w:p w:rsidR="00E458F7" w:rsidRPr="00C33BCE" w:rsidRDefault="00AF62F1" w:rsidP="002D3374">
      <w:pPr>
        <w:spacing w:after="0" w:line="480" w:lineRule="auto"/>
        <w:rPr>
          <w:rFonts w:ascii="Times New Roman" w:hAnsi="Times New Roman" w:cs="Times New Roman"/>
          <w:color w:val="000000" w:themeColor="text1"/>
          <w:sz w:val="24"/>
          <w:szCs w:val="24"/>
        </w:rPr>
      </w:pPr>
      <w:r w:rsidRPr="00C33BCE">
        <w:rPr>
          <w:rFonts w:ascii="Times New Roman" w:hAnsi="Times New Roman" w:cs="Times New Roman"/>
          <w:b/>
          <w:noProof/>
          <w:color w:val="000000" w:themeColor="text1"/>
          <w:sz w:val="24"/>
          <w:szCs w:val="24"/>
        </w:rPr>
        <mc:AlternateContent>
          <mc:Choice Requires="wps">
            <w:drawing>
              <wp:anchor distT="0" distB="0" distL="114300" distR="114300" simplePos="0" relativeHeight="251785216" behindDoc="0" locked="0" layoutInCell="1" allowOverlap="1" wp14:anchorId="7E386A63" wp14:editId="55564309">
                <wp:simplePos x="0" y="0"/>
                <wp:positionH relativeFrom="column">
                  <wp:posOffset>439420</wp:posOffset>
                </wp:positionH>
                <wp:positionV relativeFrom="paragraph">
                  <wp:posOffset>27214</wp:posOffset>
                </wp:positionV>
                <wp:extent cx="1313543" cy="1770380"/>
                <wp:effectExtent l="0" t="0" r="58420" b="58420"/>
                <wp:wrapNone/>
                <wp:docPr id="20" name="Straight Arrow Connector 20"/>
                <wp:cNvGraphicFramePr/>
                <a:graphic xmlns:a="http://schemas.openxmlformats.org/drawingml/2006/main">
                  <a:graphicData uri="http://schemas.microsoft.com/office/word/2010/wordprocessingShape">
                    <wps:wsp>
                      <wps:cNvCnPr/>
                      <wps:spPr>
                        <a:xfrm>
                          <a:off x="0" y="0"/>
                          <a:ext cx="1313543" cy="17703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34.6pt;margin-top:2.15pt;width:103.45pt;height:139.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" strokecolor="black [3200]" strokeweight=".5pt">
                <v:stroke endarrow="block" joinstyle="miter"/>
              </v:shape>
            </w:pict>
          </mc:Fallback>
        </mc:AlternateContent>
      </w:r>
      <w:r w:rsidRPr="00C33BCE">
        <w:rPr>
          <w:rFonts w:ascii="Times New Roman" w:hAnsi="Times New Roman" w:cs="Times New Roman"/>
          <w:b/>
          <w:noProof/>
          <w:color w:val="000000" w:themeColor="text1"/>
          <w:sz w:val="24"/>
          <w:szCs w:val="24"/>
        </w:rPr>
        <mc:AlternateContent>
          <mc:Choice Requires="wps">
            <w:drawing>
              <wp:anchor distT="0" distB="0" distL="114300" distR="114300" simplePos="0" relativeHeight="251813888" behindDoc="0" locked="0" layoutInCell="1" allowOverlap="1" wp14:anchorId="69569FD6" wp14:editId="3B3EC057">
                <wp:simplePos x="0" y="0"/>
                <wp:positionH relativeFrom="column">
                  <wp:posOffset>3545296</wp:posOffset>
                </wp:positionH>
                <wp:positionV relativeFrom="paragraph">
                  <wp:posOffset>31569</wp:posOffset>
                </wp:positionV>
                <wp:extent cx="1372507" cy="1763485"/>
                <wp:effectExtent l="38100" t="0" r="18415" b="65405"/>
                <wp:wrapNone/>
                <wp:docPr id="30" name="Straight Arrow Connector 30"/>
                <wp:cNvGraphicFramePr/>
                <a:graphic xmlns:a="http://schemas.openxmlformats.org/drawingml/2006/main">
                  <a:graphicData uri="http://schemas.microsoft.com/office/word/2010/wordprocessingShape">
                    <wps:wsp>
                      <wps:cNvCnPr/>
                      <wps:spPr>
                        <a:xfrm flipH="1">
                          <a:off x="0" y="0"/>
                          <a:ext cx="1372507" cy="1763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279.15pt;margin-top:2.5pt;width:108.05pt;height:138.8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" strokecolor="black [3200]" strokeweight=".5pt">
                <v:stroke endarrow="block" joinstyle="miter"/>
              </v:shape>
            </w:pict>
          </mc:Fallback>
        </mc:AlternateContent>
      </w:r>
    </w:p>
    <w:p w:rsidR="00E458F7" w:rsidRPr="00C33BCE" w:rsidRDefault="00DD5AA2" w:rsidP="002D3374">
      <w:pPr>
        <w:spacing w:after="0" w:line="480" w:lineRule="auto"/>
        <w:rPr>
          <w:rFonts w:ascii="Times New Roman" w:hAnsi="Times New Roman" w:cs="Times New Roman"/>
          <w:color w:val="000000" w:themeColor="text1"/>
          <w:sz w:val="24"/>
          <w:szCs w:val="24"/>
        </w:rPr>
      </w:pPr>
      <w:r w:rsidRPr="009549E5">
        <w:rPr>
          <w:rFonts w:ascii="Times New Roman" w:hAnsi="Times New Roman" w:cs="Times New Roman"/>
          <w:noProof/>
          <w:sz w:val="24"/>
          <w:szCs w:val="24"/>
        </w:rPr>
        <mc:AlternateContent>
          <mc:Choice Requires="wps">
            <w:drawing>
              <wp:anchor distT="0" distB="0" distL="114300" distR="114300" simplePos="0" relativeHeight="251803648" behindDoc="0" locked="0" layoutInCell="1" allowOverlap="1" wp14:anchorId="71659D26" wp14:editId="624AA8F3">
                <wp:simplePos x="0" y="0"/>
                <wp:positionH relativeFrom="column">
                  <wp:posOffset>1760220</wp:posOffset>
                </wp:positionH>
                <wp:positionV relativeFrom="paragraph">
                  <wp:posOffset>160020</wp:posOffset>
                </wp:positionV>
                <wp:extent cx="1782699" cy="497205"/>
                <wp:effectExtent l="0" t="0" r="27305" b="17145"/>
                <wp:wrapNone/>
                <wp:docPr id="16" name="Rectangle 16"/>
                <wp:cNvGraphicFramePr/>
                <a:graphic xmlns:a="http://schemas.openxmlformats.org/drawingml/2006/main">
                  <a:graphicData uri="http://schemas.microsoft.com/office/word/2010/wordprocessingShape">
                    <wps:wsp>
                      <wps:cNvSpPr/>
                      <wps:spPr>
                        <a:xfrm>
                          <a:off x="0" y="0"/>
                          <a:ext cx="1782699" cy="49720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D3499" w:rsidRPr="00F80FE7" w:rsidRDefault="00FD3499" w:rsidP="00F80FE7">
                            <w:pPr>
                              <w:jc w:val="center"/>
                              <w:rPr>
                                <w:rFonts w:ascii="Times New Roman" w:hAnsi="Times New Roman" w:cs="Times New Roman"/>
                                <w:sz w:val="24"/>
                                <w:szCs w:val="24"/>
                              </w:rPr>
                            </w:pPr>
                            <w:r w:rsidRPr="00F80FE7">
                              <w:rPr>
                                <w:rFonts w:ascii="Times New Roman" w:hAnsi="Times New Roman" w:cs="Times New Roman"/>
                                <w:sz w:val="24"/>
                                <w:szCs w:val="24"/>
                              </w:rPr>
                              <w:t>Efektifitas Sistem Pengendalian Internal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1" style="position:absolute;margin-left:138.6pt;margin-top:12.6pt;width:140.35pt;height:39.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" fillcolor="white [3201]" strokecolor="black [3213]">
                <v:textbox>
                  <w:txbxContent>
                    <w:p w:rsidR="00FD3499" w:rsidRPr="00F80FE7" w:rsidRDefault="00FD3499" w:rsidP="00F80FE7">
                      <w:pPr>
                        <w:jc w:val="center"/>
                        <w:rPr>
                          <w:rFonts w:ascii="Times New Roman" w:hAnsi="Times New Roman" w:cs="Times New Roman"/>
                          <w:sz w:val="24"/>
                          <w:szCs w:val="24"/>
                        </w:rPr>
                      </w:pPr>
                      <w:r w:rsidRPr="00F80FE7">
                        <w:rPr>
                          <w:rFonts w:ascii="Times New Roman" w:hAnsi="Times New Roman" w:cs="Times New Roman"/>
                          <w:sz w:val="24"/>
                          <w:szCs w:val="24"/>
                        </w:rPr>
                        <w:t>Efektifitas Sistem Pengendalian Internal</w:t>
                      </w:r>
                    </w:p>
                  </w:txbxContent>
                </v:textbox>
              </v:rect>
            </w:pict>
          </mc:Fallback>
        </mc:AlternateContent>
      </w:r>
    </w:p>
    <w:p w:rsidR="00E458F7" w:rsidRPr="00C33BCE" w:rsidRDefault="00DD5AA2" w:rsidP="002D3374">
      <w:pPr>
        <w:spacing w:after="0" w:line="480" w:lineRule="auto"/>
        <w:rPr>
          <w:rFonts w:ascii="Times New Roman" w:hAnsi="Times New Roman" w:cs="Times New Roman"/>
          <w:color w:val="000000" w:themeColor="text1"/>
          <w:sz w:val="24"/>
          <w:szCs w:val="24"/>
        </w:rPr>
      </w:pPr>
      <w:r w:rsidRPr="00C33BCE">
        <w:rPr>
          <w:rFonts w:ascii="Times New Roman" w:hAnsi="Times New Roman" w:cs="Times New Roman"/>
          <w:b/>
          <w:noProof/>
          <w:color w:val="000000" w:themeColor="text1"/>
          <w:sz w:val="24"/>
          <w:szCs w:val="24"/>
        </w:rPr>
        <mc:AlternateContent>
          <mc:Choice Requires="wps">
            <w:drawing>
              <wp:anchor distT="0" distB="0" distL="114300" distR="114300" simplePos="0" relativeHeight="251817984" behindDoc="0" locked="0" layoutInCell="1" allowOverlap="1" wp14:anchorId="65404CB7" wp14:editId="6ECBEB88">
                <wp:simplePos x="0" y="0"/>
                <wp:positionH relativeFrom="column">
                  <wp:posOffset>3534156</wp:posOffset>
                </wp:positionH>
                <wp:positionV relativeFrom="paragraph">
                  <wp:posOffset>59436</wp:posOffset>
                </wp:positionV>
                <wp:extent cx="822960" cy="0"/>
                <wp:effectExtent l="0" t="76200" r="15240" b="95250"/>
                <wp:wrapNone/>
                <wp:docPr id="40" name="Straight Arrow Connector 40"/>
                <wp:cNvGraphicFramePr/>
                <a:graphic xmlns:a="http://schemas.openxmlformats.org/drawingml/2006/main">
                  <a:graphicData uri="http://schemas.microsoft.com/office/word/2010/wordprocessingShape">
                    <wps:wsp>
                      <wps:cNvCnPr/>
                      <wps:spPr>
                        <a:xfrm>
                          <a:off x="0" y="0"/>
                          <a:ext cx="8229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278.3pt;margin-top:4.7pt;width:64.8pt;height: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" strokecolor="black [3200]" strokeweight=".5pt">
                <v:stroke endarrow="block" joinstyle="miter"/>
              </v:shape>
            </w:pict>
          </mc:Fallback>
        </mc:AlternateContent>
      </w:r>
      <w:r w:rsidRPr="00C33BCE">
        <w:rPr>
          <w:rFonts w:ascii="Times New Roman" w:hAnsi="Times New Roman" w:cs="Times New Roman"/>
          <w:b/>
          <w:noProof/>
          <w:color w:val="000000" w:themeColor="text1"/>
          <w:sz w:val="24"/>
          <w:szCs w:val="24"/>
        </w:rPr>
        <mc:AlternateContent>
          <mc:Choice Requires="wps">
            <w:drawing>
              <wp:anchor distT="0" distB="0" distL="114300" distR="114300" simplePos="0" relativeHeight="251815936" behindDoc="0" locked="0" layoutInCell="1" allowOverlap="1" wp14:anchorId="2017C58E" wp14:editId="4B02A9E2">
                <wp:simplePos x="0" y="0"/>
                <wp:positionH relativeFrom="column">
                  <wp:posOffset>985157</wp:posOffset>
                </wp:positionH>
                <wp:positionV relativeFrom="paragraph">
                  <wp:posOffset>57694</wp:posOffset>
                </wp:positionV>
                <wp:extent cx="772796" cy="0"/>
                <wp:effectExtent l="38100" t="76200" r="0" b="95250"/>
                <wp:wrapNone/>
                <wp:docPr id="35" name="Straight Arrow Connector 35"/>
                <wp:cNvGraphicFramePr/>
                <a:graphic xmlns:a="http://schemas.openxmlformats.org/drawingml/2006/main">
                  <a:graphicData uri="http://schemas.microsoft.com/office/word/2010/wordprocessingShape">
                    <wps:wsp>
                      <wps:cNvCnPr/>
                      <wps:spPr>
                        <a:xfrm flipH="1">
                          <a:off x="0" y="0"/>
                          <a:ext cx="77279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77.55pt;margin-top:4.55pt;width:60.85pt;height:0;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" strokecolor="black [3200]" strokeweight=".5pt">
                <v:stroke endarrow="block" joinstyle="miter"/>
              </v:shape>
            </w:pict>
          </mc:Fallback>
        </mc:AlternateContent>
      </w:r>
    </w:p>
    <w:p w:rsidR="00F53B8A" w:rsidRPr="00C33BCE" w:rsidRDefault="00F53B8A" w:rsidP="002D3374">
      <w:pPr>
        <w:spacing w:after="0" w:line="480" w:lineRule="auto"/>
        <w:rPr>
          <w:rFonts w:ascii="Times New Roman" w:hAnsi="Times New Roman" w:cs="Times New Roman"/>
          <w:color w:val="000000" w:themeColor="text1"/>
          <w:sz w:val="24"/>
          <w:szCs w:val="24"/>
        </w:rPr>
      </w:pPr>
    </w:p>
    <w:p w:rsidR="002A1013" w:rsidRPr="00C33BCE" w:rsidRDefault="00F80FE7" w:rsidP="002D3374">
      <w:pPr>
        <w:spacing w:after="0" w:line="480" w:lineRule="auto"/>
        <w:rPr>
          <w:rFonts w:ascii="Times New Roman" w:hAnsi="Times New Roman" w:cs="Times New Roman"/>
          <w:color w:val="000000" w:themeColor="text1"/>
          <w:sz w:val="24"/>
          <w:szCs w:val="24"/>
        </w:rPr>
      </w:pPr>
      <w:r w:rsidRPr="009549E5">
        <w:rPr>
          <w:rFonts w:ascii="Times New Roman" w:hAnsi="Times New Roman" w:cs="Times New Roman"/>
          <w:noProof/>
          <w:sz w:val="24"/>
          <w:szCs w:val="24"/>
        </w:rPr>
        <mc:AlternateContent>
          <mc:Choice Requires="wps">
            <w:drawing>
              <wp:anchor distT="0" distB="0" distL="114300" distR="114300" simplePos="0" relativeHeight="251811840" behindDoc="0" locked="0" layoutInCell="1" allowOverlap="1" wp14:anchorId="403C2003" wp14:editId="5DA4F5EB">
                <wp:simplePos x="0" y="0"/>
                <wp:positionH relativeFrom="column">
                  <wp:posOffset>1758822</wp:posOffset>
                </wp:positionH>
                <wp:positionV relativeFrom="paragraph">
                  <wp:posOffset>163068</wp:posOffset>
                </wp:positionV>
                <wp:extent cx="1784731" cy="497205"/>
                <wp:effectExtent l="0" t="0" r="25400" b="17145"/>
                <wp:wrapNone/>
                <wp:docPr id="28" name="Rectangle 28"/>
                <wp:cNvGraphicFramePr/>
                <a:graphic xmlns:a="http://schemas.openxmlformats.org/drawingml/2006/main">
                  <a:graphicData uri="http://schemas.microsoft.com/office/word/2010/wordprocessingShape">
                    <wps:wsp>
                      <wps:cNvSpPr/>
                      <wps:spPr>
                        <a:xfrm>
                          <a:off x="0" y="0"/>
                          <a:ext cx="1784731" cy="49720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D3499" w:rsidRPr="00F80FE7" w:rsidRDefault="00FD3499" w:rsidP="00F80FE7">
                            <w:pPr>
                              <w:jc w:val="center"/>
                              <w:rPr>
                                <w:rFonts w:ascii="Times New Roman" w:hAnsi="Times New Roman" w:cs="Times New Roman"/>
                                <w:i/>
                                <w:sz w:val="24"/>
                                <w:szCs w:val="24"/>
                              </w:rPr>
                            </w:pPr>
                            <w:r w:rsidRPr="00F80FE7">
                              <w:rPr>
                                <w:rFonts w:ascii="Times New Roman" w:hAnsi="Times New Roman" w:cs="Times New Roman"/>
                                <w:i/>
                                <w:sz w:val="24"/>
                                <w:szCs w:val="24"/>
                              </w:rPr>
                              <w:t>Audit Delay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32" style="position:absolute;margin-left:138.5pt;margin-top:12.85pt;width:140.55pt;height:39.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" fillcolor="white [3201]" strokecolor="black [3213]">
                <v:textbox>
                  <w:txbxContent>
                    <w:p w:rsidR="00FD3499" w:rsidRPr="00F80FE7" w:rsidRDefault="00FD3499" w:rsidP="00F80FE7">
                      <w:pPr>
                        <w:jc w:val="center"/>
                        <w:rPr>
                          <w:rFonts w:ascii="Times New Roman" w:hAnsi="Times New Roman" w:cs="Times New Roman"/>
                          <w:i/>
                          <w:sz w:val="24"/>
                          <w:szCs w:val="24"/>
                        </w:rPr>
                      </w:pPr>
                      <w:r w:rsidRPr="00F80FE7">
                        <w:rPr>
                          <w:rFonts w:ascii="Times New Roman" w:hAnsi="Times New Roman" w:cs="Times New Roman"/>
                          <w:i/>
                          <w:sz w:val="24"/>
                          <w:szCs w:val="24"/>
                        </w:rPr>
                        <w:t>Audit Delay</w:t>
                      </w:r>
                    </w:p>
                  </w:txbxContent>
                </v:textbox>
              </v:rect>
            </w:pict>
          </mc:Fallback>
        </mc:AlternateContent>
      </w:r>
    </w:p>
    <w:p w:rsidR="002A1013" w:rsidRDefault="002A1013" w:rsidP="001E4BA3">
      <w:pPr>
        <w:rPr>
          <w:rFonts w:ascii="Times New Roman" w:hAnsi="Times New Roman" w:cs="Times New Roman"/>
          <w:color w:val="000000" w:themeColor="text1"/>
          <w:sz w:val="24"/>
          <w:szCs w:val="24"/>
        </w:rPr>
      </w:pPr>
    </w:p>
    <w:p w:rsidR="00DD5AA2" w:rsidRDefault="00DD5AA2" w:rsidP="001E4BA3">
      <w:pPr>
        <w:rPr>
          <w:rFonts w:ascii="Times New Roman" w:hAnsi="Times New Roman" w:cs="Times New Roman"/>
          <w:color w:val="000000" w:themeColor="text1"/>
          <w:sz w:val="24"/>
          <w:szCs w:val="24"/>
        </w:rPr>
      </w:pPr>
    </w:p>
    <w:p w:rsidR="00DD5AA2" w:rsidRDefault="00AF62F1" w:rsidP="001E4BA3">
      <w:pPr>
        <w:rPr>
          <w:rFonts w:ascii="Times New Roman" w:hAnsi="Times New Roman" w:cs="Times New Roman"/>
          <w:color w:val="000000" w:themeColor="text1"/>
          <w:sz w:val="24"/>
          <w:szCs w:val="24"/>
        </w:rPr>
      </w:pPr>
      <w:r w:rsidRPr="00C33BCE">
        <w:rPr>
          <w:rFonts w:ascii="Times New Roman" w:hAnsi="Times New Roman" w:cs="Times New Roman"/>
          <w:noProof/>
          <w:color w:val="000000" w:themeColor="text1"/>
          <w:sz w:val="24"/>
          <w:szCs w:val="24"/>
        </w:rPr>
        <mc:AlternateContent>
          <mc:Choice Requires="wps">
            <w:drawing>
              <wp:anchor distT="0" distB="0" distL="114300" distR="114300" simplePos="0" relativeHeight="251738112" behindDoc="0" locked="0" layoutInCell="1" allowOverlap="1" wp14:anchorId="1C7B289E" wp14:editId="3BD1EC9F">
                <wp:simplePos x="0" y="0"/>
                <wp:positionH relativeFrom="margin">
                  <wp:posOffset>1377315</wp:posOffset>
                </wp:positionH>
                <wp:positionV relativeFrom="paragraph">
                  <wp:posOffset>142875</wp:posOffset>
                </wp:positionV>
                <wp:extent cx="2459990" cy="279400"/>
                <wp:effectExtent l="0" t="0" r="0" b="0"/>
                <wp:wrapNone/>
                <wp:docPr id="49" name="Rectangle 49"/>
                <wp:cNvGraphicFramePr/>
                <a:graphic xmlns:a="http://schemas.openxmlformats.org/drawingml/2006/main">
                  <a:graphicData uri="http://schemas.microsoft.com/office/word/2010/wordprocessingShape">
                    <wps:wsp>
                      <wps:cNvSpPr/>
                      <wps:spPr>
                        <a:xfrm>
                          <a:off x="0" y="0"/>
                          <a:ext cx="2459990" cy="2794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FD3499" w:rsidRPr="004E764D" w:rsidRDefault="00FD3499" w:rsidP="004E764D">
                            <w:pPr>
                              <w:jc w:val="center"/>
                              <w:rPr>
                                <w:rFonts w:ascii="Times New Roman" w:hAnsi="Times New Roman" w:cs="Times New Roman"/>
                                <w:b/>
                              </w:rPr>
                            </w:pPr>
                            <w:r>
                              <w:rPr>
                                <w:rFonts w:ascii="Times New Roman" w:hAnsi="Times New Roman" w:cs="Times New Roman"/>
                                <w:b/>
                              </w:rPr>
                              <w:t>Gambar 2.1. Kerangka Konsep</w:t>
                            </w:r>
                          </w:p>
                          <w:p w:rsidR="00FD3499" w:rsidRPr="00DC5A44" w:rsidRDefault="00FD3499" w:rsidP="004E764D">
                            <w:pPr>
                              <w:jc w:val="center"/>
                              <w:rPr>
                                <w:rFonts w:ascii="Times New Roman" w:hAnsi="Times New Roman" w:cs="Times New Roman"/>
                                <w:b/>
                                <w:sz w:val="24"/>
                              </w:rPr>
                            </w:pPr>
                          </w:p>
                          <w:p w:rsidR="00FD3499" w:rsidRPr="00DC5A44" w:rsidRDefault="00FD3499" w:rsidP="004E764D">
                            <w:pPr>
                              <w:jc w:val="center"/>
                              <w:rPr>
                                <w:rFonts w:ascii="Times New Roman" w:hAnsi="Times New Roman" w:cs="Times New Roman"/>
                                <w:b/>
                                <w:sz w:val="24"/>
                              </w:rPr>
                            </w:pPr>
                            <w:r w:rsidRPr="00DC5A44">
                              <w:rPr>
                                <w:rFonts w:ascii="Times New Roman" w:hAnsi="Times New Roman" w:cs="Times New Roman"/>
                                <w:b/>
                                <w:sz w:val="24"/>
                              </w:rPr>
                              <w:t>Sumber</w:t>
                            </w:r>
                          </w:p>
                          <w:p w:rsidR="00FD3499" w:rsidRPr="00DC5A44" w:rsidRDefault="00FD3499" w:rsidP="004E764D">
                            <w:pPr>
                              <w:jc w:val="center"/>
                              <w:rPr>
                                <w:rFonts w:ascii="Times New Roman" w:hAnsi="Times New Roman" w:cs="Times New Roman"/>
                                <w:b/>
                                <w:sz w:val="24"/>
                              </w:rPr>
                            </w:pPr>
                            <w:r w:rsidRPr="00DC5A44">
                              <w:rPr>
                                <w:rFonts w:ascii="Times New Roman" w:hAnsi="Times New Roman" w:cs="Times New Roman"/>
                                <w:b/>
                                <w:sz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33" style="position:absolute;margin-left:108.45pt;margin-top:11.25pt;width:193.7pt;height:22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" filled="f" stroked="f" strokeweight="1pt">
                <v:textbox>
                  <w:txbxContent>
                    <w:p w:rsidR="00FD3499" w:rsidRPr="004E764D" w:rsidRDefault="00FD3499" w:rsidP="004E764D">
                      <w:pPr>
                        <w:jc w:val="center"/>
                        <w:rPr>
                          <w:rFonts w:ascii="Times New Roman" w:hAnsi="Times New Roman" w:cs="Times New Roman"/>
                          <w:b/>
                        </w:rPr>
                      </w:pPr>
                      <w:r>
                        <w:rPr>
                          <w:rFonts w:ascii="Times New Roman" w:hAnsi="Times New Roman" w:cs="Times New Roman"/>
                          <w:b/>
                        </w:rPr>
                        <w:t>Gambar 2.1. Kerangka Konsep</w:t>
                      </w:r>
                    </w:p>
                    <w:p w:rsidR="00FD3499" w:rsidRPr="00DC5A44" w:rsidRDefault="00FD3499" w:rsidP="004E764D">
                      <w:pPr>
                        <w:jc w:val="center"/>
                        <w:rPr>
                          <w:rFonts w:ascii="Times New Roman" w:hAnsi="Times New Roman" w:cs="Times New Roman"/>
                          <w:b/>
                          <w:sz w:val="24"/>
                        </w:rPr>
                      </w:pPr>
                    </w:p>
                    <w:p w:rsidR="00FD3499" w:rsidRPr="00DC5A44" w:rsidRDefault="00FD3499" w:rsidP="004E764D">
                      <w:pPr>
                        <w:jc w:val="center"/>
                        <w:rPr>
                          <w:rFonts w:ascii="Times New Roman" w:hAnsi="Times New Roman" w:cs="Times New Roman"/>
                          <w:b/>
                          <w:sz w:val="24"/>
                        </w:rPr>
                      </w:pPr>
                      <w:r w:rsidRPr="00DC5A44">
                        <w:rPr>
                          <w:rFonts w:ascii="Times New Roman" w:hAnsi="Times New Roman" w:cs="Times New Roman"/>
                          <w:b/>
                          <w:sz w:val="24"/>
                        </w:rPr>
                        <w:t>Sumber</w:t>
                      </w:r>
                    </w:p>
                    <w:p w:rsidR="00FD3499" w:rsidRPr="00DC5A44" w:rsidRDefault="00FD3499" w:rsidP="004E764D">
                      <w:pPr>
                        <w:jc w:val="center"/>
                        <w:rPr>
                          <w:rFonts w:ascii="Times New Roman" w:hAnsi="Times New Roman" w:cs="Times New Roman"/>
                          <w:b/>
                          <w:sz w:val="24"/>
                        </w:rPr>
                      </w:pPr>
                      <w:r w:rsidRPr="00DC5A44">
                        <w:rPr>
                          <w:rFonts w:ascii="Times New Roman" w:hAnsi="Times New Roman" w:cs="Times New Roman"/>
                          <w:b/>
                          <w:sz w:val="24"/>
                        </w:rPr>
                        <w:t>S</w:t>
                      </w:r>
                    </w:p>
                  </w:txbxContent>
                </v:textbox>
                <w10:wrap anchorx="margin"/>
              </v:rect>
            </w:pict>
          </mc:Fallback>
        </mc:AlternateContent>
      </w:r>
    </w:p>
    <w:p w:rsidR="00DD5AA2" w:rsidRDefault="009E7A5A" w:rsidP="001E4BA3">
      <w:pPr>
        <w:rPr>
          <w:rFonts w:ascii="Times New Roman" w:hAnsi="Times New Roman" w:cs="Times New Roman"/>
          <w:color w:val="000000" w:themeColor="text1"/>
          <w:sz w:val="24"/>
          <w:szCs w:val="24"/>
        </w:rPr>
      </w:pPr>
      <w:r w:rsidRPr="00C33BCE">
        <w:rPr>
          <w:rFonts w:ascii="Times New Roman" w:hAnsi="Times New Roman" w:cs="Times New Roman"/>
          <w:noProof/>
          <w:color w:val="000000" w:themeColor="text1"/>
          <w:sz w:val="24"/>
          <w:szCs w:val="24"/>
        </w:rPr>
        <mc:AlternateContent>
          <mc:Choice Requires="wps">
            <w:drawing>
              <wp:anchor distT="0" distB="0" distL="114300" distR="114300" simplePos="0" relativeHeight="251740160" behindDoc="0" locked="0" layoutInCell="1" allowOverlap="1" wp14:anchorId="7F6F6494" wp14:editId="6F727348">
                <wp:simplePos x="0" y="0"/>
                <wp:positionH relativeFrom="margin">
                  <wp:posOffset>1384300</wp:posOffset>
                </wp:positionH>
                <wp:positionV relativeFrom="paragraph">
                  <wp:posOffset>47625</wp:posOffset>
                </wp:positionV>
                <wp:extent cx="2453640" cy="266700"/>
                <wp:effectExtent l="0" t="0" r="0" b="0"/>
                <wp:wrapNone/>
                <wp:docPr id="50" name="Rectangle 50"/>
                <wp:cNvGraphicFramePr/>
                <a:graphic xmlns:a="http://schemas.openxmlformats.org/drawingml/2006/main">
                  <a:graphicData uri="http://schemas.microsoft.com/office/word/2010/wordprocessingShape">
                    <wps:wsp>
                      <wps:cNvSpPr/>
                      <wps:spPr>
                        <a:xfrm>
                          <a:off x="0" y="0"/>
                          <a:ext cx="2453640" cy="266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FD3499" w:rsidRPr="004E764D" w:rsidRDefault="00FD3499" w:rsidP="004E764D">
                            <w:pPr>
                              <w:jc w:val="center"/>
                              <w:rPr>
                                <w:rFonts w:ascii="Times New Roman" w:hAnsi="Times New Roman" w:cs="Times New Roman"/>
                                <w:i/>
                              </w:rPr>
                            </w:pPr>
                            <w:r>
                              <w:rPr>
                                <w:rFonts w:ascii="Times New Roman" w:hAnsi="Times New Roman" w:cs="Times New Roman"/>
                                <w:i/>
                              </w:rPr>
                              <w:t>Sumber: Data diolah,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34" style="position:absolute;margin-left:109pt;margin-top:3.75pt;width:193.2pt;height:21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" filled="f" stroked="f" strokeweight="1pt">
                <v:textbox>
                  <w:txbxContent>
                    <w:p w:rsidR="00FD3499" w:rsidRPr="004E764D" w:rsidRDefault="00FD3499" w:rsidP="004E764D">
                      <w:pPr>
                        <w:jc w:val="center"/>
                        <w:rPr>
                          <w:rFonts w:ascii="Times New Roman" w:hAnsi="Times New Roman" w:cs="Times New Roman"/>
                          <w:i/>
                        </w:rPr>
                      </w:pPr>
                      <w:r>
                        <w:rPr>
                          <w:rFonts w:ascii="Times New Roman" w:hAnsi="Times New Roman" w:cs="Times New Roman"/>
                          <w:i/>
                        </w:rPr>
                        <w:t>Sumber: Data diolah, 2025</w:t>
                      </w:r>
                    </w:p>
                  </w:txbxContent>
                </v:textbox>
                <w10:wrap anchorx="margin"/>
              </v:rect>
            </w:pict>
          </mc:Fallback>
        </mc:AlternateContent>
      </w:r>
    </w:p>
    <w:p w:rsidR="009430B4" w:rsidRPr="00C33BCE" w:rsidRDefault="009430B4" w:rsidP="001E4BA3">
      <w:pPr>
        <w:rPr>
          <w:rFonts w:ascii="Times New Roman" w:hAnsi="Times New Roman" w:cs="Times New Roman"/>
          <w:color w:val="000000" w:themeColor="text1"/>
          <w:sz w:val="24"/>
          <w:szCs w:val="24"/>
        </w:rPr>
      </w:pPr>
    </w:p>
    <w:p w:rsidR="00BF4979" w:rsidRPr="00C33BCE" w:rsidRDefault="00C174A6" w:rsidP="000751C3">
      <w:pPr>
        <w:pStyle w:val="Heading2"/>
        <w:numPr>
          <w:ilvl w:val="1"/>
          <w:numId w:val="6"/>
        </w:numPr>
        <w:ind w:left="709" w:hanging="709"/>
        <w:rPr>
          <w:color w:val="000000" w:themeColor="text1"/>
        </w:rPr>
      </w:pPr>
      <w:r w:rsidRPr="00C33BCE">
        <w:rPr>
          <w:color w:val="000000" w:themeColor="text1"/>
        </w:rPr>
        <w:t xml:space="preserve"> </w:t>
      </w:r>
      <w:bookmarkStart w:id="75" w:name="_Toc186408093"/>
      <w:bookmarkStart w:id="76" w:name="_Toc186408564"/>
      <w:bookmarkStart w:id="77" w:name="_Toc208376294"/>
      <w:bookmarkStart w:id="78" w:name="_Toc212607837"/>
      <w:r w:rsidR="00BF4979" w:rsidRPr="00C33BCE">
        <w:rPr>
          <w:color w:val="000000" w:themeColor="text1"/>
        </w:rPr>
        <w:t>Pengembangan Hipotesis</w:t>
      </w:r>
      <w:bookmarkEnd w:id="75"/>
      <w:bookmarkEnd w:id="76"/>
      <w:bookmarkEnd w:id="77"/>
      <w:bookmarkEnd w:id="78"/>
    </w:p>
    <w:p w:rsidR="003E5B5E" w:rsidRDefault="00D23302" w:rsidP="000751C3">
      <w:pPr>
        <w:pStyle w:val="Heading3"/>
        <w:numPr>
          <w:ilvl w:val="2"/>
          <w:numId w:val="6"/>
        </w:numPr>
        <w:rPr>
          <w:i/>
          <w:color w:val="000000" w:themeColor="text1"/>
        </w:rPr>
      </w:pPr>
      <w:r w:rsidRPr="00C33BCE">
        <w:rPr>
          <w:color w:val="000000" w:themeColor="text1"/>
        </w:rPr>
        <w:t xml:space="preserve"> </w:t>
      </w:r>
      <w:bookmarkStart w:id="79" w:name="_Toc186408094"/>
      <w:bookmarkStart w:id="80" w:name="_Toc186408565"/>
      <w:bookmarkStart w:id="81" w:name="_Toc186408807"/>
      <w:bookmarkStart w:id="82" w:name="_Toc187276695"/>
      <w:bookmarkStart w:id="83" w:name="_Toc208376295"/>
      <w:bookmarkStart w:id="84" w:name="_Toc212607838"/>
      <w:r w:rsidR="003E5B5E" w:rsidRPr="00C33BCE">
        <w:rPr>
          <w:color w:val="000000" w:themeColor="text1"/>
        </w:rPr>
        <w:t>Pengaruh</w:t>
      </w:r>
      <w:r w:rsidR="00713A6F">
        <w:rPr>
          <w:color w:val="000000" w:themeColor="text1"/>
        </w:rPr>
        <w:t xml:space="preserve"> </w:t>
      </w:r>
      <w:r w:rsidR="00D94D72" w:rsidRPr="00D94D72">
        <w:rPr>
          <w:i/>
          <w:color w:val="000000" w:themeColor="text1"/>
        </w:rPr>
        <w:t>auditor switching</w:t>
      </w:r>
      <w:r w:rsidR="003E5B5E" w:rsidRPr="00C33BCE">
        <w:rPr>
          <w:color w:val="000000" w:themeColor="text1"/>
        </w:rPr>
        <w:t xml:space="preserve"> </w:t>
      </w:r>
      <w:r w:rsidRPr="00C33BCE">
        <w:rPr>
          <w:color w:val="000000" w:themeColor="text1"/>
        </w:rPr>
        <w:t xml:space="preserve">terhadap </w:t>
      </w:r>
      <w:bookmarkEnd w:id="79"/>
      <w:bookmarkEnd w:id="80"/>
      <w:bookmarkEnd w:id="81"/>
      <w:bookmarkEnd w:id="82"/>
      <w:r w:rsidR="00D94D72" w:rsidRPr="00D94D72">
        <w:rPr>
          <w:i/>
          <w:color w:val="000000" w:themeColor="text1"/>
        </w:rPr>
        <w:t>audit delay</w:t>
      </w:r>
      <w:bookmarkEnd w:id="83"/>
      <w:bookmarkEnd w:id="84"/>
    </w:p>
    <w:p w:rsidR="00D87FA4" w:rsidRDefault="00D87FA4" w:rsidP="00D87FA4">
      <w:pPr>
        <w:spacing w:after="0"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Pengaruh </w:t>
      </w:r>
      <w:r w:rsidRPr="00DA30BF">
        <w:rPr>
          <w:rFonts w:ascii="Times New Roman" w:hAnsi="Times New Roman" w:cs="Times New Roman"/>
          <w:i/>
          <w:color w:val="000000" w:themeColor="text1"/>
          <w:sz w:val="24"/>
          <w:szCs w:val="24"/>
        </w:rPr>
        <w:t>auditor switching</w:t>
      </w:r>
      <w:r>
        <w:rPr>
          <w:rFonts w:ascii="Times New Roman" w:hAnsi="Times New Roman" w:cs="Times New Roman"/>
          <w:color w:val="000000" w:themeColor="text1"/>
          <w:sz w:val="24"/>
          <w:szCs w:val="24"/>
        </w:rPr>
        <w:t xml:space="preserve"> terhadap </w:t>
      </w:r>
      <w:r w:rsidRPr="00DA30BF">
        <w:rPr>
          <w:rFonts w:ascii="Times New Roman" w:hAnsi="Times New Roman" w:cs="Times New Roman"/>
          <w:i/>
          <w:color w:val="000000" w:themeColor="text1"/>
          <w:sz w:val="24"/>
          <w:szCs w:val="24"/>
        </w:rPr>
        <w:t>audit delay</w:t>
      </w:r>
      <w:r>
        <w:rPr>
          <w:rFonts w:ascii="Times New Roman" w:hAnsi="Times New Roman" w:cs="Times New Roman"/>
          <w:color w:val="000000" w:themeColor="text1"/>
          <w:sz w:val="24"/>
          <w:szCs w:val="24"/>
        </w:rPr>
        <w:t xml:space="preserve"> dapat d</w:t>
      </w:r>
      <w:r w:rsidR="00C53F3C">
        <w:rPr>
          <w:rFonts w:ascii="Times New Roman" w:hAnsi="Times New Roman" w:cs="Times New Roman"/>
          <w:color w:val="000000" w:themeColor="text1"/>
          <w:sz w:val="24"/>
          <w:szCs w:val="24"/>
        </w:rPr>
        <w:t xml:space="preserve">ijelaskan melalui </w:t>
      </w:r>
      <w:r w:rsidR="00C53F3C" w:rsidRPr="00C53F3C">
        <w:rPr>
          <w:rFonts w:ascii="Times New Roman" w:hAnsi="Times New Roman" w:cs="Times New Roman"/>
          <w:i/>
          <w:color w:val="000000" w:themeColor="text1"/>
          <w:sz w:val="24"/>
          <w:szCs w:val="24"/>
        </w:rPr>
        <w:t>familiarity theory</w:t>
      </w:r>
      <w:r w:rsidR="00C53F3C">
        <w:rPr>
          <w:rFonts w:ascii="Times New Roman" w:hAnsi="Times New Roman" w:cs="Times New Roman"/>
          <w:color w:val="000000" w:themeColor="text1"/>
          <w:sz w:val="24"/>
          <w:szCs w:val="24"/>
        </w:rPr>
        <w:t xml:space="preserve">. Teori ini menyatakan bahwa tingkat keakraban atau kedekatan antara auditor dengan klien (perusahaan) dapat mempengaruhi efektifitas serta </w:t>
      </w:r>
      <w:r w:rsidR="00C53F3C">
        <w:rPr>
          <w:rFonts w:ascii="Times New Roman" w:hAnsi="Times New Roman" w:cs="Times New Roman"/>
          <w:color w:val="000000" w:themeColor="text1"/>
          <w:sz w:val="24"/>
          <w:szCs w:val="24"/>
        </w:rPr>
        <w:lastRenderedPageBreak/>
        <w:t xml:space="preserve">efisiensi proses audit. Semakin lama hubungan kerja sama antara auditor dan klien maka proses audit dapat dilakukan lebih cepat dan efisien. Apabila terjadi </w:t>
      </w:r>
      <w:r w:rsidR="00C53F3C" w:rsidRPr="00C53F3C">
        <w:rPr>
          <w:rFonts w:ascii="Times New Roman" w:hAnsi="Times New Roman" w:cs="Times New Roman"/>
          <w:i/>
          <w:color w:val="000000" w:themeColor="text1"/>
          <w:sz w:val="24"/>
          <w:szCs w:val="24"/>
        </w:rPr>
        <w:t>auditor switching</w:t>
      </w:r>
      <w:r w:rsidR="00C53F3C">
        <w:rPr>
          <w:rFonts w:ascii="Times New Roman" w:hAnsi="Times New Roman" w:cs="Times New Roman"/>
          <w:color w:val="000000" w:themeColor="text1"/>
          <w:sz w:val="24"/>
          <w:szCs w:val="24"/>
        </w:rPr>
        <w:t>, hubungan kerja yang sudah lama terbangun akan terputus, sehingga auditor baru membutuhkan waktu untuk mempelajari terlebih dahulu karakteristik perusahaan klien.</w:t>
      </w:r>
    </w:p>
    <w:p w:rsidR="007C3873" w:rsidRDefault="007C3873" w:rsidP="00083E67">
      <w:pPr>
        <w:spacing w:after="0" w:line="480" w:lineRule="auto"/>
        <w:ind w:firstLine="709"/>
        <w:jc w:val="both"/>
        <w:rPr>
          <w:rFonts w:ascii="Times New Roman" w:hAnsi="Times New Roman" w:cs="Times New Roman"/>
          <w:color w:val="000000" w:themeColor="text1"/>
          <w:sz w:val="24"/>
          <w:szCs w:val="24"/>
        </w:rPr>
      </w:pPr>
      <w:r w:rsidRPr="000E10D9">
        <w:rPr>
          <w:rFonts w:ascii="Times New Roman" w:hAnsi="Times New Roman" w:cs="Times New Roman"/>
          <w:i/>
          <w:color w:val="000000" w:themeColor="text1"/>
          <w:sz w:val="24"/>
          <w:szCs w:val="24"/>
        </w:rPr>
        <w:t xml:space="preserve">Auditor </w:t>
      </w:r>
      <w:r w:rsidR="009B505D" w:rsidRPr="000E10D9">
        <w:rPr>
          <w:rFonts w:ascii="Times New Roman" w:hAnsi="Times New Roman" w:cs="Times New Roman"/>
          <w:i/>
          <w:color w:val="000000" w:themeColor="text1"/>
          <w:sz w:val="24"/>
          <w:szCs w:val="24"/>
        </w:rPr>
        <w:t>switching</w:t>
      </w:r>
      <w:r w:rsidR="009B505D" w:rsidRPr="000E10D9">
        <w:rPr>
          <w:rFonts w:ascii="Times New Roman" w:hAnsi="Times New Roman" w:cs="Times New Roman"/>
          <w:color w:val="000000" w:themeColor="text1"/>
          <w:sz w:val="24"/>
          <w:szCs w:val="24"/>
        </w:rPr>
        <w:t xml:space="preserve"> mengacu</w:t>
      </w:r>
      <w:r w:rsidRPr="000E10D9">
        <w:rPr>
          <w:rFonts w:ascii="Times New Roman" w:hAnsi="Times New Roman" w:cs="Times New Roman"/>
          <w:color w:val="000000" w:themeColor="text1"/>
          <w:sz w:val="24"/>
          <w:szCs w:val="24"/>
        </w:rPr>
        <w:t xml:space="preserve"> pada pergantian auditor </w:t>
      </w:r>
      <w:r w:rsidR="009B505D" w:rsidRPr="000E10D9">
        <w:rPr>
          <w:rFonts w:ascii="Times New Roman" w:hAnsi="Times New Roman" w:cs="Times New Roman"/>
          <w:color w:val="000000" w:themeColor="text1"/>
          <w:sz w:val="24"/>
          <w:szCs w:val="24"/>
        </w:rPr>
        <w:t xml:space="preserve">dalam suatu perusahaan </w:t>
      </w:r>
      <w:r w:rsidRPr="000E10D9">
        <w:rPr>
          <w:rFonts w:ascii="Times New Roman" w:hAnsi="Times New Roman" w:cs="Times New Roman"/>
          <w:color w:val="000000" w:themeColor="text1"/>
          <w:sz w:val="24"/>
          <w:szCs w:val="24"/>
        </w:rPr>
        <w:t xml:space="preserve">yang bisa terjadi baik karena regulasi yang berlaku </w:t>
      </w:r>
      <w:r w:rsidR="009B505D" w:rsidRPr="000E10D9">
        <w:rPr>
          <w:rFonts w:ascii="Times New Roman" w:hAnsi="Times New Roman" w:cs="Times New Roman"/>
          <w:color w:val="000000" w:themeColor="text1"/>
          <w:sz w:val="24"/>
          <w:szCs w:val="24"/>
        </w:rPr>
        <w:t>(</w:t>
      </w:r>
      <w:r w:rsidR="009B505D" w:rsidRPr="00AB2F9E">
        <w:rPr>
          <w:rFonts w:ascii="Times New Roman" w:hAnsi="Times New Roman" w:cs="Times New Roman"/>
          <w:i/>
          <w:color w:val="000000" w:themeColor="text1"/>
          <w:sz w:val="24"/>
          <w:szCs w:val="24"/>
        </w:rPr>
        <w:t>mandatory</w:t>
      </w:r>
      <w:r w:rsidR="009B505D" w:rsidRPr="000E10D9">
        <w:rPr>
          <w:rFonts w:ascii="Times New Roman" w:hAnsi="Times New Roman" w:cs="Times New Roman"/>
          <w:color w:val="000000" w:themeColor="text1"/>
          <w:sz w:val="24"/>
          <w:szCs w:val="24"/>
        </w:rPr>
        <w:t xml:space="preserve">) </w:t>
      </w:r>
      <w:r w:rsidRPr="000E10D9">
        <w:rPr>
          <w:rFonts w:ascii="Times New Roman" w:hAnsi="Times New Roman" w:cs="Times New Roman"/>
          <w:color w:val="000000" w:themeColor="text1"/>
          <w:sz w:val="24"/>
          <w:szCs w:val="24"/>
        </w:rPr>
        <w:t>maupun atas keputusan perusahaan itu sendiri</w:t>
      </w:r>
      <w:r w:rsidR="009B505D" w:rsidRPr="000E10D9">
        <w:rPr>
          <w:rFonts w:ascii="Times New Roman" w:hAnsi="Times New Roman" w:cs="Times New Roman"/>
          <w:color w:val="000000" w:themeColor="text1"/>
          <w:sz w:val="24"/>
          <w:szCs w:val="24"/>
        </w:rPr>
        <w:t xml:space="preserve"> (</w:t>
      </w:r>
      <w:r w:rsidR="009B505D" w:rsidRPr="00AB2F9E">
        <w:rPr>
          <w:rFonts w:ascii="Times New Roman" w:hAnsi="Times New Roman" w:cs="Times New Roman"/>
          <w:i/>
          <w:color w:val="000000" w:themeColor="text1"/>
          <w:sz w:val="24"/>
          <w:szCs w:val="24"/>
        </w:rPr>
        <w:t>voluntary</w:t>
      </w:r>
      <w:r w:rsidR="009B505D" w:rsidRPr="000E10D9">
        <w:rPr>
          <w:rFonts w:ascii="Times New Roman" w:hAnsi="Times New Roman" w:cs="Times New Roman"/>
          <w:color w:val="000000" w:themeColor="text1"/>
          <w:sz w:val="24"/>
          <w:szCs w:val="24"/>
        </w:rPr>
        <w:t>)</w:t>
      </w:r>
      <w:r w:rsidRPr="000E10D9">
        <w:rPr>
          <w:rFonts w:ascii="Times New Roman" w:hAnsi="Times New Roman" w:cs="Times New Roman"/>
          <w:color w:val="000000" w:themeColor="text1"/>
          <w:sz w:val="24"/>
          <w:szCs w:val="24"/>
        </w:rPr>
        <w:t xml:space="preserve">. </w:t>
      </w:r>
      <w:r w:rsidR="00DA30BF">
        <w:rPr>
          <w:rFonts w:ascii="Times New Roman" w:hAnsi="Times New Roman" w:cs="Times New Roman"/>
          <w:color w:val="000000" w:themeColor="text1"/>
          <w:sz w:val="24"/>
          <w:szCs w:val="24"/>
        </w:rPr>
        <w:t xml:space="preserve">Teori </w:t>
      </w:r>
      <w:r w:rsidR="00DA30BF" w:rsidRPr="00DA30BF">
        <w:rPr>
          <w:rFonts w:ascii="Times New Roman" w:hAnsi="Times New Roman" w:cs="Times New Roman"/>
          <w:i/>
          <w:color w:val="000000" w:themeColor="text1"/>
          <w:sz w:val="24"/>
          <w:szCs w:val="24"/>
        </w:rPr>
        <w:t xml:space="preserve">familiarity </w:t>
      </w:r>
      <w:r w:rsidR="00DA30BF">
        <w:rPr>
          <w:rFonts w:ascii="Times New Roman" w:hAnsi="Times New Roman" w:cs="Times New Roman"/>
          <w:color w:val="000000" w:themeColor="text1"/>
          <w:sz w:val="24"/>
          <w:szCs w:val="24"/>
        </w:rPr>
        <w:t xml:space="preserve">menjelaskan bahwa </w:t>
      </w:r>
      <w:r w:rsidR="00DA30BF">
        <w:rPr>
          <w:rFonts w:ascii="Times New Roman" w:hAnsi="Times New Roman" w:cs="Times New Roman"/>
          <w:noProof/>
          <w:color w:val="000000" w:themeColor="text1"/>
          <w:sz w:val="24"/>
          <w:szCs w:val="24"/>
        </w:rPr>
        <w:t xml:space="preserve">terjadinya </w:t>
      </w:r>
      <w:r w:rsidR="00DA30BF" w:rsidRPr="009735FB">
        <w:rPr>
          <w:rFonts w:ascii="Times New Roman" w:hAnsi="Times New Roman" w:cs="Times New Roman"/>
          <w:i/>
          <w:noProof/>
          <w:color w:val="000000" w:themeColor="text1"/>
          <w:sz w:val="24"/>
          <w:szCs w:val="24"/>
        </w:rPr>
        <w:t>auditor switching</w:t>
      </w:r>
      <w:r w:rsidR="00DA30BF">
        <w:rPr>
          <w:rFonts w:ascii="Times New Roman" w:hAnsi="Times New Roman" w:cs="Times New Roman"/>
          <w:noProof/>
          <w:color w:val="000000" w:themeColor="text1"/>
          <w:sz w:val="24"/>
          <w:szCs w:val="24"/>
        </w:rPr>
        <w:t xml:space="preserve"> dalam perusahaan dapat berdampak pada hilangnya </w:t>
      </w:r>
      <w:r w:rsidR="00DA30BF" w:rsidRPr="009735FB">
        <w:rPr>
          <w:rFonts w:ascii="Times New Roman" w:hAnsi="Times New Roman" w:cs="Times New Roman"/>
          <w:i/>
          <w:noProof/>
          <w:color w:val="000000" w:themeColor="text1"/>
          <w:sz w:val="24"/>
          <w:szCs w:val="24"/>
        </w:rPr>
        <w:t>familiarity</w:t>
      </w:r>
      <w:r w:rsidR="00DA30BF">
        <w:rPr>
          <w:rFonts w:ascii="Times New Roman" w:hAnsi="Times New Roman" w:cs="Times New Roman"/>
          <w:noProof/>
          <w:color w:val="000000" w:themeColor="text1"/>
          <w:sz w:val="24"/>
          <w:szCs w:val="24"/>
        </w:rPr>
        <w:t xml:space="preserve"> (keakraban) antara auditor lama dengan perusahaan yang diaudit.</w:t>
      </w:r>
      <w:r w:rsidR="00DA30BF">
        <w:rPr>
          <w:rFonts w:ascii="Times New Roman" w:hAnsi="Times New Roman" w:cs="Times New Roman"/>
          <w:color w:val="000000" w:themeColor="text1"/>
          <w:sz w:val="24"/>
          <w:szCs w:val="24"/>
        </w:rPr>
        <w:t xml:space="preserve"> Auditor atau Kantor Akuntan </w:t>
      </w:r>
      <w:r w:rsidR="009B505D" w:rsidRPr="000E10D9">
        <w:rPr>
          <w:rFonts w:ascii="Times New Roman" w:hAnsi="Times New Roman" w:cs="Times New Roman"/>
          <w:color w:val="000000" w:themeColor="text1"/>
          <w:sz w:val="24"/>
          <w:szCs w:val="24"/>
        </w:rPr>
        <w:t>P</w:t>
      </w:r>
      <w:r w:rsidR="00DA30BF">
        <w:rPr>
          <w:rFonts w:ascii="Times New Roman" w:hAnsi="Times New Roman" w:cs="Times New Roman"/>
          <w:color w:val="000000" w:themeColor="text1"/>
          <w:sz w:val="24"/>
          <w:szCs w:val="24"/>
        </w:rPr>
        <w:t>ublik (KAP)</w:t>
      </w:r>
      <w:r w:rsidR="009B505D" w:rsidRPr="000E10D9">
        <w:rPr>
          <w:rFonts w:ascii="Times New Roman" w:hAnsi="Times New Roman" w:cs="Times New Roman"/>
          <w:color w:val="000000" w:themeColor="text1"/>
          <w:sz w:val="24"/>
          <w:szCs w:val="24"/>
        </w:rPr>
        <w:t xml:space="preserve"> baru yang ditunjuk </w:t>
      </w:r>
      <w:r w:rsidR="00DA30BF">
        <w:rPr>
          <w:rFonts w:ascii="Times New Roman" w:hAnsi="Times New Roman" w:cs="Times New Roman"/>
          <w:color w:val="000000" w:themeColor="text1"/>
          <w:sz w:val="24"/>
          <w:szCs w:val="24"/>
        </w:rPr>
        <w:t xml:space="preserve">oleh </w:t>
      </w:r>
      <w:r w:rsidR="009B505D" w:rsidRPr="000E10D9">
        <w:rPr>
          <w:rFonts w:ascii="Times New Roman" w:hAnsi="Times New Roman" w:cs="Times New Roman"/>
          <w:color w:val="000000" w:themeColor="text1"/>
          <w:sz w:val="24"/>
          <w:szCs w:val="24"/>
        </w:rPr>
        <w:t>perusahaan harus</w:t>
      </w:r>
      <w:r w:rsidRPr="000E10D9">
        <w:rPr>
          <w:rFonts w:ascii="Times New Roman" w:hAnsi="Times New Roman" w:cs="Times New Roman"/>
          <w:color w:val="000000" w:themeColor="text1"/>
          <w:sz w:val="24"/>
          <w:szCs w:val="24"/>
        </w:rPr>
        <w:t xml:space="preserve"> memulai </w:t>
      </w:r>
      <w:r w:rsidR="009B505D" w:rsidRPr="000E10D9">
        <w:rPr>
          <w:rFonts w:ascii="Times New Roman" w:hAnsi="Times New Roman" w:cs="Times New Roman"/>
          <w:color w:val="000000" w:themeColor="text1"/>
          <w:sz w:val="24"/>
          <w:szCs w:val="24"/>
        </w:rPr>
        <w:t xml:space="preserve">proses audit </w:t>
      </w:r>
      <w:r w:rsidR="00D376C4" w:rsidRPr="000E10D9">
        <w:rPr>
          <w:rFonts w:ascii="Times New Roman" w:hAnsi="Times New Roman" w:cs="Times New Roman"/>
          <w:color w:val="000000" w:themeColor="text1"/>
          <w:sz w:val="24"/>
          <w:szCs w:val="24"/>
        </w:rPr>
        <w:t>dengan</w:t>
      </w:r>
      <w:r w:rsidRPr="000E10D9">
        <w:rPr>
          <w:rFonts w:ascii="Times New Roman" w:hAnsi="Times New Roman" w:cs="Times New Roman"/>
          <w:color w:val="000000" w:themeColor="text1"/>
          <w:sz w:val="24"/>
          <w:szCs w:val="24"/>
        </w:rPr>
        <w:t xml:space="preserve"> memahami </w:t>
      </w:r>
      <w:r w:rsidR="009B505D" w:rsidRPr="000E10D9">
        <w:rPr>
          <w:rFonts w:ascii="Times New Roman" w:hAnsi="Times New Roman" w:cs="Times New Roman"/>
          <w:color w:val="000000" w:themeColor="text1"/>
          <w:sz w:val="24"/>
          <w:szCs w:val="24"/>
        </w:rPr>
        <w:t xml:space="preserve">terlebih dahulu operasional </w:t>
      </w:r>
      <w:r w:rsidRPr="000E10D9">
        <w:rPr>
          <w:rFonts w:ascii="Times New Roman" w:hAnsi="Times New Roman" w:cs="Times New Roman"/>
          <w:color w:val="000000" w:themeColor="text1"/>
          <w:sz w:val="24"/>
          <w:szCs w:val="24"/>
        </w:rPr>
        <w:t xml:space="preserve">bisnis </w:t>
      </w:r>
      <w:r w:rsidR="00083E67">
        <w:rPr>
          <w:rFonts w:ascii="Times New Roman" w:hAnsi="Times New Roman" w:cs="Times New Roman"/>
          <w:color w:val="000000" w:themeColor="text1"/>
          <w:sz w:val="24"/>
          <w:szCs w:val="24"/>
        </w:rPr>
        <w:t xml:space="preserve">dan risiko yang dihadapi klien, akibatnya proses audit akan membutuhkan waktu yang lebih panjang. </w:t>
      </w:r>
      <w:r w:rsidRPr="000E10D9">
        <w:rPr>
          <w:rFonts w:ascii="Times New Roman" w:hAnsi="Times New Roman" w:cs="Times New Roman"/>
          <w:color w:val="000000" w:themeColor="text1"/>
          <w:sz w:val="24"/>
          <w:szCs w:val="24"/>
        </w:rPr>
        <w:t>Sebaliknya, jika</w:t>
      </w:r>
      <w:r w:rsidR="009B505D" w:rsidRPr="000E10D9">
        <w:rPr>
          <w:rFonts w:ascii="Times New Roman" w:hAnsi="Times New Roman" w:cs="Times New Roman"/>
          <w:color w:val="000000" w:themeColor="text1"/>
          <w:sz w:val="24"/>
          <w:szCs w:val="24"/>
        </w:rPr>
        <w:t xml:space="preserve"> </w:t>
      </w:r>
      <w:r w:rsidR="00D376C4" w:rsidRPr="000E10D9">
        <w:rPr>
          <w:rFonts w:ascii="Times New Roman" w:hAnsi="Times New Roman" w:cs="Times New Roman"/>
          <w:color w:val="000000" w:themeColor="text1"/>
          <w:sz w:val="24"/>
          <w:szCs w:val="24"/>
        </w:rPr>
        <w:t>pekerjaan</w:t>
      </w:r>
      <w:r w:rsidRPr="000E10D9">
        <w:rPr>
          <w:rFonts w:ascii="Times New Roman" w:hAnsi="Times New Roman" w:cs="Times New Roman"/>
          <w:color w:val="000000" w:themeColor="text1"/>
          <w:sz w:val="24"/>
          <w:szCs w:val="24"/>
        </w:rPr>
        <w:t xml:space="preserve"> audit dilakukan oleh auditor yang sudah pernah menangani perusahaan sebelumnya, </w:t>
      </w:r>
      <w:r w:rsidR="00D376C4" w:rsidRPr="000E10D9">
        <w:rPr>
          <w:rFonts w:ascii="Times New Roman" w:hAnsi="Times New Roman" w:cs="Times New Roman"/>
          <w:color w:val="000000" w:themeColor="text1"/>
          <w:sz w:val="24"/>
          <w:szCs w:val="24"/>
        </w:rPr>
        <w:t xml:space="preserve">maka </w:t>
      </w:r>
      <w:r w:rsidRPr="000E10D9">
        <w:rPr>
          <w:rFonts w:ascii="Times New Roman" w:hAnsi="Times New Roman" w:cs="Times New Roman"/>
          <w:color w:val="000000" w:themeColor="text1"/>
          <w:sz w:val="24"/>
          <w:szCs w:val="24"/>
        </w:rPr>
        <w:t>proses</w:t>
      </w:r>
      <w:r w:rsidR="00D376C4" w:rsidRPr="000E10D9">
        <w:rPr>
          <w:rFonts w:ascii="Times New Roman" w:hAnsi="Times New Roman" w:cs="Times New Roman"/>
          <w:color w:val="000000" w:themeColor="text1"/>
          <w:sz w:val="24"/>
          <w:szCs w:val="24"/>
        </w:rPr>
        <w:t xml:space="preserve"> audit</w:t>
      </w:r>
      <w:r w:rsidRPr="000E10D9">
        <w:rPr>
          <w:rFonts w:ascii="Times New Roman" w:hAnsi="Times New Roman" w:cs="Times New Roman"/>
          <w:color w:val="000000" w:themeColor="text1"/>
          <w:sz w:val="24"/>
          <w:szCs w:val="24"/>
        </w:rPr>
        <w:t xml:space="preserve"> tidak akan memakan waktu yang lama. </w:t>
      </w:r>
      <w:r w:rsidR="00D376C4" w:rsidRPr="000E10D9">
        <w:rPr>
          <w:rFonts w:ascii="Times New Roman" w:hAnsi="Times New Roman" w:cs="Times New Roman"/>
          <w:color w:val="000000" w:themeColor="text1"/>
          <w:sz w:val="24"/>
          <w:szCs w:val="24"/>
        </w:rPr>
        <w:t xml:space="preserve">Hal tersebut </w:t>
      </w:r>
      <w:r w:rsidRPr="000E10D9">
        <w:rPr>
          <w:rFonts w:ascii="Times New Roman" w:hAnsi="Times New Roman" w:cs="Times New Roman"/>
          <w:color w:val="000000" w:themeColor="text1"/>
          <w:sz w:val="24"/>
          <w:szCs w:val="24"/>
        </w:rPr>
        <w:t xml:space="preserve">menunjukkan bahwa </w:t>
      </w:r>
      <w:r w:rsidR="00D376C4" w:rsidRPr="000E10D9">
        <w:rPr>
          <w:rFonts w:ascii="Times New Roman" w:hAnsi="Times New Roman" w:cs="Times New Roman"/>
          <w:i/>
          <w:color w:val="000000" w:themeColor="text1"/>
          <w:sz w:val="24"/>
          <w:szCs w:val="24"/>
        </w:rPr>
        <w:t>auditor switching</w:t>
      </w:r>
      <w:r w:rsidRPr="000E10D9">
        <w:rPr>
          <w:rFonts w:ascii="Times New Roman" w:hAnsi="Times New Roman" w:cs="Times New Roman"/>
          <w:color w:val="000000" w:themeColor="text1"/>
          <w:sz w:val="24"/>
          <w:szCs w:val="24"/>
        </w:rPr>
        <w:t xml:space="preserve"> dapat mempengaruhi </w:t>
      </w:r>
      <w:r w:rsidR="00D376C4" w:rsidRPr="000E10D9">
        <w:rPr>
          <w:rFonts w:ascii="Times New Roman" w:hAnsi="Times New Roman" w:cs="Times New Roman"/>
          <w:color w:val="000000" w:themeColor="text1"/>
          <w:sz w:val="24"/>
          <w:szCs w:val="24"/>
        </w:rPr>
        <w:t>jangka waktu penyelesaian audit (</w:t>
      </w:r>
      <w:r w:rsidR="00D376C4" w:rsidRPr="000E10D9">
        <w:rPr>
          <w:rFonts w:ascii="Times New Roman" w:hAnsi="Times New Roman" w:cs="Times New Roman"/>
          <w:i/>
          <w:color w:val="000000" w:themeColor="text1"/>
          <w:sz w:val="24"/>
          <w:szCs w:val="24"/>
        </w:rPr>
        <w:t>audit delay</w:t>
      </w:r>
      <w:r w:rsidR="00D376C4" w:rsidRPr="000E10D9">
        <w:rPr>
          <w:rFonts w:ascii="Times New Roman" w:hAnsi="Times New Roman" w:cs="Times New Roman"/>
          <w:color w:val="000000" w:themeColor="text1"/>
          <w:sz w:val="24"/>
          <w:szCs w:val="24"/>
        </w:rPr>
        <w:t>).</w:t>
      </w:r>
    </w:p>
    <w:p w:rsidR="00253548" w:rsidRPr="000E10D9" w:rsidRDefault="00253548" w:rsidP="00083E67">
      <w:pPr>
        <w:spacing w:after="0"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Terjadinya </w:t>
      </w:r>
      <w:r w:rsidRPr="007328A3">
        <w:rPr>
          <w:rFonts w:ascii="Times New Roman" w:hAnsi="Times New Roman" w:cs="Times New Roman"/>
          <w:i/>
          <w:color w:val="000000" w:themeColor="text1"/>
          <w:sz w:val="24"/>
          <w:szCs w:val="24"/>
        </w:rPr>
        <w:t>auditor switching</w:t>
      </w:r>
      <w:r>
        <w:rPr>
          <w:rFonts w:ascii="Times New Roman" w:hAnsi="Times New Roman" w:cs="Times New Roman"/>
          <w:color w:val="000000" w:themeColor="text1"/>
          <w:sz w:val="24"/>
          <w:szCs w:val="24"/>
        </w:rPr>
        <w:t xml:space="preserve"> </w:t>
      </w:r>
      <w:r w:rsidR="007328A3">
        <w:rPr>
          <w:rFonts w:ascii="Times New Roman" w:hAnsi="Times New Roman" w:cs="Times New Roman"/>
          <w:color w:val="000000" w:themeColor="text1"/>
          <w:sz w:val="24"/>
          <w:szCs w:val="24"/>
        </w:rPr>
        <w:t xml:space="preserve">akan </w:t>
      </w:r>
      <w:r>
        <w:rPr>
          <w:rFonts w:ascii="Times New Roman" w:hAnsi="Times New Roman" w:cs="Times New Roman"/>
          <w:color w:val="000000" w:themeColor="text1"/>
          <w:sz w:val="24"/>
          <w:szCs w:val="24"/>
        </w:rPr>
        <w:t>membuat auditor baru perlu beradaptasi dengan perusahaan klien, seperti memahami operas</w:t>
      </w:r>
      <w:r w:rsidR="007328A3">
        <w:rPr>
          <w:rFonts w:ascii="Times New Roman" w:hAnsi="Times New Roman" w:cs="Times New Roman"/>
          <w:color w:val="000000" w:themeColor="text1"/>
          <w:sz w:val="24"/>
          <w:szCs w:val="24"/>
        </w:rPr>
        <w:t>i perusahaan, sistem akuntansi hingga</w:t>
      </w:r>
      <w:r w:rsidR="002E6F58">
        <w:rPr>
          <w:rFonts w:ascii="Times New Roman" w:hAnsi="Times New Roman" w:cs="Times New Roman"/>
          <w:color w:val="000000" w:themeColor="text1"/>
          <w:sz w:val="24"/>
          <w:szCs w:val="24"/>
        </w:rPr>
        <w:t xml:space="preserve"> sistem</w:t>
      </w:r>
      <w:r w:rsidR="007328A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penge</w:t>
      </w:r>
      <w:r w:rsidR="002E6F58">
        <w:rPr>
          <w:rFonts w:ascii="Times New Roman" w:hAnsi="Times New Roman" w:cs="Times New Roman"/>
          <w:color w:val="000000" w:themeColor="text1"/>
          <w:sz w:val="24"/>
          <w:szCs w:val="24"/>
        </w:rPr>
        <w:t>ndalian perusahaan</w:t>
      </w:r>
      <w:r w:rsidR="007328A3">
        <w:rPr>
          <w:rFonts w:ascii="Times New Roman" w:hAnsi="Times New Roman" w:cs="Times New Roman"/>
          <w:color w:val="000000" w:themeColor="text1"/>
          <w:sz w:val="24"/>
          <w:szCs w:val="24"/>
        </w:rPr>
        <w:t xml:space="preserve">. Selanjutnya auditor baru memerlukan waktu lebih untuk menyusun perencanaan dan prosedur audit berdasarkan karakteristik perusahaan yang telah dipahami. Selain itu auditor baru cenderung </w:t>
      </w:r>
      <w:r w:rsidR="007328A3">
        <w:rPr>
          <w:rFonts w:ascii="Times New Roman" w:hAnsi="Times New Roman" w:cs="Times New Roman"/>
          <w:color w:val="000000" w:themeColor="text1"/>
          <w:sz w:val="24"/>
          <w:szCs w:val="24"/>
        </w:rPr>
        <w:lastRenderedPageBreak/>
        <w:t xml:space="preserve">menghadapi tantangan dalam hal komunikasi dengan manajemen karena hubungan kerja sama di antara keduanya masih berada dalam tahap awal. Dengan demikian maka </w:t>
      </w:r>
      <w:r w:rsidR="00225279">
        <w:rPr>
          <w:rFonts w:ascii="Times New Roman" w:hAnsi="Times New Roman" w:cs="Times New Roman"/>
          <w:color w:val="000000" w:themeColor="text1"/>
          <w:sz w:val="24"/>
          <w:szCs w:val="24"/>
        </w:rPr>
        <w:t xml:space="preserve">waktu yang dibutuhkan oleh auditor </w:t>
      </w:r>
      <w:r w:rsidR="002E6F58">
        <w:rPr>
          <w:rFonts w:ascii="Times New Roman" w:hAnsi="Times New Roman" w:cs="Times New Roman"/>
          <w:color w:val="000000" w:themeColor="text1"/>
          <w:sz w:val="24"/>
          <w:szCs w:val="24"/>
        </w:rPr>
        <w:t xml:space="preserve">baru </w:t>
      </w:r>
      <w:r w:rsidR="00225279">
        <w:rPr>
          <w:rFonts w:ascii="Times New Roman" w:hAnsi="Times New Roman" w:cs="Times New Roman"/>
          <w:color w:val="000000" w:themeColor="text1"/>
          <w:sz w:val="24"/>
          <w:szCs w:val="24"/>
        </w:rPr>
        <w:t xml:space="preserve">dalam melakukan audit semakin banyak sehingga </w:t>
      </w:r>
      <w:r w:rsidR="00225279" w:rsidRPr="00225279">
        <w:rPr>
          <w:rFonts w:ascii="Times New Roman" w:hAnsi="Times New Roman" w:cs="Times New Roman"/>
          <w:i/>
          <w:color w:val="000000" w:themeColor="text1"/>
          <w:sz w:val="24"/>
          <w:szCs w:val="24"/>
        </w:rPr>
        <w:t>audit delay</w:t>
      </w:r>
      <w:r w:rsidR="00225279">
        <w:rPr>
          <w:rFonts w:ascii="Times New Roman" w:hAnsi="Times New Roman" w:cs="Times New Roman"/>
          <w:color w:val="000000" w:themeColor="text1"/>
          <w:sz w:val="24"/>
          <w:szCs w:val="24"/>
        </w:rPr>
        <w:t xml:space="preserve"> akan </w:t>
      </w:r>
      <w:r w:rsidR="002E6F58">
        <w:rPr>
          <w:rFonts w:ascii="Times New Roman" w:hAnsi="Times New Roman" w:cs="Times New Roman"/>
          <w:color w:val="000000" w:themeColor="text1"/>
          <w:sz w:val="24"/>
          <w:szCs w:val="24"/>
        </w:rPr>
        <w:t>semakin</w:t>
      </w:r>
      <w:r w:rsidR="00225279">
        <w:rPr>
          <w:rFonts w:ascii="Times New Roman" w:hAnsi="Times New Roman" w:cs="Times New Roman"/>
          <w:color w:val="000000" w:themeColor="text1"/>
          <w:sz w:val="24"/>
          <w:szCs w:val="24"/>
        </w:rPr>
        <w:t xml:space="preserve"> panjang.</w:t>
      </w:r>
    </w:p>
    <w:p w:rsidR="00673441" w:rsidRDefault="00D376C4" w:rsidP="00673441">
      <w:pPr>
        <w:spacing w:after="0" w:line="480" w:lineRule="auto"/>
        <w:ind w:firstLine="709"/>
        <w:jc w:val="both"/>
        <w:rPr>
          <w:rFonts w:ascii="Times New Roman" w:hAnsi="Times New Roman" w:cs="Times New Roman"/>
          <w:noProof/>
          <w:color w:val="000000" w:themeColor="text1"/>
          <w:sz w:val="24"/>
          <w:szCs w:val="24"/>
        </w:rPr>
      </w:pPr>
      <w:r w:rsidRPr="000E10D9">
        <w:rPr>
          <w:rFonts w:ascii="Times New Roman" w:hAnsi="Times New Roman" w:cs="Times New Roman"/>
          <w:color w:val="000000" w:themeColor="text1"/>
          <w:sz w:val="24"/>
          <w:szCs w:val="24"/>
        </w:rPr>
        <w:t xml:space="preserve">Penelitian yang dilakukan oleh </w:t>
      </w:r>
      <w:r w:rsidRPr="000E10D9">
        <w:rPr>
          <w:rFonts w:ascii="Times New Roman" w:hAnsi="Times New Roman" w:cs="Times New Roman"/>
          <w:color w:val="000000" w:themeColor="text1"/>
          <w:sz w:val="24"/>
          <w:szCs w:val="24"/>
        </w:rPr>
        <w:fldChar w:fldCharType="begin" w:fldLock="1"/>
      </w:r>
      <w:r w:rsidRPr="000E10D9">
        <w:rPr>
          <w:rFonts w:ascii="Times New Roman" w:hAnsi="Times New Roman" w:cs="Times New Roman"/>
          <w:color w:val="000000" w:themeColor="text1"/>
          <w:sz w:val="24"/>
          <w:szCs w:val="24"/>
        </w:rPr>
        <w:instrText>ADDIN CSL_CITATION {"citationItems":[{"id":"ITEM-1","itemData":{"DOI":"10.59188/eduvest.v2i3.348","ISSN":"2775-3735","abstract":"The purpose of this study was to determine the effect of audit tenure and auditor switching on audit delay with auditor specialization as a moderating variable. This study is a quantitative study using secondary data with a sample of 23 consumer goods sub-sector companies listed on the Indonesia Stock Exchange (IDX). The data collection method is done by accessing the company's financial statements published by the Indonesia Stock Exchange. The data obtained were then processed using SPSS. This analysis includes classical assumption test (data normality test, multicollinearity test and heteroscedasticity test), statistical test (F test, t test and R2 test) and moderating regression analysis (MRA). Based on the results of the tests carried out, it shows that the F test of the multiple linear regression equation model is appropriate (Fit) that there is a significant effect between audit tenure and auditor switching on audit delay. While the t test, audit tenure has no significant effect on audit delay, audit switching has a significant effect on audit delay, auditor specialization as a moderating variable cannot moderate or weaken the relationship between audit tenure and audit switching.","author":[{"dropping-particle":"","family":"Yeanne Colson Tani","given":"Andri","non-dropping-particle":"","parse-names":false,"suffix":""},{"dropping-particle":"","family":"Grahita","given":"Chandrarin","non-dropping-particle":"","parse-names":false,"suffix":""},{"dropping-particle":"","family":"Diana","given":"Zuhro","non-dropping-particle":"","parse-names":false,"suffix":""}],"container-title":"Eduvest - Journal of Universal Studies","id":"ITEM-1","issue":"3","issued":{"date-parts":[["2022"]]},"page":"490-497","title":"Effect of Audit Tenure and Auditor Switching on Audit Delay with Auditor Specialization as Moderating Variable","type":"article-journal","volume":"2"},"uris":["http://www.mendeley.com/documents/?uuid=985aecb6-1977-4747-8186-7b2afb4bb747"]}],"mendeley":{"formattedCitation":"(Yeanne Colson Tani et al., 2022)","manualFormatting":"Colson Tani et al. (2022)","plainTextFormattedCitation":"(Yeanne Colson Tani et al., 2022)","previouslyFormattedCitation":"(Yeanne Colson Tani et al., 2022)"},"properties":{"noteIndex":0},"schema":"https://github.com/citation-style-language/schema/raw/master/csl-citation.json"}</w:instrText>
      </w:r>
      <w:r w:rsidRPr="000E10D9">
        <w:rPr>
          <w:rFonts w:ascii="Times New Roman" w:hAnsi="Times New Roman" w:cs="Times New Roman"/>
          <w:color w:val="000000" w:themeColor="text1"/>
          <w:sz w:val="24"/>
          <w:szCs w:val="24"/>
        </w:rPr>
        <w:fldChar w:fldCharType="separate"/>
      </w:r>
      <w:r w:rsidRPr="000E10D9">
        <w:rPr>
          <w:rFonts w:ascii="Times New Roman" w:hAnsi="Times New Roman" w:cs="Times New Roman"/>
          <w:noProof/>
          <w:color w:val="000000" w:themeColor="text1"/>
          <w:sz w:val="24"/>
          <w:szCs w:val="24"/>
        </w:rPr>
        <w:t xml:space="preserve">Colson Tani </w:t>
      </w:r>
      <w:r w:rsidR="000E76B9" w:rsidRPr="000E76B9">
        <w:rPr>
          <w:rFonts w:ascii="Times New Roman" w:hAnsi="Times New Roman" w:cs="Times New Roman"/>
          <w:i/>
          <w:noProof/>
          <w:color w:val="000000" w:themeColor="text1"/>
          <w:sz w:val="24"/>
          <w:szCs w:val="24"/>
        </w:rPr>
        <w:t>et al</w:t>
      </w:r>
      <w:r w:rsidRPr="000E10D9">
        <w:rPr>
          <w:rFonts w:ascii="Times New Roman" w:hAnsi="Times New Roman" w:cs="Times New Roman"/>
          <w:noProof/>
          <w:color w:val="000000" w:themeColor="text1"/>
          <w:sz w:val="24"/>
          <w:szCs w:val="24"/>
        </w:rPr>
        <w:t>. (2022)</w:t>
      </w:r>
      <w:r w:rsidRPr="000E10D9">
        <w:rPr>
          <w:rFonts w:ascii="Times New Roman" w:hAnsi="Times New Roman" w:cs="Times New Roman"/>
          <w:color w:val="000000" w:themeColor="text1"/>
          <w:sz w:val="24"/>
          <w:szCs w:val="24"/>
        </w:rPr>
        <w:fldChar w:fldCharType="end"/>
      </w:r>
      <w:r w:rsidRPr="000E10D9">
        <w:rPr>
          <w:rFonts w:ascii="Times New Roman" w:hAnsi="Times New Roman" w:cs="Times New Roman"/>
          <w:color w:val="000000" w:themeColor="text1"/>
          <w:sz w:val="24"/>
          <w:szCs w:val="24"/>
        </w:rPr>
        <w:t xml:space="preserve"> menyatakan bahwa </w:t>
      </w:r>
      <w:r w:rsidRPr="000E10D9">
        <w:rPr>
          <w:rFonts w:ascii="Times New Roman" w:hAnsi="Times New Roman" w:cs="Times New Roman"/>
          <w:i/>
          <w:color w:val="000000" w:themeColor="text1"/>
          <w:sz w:val="24"/>
          <w:szCs w:val="24"/>
        </w:rPr>
        <w:t>auditor switching</w:t>
      </w:r>
      <w:r w:rsidRPr="000E10D9">
        <w:rPr>
          <w:rFonts w:ascii="Times New Roman" w:hAnsi="Times New Roman" w:cs="Times New Roman"/>
          <w:color w:val="000000" w:themeColor="text1"/>
          <w:sz w:val="24"/>
          <w:szCs w:val="24"/>
        </w:rPr>
        <w:t xml:space="preserve"> berpengaruh terhadap </w:t>
      </w:r>
      <w:r w:rsidRPr="000E10D9">
        <w:rPr>
          <w:rFonts w:ascii="Times New Roman" w:hAnsi="Times New Roman" w:cs="Times New Roman"/>
          <w:i/>
          <w:color w:val="000000" w:themeColor="text1"/>
          <w:sz w:val="24"/>
          <w:szCs w:val="24"/>
        </w:rPr>
        <w:t>audit delay</w:t>
      </w:r>
      <w:r w:rsidR="00225279">
        <w:rPr>
          <w:rFonts w:ascii="Times New Roman" w:hAnsi="Times New Roman" w:cs="Times New Roman"/>
          <w:color w:val="000000" w:themeColor="text1"/>
          <w:sz w:val="24"/>
          <w:szCs w:val="24"/>
        </w:rPr>
        <w:t xml:space="preserve">. </w:t>
      </w:r>
      <w:r w:rsidRPr="000E10D9">
        <w:rPr>
          <w:rFonts w:ascii="Times New Roman" w:hAnsi="Times New Roman" w:cs="Times New Roman"/>
          <w:color w:val="000000" w:themeColor="text1"/>
          <w:sz w:val="24"/>
          <w:szCs w:val="24"/>
        </w:rPr>
        <w:t xml:space="preserve">Hasil tersebut sejalan dengan penelitian yang dilakukan oleh </w:t>
      </w:r>
      <w:r w:rsidR="000E10D9" w:rsidRPr="000E10D9">
        <w:rPr>
          <w:rFonts w:ascii="Times New Roman" w:hAnsi="Times New Roman" w:cs="Times New Roman"/>
          <w:color w:val="000000" w:themeColor="text1"/>
          <w:sz w:val="24"/>
          <w:szCs w:val="24"/>
        </w:rPr>
        <w:fldChar w:fldCharType="begin" w:fldLock="1"/>
      </w:r>
      <w:r w:rsidR="00422858">
        <w:rPr>
          <w:rFonts w:ascii="Times New Roman" w:hAnsi="Times New Roman" w:cs="Times New Roman"/>
          <w:color w:val="000000" w:themeColor="text1"/>
          <w:sz w:val="24"/>
          <w:szCs w:val="24"/>
        </w:rPr>
        <w:instrText>ADDIN CSL_CITATION {"citationItems":[{"id":"ITEM-1","itemData":{"DOI":"10.32877/eb.v5i2.526","ISSN":"2622-4291","abstract":"This study aims to obtain empirical evidence of the effect of Auditor Switching, Audit Tenure and Public Accounting Firm Size on Audit Delay in Manufacturing Companies in the Industrial Sub-Sector for the period 2017-2020 Listed on the IDX. The research object used is a manufacturing sub - industrial sector listed on the Indonesia Stock Exchange (IDX) in the 2017-2020 period . Descriptive research method in the form of quantitative using secondary data from the IDX. The data processing of this research used a tool in the form of SPSS version 24 by using descriptive statistical tests, classical assumption tests, and hypothesis testing. The results showed that auditor switching partially affected audit delay with results of 3.153 &gt; 1.98498 and significant 0.000 &lt; 0.05 . The audit period partially affected audit delay with results of 3.646 &gt; 1.98498 and significant 0.002 &lt; 0.05 . Public Accounting Firm size partially affect the audit delay with the result -2.288 &gt; 1.98498 and significant 0.024 &lt; 0.05 . auditor switching, audit tenure and the size of the Public Accounting Firm simultaneously have an effect on audit delay with the results of 8.059 &gt; 2.70 and significant 0.000 &lt; 0.05. Keywords: Auditor Switching, Tenure Audit, Public Accounting Firm Size, Audit Delay","author":[{"dropping-particle":"","family":"Rante","given":"William Abednego","non-dropping-particle":"","parse-names":false,"suffix":""},{"dropping-particle":"","family":"Simbolon","given":"Sabam","non-dropping-particle":"","parse-names":false,"suffix":""}],"container-title":"eCo-Buss","id":"ITEM-1","issue":"2","issued":{"date-parts":[["2022"]]},"page":"606-618","title":"Pengaruh Auditor Switching, Audit Tenure, dan Ukuran KAP Terhadap Audit Delay (Studi Kasus Pada Perusahaan Manufaktur Sub Sektor","type":"article-journal","volume":"5"},"uris":["http://www.mendeley.com/documents/?uuid=cb7bd15d-ac79-4647-8729-09e6d69e7dc6"]}],"mendeley":{"formattedCitation":"(Rante &amp; Simbolon, 2022)","manualFormatting":"Rante &amp; Simbolon (2022)","plainTextFormattedCitation":"(Rante &amp; Simbolon, 2022)","previouslyFormattedCitation":"(Rante &amp; Simbolon, 2022)"},"properties":{"noteIndex":0},"schema":"https://github.com/citation-style-language/schema/raw/master/csl-citation.json"}</w:instrText>
      </w:r>
      <w:r w:rsidR="000E10D9" w:rsidRPr="000E10D9">
        <w:rPr>
          <w:rFonts w:ascii="Times New Roman" w:hAnsi="Times New Roman" w:cs="Times New Roman"/>
          <w:color w:val="000000" w:themeColor="text1"/>
          <w:sz w:val="24"/>
          <w:szCs w:val="24"/>
        </w:rPr>
        <w:fldChar w:fldCharType="separate"/>
      </w:r>
      <w:r w:rsidR="000E10D9" w:rsidRPr="000E10D9">
        <w:rPr>
          <w:rFonts w:ascii="Times New Roman" w:hAnsi="Times New Roman" w:cs="Times New Roman"/>
          <w:noProof/>
          <w:color w:val="000000" w:themeColor="text1"/>
          <w:sz w:val="24"/>
          <w:szCs w:val="24"/>
        </w:rPr>
        <w:t>Rante &amp; Simbolon (2022)</w:t>
      </w:r>
      <w:r w:rsidR="000E10D9" w:rsidRPr="000E10D9">
        <w:rPr>
          <w:rFonts w:ascii="Times New Roman" w:hAnsi="Times New Roman" w:cs="Times New Roman"/>
          <w:color w:val="000000" w:themeColor="text1"/>
          <w:sz w:val="24"/>
          <w:szCs w:val="24"/>
        </w:rPr>
        <w:fldChar w:fldCharType="end"/>
      </w:r>
      <w:r w:rsidR="000E10D9" w:rsidRPr="000E10D9">
        <w:rPr>
          <w:rFonts w:ascii="Times New Roman" w:hAnsi="Times New Roman" w:cs="Times New Roman"/>
          <w:color w:val="000000" w:themeColor="text1"/>
          <w:sz w:val="24"/>
          <w:szCs w:val="24"/>
        </w:rPr>
        <w:t xml:space="preserve"> </w:t>
      </w:r>
      <w:r w:rsidRPr="000E10D9">
        <w:rPr>
          <w:rFonts w:ascii="Times New Roman" w:hAnsi="Times New Roman" w:cs="Times New Roman"/>
          <w:color w:val="000000" w:themeColor="text1"/>
          <w:sz w:val="24"/>
          <w:szCs w:val="24"/>
        </w:rPr>
        <w:t xml:space="preserve">yang mengungkapkan bahwa </w:t>
      </w:r>
      <w:r w:rsidRPr="000E10D9">
        <w:rPr>
          <w:rFonts w:ascii="Times New Roman" w:hAnsi="Times New Roman" w:cs="Times New Roman"/>
          <w:i/>
          <w:color w:val="000000" w:themeColor="text1"/>
          <w:sz w:val="24"/>
          <w:szCs w:val="24"/>
        </w:rPr>
        <w:t>auditor switching</w:t>
      </w:r>
      <w:r w:rsidRPr="000E10D9">
        <w:rPr>
          <w:rFonts w:ascii="Times New Roman" w:hAnsi="Times New Roman" w:cs="Times New Roman"/>
          <w:color w:val="000000" w:themeColor="text1"/>
          <w:sz w:val="24"/>
          <w:szCs w:val="24"/>
        </w:rPr>
        <w:t xml:space="preserve"> berpengaruh </w:t>
      </w:r>
      <w:r w:rsidR="000E10D9" w:rsidRPr="000E10D9">
        <w:rPr>
          <w:rFonts w:ascii="Times New Roman" w:hAnsi="Times New Roman" w:cs="Times New Roman"/>
          <w:color w:val="000000" w:themeColor="text1"/>
          <w:sz w:val="24"/>
          <w:szCs w:val="24"/>
        </w:rPr>
        <w:t xml:space="preserve">positif signifikan terhadap </w:t>
      </w:r>
      <w:r w:rsidR="000E10D9" w:rsidRPr="009136B1">
        <w:rPr>
          <w:rFonts w:ascii="Times New Roman" w:hAnsi="Times New Roman" w:cs="Times New Roman"/>
          <w:i/>
          <w:color w:val="000000" w:themeColor="text1"/>
          <w:sz w:val="24"/>
          <w:szCs w:val="24"/>
        </w:rPr>
        <w:t>audit delay</w:t>
      </w:r>
      <w:r w:rsidR="000E10D9" w:rsidRPr="000E10D9">
        <w:rPr>
          <w:rFonts w:ascii="Times New Roman" w:hAnsi="Times New Roman" w:cs="Times New Roman"/>
          <w:color w:val="000000" w:themeColor="text1"/>
          <w:sz w:val="24"/>
          <w:szCs w:val="24"/>
        </w:rPr>
        <w:t xml:space="preserve"> pada perusahaan manufaktur sub sektor industrial periode 2017-2020. </w:t>
      </w:r>
      <w:r w:rsidR="00225279">
        <w:rPr>
          <w:rFonts w:ascii="Times New Roman" w:hAnsi="Times New Roman" w:cs="Times New Roman"/>
          <w:color w:val="000000" w:themeColor="text1"/>
          <w:sz w:val="24"/>
          <w:szCs w:val="24"/>
        </w:rPr>
        <w:t xml:space="preserve">Kedua penelitian tersebut didukung oleh penelitian </w:t>
      </w:r>
      <w:r w:rsidR="00225279">
        <w:rPr>
          <w:rFonts w:ascii="Times New Roman" w:hAnsi="Times New Roman" w:cs="Times New Roman"/>
          <w:color w:val="000000" w:themeColor="text1"/>
          <w:sz w:val="24"/>
          <w:szCs w:val="24"/>
        </w:rPr>
        <w:fldChar w:fldCharType="begin" w:fldLock="1"/>
      </w:r>
      <w:r w:rsidR="00225279">
        <w:rPr>
          <w:rFonts w:ascii="Times New Roman" w:hAnsi="Times New Roman" w:cs="Times New Roman"/>
          <w:color w:val="000000" w:themeColor="text1"/>
          <w:sz w:val="24"/>
          <w:szCs w:val="24"/>
        </w:rPr>
        <w:instrText>ADDIN CSL_CITATION {"citationItems":[{"id":"ITEM-1","itemData":{"DOI":"10.35145/kurs.v8i2.4002","ISSN":"25278223","abstract":"The purpose of this study was to determine the effect of company size, KAP reputation, audit fees, and auditor switching on audit delay. The research was conducted on hotel and restaurant companies listed on the Indonesia Stock Exchange (IDX) which were downloaded from the official website of the Indonesia Stock Exchange, namely www.idx.co.id. This study uses the Indonesia Stock Exchange (IDX) as the research location because the official website of the Indonesia Stock Exchange (IDX) itself has complete data regarding companies going public. The population used in this study are hotel and restaurant companies listed on the Indonesia Stock Exchange (IDX) in 2016-2021 totalling 35 large trading companies listed on the IDX. Following the above criteria, a sample of 16 companies was obtained. Data analysis using multiple linear regression. The results of the research that has been carried out, company size and KAP reputation have a negative and significant effect, while audit fees and auditor switching have a positive and insignificant effect on audit delay in hotel and restaurant companies listed on the Indonesia Stock Exchange for the 2016-2021 period.","author":[{"dropping-particle":"","family":"Hadi","given":"Syukri","non-dropping-particle":"","parse-names":false,"suffix":""},{"dropping-particle":"","family":"Gharniscia","given":"Jessica Silviani","non-dropping-particle":"","parse-names":false,"suffix":""}],"container-title":"Kurs : Jurnal Akuntansi, Kewirausahaan dan Bisnis","id":"ITEM-1","issue":"2","issued":{"date-parts":[["2023"]]},"page":"2016-2021","title":"Pengaruh Ukuran Perusahaan, Reputasi Kap, Fee Audit, Auditor Switching Terhadap Audit Delay (Studi Kasus Pada Perusahaan Hotel, Restoran Di Bursa Efek Indonesia Tahun 2016-2021","type":"article-journal","volume":"8"},"uris":["http://www.mendeley.com/documents/?uuid=24c6daf0-9c3a-4df3-9ca4-a753e010da77"]}],"mendeley":{"formattedCitation":"(Hadi &amp; Gharniscia, 2023a)","manualFormatting":"Hadi &amp; Gharniscia (2023)","plainTextFormattedCitation":"(Hadi &amp; Gharniscia, 2023a)","previouslyFormattedCitation":"(Hadi &amp; Gharniscia, 2023a)"},"properties":{"noteIndex":0},"schema":"https://github.com/citation-style-language/schema/raw/master/csl-citation.json"}</w:instrText>
      </w:r>
      <w:r w:rsidR="00225279">
        <w:rPr>
          <w:rFonts w:ascii="Times New Roman" w:hAnsi="Times New Roman" w:cs="Times New Roman"/>
          <w:color w:val="000000" w:themeColor="text1"/>
          <w:sz w:val="24"/>
          <w:szCs w:val="24"/>
        </w:rPr>
        <w:fldChar w:fldCharType="separate"/>
      </w:r>
      <w:r w:rsidR="00225279">
        <w:rPr>
          <w:rFonts w:ascii="Times New Roman" w:hAnsi="Times New Roman" w:cs="Times New Roman"/>
          <w:noProof/>
          <w:color w:val="000000" w:themeColor="text1"/>
          <w:sz w:val="24"/>
          <w:szCs w:val="24"/>
        </w:rPr>
        <w:t>Hadi &amp; Gharniscia (2023</w:t>
      </w:r>
      <w:r w:rsidR="00225279" w:rsidRPr="00225279">
        <w:rPr>
          <w:rFonts w:ascii="Times New Roman" w:hAnsi="Times New Roman" w:cs="Times New Roman"/>
          <w:noProof/>
          <w:color w:val="000000" w:themeColor="text1"/>
          <w:sz w:val="24"/>
          <w:szCs w:val="24"/>
        </w:rPr>
        <w:t>)</w:t>
      </w:r>
      <w:r w:rsidR="00225279">
        <w:rPr>
          <w:rFonts w:ascii="Times New Roman" w:hAnsi="Times New Roman" w:cs="Times New Roman"/>
          <w:color w:val="000000" w:themeColor="text1"/>
          <w:sz w:val="24"/>
          <w:szCs w:val="24"/>
        </w:rPr>
        <w:fldChar w:fldCharType="end"/>
      </w:r>
      <w:r w:rsidR="00225279">
        <w:rPr>
          <w:rFonts w:ascii="Times New Roman" w:hAnsi="Times New Roman" w:cs="Times New Roman"/>
          <w:color w:val="000000" w:themeColor="text1"/>
          <w:sz w:val="24"/>
          <w:szCs w:val="24"/>
        </w:rPr>
        <w:t xml:space="preserve"> yang memaparkan bahwa </w:t>
      </w:r>
      <w:r w:rsidR="00225279" w:rsidRPr="00BD1DDC">
        <w:rPr>
          <w:rFonts w:ascii="Times New Roman" w:hAnsi="Times New Roman" w:cs="Times New Roman"/>
          <w:i/>
          <w:color w:val="000000" w:themeColor="text1"/>
          <w:sz w:val="24"/>
          <w:szCs w:val="24"/>
        </w:rPr>
        <w:t>auditor switching</w:t>
      </w:r>
      <w:r w:rsidR="00225279">
        <w:rPr>
          <w:rFonts w:ascii="Times New Roman" w:hAnsi="Times New Roman" w:cs="Times New Roman"/>
          <w:color w:val="000000" w:themeColor="text1"/>
          <w:sz w:val="24"/>
          <w:szCs w:val="24"/>
        </w:rPr>
        <w:t xml:space="preserve"> berpengaruh positif terhadap </w:t>
      </w:r>
      <w:r w:rsidR="00225279" w:rsidRPr="00225279">
        <w:rPr>
          <w:rFonts w:ascii="Times New Roman" w:hAnsi="Times New Roman" w:cs="Times New Roman"/>
          <w:i/>
          <w:color w:val="000000" w:themeColor="text1"/>
          <w:sz w:val="24"/>
          <w:szCs w:val="24"/>
        </w:rPr>
        <w:t>audit delay</w:t>
      </w:r>
      <w:r w:rsidR="00225279">
        <w:rPr>
          <w:rFonts w:ascii="Times New Roman" w:hAnsi="Times New Roman" w:cs="Times New Roman"/>
          <w:color w:val="000000" w:themeColor="text1"/>
          <w:sz w:val="24"/>
          <w:szCs w:val="24"/>
        </w:rPr>
        <w:t>.</w:t>
      </w:r>
    </w:p>
    <w:p w:rsidR="00D376C4" w:rsidRPr="000E10D9" w:rsidRDefault="000E10D9" w:rsidP="00673441">
      <w:pPr>
        <w:spacing w:after="0" w:line="480" w:lineRule="auto"/>
        <w:ind w:firstLine="709"/>
        <w:jc w:val="both"/>
        <w:rPr>
          <w:rFonts w:ascii="Times New Roman" w:hAnsi="Times New Roman" w:cs="Times New Roman"/>
          <w:noProof/>
          <w:color w:val="000000" w:themeColor="text1"/>
          <w:sz w:val="24"/>
          <w:szCs w:val="24"/>
        </w:rPr>
      </w:pPr>
      <w:r>
        <w:rPr>
          <w:rFonts w:ascii="Times New Roman" w:hAnsi="Times New Roman" w:cs="Times New Roman"/>
          <w:color w:val="000000" w:themeColor="text1"/>
          <w:sz w:val="24"/>
          <w:szCs w:val="24"/>
        </w:rPr>
        <w:t>Berdas</w:t>
      </w:r>
      <w:r w:rsidR="009136B1">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rkan uraian teoritis </w:t>
      </w:r>
      <w:r w:rsidR="009136B1">
        <w:rPr>
          <w:rFonts w:ascii="Times New Roman" w:hAnsi="Times New Roman" w:cs="Times New Roman"/>
          <w:color w:val="000000" w:themeColor="text1"/>
          <w:sz w:val="24"/>
          <w:szCs w:val="24"/>
        </w:rPr>
        <w:t>dan temuan peneliti sebelumnya, hipotesis alternatif yang dapat diajukan adalah sebagai berikut:</w:t>
      </w:r>
    </w:p>
    <w:p w:rsidR="00F04AED" w:rsidRPr="00C33BCE" w:rsidRDefault="00F40E8B" w:rsidP="001E4BA3">
      <w:pPr>
        <w:spacing w:after="0" w:line="480" w:lineRule="auto"/>
        <w:jc w:val="both"/>
        <w:rPr>
          <w:rFonts w:ascii="Times New Roman" w:hAnsi="Times New Roman" w:cs="Times New Roman"/>
          <w:color w:val="000000" w:themeColor="text1"/>
          <w:sz w:val="24"/>
          <w:szCs w:val="24"/>
        </w:rPr>
      </w:pPr>
      <w:r w:rsidRPr="00C33BCE">
        <w:rPr>
          <w:rFonts w:ascii="Times New Roman" w:hAnsi="Times New Roman" w:cs="Times New Roman"/>
          <w:color w:val="000000" w:themeColor="text1"/>
          <w:sz w:val="24"/>
          <w:szCs w:val="24"/>
        </w:rPr>
        <w:t>H₁</w:t>
      </w:r>
      <w:r w:rsidR="00713A6F">
        <w:rPr>
          <w:rFonts w:ascii="Times New Roman" w:hAnsi="Times New Roman" w:cs="Times New Roman"/>
          <w:color w:val="000000" w:themeColor="text1"/>
          <w:sz w:val="24"/>
          <w:szCs w:val="24"/>
        </w:rPr>
        <w:t xml:space="preserve"> : </w:t>
      </w:r>
      <w:r w:rsidR="00D94D72" w:rsidRPr="00D94D72">
        <w:rPr>
          <w:rFonts w:ascii="Times New Roman" w:hAnsi="Times New Roman" w:cs="Times New Roman"/>
          <w:i/>
          <w:color w:val="000000" w:themeColor="text1"/>
          <w:sz w:val="24"/>
          <w:szCs w:val="24"/>
        </w:rPr>
        <w:t>Auditor switching</w:t>
      </w:r>
      <w:r w:rsidR="00713A6F">
        <w:rPr>
          <w:rFonts w:ascii="Times New Roman" w:hAnsi="Times New Roman" w:cs="Times New Roman"/>
          <w:color w:val="000000" w:themeColor="text1"/>
          <w:sz w:val="24"/>
          <w:szCs w:val="24"/>
        </w:rPr>
        <w:t xml:space="preserve"> berpengaruh terhadap </w:t>
      </w:r>
      <w:r w:rsidR="00D94D72" w:rsidRPr="00D94D72">
        <w:rPr>
          <w:rFonts w:ascii="Times New Roman" w:hAnsi="Times New Roman" w:cs="Times New Roman"/>
          <w:i/>
          <w:color w:val="000000" w:themeColor="text1"/>
          <w:sz w:val="24"/>
          <w:szCs w:val="24"/>
        </w:rPr>
        <w:t>audit delay</w:t>
      </w:r>
      <w:r w:rsidR="00713A6F">
        <w:rPr>
          <w:rFonts w:ascii="Times New Roman" w:hAnsi="Times New Roman" w:cs="Times New Roman"/>
          <w:color w:val="000000" w:themeColor="text1"/>
          <w:sz w:val="24"/>
          <w:szCs w:val="24"/>
        </w:rPr>
        <w:t>.</w:t>
      </w:r>
    </w:p>
    <w:p w:rsidR="003E5B5E" w:rsidRDefault="00521F32" w:rsidP="000751C3">
      <w:pPr>
        <w:pStyle w:val="Heading3"/>
        <w:numPr>
          <w:ilvl w:val="2"/>
          <w:numId w:val="6"/>
        </w:numPr>
        <w:rPr>
          <w:i/>
          <w:color w:val="000000" w:themeColor="text1"/>
        </w:rPr>
      </w:pPr>
      <w:bookmarkStart w:id="85" w:name="_Toc208376296"/>
      <w:bookmarkStart w:id="86" w:name="_Toc212607839"/>
      <w:r w:rsidRPr="00C33BCE">
        <w:rPr>
          <w:color w:val="000000" w:themeColor="text1"/>
        </w:rPr>
        <w:t xml:space="preserve">Pengaruh kompleksitas operasi perusahaan terhadap </w:t>
      </w:r>
      <w:r w:rsidR="00D94D72" w:rsidRPr="00D94D72">
        <w:rPr>
          <w:i/>
          <w:color w:val="000000" w:themeColor="text1"/>
        </w:rPr>
        <w:t>audit delay</w:t>
      </w:r>
      <w:bookmarkEnd w:id="85"/>
      <w:bookmarkEnd w:id="86"/>
    </w:p>
    <w:p w:rsidR="00F04AED" w:rsidRDefault="004C04E8" w:rsidP="00F04AED">
      <w:pPr>
        <w:spacing w:after="0"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Pengaruh </w:t>
      </w:r>
      <w:r w:rsidRPr="004C04E8">
        <w:rPr>
          <w:rFonts w:ascii="Times New Roman" w:hAnsi="Times New Roman" w:cs="Times New Roman"/>
          <w:color w:val="000000" w:themeColor="text1"/>
          <w:sz w:val="24"/>
          <w:szCs w:val="24"/>
        </w:rPr>
        <w:t>kompleksitas operasi perusahaan</w:t>
      </w:r>
      <w:r w:rsidRPr="00C33BCE">
        <w:rPr>
          <w:color w:val="000000" w:themeColor="text1"/>
        </w:rPr>
        <w:t xml:space="preserve"> </w:t>
      </w:r>
      <w:r>
        <w:rPr>
          <w:rFonts w:ascii="Times New Roman" w:hAnsi="Times New Roman" w:cs="Times New Roman"/>
          <w:color w:val="000000" w:themeColor="text1"/>
          <w:sz w:val="24"/>
          <w:szCs w:val="24"/>
        </w:rPr>
        <w:t xml:space="preserve">terhadap </w:t>
      </w:r>
      <w:r w:rsidRPr="00DA30BF">
        <w:rPr>
          <w:rFonts w:ascii="Times New Roman" w:hAnsi="Times New Roman" w:cs="Times New Roman"/>
          <w:i/>
          <w:color w:val="000000" w:themeColor="text1"/>
          <w:sz w:val="24"/>
          <w:szCs w:val="24"/>
        </w:rPr>
        <w:t>audit delay</w:t>
      </w:r>
      <w:r>
        <w:rPr>
          <w:rFonts w:ascii="Times New Roman" w:hAnsi="Times New Roman" w:cs="Times New Roman"/>
          <w:color w:val="000000" w:themeColor="text1"/>
          <w:sz w:val="24"/>
          <w:szCs w:val="24"/>
        </w:rPr>
        <w:t xml:space="preserve"> dapat didasarkan pada teori </w:t>
      </w:r>
      <w:r w:rsidRPr="004C04E8">
        <w:rPr>
          <w:rFonts w:ascii="Times New Roman" w:hAnsi="Times New Roman" w:cs="Times New Roman"/>
          <w:i/>
          <w:color w:val="000000" w:themeColor="text1"/>
          <w:sz w:val="24"/>
          <w:szCs w:val="24"/>
        </w:rPr>
        <w:t>information overload</w:t>
      </w:r>
      <w:r>
        <w:rPr>
          <w:rFonts w:ascii="Times New Roman" w:hAnsi="Times New Roman" w:cs="Times New Roman"/>
          <w:color w:val="000000" w:themeColor="text1"/>
          <w:sz w:val="24"/>
          <w:szCs w:val="24"/>
        </w:rPr>
        <w:t xml:space="preserve">. Teori </w:t>
      </w:r>
      <w:r w:rsidRPr="004C04E8">
        <w:rPr>
          <w:rFonts w:ascii="Times New Roman" w:hAnsi="Times New Roman" w:cs="Times New Roman"/>
          <w:i/>
          <w:color w:val="000000" w:themeColor="text1"/>
          <w:sz w:val="24"/>
          <w:szCs w:val="24"/>
        </w:rPr>
        <w:t>information overload</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menjelaskan bahwa informasi yang berlebihan dapat membuat individu kesulitan untuk memahami, menganalisis dan mengambil keputusan secara efektif. </w:t>
      </w:r>
      <w:r w:rsidR="009136B1" w:rsidRPr="00C33BCE">
        <w:rPr>
          <w:rFonts w:ascii="Times New Roman" w:hAnsi="Times New Roman" w:cs="Times New Roman"/>
          <w:color w:val="000000" w:themeColor="text1"/>
          <w:sz w:val="24"/>
          <w:szCs w:val="24"/>
        </w:rPr>
        <w:t xml:space="preserve">Kompleksitas operasi </w:t>
      </w:r>
      <w:r w:rsidR="00916B09">
        <w:rPr>
          <w:rFonts w:ascii="Times New Roman" w:hAnsi="Times New Roman" w:cs="Times New Roman"/>
          <w:color w:val="000000" w:themeColor="text1"/>
          <w:sz w:val="24"/>
          <w:szCs w:val="24"/>
        </w:rPr>
        <w:t>dapat terjadi ketika</w:t>
      </w:r>
      <w:r w:rsidR="009136B1" w:rsidRPr="00C33BCE">
        <w:rPr>
          <w:rFonts w:ascii="Times New Roman" w:hAnsi="Times New Roman" w:cs="Times New Roman"/>
          <w:color w:val="000000" w:themeColor="text1"/>
          <w:sz w:val="24"/>
          <w:szCs w:val="24"/>
        </w:rPr>
        <w:t xml:space="preserve"> </w:t>
      </w:r>
      <w:r w:rsidR="00916B09">
        <w:rPr>
          <w:rFonts w:ascii="Times New Roman" w:hAnsi="Times New Roman" w:cs="Times New Roman"/>
          <w:color w:val="000000" w:themeColor="text1"/>
          <w:sz w:val="24"/>
          <w:szCs w:val="24"/>
        </w:rPr>
        <w:t>perusahaan mengalami peningkatan dalam skala bisnis dan struktur organisasi, salah satunya ditunjukkan melalui kepemilikan entitas anak.</w:t>
      </w:r>
    </w:p>
    <w:p w:rsidR="00F04AED" w:rsidRDefault="00EE7016" w:rsidP="00225279">
      <w:pPr>
        <w:spacing w:after="0" w:line="480" w:lineRule="auto"/>
        <w:ind w:firstLine="709"/>
        <w:jc w:val="both"/>
        <w:rPr>
          <w:rFonts w:ascii="Times New Roman" w:hAnsi="Times New Roman" w:cs="Times New Roman"/>
          <w:color w:val="000000" w:themeColor="text1"/>
          <w:sz w:val="24"/>
          <w:szCs w:val="24"/>
        </w:rPr>
      </w:pPr>
      <w:r w:rsidRPr="00EE7016">
        <w:rPr>
          <w:rFonts w:ascii="Times New Roman" w:hAnsi="Times New Roman" w:cs="Times New Roman"/>
          <w:color w:val="000000" w:themeColor="text1"/>
          <w:sz w:val="24"/>
          <w:szCs w:val="24"/>
        </w:rPr>
        <w:lastRenderedPageBreak/>
        <w:t>Perusahaan dengan tingkat kompleksitas operasi</w:t>
      </w:r>
      <w:r>
        <w:rPr>
          <w:rFonts w:ascii="Times New Roman" w:hAnsi="Times New Roman" w:cs="Times New Roman"/>
          <w:color w:val="000000" w:themeColor="text1"/>
          <w:sz w:val="24"/>
          <w:szCs w:val="24"/>
        </w:rPr>
        <w:t xml:space="preserve"> </w:t>
      </w:r>
      <w:r w:rsidRPr="00EE7016">
        <w:rPr>
          <w:rFonts w:ascii="Times New Roman" w:hAnsi="Times New Roman" w:cs="Times New Roman"/>
          <w:color w:val="000000" w:themeColor="text1"/>
          <w:sz w:val="24"/>
          <w:szCs w:val="24"/>
        </w:rPr>
        <w:t xml:space="preserve">tinggi </w:t>
      </w:r>
      <w:r w:rsidR="00F04AED">
        <w:rPr>
          <w:rFonts w:ascii="Times New Roman" w:hAnsi="Times New Roman" w:cs="Times New Roman"/>
          <w:color w:val="000000" w:themeColor="text1"/>
          <w:sz w:val="24"/>
          <w:szCs w:val="24"/>
        </w:rPr>
        <w:t xml:space="preserve">akan </w:t>
      </w:r>
      <w:r w:rsidRPr="00EE7016">
        <w:rPr>
          <w:rFonts w:ascii="Times New Roman" w:hAnsi="Times New Roman" w:cs="Times New Roman"/>
          <w:color w:val="000000" w:themeColor="text1"/>
          <w:sz w:val="24"/>
          <w:szCs w:val="24"/>
        </w:rPr>
        <w:t xml:space="preserve">menghasilkan volume </w:t>
      </w:r>
      <w:r>
        <w:rPr>
          <w:rFonts w:ascii="Times New Roman" w:hAnsi="Times New Roman" w:cs="Times New Roman"/>
          <w:color w:val="000000" w:themeColor="text1"/>
          <w:sz w:val="24"/>
          <w:szCs w:val="24"/>
        </w:rPr>
        <w:t xml:space="preserve">informasi yang lebih besar dan beragam. </w:t>
      </w:r>
      <w:r w:rsidR="00225279" w:rsidRPr="00225279">
        <w:rPr>
          <w:rFonts w:ascii="Times New Roman" w:hAnsi="Times New Roman" w:cs="Times New Roman"/>
          <w:color w:val="000000" w:themeColor="text1"/>
          <w:sz w:val="24"/>
          <w:szCs w:val="24"/>
        </w:rPr>
        <w:t xml:space="preserve">Auditor harus memahami struktur bisnis yang luas, beragamnya lini usaha, serta sistem akuntansi yang </w:t>
      </w:r>
      <w:r w:rsidR="00225279">
        <w:rPr>
          <w:rFonts w:ascii="Times New Roman" w:hAnsi="Times New Roman" w:cs="Times New Roman"/>
          <w:color w:val="000000" w:themeColor="text1"/>
          <w:sz w:val="24"/>
          <w:szCs w:val="24"/>
        </w:rPr>
        <w:t>beragam</w:t>
      </w:r>
      <w:r w:rsidR="00225279" w:rsidRPr="00225279">
        <w:rPr>
          <w:rFonts w:ascii="Times New Roman" w:hAnsi="Times New Roman" w:cs="Times New Roman"/>
          <w:color w:val="000000" w:themeColor="text1"/>
          <w:sz w:val="24"/>
          <w:szCs w:val="24"/>
        </w:rPr>
        <w:t xml:space="preserve"> di </w:t>
      </w:r>
      <w:r w:rsidR="00225279">
        <w:rPr>
          <w:rFonts w:ascii="Times New Roman" w:hAnsi="Times New Roman" w:cs="Times New Roman"/>
          <w:color w:val="000000" w:themeColor="text1"/>
          <w:sz w:val="24"/>
          <w:szCs w:val="24"/>
        </w:rPr>
        <w:t xml:space="preserve">setiap </w:t>
      </w:r>
      <w:r w:rsidR="00225279" w:rsidRPr="00225279">
        <w:rPr>
          <w:rFonts w:ascii="Times New Roman" w:hAnsi="Times New Roman" w:cs="Times New Roman"/>
          <w:color w:val="000000" w:themeColor="text1"/>
          <w:sz w:val="24"/>
          <w:szCs w:val="24"/>
        </w:rPr>
        <w:t>unit atau lokasi perusahaan. Selain itu, auditor</w:t>
      </w:r>
      <w:r w:rsidR="00225279">
        <w:rPr>
          <w:rFonts w:ascii="Times New Roman" w:hAnsi="Times New Roman" w:cs="Times New Roman"/>
          <w:color w:val="000000" w:themeColor="text1"/>
          <w:sz w:val="24"/>
          <w:szCs w:val="24"/>
        </w:rPr>
        <w:t xml:space="preserve"> juga perlu mengevaluasi efektif</w:t>
      </w:r>
      <w:r w:rsidR="00225279" w:rsidRPr="00225279">
        <w:rPr>
          <w:rFonts w:ascii="Times New Roman" w:hAnsi="Times New Roman" w:cs="Times New Roman"/>
          <w:color w:val="000000" w:themeColor="text1"/>
          <w:sz w:val="24"/>
          <w:szCs w:val="24"/>
        </w:rPr>
        <w:t>it</w:t>
      </w:r>
      <w:r w:rsidR="002E6F58">
        <w:rPr>
          <w:rFonts w:ascii="Times New Roman" w:hAnsi="Times New Roman" w:cs="Times New Roman"/>
          <w:color w:val="000000" w:themeColor="text1"/>
          <w:sz w:val="24"/>
          <w:szCs w:val="24"/>
        </w:rPr>
        <w:t xml:space="preserve">as sistem pengendalian internal </w:t>
      </w:r>
      <w:r w:rsidR="00225279" w:rsidRPr="00225279">
        <w:rPr>
          <w:rFonts w:ascii="Times New Roman" w:hAnsi="Times New Roman" w:cs="Times New Roman"/>
          <w:color w:val="000000" w:themeColor="text1"/>
          <w:sz w:val="24"/>
          <w:szCs w:val="24"/>
        </w:rPr>
        <w:t>di setiap bagian perusahaan untuk memastikan keakuratan laporan keuanga</w:t>
      </w:r>
      <w:r w:rsidR="00225279">
        <w:rPr>
          <w:rFonts w:ascii="Times New Roman" w:hAnsi="Times New Roman" w:cs="Times New Roman"/>
          <w:color w:val="000000" w:themeColor="text1"/>
          <w:sz w:val="24"/>
          <w:szCs w:val="24"/>
        </w:rPr>
        <w:t xml:space="preserve">n. </w:t>
      </w:r>
      <w:r>
        <w:rPr>
          <w:rFonts w:ascii="Times New Roman" w:hAnsi="Times New Roman" w:cs="Times New Roman"/>
          <w:color w:val="000000" w:themeColor="text1"/>
          <w:sz w:val="24"/>
          <w:szCs w:val="24"/>
        </w:rPr>
        <w:t xml:space="preserve">Hal ini membuat auditor berpotensi mengalami </w:t>
      </w:r>
      <w:r w:rsidRPr="00F04AED">
        <w:rPr>
          <w:rFonts w:ascii="Times New Roman" w:hAnsi="Times New Roman" w:cs="Times New Roman"/>
          <w:i/>
          <w:color w:val="000000" w:themeColor="text1"/>
          <w:sz w:val="24"/>
          <w:szCs w:val="24"/>
        </w:rPr>
        <w:t>information overload</w:t>
      </w:r>
      <w:r>
        <w:rPr>
          <w:rFonts w:ascii="Times New Roman" w:hAnsi="Times New Roman" w:cs="Times New Roman"/>
          <w:color w:val="000000" w:themeColor="text1"/>
          <w:sz w:val="24"/>
          <w:szCs w:val="24"/>
        </w:rPr>
        <w:t xml:space="preserve"> </w:t>
      </w:r>
      <w:r w:rsidR="00055831">
        <w:rPr>
          <w:rFonts w:ascii="Times New Roman" w:hAnsi="Times New Roman" w:cs="Times New Roman"/>
          <w:color w:val="000000" w:themeColor="text1"/>
          <w:sz w:val="24"/>
          <w:szCs w:val="24"/>
        </w:rPr>
        <w:t>sehingga</w:t>
      </w:r>
      <w:r w:rsidR="00F04AED">
        <w:rPr>
          <w:rFonts w:ascii="Times New Roman" w:hAnsi="Times New Roman" w:cs="Times New Roman"/>
          <w:color w:val="000000" w:themeColor="text1"/>
          <w:sz w:val="24"/>
          <w:szCs w:val="24"/>
        </w:rPr>
        <w:t xml:space="preserve"> auditor akan kesulitan dalam memilah informasi dan berisiko untuk melakukan kesalahan yang akan mempeng</w:t>
      </w:r>
      <w:r w:rsidR="002E6F58">
        <w:rPr>
          <w:rFonts w:ascii="Times New Roman" w:hAnsi="Times New Roman" w:cs="Times New Roman"/>
          <w:color w:val="000000" w:themeColor="text1"/>
          <w:sz w:val="24"/>
          <w:szCs w:val="24"/>
        </w:rPr>
        <w:t xml:space="preserve">aruhi hasil audit. </w:t>
      </w:r>
      <w:r w:rsidR="002E6F58" w:rsidRPr="002E6F58">
        <w:rPr>
          <w:rFonts w:ascii="Times New Roman" w:hAnsi="Times New Roman" w:cs="Times New Roman"/>
          <w:i/>
          <w:color w:val="000000" w:themeColor="text1"/>
          <w:sz w:val="24"/>
          <w:szCs w:val="24"/>
        </w:rPr>
        <w:t>I</w:t>
      </w:r>
      <w:r w:rsidR="00F04AED" w:rsidRPr="00F04AED">
        <w:rPr>
          <w:rFonts w:ascii="Times New Roman" w:hAnsi="Times New Roman" w:cs="Times New Roman"/>
          <w:i/>
          <w:color w:val="000000" w:themeColor="text1"/>
          <w:sz w:val="24"/>
          <w:szCs w:val="24"/>
        </w:rPr>
        <w:t>nformation overload</w:t>
      </w:r>
      <w:r w:rsidR="00F04AED">
        <w:rPr>
          <w:rFonts w:ascii="Times New Roman" w:hAnsi="Times New Roman" w:cs="Times New Roman"/>
          <w:color w:val="000000" w:themeColor="text1"/>
          <w:sz w:val="24"/>
          <w:szCs w:val="24"/>
        </w:rPr>
        <w:t xml:space="preserve"> yang dialami auditor</w:t>
      </w:r>
      <w:r w:rsidR="002E6F58">
        <w:rPr>
          <w:rFonts w:ascii="Times New Roman" w:hAnsi="Times New Roman" w:cs="Times New Roman"/>
          <w:color w:val="000000" w:themeColor="text1"/>
          <w:sz w:val="24"/>
          <w:szCs w:val="24"/>
        </w:rPr>
        <w:t xml:space="preserve"> selanjutnya</w:t>
      </w:r>
      <w:r w:rsidR="00F04AED">
        <w:rPr>
          <w:rFonts w:ascii="Times New Roman" w:hAnsi="Times New Roman" w:cs="Times New Roman"/>
          <w:color w:val="000000" w:themeColor="text1"/>
          <w:sz w:val="24"/>
          <w:szCs w:val="24"/>
        </w:rPr>
        <w:t xml:space="preserve"> akan </w:t>
      </w:r>
      <w:r w:rsidR="002E6F58">
        <w:rPr>
          <w:rFonts w:ascii="Times New Roman" w:hAnsi="Times New Roman" w:cs="Times New Roman"/>
          <w:color w:val="000000" w:themeColor="text1"/>
          <w:sz w:val="24"/>
          <w:szCs w:val="24"/>
        </w:rPr>
        <w:t xml:space="preserve">berdampak pada </w:t>
      </w:r>
      <w:r w:rsidR="00F04AED">
        <w:rPr>
          <w:rFonts w:ascii="Times New Roman" w:hAnsi="Times New Roman" w:cs="Times New Roman"/>
          <w:color w:val="000000" w:themeColor="text1"/>
          <w:sz w:val="24"/>
          <w:szCs w:val="24"/>
        </w:rPr>
        <w:t>meningkat</w:t>
      </w:r>
      <w:r w:rsidR="002E6F58">
        <w:rPr>
          <w:rFonts w:ascii="Times New Roman" w:hAnsi="Times New Roman" w:cs="Times New Roman"/>
          <w:color w:val="000000" w:themeColor="text1"/>
          <w:sz w:val="24"/>
          <w:szCs w:val="24"/>
        </w:rPr>
        <w:t>nya</w:t>
      </w:r>
      <w:r w:rsidR="00F04AED">
        <w:rPr>
          <w:rFonts w:ascii="Times New Roman" w:hAnsi="Times New Roman" w:cs="Times New Roman"/>
          <w:color w:val="000000" w:themeColor="text1"/>
          <w:sz w:val="24"/>
          <w:szCs w:val="24"/>
        </w:rPr>
        <w:t xml:space="preserve"> waktu penyelesaian audit (</w:t>
      </w:r>
      <w:r w:rsidR="00F04AED" w:rsidRPr="00F04AED">
        <w:rPr>
          <w:rFonts w:ascii="Times New Roman" w:hAnsi="Times New Roman" w:cs="Times New Roman"/>
          <w:i/>
          <w:color w:val="000000" w:themeColor="text1"/>
          <w:sz w:val="24"/>
          <w:szCs w:val="24"/>
        </w:rPr>
        <w:t>audit delay</w:t>
      </w:r>
      <w:r w:rsidR="00F04AED">
        <w:rPr>
          <w:rFonts w:ascii="Times New Roman" w:hAnsi="Times New Roman" w:cs="Times New Roman"/>
          <w:color w:val="000000" w:themeColor="text1"/>
          <w:sz w:val="24"/>
          <w:szCs w:val="24"/>
        </w:rPr>
        <w:t xml:space="preserve">). </w:t>
      </w:r>
      <w:r w:rsidR="009136B1">
        <w:rPr>
          <w:rFonts w:ascii="Times New Roman" w:hAnsi="Times New Roman" w:cs="Times New Roman"/>
          <w:color w:val="000000" w:themeColor="text1"/>
          <w:sz w:val="24"/>
          <w:szCs w:val="24"/>
        </w:rPr>
        <w:t xml:space="preserve">Perusahaan </w:t>
      </w:r>
      <w:r w:rsidR="00BD026B">
        <w:rPr>
          <w:rFonts w:ascii="Times New Roman" w:hAnsi="Times New Roman" w:cs="Times New Roman"/>
          <w:color w:val="000000" w:themeColor="text1"/>
          <w:sz w:val="24"/>
          <w:szCs w:val="24"/>
        </w:rPr>
        <w:t>tanpa entitas</w:t>
      </w:r>
      <w:r w:rsidR="009136B1">
        <w:rPr>
          <w:rFonts w:ascii="Times New Roman" w:hAnsi="Times New Roman" w:cs="Times New Roman"/>
          <w:color w:val="000000" w:themeColor="text1"/>
          <w:sz w:val="24"/>
          <w:szCs w:val="24"/>
        </w:rPr>
        <w:t xml:space="preserve"> anak cenderung </w:t>
      </w:r>
      <w:r w:rsidR="00BD026B">
        <w:rPr>
          <w:rFonts w:ascii="Times New Roman" w:hAnsi="Times New Roman" w:cs="Times New Roman"/>
          <w:color w:val="000000" w:themeColor="text1"/>
          <w:sz w:val="24"/>
          <w:szCs w:val="24"/>
        </w:rPr>
        <w:t>mengalami</w:t>
      </w:r>
      <w:r w:rsidR="009136B1">
        <w:rPr>
          <w:rFonts w:ascii="Times New Roman" w:hAnsi="Times New Roman" w:cs="Times New Roman"/>
          <w:color w:val="000000" w:themeColor="text1"/>
          <w:sz w:val="24"/>
          <w:szCs w:val="24"/>
        </w:rPr>
        <w:t xml:space="preserve"> periode </w:t>
      </w:r>
      <w:r w:rsidR="009136B1" w:rsidRPr="00BD026B">
        <w:rPr>
          <w:rFonts w:ascii="Times New Roman" w:hAnsi="Times New Roman" w:cs="Times New Roman"/>
          <w:i/>
          <w:color w:val="000000" w:themeColor="text1"/>
          <w:sz w:val="24"/>
          <w:szCs w:val="24"/>
        </w:rPr>
        <w:t>audit delay</w:t>
      </w:r>
      <w:r w:rsidR="00BD026B">
        <w:rPr>
          <w:rFonts w:ascii="Times New Roman" w:hAnsi="Times New Roman" w:cs="Times New Roman"/>
          <w:color w:val="000000" w:themeColor="text1"/>
          <w:sz w:val="24"/>
          <w:szCs w:val="24"/>
        </w:rPr>
        <w:t xml:space="preserve"> yang lebih singkat </w:t>
      </w:r>
      <w:r w:rsidR="009136B1">
        <w:rPr>
          <w:rFonts w:ascii="Times New Roman" w:hAnsi="Times New Roman" w:cs="Times New Roman"/>
          <w:color w:val="000000" w:themeColor="text1"/>
          <w:sz w:val="24"/>
          <w:szCs w:val="24"/>
        </w:rPr>
        <w:t>dibandingkan dengan perusahaan yang memiliki enitas anak.</w:t>
      </w:r>
      <w:r w:rsidR="00F04AED">
        <w:rPr>
          <w:rFonts w:ascii="Times New Roman" w:hAnsi="Times New Roman" w:cs="Times New Roman"/>
          <w:color w:val="000000" w:themeColor="text1"/>
          <w:sz w:val="24"/>
          <w:szCs w:val="24"/>
        </w:rPr>
        <w:t xml:space="preserve"> </w:t>
      </w:r>
      <w:r w:rsidR="00BD026B" w:rsidRPr="000E10D9">
        <w:rPr>
          <w:rFonts w:ascii="Times New Roman" w:hAnsi="Times New Roman" w:cs="Times New Roman"/>
          <w:color w:val="000000" w:themeColor="text1"/>
          <w:sz w:val="24"/>
          <w:szCs w:val="24"/>
        </w:rPr>
        <w:t xml:space="preserve">Hal </w:t>
      </w:r>
      <w:r w:rsidR="00BD026B">
        <w:rPr>
          <w:rFonts w:ascii="Times New Roman" w:hAnsi="Times New Roman" w:cs="Times New Roman"/>
          <w:color w:val="000000" w:themeColor="text1"/>
          <w:sz w:val="24"/>
          <w:szCs w:val="24"/>
        </w:rPr>
        <w:t>ini</w:t>
      </w:r>
      <w:r w:rsidR="00BD026B" w:rsidRPr="000E10D9">
        <w:rPr>
          <w:rFonts w:ascii="Times New Roman" w:hAnsi="Times New Roman" w:cs="Times New Roman"/>
          <w:color w:val="000000" w:themeColor="text1"/>
          <w:sz w:val="24"/>
          <w:szCs w:val="24"/>
        </w:rPr>
        <w:t xml:space="preserve"> menunjukkan bahwa </w:t>
      </w:r>
      <w:r w:rsidR="00BD026B" w:rsidRPr="00BD026B">
        <w:rPr>
          <w:rFonts w:ascii="Times New Roman" w:hAnsi="Times New Roman" w:cs="Times New Roman"/>
          <w:color w:val="000000" w:themeColor="text1"/>
          <w:sz w:val="24"/>
          <w:szCs w:val="24"/>
        </w:rPr>
        <w:t>kompleksitas operasi perusahaan</w:t>
      </w:r>
      <w:r w:rsidR="00BD026B">
        <w:rPr>
          <w:rFonts w:ascii="Times New Roman" w:hAnsi="Times New Roman" w:cs="Times New Roman"/>
          <w:i/>
          <w:color w:val="000000" w:themeColor="text1"/>
          <w:sz w:val="24"/>
          <w:szCs w:val="24"/>
        </w:rPr>
        <w:t xml:space="preserve"> </w:t>
      </w:r>
      <w:r w:rsidR="00BD026B" w:rsidRPr="000E10D9">
        <w:rPr>
          <w:rFonts w:ascii="Times New Roman" w:hAnsi="Times New Roman" w:cs="Times New Roman"/>
          <w:color w:val="000000" w:themeColor="text1"/>
          <w:sz w:val="24"/>
          <w:szCs w:val="24"/>
        </w:rPr>
        <w:t>dapat mempengaruhi jangka waktu penyelesaian audit (</w:t>
      </w:r>
      <w:r w:rsidR="00BD026B" w:rsidRPr="000E10D9">
        <w:rPr>
          <w:rFonts w:ascii="Times New Roman" w:hAnsi="Times New Roman" w:cs="Times New Roman"/>
          <w:i/>
          <w:color w:val="000000" w:themeColor="text1"/>
          <w:sz w:val="24"/>
          <w:szCs w:val="24"/>
        </w:rPr>
        <w:t>audit delay</w:t>
      </w:r>
      <w:r w:rsidR="00BD026B" w:rsidRPr="000E10D9">
        <w:rPr>
          <w:rFonts w:ascii="Times New Roman" w:hAnsi="Times New Roman" w:cs="Times New Roman"/>
          <w:color w:val="000000" w:themeColor="text1"/>
          <w:sz w:val="24"/>
          <w:szCs w:val="24"/>
        </w:rPr>
        <w:t>).</w:t>
      </w:r>
    </w:p>
    <w:p w:rsidR="00BD026B" w:rsidRPr="00BD026B" w:rsidRDefault="00BD026B" w:rsidP="00F04AED">
      <w:pPr>
        <w:spacing w:after="0" w:line="480" w:lineRule="auto"/>
        <w:ind w:firstLine="709"/>
        <w:jc w:val="both"/>
        <w:rPr>
          <w:rFonts w:ascii="Times New Roman" w:hAnsi="Times New Roman" w:cs="Times New Roman"/>
          <w:color w:val="000000" w:themeColor="text1"/>
          <w:sz w:val="24"/>
          <w:szCs w:val="24"/>
        </w:rPr>
      </w:pPr>
      <w:r w:rsidRPr="00BD026B">
        <w:rPr>
          <w:rFonts w:ascii="Times New Roman" w:hAnsi="Times New Roman" w:cs="Times New Roman"/>
          <w:color w:val="000000" w:themeColor="text1"/>
          <w:sz w:val="24"/>
          <w:szCs w:val="24"/>
        </w:rPr>
        <w:fldChar w:fldCharType="begin" w:fldLock="1"/>
      </w:r>
      <w:r w:rsidRPr="00BD026B">
        <w:rPr>
          <w:rFonts w:ascii="Times New Roman" w:hAnsi="Times New Roman" w:cs="Times New Roman"/>
          <w:color w:val="000000" w:themeColor="text1"/>
          <w:sz w:val="24"/>
          <w:szCs w:val="24"/>
        </w:rPr>
        <w:instrText>ADDIN CSL_CITATION {"citationItems":[{"id":"ITEM-1","itemData":{"abstract":"This study aims to analyze the influence of the internal control system, company complexity, institutional ownership, and auditor switching to the audit delay. The population in this study is the mining company listed on the Indonesia Stock Exchange period 2012-2016. Using puposive sampling technique, this study obtains 30 sample companies. Research data is analyzed by the analysis of multiple linear. The result of this research show that the internal control system negatively affects audit delay. The company complexity has positive effect on audit delay. The institutional ownership and auditor switching have no effect on audit delay.","author":[{"dropping-particle":"","family":"Rahayu","given":"Nia","non-dropping-particle":"","parse-names":false,"suffix":""},{"dropping-particle":"","family":"Rani","given":"Puspita","non-dropping-particle":"","parse-names":false,"suffix":""}],"container-title":"Jurnal Akuntansi Responsibilitas Audit dan Pajak (AKURAT) Universitas Budi Luhur","id":"ITEM-1","issue":"2","issued":{"date-parts":[["2018"]]},"title":"Pengaruh Sistem Pengendalian Internal, Kompleksitas Operasi, Kepemilikan Institusional, dan Auditor Switching Terhadap Audit Delay (Studi Empiris pada Perusahaan Pertambangan yang Terdaftar di Bursa Efek Indonesia Periode 2012-2016)","type":"article-journal","volume":"1"},"uris":["http://www.mendeley.com/documents/?uuid=347a4a70-d309-4ba4-960b-7d412d826c75"]}],"mendeley":{"formattedCitation":"(Rahayu &amp; Rani, 2018)","manualFormatting":"Rahayu &amp; Rani (2018)","plainTextFormattedCitation":"(Rahayu &amp; Rani, 2018)","previouslyFormattedCitation":"(Rahayu &amp; Rani, 2018)"},"properties":{"noteIndex":0},"schema":"https://github.com/citation-style-language/schema/raw/master/csl-citation.json"}</w:instrText>
      </w:r>
      <w:r w:rsidRPr="00BD026B">
        <w:rPr>
          <w:rFonts w:ascii="Times New Roman" w:hAnsi="Times New Roman" w:cs="Times New Roman"/>
          <w:color w:val="000000" w:themeColor="text1"/>
          <w:sz w:val="24"/>
          <w:szCs w:val="24"/>
        </w:rPr>
        <w:fldChar w:fldCharType="separate"/>
      </w:r>
      <w:r w:rsidRPr="00BD026B">
        <w:rPr>
          <w:rFonts w:ascii="Times New Roman" w:hAnsi="Times New Roman" w:cs="Times New Roman"/>
          <w:noProof/>
          <w:color w:val="000000" w:themeColor="text1"/>
          <w:sz w:val="24"/>
          <w:szCs w:val="24"/>
        </w:rPr>
        <w:t>Rahayu &amp; Rani (2018)</w:t>
      </w:r>
      <w:r w:rsidRPr="00BD026B">
        <w:rPr>
          <w:rFonts w:ascii="Times New Roman" w:hAnsi="Times New Roman" w:cs="Times New Roman"/>
          <w:color w:val="000000" w:themeColor="text1"/>
          <w:sz w:val="24"/>
          <w:szCs w:val="24"/>
        </w:rPr>
        <w:fldChar w:fldCharType="end"/>
      </w:r>
      <w:r w:rsidRPr="00BD026B">
        <w:rPr>
          <w:rFonts w:ascii="Times New Roman" w:hAnsi="Times New Roman" w:cs="Times New Roman"/>
          <w:color w:val="000000" w:themeColor="text1"/>
          <w:sz w:val="24"/>
          <w:szCs w:val="24"/>
        </w:rPr>
        <w:t xml:space="preserve"> menjelaskan bahwa kompleksitas operasi perusahaan berpengaruh positif dan signifikan terhadap </w:t>
      </w:r>
      <w:r w:rsidRPr="00BD026B">
        <w:rPr>
          <w:rFonts w:ascii="Times New Roman" w:hAnsi="Times New Roman" w:cs="Times New Roman"/>
          <w:i/>
          <w:color w:val="000000" w:themeColor="text1"/>
          <w:sz w:val="24"/>
          <w:szCs w:val="24"/>
        </w:rPr>
        <w:t>audit delay</w:t>
      </w:r>
      <w:r w:rsidRPr="00BD026B">
        <w:rPr>
          <w:rFonts w:ascii="Times New Roman" w:hAnsi="Times New Roman" w:cs="Times New Roman"/>
          <w:color w:val="000000" w:themeColor="text1"/>
          <w:sz w:val="24"/>
          <w:szCs w:val="24"/>
        </w:rPr>
        <w:t xml:space="preserve">. Hasil tersebut </w:t>
      </w:r>
      <w:r w:rsidR="00055831">
        <w:rPr>
          <w:rFonts w:ascii="Times New Roman" w:hAnsi="Times New Roman" w:cs="Times New Roman"/>
          <w:color w:val="000000" w:themeColor="text1"/>
          <w:sz w:val="24"/>
          <w:szCs w:val="24"/>
        </w:rPr>
        <w:t xml:space="preserve">sejalan dengan penelitian </w:t>
      </w:r>
      <w:r w:rsidR="00055831">
        <w:rPr>
          <w:rFonts w:ascii="Times New Roman" w:hAnsi="Times New Roman" w:cs="Times New Roman"/>
          <w:color w:val="000000" w:themeColor="text1"/>
          <w:sz w:val="24"/>
          <w:szCs w:val="24"/>
        </w:rPr>
        <w:fldChar w:fldCharType="begin" w:fldLock="1"/>
      </w:r>
      <w:r w:rsidR="00940EC0">
        <w:rPr>
          <w:rFonts w:ascii="Times New Roman" w:hAnsi="Times New Roman" w:cs="Times New Roman"/>
          <w:color w:val="000000" w:themeColor="text1"/>
          <w:sz w:val="24"/>
          <w:szCs w:val="24"/>
        </w:rPr>
        <w:instrText>ADDIN CSL_CITATION {"citationItems":[{"id":"ITEM-1","itemData":{"ISBN":"9783939265238","ISSN":"2236-269X","PMID":"20056882","abstract":"The “2020 climate and energy package” enacted by the EU aims to reduce emission of greenhouse gases, to increase the share of renewable energy and to improve overall energy efficiency. These goals are forwarded to the industry using regulations or funding opportunities. Taking a deeper look e.g. into automotive industry the companies reflect these goals to their plants across Europe. Energy efficiency is a plant-related KPI to gain customer satisfaction, enhance greener production and optimise internal costs. Current developments especially deal with base load reduction for production plants. In order to achieve this, all resources within the factory, interconnected by processes or by energy flows, have to be actively managed. This paper deals with the requirements on energy management systems stemming from the task to control production, infrastructure as well as technical building systems (TBS) simultaneously with focus on specifics of the automotive industry.","author":[{"dropping-particle":"","family":"Simarmata","given":"Jahormin","non-dropping-particle":"","parse-names":false,"suffix":""},{"dropping-particle":"","family":"Fauzi","given":"Romi","non-dropping-particle":"","parse-names":false,"suffix":""}],"container-title":"Jurnal Ilmiah Akuntansi dan Ekonomi","id":"ITEM-1","issue":"1 Feb","issued":{"date-parts":[["2019"]]},"page":"90-108","title":"Pengaruh Profitabilitas, Leverage, Kompleksitas Operasi, Reputasi KAP dan Komite Audit dan Audit Delay","type":"article-journal","volume":"4"},"uris":["http://www.mendeley.com/documents/?uuid=23396090-c6cb-47e2-92de-0c8897525b59"]}],"mendeley":{"formattedCitation":"(Simarmata &amp; Fauzi, 2019)","manualFormatting":"Simarmata &amp; Fauzi (2019)","plainTextFormattedCitation":"(Simarmata &amp; Fauzi, 2019)","previouslyFormattedCitation":"(Simarmata &amp; Fauzi, 2019)"},"properties":{"noteIndex":0},"schema":"https://github.com/citation-style-language/schema/raw/master/csl-citation.json"}</w:instrText>
      </w:r>
      <w:r w:rsidR="00055831">
        <w:rPr>
          <w:rFonts w:ascii="Times New Roman" w:hAnsi="Times New Roman" w:cs="Times New Roman"/>
          <w:color w:val="000000" w:themeColor="text1"/>
          <w:sz w:val="24"/>
          <w:szCs w:val="24"/>
        </w:rPr>
        <w:fldChar w:fldCharType="separate"/>
      </w:r>
      <w:r w:rsidR="00055831">
        <w:rPr>
          <w:rFonts w:ascii="Times New Roman" w:hAnsi="Times New Roman" w:cs="Times New Roman"/>
          <w:noProof/>
          <w:color w:val="000000" w:themeColor="text1"/>
          <w:sz w:val="24"/>
          <w:szCs w:val="24"/>
        </w:rPr>
        <w:t>Simarmata &amp; Fauzi (</w:t>
      </w:r>
      <w:r w:rsidR="00055831" w:rsidRPr="00055831">
        <w:rPr>
          <w:rFonts w:ascii="Times New Roman" w:hAnsi="Times New Roman" w:cs="Times New Roman"/>
          <w:noProof/>
          <w:color w:val="000000" w:themeColor="text1"/>
          <w:sz w:val="24"/>
          <w:szCs w:val="24"/>
        </w:rPr>
        <w:t>2019)</w:t>
      </w:r>
      <w:r w:rsidR="00055831">
        <w:rPr>
          <w:rFonts w:ascii="Times New Roman" w:hAnsi="Times New Roman" w:cs="Times New Roman"/>
          <w:color w:val="000000" w:themeColor="text1"/>
          <w:sz w:val="24"/>
          <w:szCs w:val="24"/>
        </w:rPr>
        <w:fldChar w:fldCharType="end"/>
      </w:r>
      <w:r w:rsidR="006138DA">
        <w:rPr>
          <w:rFonts w:ascii="Times New Roman" w:hAnsi="Times New Roman" w:cs="Times New Roman"/>
          <w:color w:val="000000" w:themeColor="text1"/>
          <w:sz w:val="24"/>
          <w:szCs w:val="24"/>
        </w:rPr>
        <w:t xml:space="preserve"> yang menyatakan bahwa kompleksitas operasi berpengaruh terhadap </w:t>
      </w:r>
      <w:r w:rsidR="006138DA" w:rsidRPr="006138DA">
        <w:rPr>
          <w:rFonts w:ascii="Times New Roman" w:hAnsi="Times New Roman" w:cs="Times New Roman"/>
          <w:i/>
          <w:color w:val="000000" w:themeColor="text1"/>
          <w:sz w:val="24"/>
          <w:szCs w:val="24"/>
        </w:rPr>
        <w:t>audit delay</w:t>
      </w:r>
      <w:r w:rsidR="006138DA">
        <w:rPr>
          <w:rFonts w:ascii="Times New Roman" w:hAnsi="Times New Roman" w:cs="Times New Roman"/>
          <w:color w:val="000000" w:themeColor="text1"/>
          <w:sz w:val="24"/>
          <w:szCs w:val="24"/>
        </w:rPr>
        <w:t xml:space="preserve">. Hasil serupa juga ditunjukkan oleh penelitian </w:t>
      </w:r>
      <w:r w:rsidRPr="00BD026B">
        <w:rPr>
          <w:rFonts w:ascii="Times New Roman" w:hAnsi="Times New Roman" w:cs="Times New Roman"/>
          <w:color w:val="000000" w:themeColor="text1"/>
          <w:sz w:val="24"/>
          <w:szCs w:val="24"/>
        </w:rPr>
        <w:fldChar w:fldCharType="begin" w:fldLock="1"/>
      </w:r>
      <w:r w:rsidRPr="00BD026B">
        <w:rPr>
          <w:rFonts w:ascii="Times New Roman" w:hAnsi="Times New Roman" w:cs="Times New Roman"/>
          <w:color w:val="000000" w:themeColor="text1"/>
          <w:sz w:val="24"/>
          <w:szCs w:val="24"/>
        </w:rPr>
        <w:instrText>ADDIN CSL_CITATION {"citationItems":[{"id":"ITEM-1","itemData":{"ISSN":"2089-5364","abstract":"The purpose of this research is to analyze the effect of Operational Complexity, Solvability, and Auditor Switching on Audit Delay. The data used is secondary data obtained from the Indonesia Stock Exchange. The research population is Mining Sector Companies during 2017-2021. The sampling technique uses a purposive sampling approach with a total of 125 samples. This study uses the Multiple Linear Regression model. The results of hypothesis testing conducted in this study indicate that Operational Complexity and Solvability has a positive effect on Audit delay,, Auditor Switching has a negative effect on Audit delay.","author":[{"dropping-particle":"","family":"Pasande","given":"Yonia Bangnga","non-dropping-particle":"","parse-names":false,"suffix":""},{"dropping-particle":"","family":"Hartanti","given":"Rina","non-dropping-particle":"","parse-names":false,"suffix":""}],"container-title":"Jurnal Ilmiah Wahana Pendidikan","id":"ITEM-1","issue":"10","issued":{"date-parts":[["2023"]]},"page":"317-327","title":"Pengaruh Kompleksitas Operasi Solvabilitas dan Auditor Switching Terhadap Audit Delay Perusahaan Pertambangan","type":"article-journal","volume":"9"},"uris":["http://www.mendeley.com/documents/?uuid=d3fc07af-1c72-4718-8870-6a7a3ccfd853"]}],"mendeley":{"formattedCitation":"(Pasande &amp; Hartanti, 2023)","manualFormatting":"Pasande &amp; Hartanti (2023)","plainTextFormattedCitation":"(Pasande &amp; Hartanti, 2023)","previouslyFormattedCitation":"(Pasande &amp; Hartanti, 2023)"},"properties":{"noteIndex":0},"schema":"https://github.com/citation-style-language/schema/raw/master/csl-citation.json"}</w:instrText>
      </w:r>
      <w:r w:rsidRPr="00BD026B">
        <w:rPr>
          <w:rFonts w:ascii="Times New Roman" w:hAnsi="Times New Roman" w:cs="Times New Roman"/>
          <w:color w:val="000000" w:themeColor="text1"/>
          <w:sz w:val="24"/>
          <w:szCs w:val="24"/>
        </w:rPr>
        <w:fldChar w:fldCharType="separate"/>
      </w:r>
      <w:r w:rsidRPr="00BD026B">
        <w:rPr>
          <w:rFonts w:ascii="Times New Roman" w:hAnsi="Times New Roman" w:cs="Times New Roman"/>
          <w:noProof/>
          <w:color w:val="000000" w:themeColor="text1"/>
          <w:sz w:val="24"/>
          <w:szCs w:val="24"/>
        </w:rPr>
        <w:t>Pasande &amp; Hartanti (2023)</w:t>
      </w:r>
      <w:r w:rsidRPr="00BD026B">
        <w:rPr>
          <w:rFonts w:ascii="Times New Roman" w:hAnsi="Times New Roman" w:cs="Times New Roman"/>
          <w:color w:val="000000" w:themeColor="text1"/>
          <w:sz w:val="24"/>
          <w:szCs w:val="24"/>
        </w:rPr>
        <w:fldChar w:fldCharType="end"/>
      </w:r>
      <w:r w:rsidRPr="00BD026B">
        <w:rPr>
          <w:rFonts w:ascii="Times New Roman" w:hAnsi="Times New Roman" w:cs="Times New Roman"/>
          <w:color w:val="000000" w:themeColor="text1"/>
          <w:sz w:val="24"/>
          <w:szCs w:val="24"/>
        </w:rPr>
        <w:t xml:space="preserve"> </w:t>
      </w:r>
      <w:r w:rsidR="006138DA">
        <w:rPr>
          <w:rFonts w:ascii="Times New Roman" w:hAnsi="Times New Roman" w:cs="Times New Roman"/>
          <w:color w:val="000000" w:themeColor="text1"/>
          <w:sz w:val="24"/>
          <w:szCs w:val="24"/>
        </w:rPr>
        <w:t xml:space="preserve">yang </w:t>
      </w:r>
      <w:r w:rsidRPr="00BD026B">
        <w:rPr>
          <w:rFonts w:ascii="Times New Roman" w:hAnsi="Times New Roman" w:cs="Times New Roman"/>
          <w:color w:val="000000" w:themeColor="text1"/>
          <w:sz w:val="24"/>
          <w:szCs w:val="24"/>
        </w:rPr>
        <w:t xml:space="preserve">menyatakan bahwa kompleksitas operasi berpengaruh positif terhadap </w:t>
      </w:r>
      <w:r w:rsidRPr="00BD026B">
        <w:rPr>
          <w:rFonts w:ascii="Times New Roman" w:hAnsi="Times New Roman" w:cs="Times New Roman"/>
          <w:i/>
          <w:color w:val="000000" w:themeColor="text1"/>
          <w:sz w:val="24"/>
          <w:szCs w:val="24"/>
        </w:rPr>
        <w:t>audit delay</w:t>
      </w:r>
      <w:r w:rsidR="001A48AC">
        <w:rPr>
          <w:rFonts w:ascii="Times New Roman" w:hAnsi="Times New Roman" w:cs="Times New Roman"/>
          <w:color w:val="000000" w:themeColor="text1"/>
          <w:sz w:val="24"/>
          <w:szCs w:val="24"/>
        </w:rPr>
        <w:t>. Se</w:t>
      </w:r>
      <w:r w:rsidR="001A48AC" w:rsidRPr="00740DFA">
        <w:rPr>
          <w:rFonts w:ascii="Times New Roman" w:hAnsi="Times New Roman" w:cs="Times New Roman"/>
          <w:sz w:val="24"/>
          <w:szCs w:val="24"/>
        </w:rPr>
        <w:t>makin banyak anak perusahaan dari suatu induk perusahaan</w:t>
      </w:r>
      <w:r w:rsidR="001A48AC">
        <w:rPr>
          <w:rFonts w:ascii="Times New Roman" w:hAnsi="Times New Roman" w:cs="Times New Roman"/>
          <w:sz w:val="24"/>
          <w:szCs w:val="24"/>
        </w:rPr>
        <w:t xml:space="preserve"> maka </w:t>
      </w:r>
      <w:r w:rsidR="001A48AC" w:rsidRPr="00740DFA">
        <w:rPr>
          <w:rFonts w:ascii="Times New Roman" w:hAnsi="Times New Roman" w:cs="Times New Roman"/>
          <w:sz w:val="24"/>
          <w:szCs w:val="24"/>
        </w:rPr>
        <w:t>jumlah informasi yang harus dikumpulkan auditor dalam menyelesaikan pekerjaan auditnya</w:t>
      </w:r>
      <w:r w:rsidR="001A48AC">
        <w:rPr>
          <w:rFonts w:ascii="Times New Roman" w:hAnsi="Times New Roman" w:cs="Times New Roman"/>
          <w:sz w:val="24"/>
          <w:szCs w:val="24"/>
        </w:rPr>
        <w:t xml:space="preserve"> ikut bertambah, </w:t>
      </w:r>
      <w:r w:rsidR="001A48AC">
        <w:rPr>
          <w:rFonts w:ascii="Times New Roman" w:hAnsi="Times New Roman" w:cs="Times New Roman"/>
          <w:sz w:val="24"/>
          <w:szCs w:val="24"/>
        </w:rPr>
        <w:lastRenderedPageBreak/>
        <w:t>sehingga auditor memerlukan waktu lebih panjang untuk pengumpulan informasi tersebut.</w:t>
      </w:r>
    </w:p>
    <w:p w:rsidR="00BD026B" w:rsidRPr="000E10D9" w:rsidRDefault="00BD026B" w:rsidP="00BD026B">
      <w:pPr>
        <w:spacing w:after="0"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uraian teoritis dan temuan peneliti sebelumnya, hipotesis alternatif yang dapat diajukan adalah sebagai berikut:</w:t>
      </w:r>
    </w:p>
    <w:p w:rsidR="00CA616D" w:rsidRPr="00C33BCE" w:rsidRDefault="00CF0583" w:rsidP="001E4BA3">
      <w:pPr>
        <w:spacing w:after="0" w:line="480" w:lineRule="auto"/>
        <w:jc w:val="both"/>
        <w:rPr>
          <w:rFonts w:ascii="Times New Roman" w:hAnsi="Times New Roman" w:cs="Times New Roman"/>
          <w:color w:val="000000" w:themeColor="text1"/>
          <w:sz w:val="24"/>
          <w:szCs w:val="24"/>
        </w:rPr>
      </w:pPr>
      <w:r w:rsidRPr="00C33BCE">
        <w:rPr>
          <w:rFonts w:ascii="Times New Roman" w:hAnsi="Times New Roman" w:cs="Times New Roman"/>
          <w:color w:val="000000" w:themeColor="text1"/>
          <w:sz w:val="24"/>
          <w:szCs w:val="24"/>
        </w:rPr>
        <w:t>H</w:t>
      </w:r>
      <w:r w:rsidR="00F40E8B" w:rsidRPr="00C33BCE">
        <w:rPr>
          <w:rFonts w:ascii="Times New Roman" w:hAnsi="Times New Roman" w:cs="Times New Roman"/>
          <w:color w:val="000000" w:themeColor="text1"/>
          <w:sz w:val="24"/>
          <w:szCs w:val="24"/>
        </w:rPr>
        <w:t>₂</w:t>
      </w:r>
      <w:r w:rsidR="00713A6F">
        <w:rPr>
          <w:rFonts w:ascii="Times New Roman" w:hAnsi="Times New Roman" w:cs="Times New Roman"/>
          <w:color w:val="000000" w:themeColor="text1"/>
          <w:sz w:val="24"/>
          <w:szCs w:val="24"/>
        </w:rPr>
        <w:t xml:space="preserve"> : K</w:t>
      </w:r>
      <w:r w:rsidR="00713A6F" w:rsidRPr="00713A6F">
        <w:rPr>
          <w:rFonts w:ascii="Times New Roman" w:hAnsi="Times New Roman" w:cs="Times New Roman"/>
          <w:color w:val="000000" w:themeColor="text1"/>
          <w:sz w:val="24"/>
          <w:szCs w:val="24"/>
        </w:rPr>
        <w:t xml:space="preserve">ompleksitas operasi perusahaan </w:t>
      </w:r>
      <w:r w:rsidR="00713A6F">
        <w:rPr>
          <w:rFonts w:ascii="Times New Roman" w:hAnsi="Times New Roman" w:cs="Times New Roman"/>
          <w:color w:val="000000" w:themeColor="text1"/>
          <w:sz w:val="24"/>
          <w:szCs w:val="24"/>
        </w:rPr>
        <w:t xml:space="preserve">berpengaruh </w:t>
      </w:r>
      <w:r w:rsidR="00713A6F" w:rsidRPr="00713A6F">
        <w:rPr>
          <w:rFonts w:ascii="Times New Roman" w:hAnsi="Times New Roman" w:cs="Times New Roman"/>
          <w:color w:val="000000" w:themeColor="text1"/>
          <w:sz w:val="24"/>
          <w:szCs w:val="24"/>
        </w:rPr>
        <w:t xml:space="preserve">terhadap </w:t>
      </w:r>
      <w:r w:rsidR="00D94D72" w:rsidRPr="00D94D72">
        <w:rPr>
          <w:rFonts w:ascii="Times New Roman" w:hAnsi="Times New Roman" w:cs="Times New Roman"/>
          <w:i/>
          <w:color w:val="000000" w:themeColor="text1"/>
          <w:sz w:val="24"/>
          <w:szCs w:val="24"/>
        </w:rPr>
        <w:t>audit delay</w:t>
      </w:r>
      <w:r w:rsidR="00713A6F">
        <w:rPr>
          <w:rFonts w:ascii="Times New Roman" w:hAnsi="Times New Roman" w:cs="Times New Roman"/>
          <w:color w:val="000000" w:themeColor="text1"/>
          <w:sz w:val="24"/>
          <w:szCs w:val="24"/>
        </w:rPr>
        <w:t>.</w:t>
      </w:r>
      <w:r w:rsidR="00DA161F" w:rsidRPr="00C33BCE">
        <w:rPr>
          <w:rFonts w:ascii="Times New Roman" w:hAnsi="Times New Roman" w:cs="Times New Roman"/>
          <w:color w:val="000000" w:themeColor="text1"/>
          <w:sz w:val="24"/>
          <w:szCs w:val="24"/>
        </w:rPr>
        <w:t xml:space="preserve"> </w:t>
      </w:r>
    </w:p>
    <w:p w:rsidR="003E5B5E" w:rsidRDefault="003E5B5E" w:rsidP="000751C3">
      <w:pPr>
        <w:pStyle w:val="Heading3"/>
        <w:numPr>
          <w:ilvl w:val="2"/>
          <w:numId w:val="6"/>
        </w:numPr>
        <w:rPr>
          <w:color w:val="000000" w:themeColor="text1"/>
        </w:rPr>
      </w:pPr>
      <w:bookmarkStart w:id="87" w:name="_Toc186408096"/>
      <w:bookmarkStart w:id="88" w:name="_Toc186408567"/>
      <w:bookmarkStart w:id="89" w:name="_Toc186408809"/>
      <w:bookmarkStart w:id="90" w:name="_Toc187276697"/>
      <w:bookmarkStart w:id="91" w:name="_Toc208376297"/>
      <w:bookmarkStart w:id="92" w:name="_Toc212607840"/>
      <w:r w:rsidRPr="00C33BCE">
        <w:rPr>
          <w:color w:val="000000" w:themeColor="text1"/>
        </w:rPr>
        <w:t>Pengaruh</w:t>
      </w:r>
      <w:r w:rsidR="00D563CC" w:rsidRPr="00C33BCE">
        <w:rPr>
          <w:color w:val="000000" w:themeColor="text1"/>
        </w:rPr>
        <w:t xml:space="preserve"> </w:t>
      </w:r>
      <w:r w:rsidR="00D94D72" w:rsidRPr="00D94D72">
        <w:rPr>
          <w:i/>
          <w:color w:val="000000" w:themeColor="text1"/>
        </w:rPr>
        <w:t>auditor switching</w:t>
      </w:r>
      <w:r w:rsidRPr="00C33BCE">
        <w:rPr>
          <w:color w:val="000000" w:themeColor="text1"/>
        </w:rPr>
        <w:t xml:space="preserve"> </w:t>
      </w:r>
      <w:r w:rsidR="00D23302" w:rsidRPr="00C33BCE">
        <w:rPr>
          <w:color w:val="000000" w:themeColor="text1"/>
        </w:rPr>
        <w:t xml:space="preserve">terhadap </w:t>
      </w:r>
      <w:r w:rsidR="00D94D72" w:rsidRPr="00D94D72">
        <w:rPr>
          <w:i/>
          <w:color w:val="000000" w:themeColor="text1"/>
        </w:rPr>
        <w:t>audit delay</w:t>
      </w:r>
      <w:r w:rsidR="00D23302" w:rsidRPr="00C33BCE">
        <w:rPr>
          <w:color w:val="000000" w:themeColor="text1"/>
        </w:rPr>
        <w:t xml:space="preserve"> y</w:t>
      </w:r>
      <w:r w:rsidRPr="00C33BCE">
        <w:rPr>
          <w:color w:val="000000" w:themeColor="text1"/>
        </w:rPr>
        <w:t>a</w:t>
      </w:r>
      <w:r w:rsidR="00D23302" w:rsidRPr="00C33BCE">
        <w:rPr>
          <w:color w:val="000000" w:themeColor="text1"/>
        </w:rPr>
        <w:t xml:space="preserve">ng dimoderasi oleh </w:t>
      </w:r>
      <w:bookmarkEnd w:id="87"/>
      <w:bookmarkEnd w:id="88"/>
      <w:bookmarkEnd w:id="89"/>
      <w:bookmarkEnd w:id="90"/>
      <w:r w:rsidR="00521F32" w:rsidRPr="00C33BCE">
        <w:rPr>
          <w:color w:val="000000" w:themeColor="text1"/>
        </w:rPr>
        <w:t>efektifitas sistem pengendalian internal</w:t>
      </w:r>
      <w:bookmarkEnd w:id="91"/>
      <w:bookmarkEnd w:id="92"/>
    </w:p>
    <w:p w:rsidR="000A3DA0" w:rsidRPr="00D04C0A" w:rsidRDefault="00D04C0A" w:rsidP="00882DBD">
      <w:pPr>
        <w:spacing w:after="0"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Pengaruh </w:t>
      </w:r>
      <w:r w:rsidRPr="00D04C0A">
        <w:rPr>
          <w:rFonts w:ascii="Times New Roman" w:hAnsi="Times New Roman" w:cs="Times New Roman"/>
          <w:i/>
          <w:color w:val="000000" w:themeColor="text1"/>
          <w:sz w:val="24"/>
          <w:szCs w:val="24"/>
        </w:rPr>
        <w:t>auditor switching</w:t>
      </w:r>
      <w:r>
        <w:rPr>
          <w:rFonts w:ascii="Times New Roman" w:hAnsi="Times New Roman" w:cs="Times New Roman"/>
          <w:color w:val="000000" w:themeColor="text1"/>
          <w:sz w:val="24"/>
          <w:szCs w:val="24"/>
        </w:rPr>
        <w:t xml:space="preserve"> terhadap </w:t>
      </w:r>
      <w:r w:rsidRPr="00D04C0A">
        <w:rPr>
          <w:rFonts w:ascii="Times New Roman" w:hAnsi="Times New Roman" w:cs="Times New Roman"/>
          <w:i/>
          <w:color w:val="000000" w:themeColor="text1"/>
          <w:sz w:val="24"/>
          <w:szCs w:val="24"/>
        </w:rPr>
        <w:t>audit delay</w:t>
      </w:r>
      <w:r>
        <w:rPr>
          <w:rFonts w:ascii="Times New Roman" w:hAnsi="Times New Roman" w:cs="Times New Roman"/>
          <w:color w:val="000000" w:themeColor="text1"/>
          <w:sz w:val="24"/>
          <w:szCs w:val="24"/>
        </w:rPr>
        <w:t xml:space="preserve"> yang dimoderasi oleh efektifitas sistem pengendalian internal dapat didasarkan pada teori agensi. Teori agensi menekankan bahwa konflik kepentingan antara prinsipal dan agen dapat diatasi melalui mekanisme pengawasan dan insentif yang tepat, salah satunya dengan mengeluarkan </w:t>
      </w:r>
      <w:r w:rsidRPr="00D6063C">
        <w:rPr>
          <w:rFonts w:ascii="Times New Roman" w:hAnsi="Times New Roman" w:cs="Times New Roman"/>
          <w:i/>
          <w:color w:val="000000" w:themeColor="text1"/>
          <w:sz w:val="24"/>
          <w:szCs w:val="24"/>
        </w:rPr>
        <w:t>monitoring cost</w:t>
      </w:r>
      <w:r>
        <w:rPr>
          <w:rFonts w:ascii="Times New Roman" w:hAnsi="Times New Roman" w:cs="Times New Roman"/>
          <w:color w:val="000000" w:themeColor="text1"/>
          <w:sz w:val="24"/>
          <w:szCs w:val="24"/>
        </w:rPr>
        <w:t xml:space="preserve"> atau biaya pemantauan. </w:t>
      </w:r>
      <w:r w:rsidR="00310E00">
        <w:rPr>
          <w:rFonts w:ascii="Times New Roman" w:hAnsi="Times New Roman" w:cs="Times New Roman"/>
          <w:color w:val="000000" w:themeColor="text1"/>
          <w:sz w:val="24"/>
          <w:szCs w:val="24"/>
        </w:rPr>
        <w:t xml:space="preserve">Sistem pengendalian internal dan biaya audit merupakan contoh </w:t>
      </w:r>
      <w:r w:rsidR="00310E00" w:rsidRPr="00D6063C">
        <w:rPr>
          <w:rFonts w:ascii="Times New Roman" w:hAnsi="Times New Roman" w:cs="Times New Roman"/>
          <w:i/>
          <w:color w:val="000000" w:themeColor="text1"/>
          <w:sz w:val="24"/>
          <w:szCs w:val="24"/>
        </w:rPr>
        <w:t>monitoring cost</w:t>
      </w:r>
      <w:r w:rsidR="00310E00">
        <w:rPr>
          <w:rFonts w:ascii="Times New Roman" w:hAnsi="Times New Roman" w:cs="Times New Roman"/>
          <w:color w:val="000000" w:themeColor="text1"/>
          <w:sz w:val="24"/>
          <w:szCs w:val="24"/>
        </w:rPr>
        <w:t xml:space="preserve"> yang berfungsi untuk memastikan bahwa agen bertindak sesuai dengan kepentingan prinsipal. Sistem pengendalian internal merupakan serangkaian prosedur pengawasan yang dirancang untuk mencegah kecurangan dan meningkatkan transparansi laporan keuangan. Sementara itu, audit internal maupun eksternal berperan penting untuk menilai efektifitas pelaksanaan sistem pengendalian internal dalam suatu perusahaan.</w:t>
      </w:r>
    </w:p>
    <w:p w:rsidR="00E901CC" w:rsidRDefault="003C5787" w:rsidP="005C7C20">
      <w:pPr>
        <w:spacing w:after="0" w:line="480" w:lineRule="auto"/>
        <w:ind w:firstLine="709"/>
        <w:jc w:val="both"/>
        <w:rPr>
          <w:rFonts w:ascii="Times New Roman" w:hAnsi="Times New Roman" w:cs="Times New Roman"/>
          <w:color w:val="000000" w:themeColor="text1"/>
          <w:sz w:val="24"/>
          <w:szCs w:val="24"/>
        </w:rPr>
      </w:pPr>
      <w:r w:rsidRPr="002E6F58">
        <w:rPr>
          <w:rFonts w:ascii="Times New Roman" w:hAnsi="Times New Roman" w:cs="Times New Roman"/>
          <w:i/>
          <w:color w:val="000000" w:themeColor="text1"/>
          <w:sz w:val="24"/>
          <w:szCs w:val="24"/>
        </w:rPr>
        <w:t>Auditor switching</w:t>
      </w:r>
      <w:r w:rsidRPr="002E6F58">
        <w:rPr>
          <w:rFonts w:ascii="Times New Roman" w:hAnsi="Times New Roman" w:cs="Times New Roman"/>
          <w:color w:val="000000" w:themeColor="text1"/>
          <w:sz w:val="24"/>
          <w:szCs w:val="24"/>
        </w:rPr>
        <w:t xml:space="preserve"> yang terjadi mengharuskan auditor baru untuk beradaptasi dengan sistem akuntansi, kebijakan keuangan, serta operasional perusahaan klien. Proses penyesuaian ini dapat memperpanjang waktu penyelesaian audit (</w:t>
      </w:r>
      <w:r w:rsidRPr="002E6F58">
        <w:rPr>
          <w:rFonts w:ascii="Times New Roman" w:hAnsi="Times New Roman" w:cs="Times New Roman"/>
          <w:i/>
          <w:color w:val="000000" w:themeColor="text1"/>
          <w:sz w:val="24"/>
          <w:szCs w:val="24"/>
        </w:rPr>
        <w:t>audit delay</w:t>
      </w:r>
      <w:r w:rsidRPr="002E6F58">
        <w:rPr>
          <w:rFonts w:ascii="Times New Roman" w:hAnsi="Times New Roman" w:cs="Times New Roman"/>
          <w:color w:val="000000" w:themeColor="text1"/>
          <w:sz w:val="24"/>
          <w:szCs w:val="24"/>
        </w:rPr>
        <w:t>). Namun</w:t>
      </w:r>
      <w:r w:rsidR="002E6F58" w:rsidRPr="002E6F58">
        <w:rPr>
          <w:rFonts w:ascii="Times New Roman" w:hAnsi="Times New Roman" w:cs="Times New Roman"/>
          <w:color w:val="000000" w:themeColor="text1"/>
          <w:sz w:val="24"/>
          <w:szCs w:val="24"/>
        </w:rPr>
        <w:t xml:space="preserve"> hal tersebut dapat diantisipasi apabila</w:t>
      </w:r>
      <w:r w:rsidRPr="002E6F58">
        <w:rPr>
          <w:rFonts w:ascii="Times New Roman" w:hAnsi="Times New Roman" w:cs="Times New Roman"/>
          <w:color w:val="000000" w:themeColor="text1"/>
          <w:sz w:val="24"/>
          <w:szCs w:val="24"/>
        </w:rPr>
        <w:t xml:space="preserve"> </w:t>
      </w:r>
      <w:r w:rsidRPr="002E6F58">
        <w:rPr>
          <w:rFonts w:ascii="Times New Roman" w:hAnsi="Times New Roman" w:cs="Times New Roman"/>
          <w:color w:val="000000" w:themeColor="text1"/>
          <w:sz w:val="24"/>
          <w:szCs w:val="24"/>
        </w:rPr>
        <w:lastRenderedPageBreak/>
        <w:t>perusahaan memiliki sistem pengendalian internal yang berjalan baik dan efektif</w:t>
      </w:r>
      <w:r w:rsidR="002E6F58" w:rsidRPr="002E6F58">
        <w:rPr>
          <w:rFonts w:ascii="Times New Roman" w:hAnsi="Times New Roman" w:cs="Times New Roman"/>
          <w:color w:val="000000" w:themeColor="text1"/>
          <w:sz w:val="24"/>
          <w:szCs w:val="24"/>
        </w:rPr>
        <w:t xml:space="preserve">. Jika pelaksanaan sistem pengendalian internal perusahaan efektif </w:t>
      </w:r>
      <w:r w:rsidRPr="002E6F58">
        <w:rPr>
          <w:rFonts w:ascii="Times New Roman" w:hAnsi="Times New Roman" w:cs="Times New Roman"/>
          <w:color w:val="000000" w:themeColor="text1"/>
          <w:sz w:val="24"/>
          <w:szCs w:val="24"/>
        </w:rPr>
        <w:t>maka proses penyesuaian yang diperlukan oleh auditor akan lebih mudah sebab</w:t>
      </w:r>
      <w:r w:rsidR="002E6F58" w:rsidRPr="002E6F58">
        <w:rPr>
          <w:rFonts w:ascii="Times New Roman" w:hAnsi="Times New Roman" w:cs="Times New Roman"/>
          <w:color w:val="000000" w:themeColor="text1"/>
          <w:sz w:val="24"/>
          <w:szCs w:val="24"/>
        </w:rPr>
        <w:t xml:space="preserve"> </w:t>
      </w:r>
      <w:r w:rsidRPr="002E6F58">
        <w:rPr>
          <w:rFonts w:ascii="Times New Roman" w:hAnsi="Times New Roman" w:cs="Times New Roman"/>
          <w:color w:val="000000" w:themeColor="text1"/>
          <w:sz w:val="24"/>
          <w:szCs w:val="24"/>
        </w:rPr>
        <w:t xml:space="preserve">seluruh data dan informasi yang dibutuhkan telah terdokumentasi dengan baik, </w:t>
      </w:r>
      <w:r w:rsidR="002E6F58" w:rsidRPr="002E6F58">
        <w:rPr>
          <w:rFonts w:ascii="Times New Roman" w:hAnsi="Times New Roman" w:cs="Times New Roman"/>
          <w:color w:val="000000" w:themeColor="text1"/>
          <w:sz w:val="24"/>
          <w:szCs w:val="24"/>
        </w:rPr>
        <w:t xml:space="preserve">selain itu </w:t>
      </w:r>
      <w:r w:rsidRPr="002E6F58">
        <w:rPr>
          <w:rFonts w:ascii="Times New Roman" w:hAnsi="Times New Roman" w:cs="Times New Roman"/>
          <w:color w:val="000000" w:themeColor="text1"/>
          <w:sz w:val="24"/>
          <w:szCs w:val="24"/>
        </w:rPr>
        <w:t xml:space="preserve">auditor baru dapat </w:t>
      </w:r>
      <w:r w:rsidR="002E6F58" w:rsidRPr="002E6F58">
        <w:rPr>
          <w:rFonts w:ascii="Times New Roman" w:hAnsi="Times New Roman" w:cs="Times New Roman"/>
          <w:color w:val="000000" w:themeColor="text1"/>
          <w:sz w:val="24"/>
          <w:szCs w:val="24"/>
        </w:rPr>
        <w:t>lebih mudah</w:t>
      </w:r>
      <w:r w:rsidRPr="002E6F58">
        <w:rPr>
          <w:rFonts w:ascii="Times New Roman" w:hAnsi="Times New Roman" w:cs="Times New Roman"/>
          <w:color w:val="000000" w:themeColor="text1"/>
          <w:sz w:val="24"/>
          <w:szCs w:val="24"/>
        </w:rPr>
        <w:t xml:space="preserve"> memahami alur keuangan serta memperoleh data yang dibutuhkan dalam </w:t>
      </w:r>
      <w:r w:rsidR="00FB7A99">
        <w:rPr>
          <w:rFonts w:ascii="Times New Roman" w:hAnsi="Times New Roman" w:cs="Times New Roman"/>
          <w:color w:val="000000" w:themeColor="text1"/>
          <w:sz w:val="24"/>
          <w:szCs w:val="24"/>
        </w:rPr>
        <w:t xml:space="preserve">proses </w:t>
      </w:r>
      <w:r w:rsidRPr="002E6F58">
        <w:rPr>
          <w:rFonts w:ascii="Times New Roman" w:hAnsi="Times New Roman" w:cs="Times New Roman"/>
          <w:color w:val="000000" w:themeColor="text1"/>
          <w:sz w:val="24"/>
          <w:szCs w:val="24"/>
        </w:rPr>
        <w:t xml:space="preserve">audit. </w:t>
      </w:r>
    </w:p>
    <w:p w:rsidR="00D6063C" w:rsidRDefault="003C5787" w:rsidP="005C7C20">
      <w:pPr>
        <w:spacing w:after="0" w:line="480" w:lineRule="auto"/>
        <w:ind w:firstLine="709"/>
        <w:jc w:val="both"/>
        <w:rPr>
          <w:rFonts w:ascii="Times New Roman" w:hAnsi="Times New Roman" w:cs="Times New Roman"/>
          <w:color w:val="000000" w:themeColor="text1"/>
          <w:sz w:val="24"/>
          <w:szCs w:val="24"/>
        </w:rPr>
      </w:pPr>
      <w:r w:rsidRPr="002E6F58">
        <w:rPr>
          <w:rFonts w:ascii="Times New Roman" w:hAnsi="Times New Roman" w:cs="Times New Roman"/>
          <w:color w:val="000000" w:themeColor="text1"/>
          <w:sz w:val="24"/>
          <w:szCs w:val="24"/>
        </w:rPr>
        <w:t>Sistem</w:t>
      </w:r>
      <w:r w:rsidR="002E6F58" w:rsidRPr="002E6F58">
        <w:rPr>
          <w:rFonts w:ascii="Times New Roman" w:hAnsi="Times New Roman" w:cs="Times New Roman"/>
          <w:color w:val="000000" w:themeColor="text1"/>
          <w:sz w:val="24"/>
          <w:szCs w:val="24"/>
        </w:rPr>
        <w:t xml:space="preserve"> pengendalian internal yang efektif</w:t>
      </w:r>
      <w:r w:rsidRPr="002E6F58">
        <w:rPr>
          <w:rFonts w:ascii="Times New Roman" w:hAnsi="Times New Roman" w:cs="Times New Roman"/>
          <w:color w:val="000000" w:themeColor="text1"/>
          <w:sz w:val="24"/>
          <w:szCs w:val="24"/>
        </w:rPr>
        <w:t xml:space="preserve"> </w:t>
      </w:r>
      <w:r w:rsidR="002E6F58">
        <w:rPr>
          <w:rFonts w:ascii="Times New Roman" w:hAnsi="Times New Roman" w:cs="Times New Roman"/>
          <w:color w:val="000000" w:themeColor="text1"/>
          <w:sz w:val="24"/>
          <w:szCs w:val="24"/>
        </w:rPr>
        <w:t xml:space="preserve">juga </w:t>
      </w:r>
      <w:r w:rsidR="002E6F58" w:rsidRPr="002E6F58">
        <w:rPr>
          <w:rFonts w:ascii="Times New Roman" w:hAnsi="Times New Roman" w:cs="Times New Roman"/>
          <w:color w:val="000000" w:themeColor="text1"/>
          <w:sz w:val="24"/>
          <w:szCs w:val="24"/>
        </w:rPr>
        <w:t xml:space="preserve">dapat </w:t>
      </w:r>
      <w:r w:rsidRPr="002E6F58">
        <w:rPr>
          <w:rFonts w:ascii="Times New Roman" w:hAnsi="Times New Roman" w:cs="Times New Roman"/>
          <w:color w:val="000000" w:themeColor="text1"/>
          <w:sz w:val="24"/>
          <w:szCs w:val="24"/>
        </w:rPr>
        <w:t>memastikan bahwa laporan keuangan, bukti transaksi, serta informasi pendukung lainnya tersedia secara akurat dan tepat waktu, sehi</w:t>
      </w:r>
      <w:r w:rsidR="002E6F58" w:rsidRPr="002E6F58">
        <w:rPr>
          <w:rFonts w:ascii="Times New Roman" w:hAnsi="Times New Roman" w:cs="Times New Roman"/>
          <w:color w:val="000000" w:themeColor="text1"/>
          <w:sz w:val="24"/>
          <w:szCs w:val="24"/>
        </w:rPr>
        <w:t xml:space="preserve">ngga auditor </w:t>
      </w:r>
      <w:r w:rsidR="005C7C20">
        <w:rPr>
          <w:rFonts w:ascii="Times New Roman" w:hAnsi="Times New Roman" w:cs="Times New Roman"/>
          <w:color w:val="000000" w:themeColor="text1"/>
          <w:sz w:val="24"/>
          <w:szCs w:val="24"/>
        </w:rPr>
        <w:t xml:space="preserve">akan lebih mudah dalam melakukan pekerjaannya dan mempersingkat periode </w:t>
      </w:r>
      <w:r w:rsidR="005C7C20" w:rsidRPr="005C7C20">
        <w:rPr>
          <w:rFonts w:ascii="Times New Roman" w:hAnsi="Times New Roman" w:cs="Times New Roman"/>
          <w:i/>
          <w:color w:val="000000" w:themeColor="text1"/>
          <w:sz w:val="24"/>
          <w:szCs w:val="24"/>
        </w:rPr>
        <w:t>audit delay</w:t>
      </w:r>
      <w:r w:rsidR="005C7C20">
        <w:rPr>
          <w:rFonts w:ascii="Times New Roman" w:hAnsi="Times New Roman" w:cs="Times New Roman"/>
          <w:color w:val="000000" w:themeColor="text1"/>
          <w:sz w:val="24"/>
          <w:szCs w:val="24"/>
        </w:rPr>
        <w:t xml:space="preserve">. </w:t>
      </w:r>
      <w:r w:rsidR="00A102F9" w:rsidRPr="00882DBD">
        <w:rPr>
          <w:rFonts w:ascii="Times New Roman" w:hAnsi="Times New Roman" w:cs="Times New Roman"/>
          <w:color w:val="000000" w:themeColor="text1"/>
          <w:sz w:val="24"/>
          <w:szCs w:val="24"/>
        </w:rPr>
        <w:fldChar w:fldCharType="begin" w:fldLock="1"/>
      </w:r>
      <w:r w:rsidR="00A102F9" w:rsidRPr="00882DBD">
        <w:rPr>
          <w:rFonts w:ascii="Times New Roman" w:hAnsi="Times New Roman" w:cs="Times New Roman"/>
          <w:color w:val="000000" w:themeColor="text1"/>
          <w:sz w:val="24"/>
          <w:szCs w:val="24"/>
        </w:rPr>
        <w:instrText>ADDIN CSL_CITATION {"citationItems":[{"id":"ITEM-1","itemData":{"abstract":"This study aims to analyze the influence of the internal control system, company complexity, institutional ownership, and auditor switching to the audit delay. The population in this study is the mining company listed on the Indonesia Stock Exchange period 2012-2016. Using puposive sampling technique, this study obtains 30 sample companies. Research data is analyzed by the analysis of multiple linear. The result of this research show that the internal control system negatively affects audit delay. The company complexity has positive effect on audit delay. The institutional ownership and auditor switching have no effect on audit delay.","author":[{"dropping-particle":"","family":"Rahayu","given":"Nia","non-dropping-particle":"","parse-names":false,"suffix":""},{"dropping-particle":"","family":"Rani","given":"Puspita","non-dropping-particle":"","parse-names":false,"suffix":""}],"container-title":"Jurnal Akuntansi Responsibilitas Audit dan Pajak (AKURAT) Universitas Budi Luhur","id":"ITEM-1","issue":"2","issued":{"date-parts":[["2018"]]},"title":"Pengaruh Sistem Pengendalian Internal, Kompleksitas Operasi, Kepemilikan Institusional, dan Auditor Switching Terhadap Audit Delay (Studi Empiris pada Perusahaan Pertambangan yang Terdaftar di Bursa Efek Indonesia Periode 2012-2016)","type":"article-journal","volume":"1"},"uris":["http://www.mendeley.com/documents/?uuid=347a4a70-d309-4ba4-960b-7d412d826c75"]}],"mendeley":{"formattedCitation":"(Rahayu &amp; Rani, 2018)","manualFormatting":"Rahayu &amp; Rani (2018)","plainTextFormattedCitation":"(Rahayu &amp; Rani, 2018)","previouslyFormattedCitation":"(Rahayu &amp; Rani, 2018)"},"properties":{"noteIndex":0},"schema":"https://github.com/citation-style-language/schema/raw/master/csl-citation.json"}</w:instrText>
      </w:r>
      <w:r w:rsidR="00A102F9" w:rsidRPr="00882DBD">
        <w:rPr>
          <w:rFonts w:ascii="Times New Roman" w:hAnsi="Times New Roman" w:cs="Times New Roman"/>
          <w:color w:val="000000" w:themeColor="text1"/>
          <w:sz w:val="24"/>
          <w:szCs w:val="24"/>
        </w:rPr>
        <w:fldChar w:fldCharType="separate"/>
      </w:r>
      <w:r w:rsidR="00A102F9" w:rsidRPr="00882DBD">
        <w:rPr>
          <w:rFonts w:ascii="Times New Roman" w:hAnsi="Times New Roman" w:cs="Times New Roman"/>
          <w:noProof/>
          <w:color w:val="000000" w:themeColor="text1"/>
          <w:sz w:val="24"/>
          <w:szCs w:val="24"/>
        </w:rPr>
        <w:t>Rahayu &amp; Rani (2018)</w:t>
      </w:r>
      <w:r w:rsidR="00A102F9" w:rsidRPr="00882DBD">
        <w:rPr>
          <w:rFonts w:ascii="Times New Roman" w:hAnsi="Times New Roman" w:cs="Times New Roman"/>
          <w:color w:val="000000" w:themeColor="text1"/>
          <w:sz w:val="24"/>
          <w:szCs w:val="24"/>
        </w:rPr>
        <w:fldChar w:fldCharType="end"/>
      </w:r>
      <w:r w:rsidR="00A102F9" w:rsidRPr="00882DBD">
        <w:rPr>
          <w:rFonts w:ascii="Times New Roman" w:hAnsi="Times New Roman" w:cs="Times New Roman"/>
          <w:color w:val="000000" w:themeColor="text1"/>
          <w:sz w:val="24"/>
          <w:szCs w:val="24"/>
        </w:rPr>
        <w:t xml:space="preserve"> dalam penelitiannya mengungkapkan bahwa sistem pengendalian internal berpengaruh negatif dan signifikan terhadap </w:t>
      </w:r>
      <w:r w:rsidR="00A102F9" w:rsidRPr="005C7C20">
        <w:rPr>
          <w:rFonts w:ascii="Times New Roman" w:hAnsi="Times New Roman" w:cs="Times New Roman"/>
          <w:i/>
          <w:color w:val="000000" w:themeColor="text1"/>
          <w:sz w:val="24"/>
          <w:szCs w:val="24"/>
        </w:rPr>
        <w:t>audit delay</w:t>
      </w:r>
      <w:r w:rsidR="00A102F9" w:rsidRPr="00882DBD">
        <w:rPr>
          <w:rFonts w:ascii="Times New Roman" w:hAnsi="Times New Roman" w:cs="Times New Roman"/>
          <w:color w:val="000000" w:themeColor="text1"/>
          <w:sz w:val="24"/>
          <w:szCs w:val="24"/>
        </w:rPr>
        <w:t xml:space="preserve">. </w:t>
      </w:r>
      <w:r w:rsidR="00882DBD" w:rsidRPr="00882DBD">
        <w:rPr>
          <w:rFonts w:ascii="Times New Roman" w:hAnsi="Times New Roman" w:cs="Times New Roman"/>
          <w:color w:val="000000" w:themeColor="text1"/>
          <w:sz w:val="24"/>
          <w:szCs w:val="24"/>
        </w:rPr>
        <w:t xml:space="preserve">Perusahaan dengan sistem </w:t>
      </w:r>
      <w:r w:rsidR="00310E00">
        <w:rPr>
          <w:rFonts w:ascii="Times New Roman" w:hAnsi="Times New Roman" w:cs="Times New Roman"/>
          <w:color w:val="000000" w:themeColor="text1"/>
          <w:sz w:val="24"/>
          <w:szCs w:val="24"/>
        </w:rPr>
        <w:t xml:space="preserve">pengendalian internal yang </w:t>
      </w:r>
      <w:r w:rsidR="00D6063C">
        <w:rPr>
          <w:rFonts w:ascii="Times New Roman" w:hAnsi="Times New Roman" w:cs="Times New Roman"/>
          <w:color w:val="000000" w:themeColor="text1"/>
          <w:sz w:val="24"/>
          <w:szCs w:val="24"/>
        </w:rPr>
        <w:t>efektif</w:t>
      </w:r>
      <w:r w:rsidR="00310E00">
        <w:rPr>
          <w:rFonts w:ascii="Times New Roman" w:hAnsi="Times New Roman" w:cs="Times New Roman"/>
          <w:color w:val="000000" w:themeColor="text1"/>
          <w:sz w:val="24"/>
          <w:szCs w:val="24"/>
        </w:rPr>
        <w:t xml:space="preserve"> akan </w:t>
      </w:r>
      <w:r w:rsidR="00D6063C">
        <w:rPr>
          <w:rFonts w:ascii="Times New Roman" w:hAnsi="Times New Roman" w:cs="Times New Roman"/>
          <w:color w:val="000000" w:themeColor="text1"/>
          <w:sz w:val="24"/>
          <w:szCs w:val="24"/>
        </w:rPr>
        <w:t>mempermudah</w:t>
      </w:r>
      <w:r w:rsidR="00310E00">
        <w:rPr>
          <w:rFonts w:ascii="Times New Roman" w:hAnsi="Times New Roman" w:cs="Times New Roman"/>
          <w:color w:val="000000" w:themeColor="text1"/>
          <w:sz w:val="24"/>
          <w:szCs w:val="24"/>
        </w:rPr>
        <w:t xml:space="preserve"> </w:t>
      </w:r>
      <w:r w:rsidR="00882DBD" w:rsidRPr="00882DBD">
        <w:rPr>
          <w:rFonts w:ascii="Times New Roman" w:hAnsi="Times New Roman" w:cs="Times New Roman"/>
          <w:color w:val="000000" w:themeColor="text1"/>
          <w:sz w:val="24"/>
          <w:szCs w:val="24"/>
        </w:rPr>
        <w:t xml:space="preserve">auditor </w:t>
      </w:r>
      <w:r w:rsidR="00D6063C">
        <w:rPr>
          <w:rFonts w:ascii="Times New Roman" w:hAnsi="Times New Roman" w:cs="Times New Roman"/>
          <w:color w:val="000000" w:themeColor="text1"/>
          <w:sz w:val="24"/>
          <w:szCs w:val="24"/>
        </w:rPr>
        <w:t>dalam melaksanakan</w:t>
      </w:r>
      <w:r w:rsidR="00882DBD" w:rsidRPr="00882DBD">
        <w:rPr>
          <w:rFonts w:ascii="Times New Roman" w:hAnsi="Times New Roman" w:cs="Times New Roman"/>
          <w:color w:val="000000" w:themeColor="text1"/>
          <w:sz w:val="24"/>
          <w:szCs w:val="24"/>
        </w:rPr>
        <w:t xml:space="preserve"> pengujian substantif dan penguj</w:t>
      </w:r>
      <w:r w:rsidR="00D6063C">
        <w:rPr>
          <w:rFonts w:ascii="Times New Roman" w:hAnsi="Times New Roman" w:cs="Times New Roman"/>
          <w:color w:val="000000" w:themeColor="text1"/>
          <w:sz w:val="24"/>
          <w:szCs w:val="24"/>
        </w:rPr>
        <w:t>ian kepatuhan. Dengan begitu, proses audit laporan keuangan dapat berjalan lebih efisien sehingga mengurangi waktu penyelesaian audit (</w:t>
      </w:r>
      <w:r w:rsidR="00D6063C" w:rsidRPr="00117B64">
        <w:rPr>
          <w:rFonts w:ascii="Times New Roman" w:hAnsi="Times New Roman" w:cs="Times New Roman"/>
          <w:i/>
          <w:color w:val="000000" w:themeColor="text1"/>
          <w:sz w:val="24"/>
          <w:szCs w:val="24"/>
        </w:rPr>
        <w:t>audit delay</w:t>
      </w:r>
      <w:r w:rsidR="00D6063C">
        <w:rPr>
          <w:rFonts w:ascii="Times New Roman" w:hAnsi="Times New Roman" w:cs="Times New Roman"/>
          <w:color w:val="000000" w:themeColor="text1"/>
          <w:sz w:val="24"/>
          <w:szCs w:val="24"/>
        </w:rPr>
        <w:t>).</w:t>
      </w:r>
    </w:p>
    <w:p w:rsidR="004D2254" w:rsidRDefault="00882DBD" w:rsidP="00882DBD">
      <w:pPr>
        <w:spacing w:after="0"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uraian teoritis dan temuan peneliti sebelumnya, hipotesis alternatif yang dapat diajukan adalah sebagai berikut:</w:t>
      </w:r>
    </w:p>
    <w:p w:rsidR="009430B4" w:rsidRDefault="004B231F" w:rsidP="009430B4">
      <w:pPr>
        <w:spacing w:after="0" w:line="480" w:lineRule="auto"/>
        <w:jc w:val="both"/>
        <w:rPr>
          <w:rFonts w:ascii="Times New Roman" w:hAnsi="Times New Roman" w:cs="Times New Roman"/>
          <w:color w:val="000000" w:themeColor="text1"/>
          <w:sz w:val="24"/>
          <w:szCs w:val="24"/>
        </w:rPr>
      </w:pPr>
      <w:r w:rsidRPr="00C33BCE">
        <w:rPr>
          <w:rFonts w:ascii="Times New Roman" w:hAnsi="Times New Roman" w:cs="Times New Roman"/>
          <w:color w:val="000000" w:themeColor="text1"/>
          <w:sz w:val="24"/>
          <w:szCs w:val="24"/>
        </w:rPr>
        <w:t>H</w:t>
      </w:r>
      <w:r w:rsidR="002661D6" w:rsidRPr="00C33BCE">
        <w:rPr>
          <w:rFonts w:ascii="Times New Roman" w:hAnsi="Times New Roman" w:cs="Times New Roman"/>
          <w:color w:val="000000" w:themeColor="text1"/>
          <w:sz w:val="24"/>
          <w:szCs w:val="24"/>
        </w:rPr>
        <w:t>₃</w:t>
      </w:r>
      <w:r w:rsidRPr="00C33BCE">
        <w:rPr>
          <w:rFonts w:ascii="Times New Roman" w:hAnsi="Times New Roman" w:cs="Times New Roman"/>
          <w:color w:val="000000" w:themeColor="text1"/>
          <w:sz w:val="24"/>
          <w:szCs w:val="24"/>
        </w:rPr>
        <w:t xml:space="preserve"> : </w:t>
      </w:r>
      <w:r w:rsidR="000162C6">
        <w:rPr>
          <w:rFonts w:ascii="Times New Roman" w:hAnsi="Times New Roman" w:cs="Times New Roman"/>
          <w:color w:val="000000" w:themeColor="text1"/>
          <w:sz w:val="24"/>
          <w:szCs w:val="24"/>
        </w:rPr>
        <w:t>Efektifitas sistem pengendalian internal</w:t>
      </w:r>
      <w:r w:rsidRPr="00C33BCE">
        <w:rPr>
          <w:rFonts w:ascii="Times New Roman" w:hAnsi="Times New Roman" w:cs="Times New Roman"/>
          <w:color w:val="000000" w:themeColor="text1"/>
          <w:sz w:val="24"/>
          <w:szCs w:val="24"/>
        </w:rPr>
        <w:t xml:space="preserve"> </w:t>
      </w:r>
      <w:r w:rsidR="002661D6" w:rsidRPr="00C33BCE">
        <w:rPr>
          <w:rFonts w:ascii="Times New Roman" w:hAnsi="Times New Roman" w:cs="Times New Roman"/>
          <w:color w:val="000000" w:themeColor="text1"/>
          <w:sz w:val="24"/>
          <w:szCs w:val="24"/>
        </w:rPr>
        <w:t>mampu m</w:t>
      </w:r>
      <w:r w:rsidR="00F95496">
        <w:rPr>
          <w:rFonts w:ascii="Times New Roman" w:hAnsi="Times New Roman" w:cs="Times New Roman"/>
          <w:color w:val="000000" w:themeColor="text1"/>
          <w:sz w:val="24"/>
          <w:szCs w:val="24"/>
        </w:rPr>
        <w:t>emperlemah</w:t>
      </w:r>
      <w:r w:rsidR="000E3745">
        <w:rPr>
          <w:rFonts w:ascii="Times New Roman" w:hAnsi="Times New Roman" w:cs="Times New Roman"/>
          <w:color w:val="000000" w:themeColor="text1"/>
          <w:sz w:val="24"/>
          <w:szCs w:val="24"/>
        </w:rPr>
        <w:t xml:space="preserve"> pengaruh </w:t>
      </w:r>
      <w:r w:rsidR="00D94D72" w:rsidRPr="00D94D72">
        <w:rPr>
          <w:rFonts w:ascii="Times New Roman" w:hAnsi="Times New Roman" w:cs="Times New Roman"/>
          <w:i/>
          <w:color w:val="000000" w:themeColor="text1"/>
          <w:sz w:val="24"/>
          <w:szCs w:val="24"/>
        </w:rPr>
        <w:t>auditor switching</w:t>
      </w:r>
      <w:r w:rsidR="000162C6">
        <w:rPr>
          <w:rFonts w:ascii="Times New Roman" w:hAnsi="Times New Roman" w:cs="Times New Roman"/>
          <w:color w:val="000000" w:themeColor="text1"/>
          <w:sz w:val="24"/>
          <w:szCs w:val="24"/>
        </w:rPr>
        <w:t xml:space="preserve"> </w:t>
      </w:r>
      <w:r w:rsidR="000E3745">
        <w:rPr>
          <w:rFonts w:ascii="Times New Roman" w:hAnsi="Times New Roman" w:cs="Times New Roman"/>
          <w:color w:val="000000" w:themeColor="text1"/>
          <w:sz w:val="24"/>
          <w:szCs w:val="24"/>
        </w:rPr>
        <w:t>terhadap</w:t>
      </w:r>
      <w:r w:rsidR="000162C6">
        <w:rPr>
          <w:rFonts w:ascii="Times New Roman" w:hAnsi="Times New Roman" w:cs="Times New Roman"/>
          <w:color w:val="000000" w:themeColor="text1"/>
          <w:sz w:val="24"/>
          <w:szCs w:val="24"/>
        </w:rPr>
        <w:t xml:space="preserve"> </w:t>
      </w:r>
      <w:r w:rsidR="00D94D72" w:rsidRPr="00D94D72">
        <w:rPr>
          <w:rFonts w:ascii="Times New Roman" w:hAnsi="Times New Roman" w:cs="Times New Roman"/>
          <w:i/>
          <w:color w:val="000000" w:themeColor="text1"/>
          <w:sz w:val="24"/>
          <w:szCs w:val="24"/>
        </w:rPr>
        <w:t>audit delay</w:t>
      </w:r>
      <w:r w:rsidRPr="00C33BCE">
        <w:rPr>
          <w:rFonts w:ascii="Times New Roman" w:hAnsi="Times New Roman" w:cs="Times New Roman"/>
          <w:color w:val="000000" w:themeColor="text1"/>
          <w:sz w:val="24"/>
          <w:szCs w:val="24"/>
        </w:rPr>
        <w:t>.</w:t>
      </w:r>
    </w:p>
    <w:p w:rsidR="00D6063C" w:rsidRPr="00C33BCE" w:rsidRDefault="009430B4" w:rsidP="009430B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521F32" w:rsidRPr="009430B4" w:rsidRDefault="00521F32" w:rsidP="009430B4">
      <w:pPr>
        <w:pStyle w:val="Heading3"/>
        <w:numPr>
          <w:ilvl w:val="2"/>
          <w:numId w:val="6"/>
        </w:numPr>
        <w:rPr>
          <w:color w:val="000000" w:themeColor="text1"/>
        </w:rPr>
      </w:pPr>
      <w:bookmarkStart w:id="93" w:name="_Toc208376298"/>
      <w:bookmarkStart w:id="94" w:name="_Toc212607841"/>
      <w:r w:rsidRPr="00C33BCE">
        <w:rPr>
          <w:color w:val="000000" w:themeColor="text1"/>
        </w:rPr>
        <w:lastRenderedPageBreak/>
        <w:t xml:space="preserve">Pengaruh kompleksitas operasi perusahaan terhadap </w:t>
      </w:r>
      <w:r w:rsidR="00D94D72" w:rsidRPr="00D94D72">
        <w:rPr>
          <w:i/>
          <w:color w:val="000000" w:themeColor="text1"/>
        </w:rPr>
        <w:t>audit delay</w:t>
      </w:r>
      <w:r w:rsidRPr="00C33BCE">
        <w:rPr>
          <w:color w:val="000000" w:themeColor="text1"/>
        </w:rPr>
        <w:t xml:space="preserve"> yang dimoderasi oleh efektifitas sistem pengendalian internal</w:t>
      </w:r>
      <w:bookmarkEnd w:id="93"/>
      <w:bookmarkEnd w:id="94"/>
    </w:p>
    <w:p w:rsidR="00DA38C4" w:rsidRDefault="006E2948" w:rsidP="00DA38C4">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Pengaruh </w:t>
      </w:r>
      <w:r w:rsidRPr="006E2948">
        <w:rPr>
          <w:rFonts w:ascii="Times New Roman" w:hAnsi="Times New Roman" w:cs="Times New Roman"/>
          <w:color w:val="000000" w:themeColor="text1"/>
          <w:sz w:val="24"/>
          <w:szCs w:val="24"/>
        </w:rPr>
        <w:t>kompleksitas operasi perusahaan</w:t>
      </w:r>
      <w:r w:rsidRPr="00C33BCE">
        <w:rPr>
          <w:color w:val="000000" w:themeColor="text1"/>
        </w:rPr>
        <w:t xml:space="preserve"> </w:t>
      </w:r>
      <w:r>
        <w:rPr>
          <w:rFonts w:ascii="Times New Roman" w:hAnsi="Times New Roman" w:cs="Times New Roman"/>
          <w:color w:val="000000" w:themeColor="text1"/>
          <w:sz w:val="24"/>
          <w:szCs w:val="24"/>
        </w:rPr>
        <w:t xml:space="preserve">terhadap </w:t>
      </w:r>
      <w:r w:rsidRPr="00D04C0A">
        <w:rPr>
          <w:rFonts w:ascii="Times New Roman" w:hAnsi="Times New Roman" w:cs="Times New Roman"/>
          <w:i/>
          <w:color w:val="000000" w:themeColor="text1"/>
          <w:sz w:val="24"/>
          <w:szCs w:val="24"/>
        </w:rPr>
        <w:t>audit delay</w:t>
      </w:r>
      <w:r>
        <w:rPr>
          <w:rFonts w:ascii="Times New Roman" w:hAnsi="Times New Roman" w:cs="Times New Roman"/>
          <w:color w:val="000000" w:themeColor="text1"/>
          <w:sz w:val="24"/>
          <w:szCs w:val="24"/>
        </w:rPr>
        <w:t xml:space="preserve"> yang dimoderasi oleh efektifitas sistem pengendalian internal dapat didasarkan pada teori agensi. Menurut teori agensi, terjadinya </w:t>
      </w:r>
      <w:r w:rsidRPr="006E2948">
        <w:rPr>
          <w:rFonts w:ascii="Times New Roman" w:hAnsi="Times New Roman" w:cs="Times New Roman"/>
          <w:i/>
          <w:color w:val="000000" w:themeColor="text1"/>
          <w:sz w:val="24"/>
          <w:szCs w:val="24"/>
        </w:rPr>
        <w:t>agency problem</w:t>
      </w:r>
      <w:r>
        <w:rPr>
          <w:rFonts w:ascii="Times New Roman" w:hAnsi="Times New Roman" w:cs="Times New Roman"/>
          <w:color w:val="000000" w:themeColor="text1"/>
          <w:sz w:val="24"/>
          <w:szCs w:val="24"/>
        </w:rPr>
        <w:t xml:space="preserve"> di antara pihak prinsipal dan agen dapat disebabkan oleh faktor </w:t>
      </w:r>
      <w:r w:rsidRPr="006E2948">
        <w:rPr>
          <w:rFonts w:ascii="Times New Roman" w:hAnsi="Times New Roman" w:cs="Times New Roman"/>
          <w:i/>
          <w:color w:val="000000" w:themeColor="text1"/>
          <w:sz w:val="24"/>
          <w:szCs w:val="24"/>
        </w:rPr>
        <w:t>information asymmetry</w:t>
      </w:r>
      <w:r>
        <w:rPr>
          <w:rFonts w:ascii="Times New Roman" w:hAnsi="Times New Roman" w:cs="Times New Roman"/>
          <w:color w:val="000000" w:themeColor="text1"/>
          <w:sz w:val="24"/>
          <w:szCs w:val="24"/>
        </w:rPr>
        <w:t xml:space="preserve">. Asimetri informasi </w:t>
      </w:r>
      <w:r w:rsidR="00F33BF8">
        <w:rPr>
          <w:rFonts w:ascii="Times New Roman" w:hAnsi="Times New Roman" w:cs="Times New Roman"/>
          <w:color w:val="000000" w:themeColor="text1"/>
          <w:sz w:val="24"/>
          <w:szCs w:val="24"/>
        </w:rPr>
        <w:t>berpotensi mengalami peningkatan</w:t>
      </w:r>
      <w:r>
        <w:rPr>
          <w:rFonts w:ascii="Times New Roman" w:hAnsi="Times New Roman" w:cs="Times New Roman"/>
          <w:color w:val="000000" w:themeColor="text1"/>
          <w:sz w:val="24"/>
          <w:szCs w:val="24"/>
        </w:rPr>
        <w:t xml:space="preserve"> </w:t>
      </w:r>
      <w:r w:rsidR="00F33BF8">
        <w:rPr>
          <w:rFonts w:ascii="Times New Roman" w:hAnsi="Times New Roman" w:cs="Times New Roman"/>
          <w:color w:val="000000" w:themeColor="text1"/>
          <w:sz w:val="24"/>
          <w:szCs w:val="24"/>
        </w:rPr>
        <w:t xml:space="preserve">ketika </w:t>
      </w:r>
      <w:r>
        <w:rPr>
          <w:rFonts w:ascii="Times New Roman" w:hAnsi="Times New Roman" w:cs="Times New Roman"/>
          <w:color w:val="000000" w:themeColor="text1"/>
          <w:sz w:val="24"/>
          <w:szCs w:val="24"/>
        </w:rPr>
        <w:t>perusahaan memiliki kompleksitas operasi yang tinggi</w:t>
      </w:r>
      <w:r w:rsidR="00F33BF8">
        <w:rPr>
          <w:rFonts w:ascii="Times New Roman" w:hAnsi="Times New Roman" w:cs="Times New Roman"/>
          <w:color w:val="000000" w:themeColor="text1"/>
          <w:sz w:val="24"/>
          <w:szCs w:val="24"/>
        </w:rPr>
        <w:t xml:space="preserve">. Hal tersebut terjadi akibat banyaknya jumlah data dan informasi yang membuat proses pemantauan semakin sulit, yang pada akhirnya </w:t>
      </w:r>
      <w:r w:rsidR="00DA38C4">
        <w:rPr>
          <w:rFonts w:ascii="Times New Roman" w:hAnsi="Times New Roman" w:cs="Times New Roman"/>
          <w:color w:val="000000" w:themeColor="text1"/>
          <w:sz w:val="24"/>
          <w:szCs w:val="24"/>
        </w:rPr>
        <w:t>akan</w:t>
      </w:r>
      <w:r w:rsidR="00F33BF8">
        <w:rPr>
          <w:rFonts w:ascii="Times New Roman" w:hAnsi="Times New Roman" w:cs="Times New Roman"/>
          <w:color w:val="000000" w:themeColor="text1"/>
          <w:sz w:val="24"/>
          <w:szCs w:val="24"/>
        </w:rPr>
        <w:t xml:space="preserve"> menurunkan transparansi dan meningkatkan resiko manipulasi informasi.</w:t>
      </w:r>
      <w:r w:rsidR="00BB0F3E">
        <w:rPr>
          <w:rFonts w:ascii="Times New Roman" w:hAnsi="Times New Roman" w:cs="Times New Roman"/>
          <w:color w:val="000000" w:themeColor="text1"/>
          <w:sz w:val="24"/>
          <w:szCs w:val="24"/>
        </w:rPr>
        <w:t xml:space="preserve"> </w:t>
      </w:r>
    </w:p>
    <w:p w:rsidR="00882DBD" w:rsidRDefault="006E2948" w:rsidP="00DA38C4">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Kompleksitas operasi suatu perusahaan timbul akibat adanya kepemilikan entitas anak. </w:t>
      </w:r>
      <w:r w:rsidR="00F33BF8">
        <w:rPr>
          <w:rFonts w:ascii="Times New Roman" w:hAnsi="Times New Roman" w:cs="Times New Roman"/>
          <w:color w:val="000000" w:themeColor="text1"/>
          <w:sz w:val="24"/>
          <w:szCs w:val="24"/>
        </w:rPr>
        <w:t>Apabila</w:t>
      </w:r>
      <w:r w:rsidR="00D177EF">
        <w:rPr>
          <w:rFonts w:ascii="Times New Roman" w:hAnsi="Times New Roman" w:cs="Times New Roman"/>
          <w:color w:val="000000" w:themeColor="text1"/>
          <w:sz w:val="24"/>
          <w:szCs w:val="24"/>
        </w:rPr>
        <w:t xml:space="preserve"> </w:t>
      </w:r>
      <w:r w:rsidR="008D71EA" w:rsidRPr="008D71EA">
        <w:rPr>
          <w:rFonts w:ascii="Times New Roman" w:hAnsi="Times New Roman" w:cs="Times New Roman"/>
          <w:color w:val="000000" w:themeColor="text1"/>
          <w:sz w:val="24"/>
          <w:szCs w:val="24"/>
        </w:rPr>
        <w:t>perusahaan m</w:t>
      </w:r>
      <w:r w:rsidR="00D6063C">
        <w:rPr>
          <w:rFonts w:ascii="Times New Roman" w:hAnsi="Times New Roman" w:cs="Times New Roman"/>
          <w:color w:val="000000" w:themeColor="text1"/>
          <w:sz w:val="24"/>
          <w:szCs w:val="24"/>
        </w:rPr>
        <w:t xml:space="preserve">emiliki </w:t>
      </w:r>
      <w:r w:rsidR="008D71EA" w:rsidRPr="008D71EA">
        <w:rPr>
          <w:rFonts w:ascii="Times New Roman" w:hAnsi="Times New Roman" w:cs="Times New Roman"/>
          <w:color w:val="000000" w:themeColor="text1"/>
          <w:sz w:val="24"/>
          <w:szCs w:val="24"/>
        </w:rPr>
        <w:t>anak perusahaan</w:t>
      </w:r>
      <w:r w:rsidR="00D6063C">
        <w:rPr>
          <w:rFonts w:ascii="Times New Roman" w:hAnsi="Times New Roman" w:cs="Times New Roman"/>
          <w:color w:val="000000" w:themeColor="text1"/>
          <w:sz w:val="24"/>
          <w:szCs w:val="24"/>
        </w:rPr>
        <w:t xml:space="preserve"> yang</w:t>
      </w:r>
      <w:r w:rsidR="008D71EA" w:rsidRPr="008D71EA">
        <w:rPr>
          <w:rFonts w:ascii="Times New Roman" w:hAnsi="Times New Roman" w:cs="Times New Roman"/>
          <w:color w:val="000000" w:themeColor="text1"/>
          <w:sz w:val="24"/>
          <w:szCs w:val="24"/>
        </w:rPr>
        <w:t xml:space="preserve"> t</w:t>
      </w:r>
      <w:r w:rsidR="008D71EA">
        <w:rPr>
          <w:rFonts w:ascii="Times New Roman" w:hAnsi="Times New Roman" w:cs="Times New Roman"/>
          <w:color w:val="000000" w:themeColor="text1"/>
          <w:sz w:val="24"/>
          <w:szCs w:val="24"/>
        </w:rPr>
        <w:t xml:space="preserve">ersebar di  berbagai  wilayah, </w:t>
      </w:r>
      <w:r w:rsidR="00D6063C">
        <w:rPr>
          <w:rFonts w:ascii="Times New Roman" w:hAnsi="Times New Roman" w:cs="Times New Roman"/>
          <w:color w:val="000000" w:themeColor="text1"/>
          <w:sz w:val="24"/>
          <w:szCs w:val="24"/>
        </w:rPr>
        <w:t>maka</w:t>
      </w:r>
      <w:r w:rsidR="008D71EA" w:rsidRPr="008D71EA">
        <w:rPr>
          <w:rFonts w:ascii="Times New Roman" w:hAnsi="Times New Roman" w:cs="Times New Roman"/>
          <w:color w:val="000000" w:themeColor="text1"/>
          <w:sz w:val="24"/>
          <w:szCs w:val="24"/>
        </w:rPr>
        <w:t xml:space="preserve"> auditor</w:t>
      </w:r>
      <w:r w:rsidR="008D71EA">
        <w:rPr>
          <w:rFonts w:ascii="Times New Roman" w:hAnsi="Times New Roman" w:cs="Times New Roman"/>
          <w:color w:val="000000" w:themeColor="text1"/>
          <w:sz w:val="24"/>
          <w:szCs w:val="24"/>
        </w:rPr>
        <w:t xml:space="preserve"> perlu</w:t>
      </w:r>
      <w:r w:rsidR="008D71EA" w:rsidRPr="008D71EA">
        <w:rPr>
          <w:rFonts w:ascii="Times New Roman" w:hAnsi="Times New Roman" w:cs="Times New Roman"/>
          <w:color w:val="000000" w:themeColor="text1"/>
          <w:sz w:val="24"/>
          <w:szCs w:val="24"/>
        </w:rPr>
        <w:t xml:space="preserve">  menyiapkan  periode  yang  lebih  panjang  untuk menjalank</w:t>
      </w:r>
      <w:r w:rsidR="008D71EA">
        <w:rPr>
          <w:rFonts w:ascii="Times New Roman" w:hAnsi="Times New Roman" w:cs="Times New Roman"/>
          <w:color w:val="000000" w:themeColor="text1"/>
          <w:sz w:val="24"/>
          <w:szCs w:val="24"/>
        </w:rPr>
        <w:t xml:space="preserve">an </w:t>
      </w:r>
      <w:r w:rsidR="00D6063C">
        <w:rPr>
          <w:rFonts w:ascii="Times New Roman" w:hAnsi="Times New Roman" w:cs="Times New Roman"/>
          <w:color w:val="000000" w:themeColor="text1"/>
          <w:sz w:val="24"/>
          <w:szCs w:val="24"/>
        </w:rPr>
        <w:t>se</w:t>
      </w:r>
      <w:r w:rsidR="008D71EA">
        <w:rPr>
          <w:rFonts w:ascii="Times New Roman" w:hAnsi="Times New Roman" w:cs="Times New Roman"/>
          <w:color w:val="000000" w:themeColor="text1"/>
          <w:sz w:val="24"/>
          <w:szCs w:val="24"/>
        </w:rPr>
        <w:t xml:space="preserve">rangkaian </w:t>
      </w:r>
      <w:r w:rsidR="00D6063C">
        <w:rPr>
          <w:rFonts w:ascii="Times New Roman" w:hAnsi="Times New Roman" w:cs="Times New Roman"/>
          <w:color w:val="000000" w:themeColor="text1"/>
          <w:sz w:val="24"/>
          <w:szCs w:val="24"/>
        </w:rPr>
        <w:t xml:space="preserve">proses </w:t>
      </w:r>
      <w:r w:rsidR="008D71EA">
        <w:rPr>
          <w:rFonts w:ascii="Times New Roman" w:hAnsi="Times New Roman" w:cs="Times New Roman"/>
          <w:color w:val="000000" w:themeColor="text1"/>
          <w:sz w:val="24"/>
          <w:szCs w:val="24"/>
        </w:rPr>
        <w:t xml:space="preserve">audit </w:t>
      </w:r>
      <w:r w:rsidR="008D71EA" w:rsidRPr="00D6063C">
        <w:rPr>
          <w:rFonts w:ascii="Times New Roman" w:hAnsi="Times New Roman" w:cs="Times New Roman"/>
          <w:color w:val="000000" w:themeColor="text1"/>
          <w:sz w:val="24"/>
          <w:szCs w:val="24"/>
        </w:rPr>
        <w:t>(</w:t>
      </w:r>
      <w:r w:rsidR="008D71EA" w:rsidRPr="00D6063C">
        <w:rPr>
          <w:rFonts w:ascii="Times New Roman" w:hAnsi="Times New Roman" w:cs="Times New Roman"/>
          <w:b/>
          <w:color w:val="000000" w:themeColor="text1"/>
          <w:sz w:val="24"/>
          <w:szCs w:val="24"/>
        </w:rPr>
        <w:fldChar w:fldCharType="begin" w:fldLock="1"/>
      </w:r>
      <w:r w:rsidR="00E14FCE" w:rsidRPr="00D6063C">
        <w:rPr>
          <w:rFonts w:ascii="Times New Roman" w:hAnsi="Times New Roman" w:cs="Times New Roman"/>
          <w:b/>
          <w:color w:val="000000" w:themeColor="text1"/>
          <w:sz w:val="24"/>
          <w:szCs w:val="24"/>
        </w:rPr>
        <w:instrText>ADDIN CSL_CITATION {"citationItems":[{"id":"ITEM-1","itemData":{"DOI":"10.55606/cemerlang.v4i2.2630","ISSN":"2962-3596","abstract":"This research aims to determine financial performance, operational complexity, and good corporate governance mechanisms against audit delay. The sample for this research is 66 mining companies listed on the Indonesia Stock Exchange (BEI) from 2020 to 2022. The data in this research was obtained from secondary data originating from the company's financial reports and annual reports. The analytical method used in this research is multiple linear regression analysis. The results of this research test show that Profitability, Leverage, Operational Complexity, Audit Committee, and Institutional Ownership have no effect on Audit Delay. Meanwhile, the Board of Commissioners has a positive influence on Audit Delay.","author":[{"dropping-particle":"","family":"Ahmad Fadly Fadhilah","given":"","non-dropping-particle":"","parse-names":false,"suffix":""},{"dropping-particle":"","family":"Hexana Sri Lastanti","given":"","non-dropping-particle":"","parse-names":false,"suffix":""}],"container-title":"CEMERLANG : Jurnal Manajemen dan Ekonomi Bisnis","id":"ITEM-1","issue":"2","issued":{"date-parts":[["2024"]]},"page":"60-74","title":"Pengaruh Kinerja Keuangan, Kompleksitas Operasional, Dan Mekanisme Good Corporate Governance Terhadap Audit Delay Pada Perusahaan Sektor Pertambangan","type":"article-journal","volume":"4"},"uris":["http://www.mendeley.com/documents/?uuid=f3dbb025-294d-4002-948d-9a0c3c158d70"]}],"mendeley":{"formattedCitation":"(Ahmad Fadly Fadhilah &amp; Hexana Sri Lastanti, 2024)","manualFormatting":"Fadhilah &amp; Lastanti, 2024)","plainTextFormattedCitation":"(Ahmad Fadly Fadhilah &amp; Hexana Sri Lastanti, 2024)","previouslyFormattedCitation":"(Ahmad Fadly Fadhilah &amp; Hexana Sri Lastanti, 2024)"},"properties":{"noteIndex":0},"schema":"https://github.com/citation-style-language/schema/raw/master/csl-citation.json"}</w:instrText>
      </w:r>
      <w:r w:rsidR="008D71EA" w:rsidRPr="00D6063C">
        <w:rPr>
          <w:rFonts w:ascii="Times New Roman" w:hAnsi="Times New Roman" w:cs="Times New Roman"/>
          <w:b/>
          <w:color w:val="000000" w:themeColor="text1"/>
          <w:sz w:val="24"/>
          <w:szCs w:val="24"/>
        </w:rPr>
        <w:fldChar w:fldCharType="separate"/>
      </w:r>
      <w:r w:rsidR="008D71EA" w:rsidRPr="00D6063C">
        <w:rPr>
          <w:rFonts w:ascii="Times New Roman" w:hAnsi="Times New Roman" w:cs="Times New Roman"/>
          <w:noProof/>
          <w:color w:val="000000" w:themeColor="text1"/>
          <w:sz w:val="24"/>
          <w:szCs w:val="24"/>
        </w:rPr>
        <w:t>Fadhilah &amp; Lastanti, 2024)</w:t>
      </w:r>
      <w:r w:rsidR="008D71EA" w:rsidRPr="00D6063C">
        <w:rPr>
          <w:rFonts w:ascii="Times New Roman" w:hAnsi="Times New Roman" w:cs="Times New Roman"/>
          <w:b/>
          <w:color w:val="000000" w:themeColor="text1"/>
          <w:sz w:val="24"/>
          <w:szCs w:val="24"/>
        </w:rPr>
        <w:fldChar w:fldCharType="end"/>
      </w:r>
      <w:r w:rsidR="008D71EA" w:rsidRPr="008D71EA">
        <w:rPr>
          <w:rFonts w:ascii="Times New Roman" w:hAnsi="Times New Roman" w:cs="Times New Roman"/>
          <w:color w:val="000000" w:themeColor="text1"/>
          <w:sz w:val="24"/>
          <w:szCs w:val="24"/>
        </w:rPr>
        <w:t xml:space="preserve">. Pernyataan tersebut didukung oleh penelitian </w:t>
      </w:r>
      <w:r w:rsidR="006C0F5D" w:rsidRPr="00D6063C">
        <w:rPr>
          <w:rFonts w:ascii="Times New Roman" w:hAnsi="Times New Roman" w:cs="Times New Roman"/>
          <w:b/>
          <w:color w:val="000000" w:themeColor="text1"/>
          <w:sz w:val="24"/>
          <w:szCs w:val="24"/>
        </w:rPr>
        <w:fldChar w:fldCharType="begin" w:fldLock="1"/>
      </w:r>
      <w:r w:rsidR="006C0F5D" w:rsidRPr="00D6063C">
        <w:rPr>
          <w:rFonts w:ascii="Times New Roman" w:hAnsi="Times New Roman" w:cs="Times New Roman"/>
          <w:b/>
          <w:color w:val="000000" w:themeColor="text1"/>
          <w:sz w:val="24"/>
          <w:szCs w:val="24"/>
        </w:rPr>
        <w:instrText>ADDIN CSL_CITATION {"citationItems":[{"id":"ITEM-1","itemData":{"abstract":"This study aims to analyze the influence of the internal control system, company complexity, institutional ownership, and auditor switching to the audit delay. The population in this study is the mining company listed on the Indonesia Stock Exchange period 2012-2016. Using puposive sampling technique, this study obtains 30 sample companies. Research data is analyzed by the analysis of multiple linear. The result of this research show that the internal control system negatively affects audit delay. The company complexity has positive effect on audit delay. The institutional ownership and auditor switching have no effect on audit delay.","author":[{"dropping-particle":"","family":"Rahayu","given":"Nia","non-dropping-particle":"","parse-names":false,"suffix":""},{"dropping-particle":"","family":"Rani","given":"Puspita","non-dropping-particle":"","parse-names":false,"suffix":""}],"container-title":"Jurnal Akuntansi Responsibilitas Audit dan Pajak (AKURAT) Universitas Budi Luhur","id":"ITEM-1","issue":"2","issued":{"date-parts":[["2018"]]},"title":"Pengaruh Sistem Pengendalian Internal, Kompleksitas Operasi, Kepemilikan Institusional, dan Auditor Switching Terhadap Audit Delay (Studi Empiris pada Perusahaan Pertambangan yang Terdaftar di Bursa Efek Indonesia Periode 2012-2016)","type":"article-journal","volume":"1"},"uris":["http://www.mendeley.com/documents/?uuid=347a4a70-d309-4ba4-960b-7d412d826c75"]}],"mendeley":{"formattedCitation":"(Rahayu &amp; Rani, 2018)","manualFormatting":"Rahayu &amp; Rani (2018)","plainTextFormattedCitation":"(Rahayu &amp; Rani, 2018)","previouslyFormattedCitation":"(Rahayu &amp; Rani, 2018)"},"properties":{"noteIndex":0},"schema":"https://github.com/citation-style-language/schema/raw/master/csl-citation.json"}</w:instrText>
      </w:r>
      <w:r w:rsidR="006C0F5D" w:rsidRPr="00D6063C">
        <w:rPr>
          <w:rFonts w:ascii="Times New Roman" w:hAnsi="Times New Roman" w:cs="Times New Roman"/>
          <w:b/>
          <w:color w:val="000000" w:themeColor="text1"/>
          <w:sz w:val="24"/>
          <w:szCs w:val="24"/>
        </w:rPr>
        <w:fldChar w:fldCharType="separate"/>
      </w:r>
      <w:r w:rsidR="006C0F5D" w:rsidRPr="00D6063C">
        <w:rPr>
          <w:rFonts w:ascii="Times New Roman" w:hAnsi="Times New Roman" w:cs="Times New Roman"/>
          <w:noProof/>
          <w:color w:val="000000" w:themeColor="text1"/>
          <w:sz w:val="24"/>
          <w:szCs w:val="24"/>
        </w:rPr>
        <w:t>Rahayu &amp; Rani (2018)</w:t>
      </w:r>
      <w:r w:rsidR="006C0F5D" w:rsidRPr="00D6063C">
        <w:rPr>
          <w:rFonts w:ascii="Times New Roman" w:hAnsi="Times New Roman" w:cs="Times New Roman"/>
          <w:b/>
          <w:color w:val="000000" w:themeColor="text1"/>
          <w:sz w:val="24"/>
          <w:szCs w:val="24"/>
        </w:rPr>
        <w:fldChar w:fldCharType="end"/>
      </w:r>
      <w:r w:rsidR="006C0F5D" w:rsidRPr="00D6063C">
        <w:rPr>
          <w:rFonts w:ascii="Times New Roman" w:hAnsi="Times New Roman" w:cs="Times New Roman"/>
          <w:b/>
          <w:color w:val="000000" w:themeColor="text1"/>
          <w:sz w:val="24"/>
          <w:szCs w:val="24"/>
        </w:rPr>
        <w:t xml:space="preserve"> </w:t>
      </w:r>
      <w:r w:rsidR="006C0F5D">
        <w:rPr>
          <w:rFonts w:ascii="Times New Roman" w:hAnsi="Times New Roman" w:cs="Times New Roman"/>
          <w:color w:val="000000" w:themeColor="text1"/>
          <w:sz w:val="24"/>
          <w:szCs w:val="24"/>
        </w:rPr>
        <w:t>yang mengata</w:t>
      </w:r>
      <w:r w:rsidR="008D71EA" w:rsidRPr="008D71EA">
        <w:rPr>
          <w:rFonts w:ascii="Times New Roman" w:hAnsi="Times New Roman" w:cs="Times New Roman"/>
          <w:color w:val="000000" w:themeColor="text1"/>
          <w:sz w:val="24"/>
          <w:szCs w:val="24"/>
        </w:rPr>
        <w:t xml:space="preserve">kan </w:t>
      </w:r>
      <w:r w:rsidR="006C0F5D">
        <w:rPr>
          <w:rFonts w:ascii="Times New Roman" w:hAnsi="Times New Roman" w:cs="Times New Roman"/>
          <w:color w:val="000000" w:themeColor="text1"/>
          <w:sz w:val="24"/>
          <w:szCs w:val="24"/>
        </w:rPr>
        <w:t xml:space="preserve">bahwa </w:t>
      </w:r>
      <w:r w:rsidR="008D71EA" w:rsidRPr="008D71EA">
        <w:rPr>
          <w:rFonts w:ascii="Times New Roman" w:hAnsi="Times New Roman" w:cs="Times New Roman"/>
          <w:color w:val="000000" w:themeColor="text1"/>
          <w:sz w:val="24"/>
          <w:szCs w:val="24"/>
        </w:rPr>
        <w:t>jumlah anak perusahaan yang dimiliki oleh suatu perusahaan menunjukkan bahwa perusahaan tersebut memiliki banyak cabang yang perlu diperiksa, termasuk setiap transaksi dan catatan yang terkait. Kondisi tersebut menyebabkan auditor memerlukan waktu lebih lama untuk menyelesaikan pekerjaan audit terhadap perusahaan sehingga berpengaruh terhadap periode </w:t>
      </w:r>
      <w:r w:rsidR="008D71EA" w:rsidRPr="00861EE5">
        <w:rPr>
          <w:rFonts w:ascii="Times New Roman" w:hAnsi="Times New Roman" w:cs="Times New Roman"/>
          <w:i/>
          <w:color w:val="000000" w:themeColor="text1"/>
          <w:sz w:val="24"/>
          <w:szCs w:val="24"/>
        </w:rPr>
        <w:t>audit delay</w:t>
      </w:r>
      <w:r w:rsidR="008D71EA" w:rsidRPr="008D71EA">
        <w:rPr>
          <w:rFonts w:ascii="Times New Roman" w:hAnsi="Times New Roman" w:cs="Times New Roman"/>
          <w:color w:val="000000" w:themeColor="text1"/>
          <w:sz w:val="24"/>
          <w:szCs w:val="24"/>
        </w:rPr>
        <w:t>.</w:t>
      </w:r>
    </w:p>
    <w:p w:rsidR="006C0F5D" w:rsidRDefault="00FB7A99" w:rsidP="008D71EA">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w:t>
      </w:r>
      <w:r w:rsidR="00861EE5">
        <w:rPr>
          <w:rFonts w:ascii="Times New Roman" w:hAnsi="Times New Roman" w:cs="Times New Roman"/>
          <w:color w:val="000000" w:themeColor="text1"/>
          <w:sz w:val="24"/>
          <w:szCs w:val="24"/>
        </w:rPr>
        <w:t xml:space="preserve">erusahaan yang menjalankan sistem pengendalian secara efektif tentu memiliki pemahaman yang jelas mengenai informasi yang dibutuhkan oleh auditor. Dengan sistem yang terstruktur dan terdokumentasi dengan baik, perusahaan akan memastikan setiap laporan keuangan, bukti transaksi, serta bukti pendukung lainnya tersedia secara akurat dan tepat waktu. Selain itu, </w:t>
      </w:r>
      <w:r w:rsidR="006E2948">
        <w:rPr>
          <w:rFonts w:ascii="Times New Roman" w:hAnsi="Times New Roman" w:cs="Times New Roman"/>
          <w:color w:val="000000" w:themeColor="text1"/>
          <w:sz w:val="24"/>
          <w:szCs w:val="24"/>
        </w:rPr>
        <w:t xml:space="preserve">pelaksanaan </w:t>
      </w:r>
      <w:r w:rsidR="00861EE5">
        <w:rPr>
          <w:rFonts w:ascii="Times New Roman" w:hAnsi="Times New Roman" w:cs="Times New Roman"/>
          <w:color w:val="000000" w:themeColor="text1"/>
          <w:sz w:val="24"/>
          <w:szCs w:val="24"/>
        </w:rPr>
        <w:t>sistem pengendalian internal</w:t>
      </w:r>
      <w:r w:rsidR="006E2948">
        <w:rPr>
          <w:rFonts w:ascii="Times New Roman" w:hAnsi="Times New Roman" w:cs="Times New Roman"/>
          <w:color w:val="000000" w:themeColor="text1"/>
          <w:sz w:val="24"/>
          <w:szCs w:val="24"/>
        </w:rPr>
        <w:t xml:space="preserve"> yang efektif akan membantu </w:t>
      </w:r>
      <w:r w:rsidR="00861EE5">
        <w:rPr>
          <w:rFonts w:ascii="Times New Roman" w:hAnsi="Times New Roman" w:cs="Times New Roman"/>
          <w:color w:val="000000" w:themeColor="text1"/>
          <w:sz w:val="24"/>
          <w:szCs w:val="24"/>
        </w:rPr>
        <w:t>perusahaan untuk mengidentifikasi, mencatat dan mengelola risiko dengan lebih baik, sehingga auditor akan lebih mudah untuk menelusuri setiap data yang dibutuhkan. Dengan demikian auditor tidak perlu membutuhkan waktu yang panjang untuk melakukan pekerjaan auditnya.</w:t>
      </w:r>
    </w:p>
    <w:p w:rsidR="00861EE5" w:rsidRPr="008D71EA" w:rsidRDefault="00861EE5" w:rsidP="00861EE5">
      <w:pPr>
        <w:spacing w:after="0"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uraian teoritis dan temuan peneliti sebelumnya, hipotesis alternatif yang dapat diajukan adalah sebagai berikut:</w:t>
      </w:r>
    </w:p>
    <w:p w:rsidR="009430B4" w:rsidRPr="00C33BCE" w:rsidRDefault="000162C6" w:rsidP="00861EE5">
      <w:pPr>
        <w:spacing w:after="0" w:line="480" w:lineRule="auto"/>
        <w:jc w:val="both"/>
        <w:rPr>
          <w:rFonts w:ascii="Times New Roman" w:hAnsi="Times New Roman" w:cs="Times New Roman"/>
          <w:color w:val="000000" w:themeColor="text1"/>
          <w:sz w:val="24"/>
          <w:szCs w:val="24"/>
        </w:rPr>
      </w:pPr>
      <w:r w:rsidRPr="000162C6">
        <w:rPr>
          <w:rFonts w:ascii="Times New Roman" w:hAnsi="Times New Roman" w:cs="Times New Roman"/>
          <w:color w:val="000000" w:themeColor="text1"/>
          <w:sz w:val="24"/>
          <w:szCs w:val="24"/>
        </w:rPr>
        <w:t>H</w:t>
      </w:r>
      <w:r w:rsidRPr="000162C6">
        <w:rPr>
          <w:rFonts w:ascii="Times New Roman" w:hAnsi="Times New Roman" w:cs="Times New Roman"/>
          <w:color w:val="000000" w:themeColor="text1"/>
          <w:sz w:val="12"/>
          <w:szCs w:val="12"/>
        </w:rPr>
        <w:t>4</w:t>
      </w:r>
      <w:r w:rsidRPr="000162C6">
        <w:rPr>
          <w:rFonts w:ascii="Times New Roman" w:hAnsi="Times New Roman" w:cs="Times New Roman"/>
          <w:color w:val="000000" w:themeColor="text1"/>
          <w:sz w:val="24"/>
          <w:szCs w:val="24"/>
        </w:rPr>
        <w:t xml:space="preserve"> : Efektifitas sistem pengendalian internal mampu </w:t>
      </w:r>
      <w:r w:rsidR="00F95496">
        <w:rPr>
          <w:rFonts w:ascii="Times New Roman" w:hAnsi="Times New Roman" w:cs="Times New Roman"/>
          <w:color w:val="000000" w:themeColor="text1"/>
          <w:sz w:val="24"/>
          <w:szCs w:val="24"/>
        </w:rPr>
        <w:t xml:space="preserve">memperlemah </w:t>
      </w:r>
      <w:r w:rsidR="000E3745">
        <w:rPr>
          <w:rFonts w:ascii="Times New Roman" w:hAnsi="Times New Roman" w:cs="Times New Roman"/>
          <w:color w:val="000000" w:themeColor="text1"/>
          <w:sz w:val="24"/>
          <w:szCs w:val="24"/>
        </w:rPr>
        <w:t xml:space="preserve">pengaruh </w:t>
      </w:r>
      <w:r>
        <w:rPr>
          <w:rFonts w:ascii="Times New Roman" w:hAnsi="Times New Roman" w:cs="Times New Roman"/>
          <w:color w:val="000000" w:themeColor="text1"/>
          <w:sz w:val="24"/>
          <w:szCs w:val="24"/>
        </w:rPr>
        <w:t>kompleksitas operasi perusahaan</w:t>
      </w:r>
      <w:r w:rsidR="000E3745">
        <w:rPr>
          <w:rFonts w:ascii="Times New Roman" w:hAnsi="Times New Roman" w:cs="Times New Roman"/>
          <w:color w:val="000000" w:themeColor="text1"/>
          <w:sz w:val="24"/>
          <w:szCs w:val="24"/>
        </w:rPr>
        <w:t xml:space="preserve"> terhadap</w:t>
      </w:r>
      <w:r w:rsidRPr="000162C6">
        <w:rPr>
          <w:rFonts w:ascii="Times New Roman" w:hAnsi="Times New Roman" w:cs="Times New Roman"/>
          <w:color w:val="000000" w:themeColor="text1"/>
          <w:sz w:val="24"/>
          <w:szCs w:val="24"/>
        </w:rPr>
        <w:t xml:space="preserve"> </w:t>
      </w:r>
      <w:r w:rsidR="00D94D72" w:rsidRPr="00D94D72">
        <w:rPr>
          <w:rFonts w:ascii="Times New Roman" w:hAnsi="Times New Roman" w:cs="Times New Roman"/>
          <w:i/>
          <w:color w:val="000000" w:themeColor="text1"/>
          <w:sz w:val="24"/>
          <w:szCs w:val="24"/>
        </w:rPr>
        <w:t>audit delay</w:t>
      </w:r>
      <w:r w:rsidR="00A31ABE">
        <w:rPr>
          <w:rFonts w:ascii="Times New Roman" w:hAnsi="Times New Roman" w:cs="Times New Roman"/>
          <w:color w:val="000000" w:themeColor="text1"/>
          <w:sz w:val="24"/>
          <w:szCs w:val="24"/>
        </w:rPr>
        <w:t>.</w:t>
      </w:r>
    </w:p>
    <w:p w:rsidR="00CF4523" w:rsidRPr="00CF4523" w:rsidRDefault="004E764D" w:rsidP="000751C3">
      <w:pPr>
        <w:pStyle w:val="Heading2"/>
        <w:numPr>
          <w:ilvl w:val="1"/>
          <w:numId w:val="6"/>
        </w:numPr>
        <w:rPr>
          <w:color w:val="000000" w:themeColor="text1"/>
        </w:rPr>
      </w:pPr>
      <w:bookmarkStart w:id="95" w:name="_Toc186408097"/>
      <w:bookmarkStart w:id="96" w:name="_Toc186408568"/>
      <w:bookmarkStart w:id="97" w:name="_Toc208376299"/>
      <w:bookmarkStart w:id="98" w:name="_Toc212607842"/>
      <w:r w:rsidRPr="00C33BCE">
        <w:rPr>
          <w:color w:val="000000" w:themeColor="text1"/>
        </w:rPr>
        <w:t>Model Penelitian</w:t>
      </w:r>
      <w:bookmarkEnd w:id="95"/>
      <w:bookmarkEnd w:id="96"/>
      <w:bookmarkEnd w:id="97"/>
      <w:bookmarkEnd w:id="98"/>
    </w:p>
    <w:p w:rsidR="004E764D" w:rsidRPr="00C33BCE" w:rsidRDefault="009430B4" w:rsidP="002D3374">
      <w:pPr>
        <w:spacing w:after="0" w:line="480" w:lineRule="auto"/>
        <w:jc w:val="both"/>
        <w:rPr>
          <w:rFonts w:ascii="Times New Roman" w:hAnsi="Times New Roman" w:cs="Times New Roman"/>
          <w:b/>
          <w:color w:val="000000" w:themeColor="text1"/>
          <w:sz w:val="24"/>
          <w:szCs w:val="24"/>
        </w:rPr>
      </w:pPr>
      <w:r w:rsidRPr="00C33BCE">
        <w:rPr>
          <w:rFonts w:ascii="Times New Roman" w:hAnsi="Times New Roman" w:cs="Times New Roman"/>
          <w:b/>
          <w:noProof/>
          <w:color w:val="000000" w:themeColor="text1"/>
          <w:sz w:val="24"/>
          <w:szCs w:val="24"/>
        </w:rPr>
        <mc:AlternateContent>
          <mc:Choice Requires="wps">
            <w:drawing>
              <wp:anchor distT="0" distB="0" distL="114300" distR="114300" simplePos="0" relativeHeight="251772928" behindDoc="0" locked="0" layoutInCell="1" allowOverlap="1" wp14:anchorId="14BD7231" wp14:editId="42D27DF8">
                <wp:simplePos x="0" y="0"/>
                <wp:positionH relativeFrom="margin">
                  <wp:posOffset>3655060</wp:posOffset>
                </wp:positionH>
                <wp:positionV relativeFrom="paragraph">
                  <wp:posOffset>258445</wp:posOffset>
                </wp:positionV>
                <wp:extent cx="1388110" cy="565150"/>
                <wp:effectExtent l="0" t="0" r="21590" b="25400"/>
                <wp:wrapNone/>
                <wp:docPr id="6" name="Text Box 6"/>
                <wp:cNvGraphicFramePr/>
                <a:graphic xmlns:a="http://schemas.openxmlformats.org/drawingml/2006/main">
                  <a:graphicData uri="http://schemas.microsoft.com/office/word/2010/wordprocessingShape">
                    <wps:wsp>
                      <wps:cNvSpPr txBox="1"/>
                      <wps:spPr>
                        <a:xfrm>
                          <a:off x="0" y="0"/>
                          <a:ext cx="1388110" cy="565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3499" w:rsidRPr="00AB2F9E" w:rsidRDefault="00FD3499" w:rsidP="006947FD">
                            <w:pPr>
                              <w:spacing w:after="0" w:line="240" w:lineRule="auto"/>
                              <w:jc w:val="center"/>
                              <w:rPr>
                                <w:rFonts w:ascii="Times New Roman" w:hAnsi="Times New Roman" w:cs="Times New Roman"/>
                                <w:i/>
                              </w:rPr>
                            </w:pPr>
                            <w:r w:rsidRPr="00AB2F9E">
                              <w:rPr>
                                <w:rFonts w:ascii="Times New Roman" w:hAnsi="Times New Roman" w:cs="Times New Roman"/>
                                <w:i/>
                              </w:rPr>
                              <w:t>Audit Delay</w:t>
                            </w:r>
                          </w:p>
                          <w:p w:rsidR="00FD3499" w:rsidRPr="00AB2F9E" w:rsidRDefault="00FD3499" w:rsidP="006947FD">
                            <w:pPr>
                              <w:spacing w:after="0" w:line="240" w:lineRule="auto"/>
                              <w:jc w:val="center"/>
                              <w:rPr>
                                <w:rFonts w:ascii="Times New Roman" w:hAnsi="Times New Roman" w:cs="Times New Roman"/>
                              </w:rPr>
                            </w:pPr>
                            <w:r w:rsidRPr="00AB2F9E">
                              <w:rPr>
                                <w:rFonts w:ascii="Times New Roman" w:hAnsi="Times New Roman" w:cs="Times New Roman"/>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5" type="#_x0000_t202" style="position:absolute;left:0;text-align:left;margin-left:287.8pt;margin-top:20.35pt;width:109.3pt;height:44.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" fillcolor="white [3201]" strokeweight=".5pt">
                <v:textbox>
                  <w:txbxContent>
                    <w:p w:rsidR="00FD3499" w:rsidRPr="00AB2F9E" w:rsidRDefault="00FD3499" w:rsidP="006947FD">
                      <w:pPr>
                        <w:spacing w:after="0" w:line="240" w:lineRule="auto"/>
                        <w:jc w:val="center"/>
                        <w:rPr>
                          <w:rFonts w:ascii="Times New Roman" w:hAnsi="Times New Roman" w:cs="Times New Roman"/>
                          <w:i/>
                        </w:rPr>
                      </w:pPr>
                      <w:r w:rsidRPr="00AB2F9E">
                        <w:rPr>
                          <w:rFonts w:ascii="Times New Roman" w:hAnsi="Times New Roman" w:cs="Times New Roman"/>
                          <w:i/>
                        </w:rPr>
                        <w:t>Audit Delay</w:t>
                      </w:r>
                    </w:p>
                    <w:p w:rsidR="00FD3499" w:rsidRPr="00AB2F9E" w:rsidRDefault="00FD3499" w:rsidP="006947FD">
                      <w:pPr>
                        <w:spacing w:after="0" w:line="240" w:lineRule="auto"/>
                        <w:jc w:val="center"/>
                        <w:rPr>
                          <w:rFonts w:ascii="Times New Roman" w:hAnsi="Times New Roman" w:cs="Times New Roman"/>
                        </w:rPr>
                      </w:pPr>
                      <w:r w:rsidRPr="00AB2F9E">
                        <w:rPr>
                          <w:rFonts w:ascii="Times New Roman" w:hAnsi="Times New Roman" w:cs="Times New Roman"/>
                        </w:rPr>
                        <w:t>(Y)</w:t>
                      </w:r>
                    </w:p>
                  </w:txbxContent>
                </v:textbox>
                <w10:wrap anchorx="margin"/>
              </v:shape>
            </w:pict>
          </mc:Fallback>
        </mc:AlternateContent>
      </w:r>
      <w:r w:rsidRPr="00C33BCE">
        <w:rPr>
          <w:rFonts w:ascii="Times New Roman" w:hAnsi="Times New Roman" w:cs="Times New Roman"/>
          <w:b/>
          <w:noProof/>
          <w:color w:val="000000" w:themeColor="text1"/>
          <w:sz w:val="24"/>
          <w:szCs w:val="24"/>
        </w:rPr>
        <mc:AlternateContent>
          <mc:Choice Requires="wps">
            <w:drawing>
              <wp:anchor distT="0" distB="0" distL="114300" distR="114300" simplePos="0" relativeHeight="251742208" behindDoc="0" locked="0" layoutInCell="1" allowOverlap="1" wp14:anchorId="20376777" wp14:editId="088907F1">
                <wp:simplePos x="0" y="0"/>
                <wp:positionH relativeFrom="margin">
                  <wp:posOffset>222250</wp:posOffset>
                </wp:positionH>
                <wp:positionV relativeFrom="paragraph">
                  <wp:posOffset>8890</wp:posOffset>
                </wp:positionV>
                <wp:extent cx="1388110" cy="556895"/>
                <wp:effectExtent l="0" t="0" r="21590" b="14605"/>
                <wp:wrapNone/>
                <wp:docPr id="57" name="Text Box 57"/>
                <wp:cNvGraphicFramePr/>
                <a:graphic xmlns:a="http://schemas.openxmlformats.org/drawingml/2006/main">
                  <a:graphicData uri="http://schemas.microsoft.com/office/word/2010/wordprocessingShape">
                    <wps:wsp>
                      <wps:cNvSpPr txBox="1"/>
                      <wps:spPr>
                        <a:xfrm>
                          <a:off x="0" y="0"/>
                          <a:ext cx="1388110" cy="5568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3499" w:rsidRPr="00E47D90" w:rsidRDefault="00FD3499" w:rsidP="004E764D">
                            <w:pPr>
                              <w:spacing w:after="0" w:line="240" w:lineRule="auto"/>
                              <w:jc w:val="center"/>
                              <w:rPr>
                                <w:rFonts w:ascii="Times New Roman" w:hAnsi="Times New Roman" w:cs="Times New Roman"/>
                                <w:i/>
                              </w:rPr>
                            </w:pPr>
                            <w:r>
                              <w:rPr>
                                <w:rFonts w:ascii="Times New Roman" w:hAnsi="Times New Roman" w:cs="Times New Roman"/>
                                <w:i/>
                              </w:rPr>
                              <w:t>Auditor S</w:t>
                            </w:r>
                            <w:r w:rsidRPr="00D94D72">
                              <w:rPr>
                                <w:rFonts w:ascii="Times New Roman" w:hAnsi="Times New Roman" w:cs="Times New Roman"/>
                                <w:i/>
                              </w:rPr>
                              <w:t>witching</w:t>
                            </w:r>
                          </w:p>
                          <w:p w:rsidR="00FD3499" w:rsidRPr="00B44E38" w:rsidRDefault="00FD3499" w:rsidP="004E764D">
                            <w:pPr>
                              <w:spacing w:after="0" w:line="240" w:lineRule="auto"/>
                              <w:jc w:val="center"/>
                              <w:rPr>
                                <w:rFonts w:ascii="Times New Roman" w:hAnsi="Times New Roman" w:cs="Times New Roman"/>
                              </w:rPr>
                            </w:pPr>
                            <w:r w:rsidRPr="00B44E38">
                              <w:rPr>
                                <w:rFonts w:ascii="Times New Roman" w:hAnsi="Times New Roman" w:cs="Times New Roman"/>
                              </w:rPr>
                              <w:t>(X</w:t>
                            </w:r>
                            <w:r w:rsidRPr="00E47D90">
                              <w:rPr>
                                <w:rFonts w:ascii="Times New Roman" w:hAnsi="Times New Roman" w:cs="Times New Roman"/>
                                <w:sz w:val="16"/>
                                <w:szCs w:val="16"/>
                              </w:rPr>
                              <w:t>1</w:t>
                            </w:r>
                            <w:r w:rsidRPr="00B44E38">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6" type="#_x0000_t202" style="position:absolute;left:0;text-align:left;margin-left:17.5pt;margin-top:.7pt;width:109.3pt;height:43.8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" fillcolor="white [3201]" strokeweight=".5pt">
                <v:textbox>
                  <w:txbxContent>
                    <w:p w:rsidR="00FD3499" w:rsidRPr="00E47D90" w:rsidRDefault="00FD3499" w:rsidP="004E764D">
                      <w:pPr>
                        <w:spacing w:after="0" w:line="240" w:lineRule="auto"/>
                        <w:jc w:val="center"/>
                        <w:rPr>
                          <w:rFonts w:ascii="Times New Roman" w:hAnsi="Times New Roman" w:cs="Times New Roman"/>
                          <w:i/>
                        </w:rPr>
                      </w:pPr>
                      <w:r>
                        <w:rPr>
                          <w:rFonts w:ascii="Times New Roman" w:hAnsi="Times New Roman" w:cs="Times New Roman"/>
                          <w:i/>
                        </w:rPr>
                        <w:t>Auditor S</w:t>
                      </w:r>
                      <w:r w:rsidRPr="00D94D72">
                        <w:rPr>
                          <w:rFonts w:ascii="Times New Roman" w:hAnsi="Times New Roman" w:cs="Times New Roman"/>
                          <w:i/>
                        </w:rPr>
                        <w:t>witching</w:t>
                      </w:r>
                    </w:p>
                    <w:p w:rsidR="00FD3499" w:rsidRPr="00B44E38" w:rsidRDefault="00FD3499" w:rsidP="004E764D">
                      <w:pPr>
                        <w:spacing w:after="0" w:line="240" w:lineRule="auto"/>
                        <w:jc w:val="center"/>
                        <w:rPr>
                          <w:rFonts w:ascii="Times New Roman" w:hAnsi="Times New Roman" w:cs="Times New Roman"/>
                        </w:rPr>
                      </w:pPr>
                      <w:r w:rsidRPr="00B44E38">
                        <w:rPr>
                          <w:rFonts w:ascii="Times New Roman" w:hAnsi="Times New Roman" w:cs="Times New Roman"/>
                        </w:rPr>
                        <w:t>(X</w:t>
                      </w:r>
                      <w:r w:rsidRPr="00E47D90">
                        <w:rPr>
                          <w:rFonts w:ascii="Times New Roman" w:hAnsi="Times New Roman" w:cs="Times New Roman"/>
                          <w:sz w:val="16"/>
                          <w:szCs w:val="16"/>
                        </w:rPr>
                        <w:t>1</w:t>
                      </w:r>
                      <w:r w:rsidRPr="00B44E38">
                        <w:rPr>
                          <w:rFonts w:ascii="Times New Roman" w:hAnsi="Times New Roman" w:cs="Times New Roman"/>
                        </w:rPr>
                        <w:t>)</w:t>
                      </w:r>
                    </w:p>
                  </w:txbxContent>
                </v:textbox>
                <w10:wrap anchorx="margin"/>
              </v:shape>
            </w:pict>
          </mc:Fallback>
        </mc:AlternateContent>
      </w:r>
      <w:r w:rsidR="00E47D90" w:rsidRPr="00C33BCE">
        <w:rPr>
          <w:rFonts w:ascii="Times New Roman" w:hAnsi="Times New Roman" w:cs="Times New Roman"/>
          <w:b/>
          <w:noProof/>
          <w:color w:val="000000" w:themeColor="text1"/>
          <w:sz w:val="24"/>
          <w:szCs w:val="24"/>
        </w:rPr>
        <mc:AlternateContent>
          <mc:Choice Requires="wps">
            <w:drawing>
              <wp:anchor distT="0" distB="0" distL="114300" distR="114300" simplePos="0" relativeHeight="251754496" behindDoc="0" locked="0" layoutInCell="1" allowOverlap="1" wp14:anchorId="0C025583" wp14:editId="50973577">
                <wp:simplePos x="0" y="0"/>
                <wp:positionH relativeFrom="column">
                  <wp:posOffset>1607820</wp:posOffset>
                </wp:positionH>
                <wp:positionV relativeFrom="paragraph">
                  <wp:posOffset>263102</wp:posOffset>
                </wp:positionV>
                <wp:extent cx="2048510" cy="211455"/>
                <wp:effectExtent l="0" t="0" r="66040" b="93345"/>
                <wp:wrapNone/>
                <wp:docPr id="62" name="Straight Arrow Connector 62"/>
                <wp:cNvGraphicFramePr/>
                <a:graphic xmlns:a="http://schemas.openxmlformats.org/drawingml/2006/main">
                  <a:graphicData uri="http://schemas.microsoft.com/office/word/2010/wordprocessingShape">
                    <wps:wsp>
                      <wps:cNvCnPr/>
                      <wps:spPr>
                        <a:xfrm>
                          <a:off x="0" y="0"/>
                          <a:ext cx="2048510" cy="2114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2" o:spid="_x0000_s1026" type="#_x0000_t32" style="position:absolute;margin-left:126.6pt;margin-top:20.7pt;width:161.3pt;height:16.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" strokecolor="black [3200]" strokeweight=".5pt">
                <v:stroke endarrow="block" joinstyle="miter"/>
              </v:shape>
            </w:pict>
          </mc:Fallback>
        </mc:AlternateContent>
      </w:r>
      <w:r w:rsidR="00E47D90" w:rsidRPr="00C33BCE">
        <w:rPr>
          <w:rFonts w:ascii="Times New Roman" w:hAnsi="Times New Roman" w:cs="Times New Roman"/>
          <w:b/>
          <w:noProof/>
          <w:color w:val="000000" w:themeColor="text1"/>
          <w:sz w:val="24"/>
          <w:szCs w:val="24"/>
        </w:rPr>
        <mc:AlternateContent>
          <mc:Choice Requires="wps">
            <w:drawing>
              <wp:anchor distT="0" distB="0" distL="114300" distR="114300" simplePos="0" relativeHeight="251756544" behindDoc="0" locked="0" layoutInCell="1" allowOverlap="1" wp14:anchorId="53EAFCE2" wp14:editId="78F43E18">
                <wp:simplePos x="0" y="0"/>
                <wp:positionH relativeFrom="column">
                  <wp:posOffset>2333202</wp:posOffset>
                </wp:positionH>
                <wp:positionV relativeFrom="paragraph">
                  <wp:posOffset>330836</wp:posOffset>
                </wp:positionV>
                <wp:extent cx="0" cy="1473199"/>
                <wp:effectExtent l="76200" t="38100" r="57150" b="13335"/>
                <wp:wrapNone/>
                <wp:docPr id="65" name="Straight Arrow Connector 65"/>
                <wp:cNvGraphicFramePr/>
                <a:graphic xmlns:a="http://schemas.openxmlformats.org/drawingml/2006/main">
                  <a:graphicData uri="http://schemas.microsoft.com/office/word/2010/wordprocessingShape">
                    <wps:wsp>
                      <wps:cNvCnPr/>
                      <wps:spPr>
                        <a:xfrm flipV="1">
                          <a:off x="0" y="0"/>
                          <a:ext cx="0" cy="14731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5" o:spid="_x0000_s1026" type="#_x0000_t32" style="position:absolute;margin-left:183.7pt;margin-top:26.05pt;width:0;height:116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" strokecolor="black [3200]" strokeweight=".5pt">
                <v:stroke endarrow="block" joinstyle="miter"/>
              </v:shape>
            </w:pict>
          </mc:Fallback>
        </mc:AlternateContent>
      </w:r>
      <w:r w:rsidR="00E47D90" w:rsidRPr="00C33BCE">
        <w:rPr>
          <w:rFonts w:ascii="Times New Roman" w:hAnsi="Times New Roman" w:cs="Times New Roman"/>
          <w:noProof/>
          <w:color w:val="000000" w:themeColor="text1"/>
          <w:sz w:val="24"/>
          <w:szCs w:val="24"/>
        </w:rPr>
        <mc:AlternateContent>
          <mc:Choice Requires="wps">
            <w:drawing>
              <wp:anchor distT="0" distB="0" distL="114300" distR="114300" simplePos="0" relativeHeight="251753472" behindDoc="0" locked="0" layoutInCell="1" allowOverlap="1" wp14:anchorId="4CFF104F" wp14:editId="70218E9F">
                <wp:simplePos x="0" y="0"/>
                <wp:positionH relativeFrom="margin">
                  <wp:posOffset>2446655</wp:posOffset>
                </wp:positionH>
                <wp:positionV relativeFrom="paragraph">
                  <wp:posOffset>121920</wp:posOffset>
                </wp:positionV>
                <wp:extent cx="392430" cy="287020"/>
                <wp:effectExtent l="0" t="0" r="0" b="0"/>
                <wp:wrapNone/>
                <wp:docPr id="61" name="Rectangle 61"/>
                <wp:cNvGraphicFramePr/>
                <a:graphic xmlns:a="http://schemas.openxmlformats.org/drawingml/2006/main">
                  <a:graphicData uri="http://schemas.microsoft.com/office/word/2010/wordprocessingShape">
                    <wps:wsp>
                      <wps:cNvSpPr/>
                      <wps:spPr>
                        <a:xfrm>
                          <a:off x="0" y="0"/>
                          <a:ext cx="392430" cy="2870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FD3499" w:rsidRPr="006310C2" w:rsidRDefault="00FD3499" w:rsidP="006310C2">
                            <w:pPr>
                              <w:jc w:val="center"/>
                              <w:rPr>
                                <w:rFonts w:ascii="Times New Roman" w:hAnsi="Times New Roman" w:cs="Times New Roman"/>
                                <w:i/>
                              </w:rPr>
                            </w:pPr>
                            <w:r>
                              <w:rPr>
                                <w:rFonts w:ascii="Times New Roman" w:hAnsi="Times New Roman" w:cs="Times New Roman"/>
                                <w:i/>
                              </w:rPr>
                              <w:t>H₁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37" style="position:absolute;left:0;text-align:left;margin-left:192.65pt;margin-top:9.6pt;width:30.9pt;height:22.6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" filled="f" stroked="f" strokeweight="1pt">
                <v:textbox>
                  <w:txbxContent>
                    <w:p w:rsidR="00FD3499" w:rsidRPr="006310C2" w:rsidRDefault="00FD3499" w:rsidP="006310C2">
                      <w:pPr>
                        <w:jc w:val="center"/>
                        <w:rPr>
                          <w:rFonts w:ascii="Times New Roman" w:hAnsi="Times New Roman" w:cs="Times New Roman"/>
                          <w:i/>
                        </w:rPr>
                      </w:pPr>
                      <w:r>
                        <w:rPr>
                          <w:rFonts w:ascii="Times New Roman" w:hAnsi="Times New Roman" w:cs="Times New Roman"/>
                          <w:i/>
                        </w:rPr>
                        <w:t>H₁</w:t>
                      </w:r>
                    </w:p>
                  </w:txbxContent>
                </v:textbox>
                <w10:wrap anchorx="margin"/>
              </v:rect>
            </w:pict>
          </mc:Fallback>
        </mc:AlternateContent>
      </w:r>
    </w:p>
    <w:p w:rsidR="004E764D" w:rsidRPr="00C33BCE" w:rsidRDefault="006947FD" w:rsidP="002D3374">
      <w:pPr>
        <w:spacing w:after="0" w:line="480" w:lineRule="auto"/>
        <w:jc w:val="both"/>
        <w:rPr>
          <w:rFonts w:ascii="Times New Roman" w:hAnsi="Times New Roman" w:cs="Times New Roman"/>
          <w:b/>
          <w:color w:val="000000" w:themeColor="text1"/>
          <w:sz w:val="24"/>
          <w:szCs w:val="24"/>
        </w:rPr>
      </w:pPr>
      <w:r w:rsidRPr="00C33BCE">
        <w:rPr>
          <w:rFonts w:ascii="Times New Roman" w:hAnsi="Times New Roman" w:cs="Times New Roman"/>
          <w:b/>
          <w:noProof/>
          <w:color w:val="000000" w:themeColor="text1"/>
          <w:sz w:val="24"/>
          <w:szCs w:val="24"/>
        </w:rPr>
        <mc:AlternateContent>
          <mc:Choice Requires="wps">
            <w:drawing>
              <wp:anchor distT="0" distB="0" distL="114300" distR="114300" simplePos="0" relativeHeight="251774976" behindDoc="0" locked="0" layoutInCell="1" allowOverlap="1" wp14:anchorId="5269677E" wp14:editId="30B41ED2">
                <wp:simplePos x="0" y="0"/>
                <wp:positionH relativeFrom="column">
                  <wp:posOffset>1607820</wp:posOffset>
                </wp:positionH>
                <wp:positionV relativeFrom="paragraph">
                  <wp:posOffset>211032</wp:posOffset>
                </wp:positionV>
                <wp:extent cx="2048510" cy="414655"/>
                <wp:effectExtent l="0" t="57150" r="8890" b="23495"/>
                <wp:wrapNone/>
                <wp:docPr id="7" name="Straight Arrow Connector 7"/>
                <wp:cNvGraphicFramePr/>
                <a:graphic xmlns:a="http://schemas.openxmlformats.org/drawingml/2006/main">
                  <a:graphicData uri="http://schemas.microsoft.com/office/word/2010/wordprocessingShape">
                    <wps:wsp>
                      <wps:cNvCnPr/>
                      <wps:spPr>
                        <a:xfrm flipV="1">
                          <a:off x="0" y="0"/>
                          <a:ext cx="204851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126.6pt;margin-top:16.6pt;width:161.3pt;height:32.6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" strokecolor="black [3200]" strokeweight=".5pt">
                <v:stroke endarrow="block" joinstyle="miter"/>
              </v:shape>
            </w:pict>
          </mc:Fallback>
        </mc:AlternateContent>
      </w:r>
    </w:p>
    <w:p w:rsidR="004E764D" w:rsidRPr="00C33BCE" w:rsidRDefault="009430B4" w:rsidP="002D3374">
      <w:pPr>
        <w:spacing w:after="0" w:line="480" w:lineRule="auto"/>
        <w:jc w:val="both"/>
        <w:rPr>
          <w:rFonts w:ascii="Times New Roman" w:hAnsi="Times New Roman" w:cs="Times New Roman"/>
          <w:b/>
          <w:color w:val="000000" w:themeColor="text1"/>
          <w:sz w:val="24"/>
          <w:szCs w:val="24"/>
        </w:rPr>
      </w:pPr>
      <w:r w:rsidRPr="00C33BCE">
        <w:rPr>
          <w:rFonts w:ascii="Times New Roman" w:hAnsi="Times New Roman" w:cs="Times New Roman"/>
          <w:b/>
          <w:noProof/>
          <w:color w:val="000000" w:themeColor="text1"/>
          <w:sz w:val="24"/>
          <w:szCs w:val="24"/>
        </w:rPr>
        <mc:AlternateContent>
          <mc:Choice Requires="wps">
            <w:drawing>
              <wp:anchor distT="0" distB="0" distL="114300" distR="114300" simplePos="0" relativeHeight="251770880" behindDoc="0" locked="0" layoutInCell="1" allowOverlap="1" wp14:anchorId="090F3429" wp14:editId="2750C284">
                <wp:simplePos x="0" y="0"/>
                <wp:positionH relativeFrom="margin">
                  <wp:posOffset>222250</wp:posOffset>
                </wp:positionH>
                <wp:positionV relativeFrom="paragraph">
                  <wp:posOffset>-1905</wp:posOffset>
                </wp:positionV>
                <wp:extent cx="1388110" cy="565150"/>
                <wp:effectExtent l="0" t="0" r="21590" b="25400"/>
                <wp:wrapNone/>
                <wp:docPr id="3" name="Text Box 3"/>
                <wp:cNvGraphicFramePr/>
                <a:graphic xmlns:a="http://schemas.openxmlformats.org/drawingml/2006/main">
                  <a:graphicData uri="http://schemas.microsoft.com/office/word/2010/wordprocessingShape">
                    <wps:wsp>
                      <wps:cNvSpPr txBox="1"/>
                      <wps:spPr>
                        <a:xfrm>
                          <a:off x="0" y="0"/>
                          <a:ext cx="1388110" cy="565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3499" w:rsidRPr="00B44E38" w:rsidRDefault="00FD3499" w:rsidP="006947FD">
                            <w:pPr>
                              <w:spacing w:after="0" w:line="240" w:lineRule="auto"/>
                              <w:jc w:val="center"/>
                              <w:rPr>
                                <w:rFonts w:ascii="Times New Roman" w:hAnsi="Times New Roman" w:cs="Times New Roman"/>
                                <w:i/>
                              </w:rPr>
                            </w:pPr>
                            <w:r w:rsidRPr="00B44E38">
                              <w:rPr>
                                <w:rFonts w:ascii="Times New Roman" w:hAnsi="Times New Roman" w:cs="Times New Roman"/>
                              </w:rPr>
                              <w:t>Kompleksitas Operasi Perusahaan</w:t>
                            </w:r>
                          </w:p>
                          <w:p w:rsidR="00FD3499" w:rsidRPr="00B44E38" w:rsidRDefault="00FD3499" w:rsidP="006947FD">
                            <w:pPr>
                              <w:spacing w:after="0" w:line="240" w:lineRule="auto"/>
                              <w:jc w:val="center"/>
                              <w:rPr>
                                <w:rFonts w:ascii="Times New Roman" w:hAnsi="Times New Roman" w:cs="Times New Roman"/>
                              </w:rPr>
                            </w:pPr>
                            <w:r w:rsidRPr="00B44E38">
                              <w:rPr>
                                <w:rFonts w:ascii="Times New Roman" w:hAnsi="Times New Roman" w:cs="Times New Roman"/>
                              </w:rPr>
                              <w:t>(X</w:t>
                            </w:r>
                            <w:r w:rsidRPr="00E47D90">
                              <w:rPr>
                                <w:rFonts w:ascii="Times New Roman" w:hAnsi="Times New Roman" w:cs="Times New Roman"/>
                                <w:sz w:val="16"/>
                                <w:szCs w:val="16"/>
                              </w:rPr>
                              <w:t>2</w:t>
                            </w:r>
                            <w:r w:rsidRPr="00B44E38">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8" type="#_x0000_t202" style="position:absolute;left:0;text-align:left;margin-left:17.5pt;margin-top:-.15pt;width:109.3pt;height:44.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" fillcolor="white [3201]" strokeweight=".5pt">
                <v:textbox>
                  <w:txbxContent>
                    <w:p w:rsidR="00FD3499" w:rsidRPr="00B44E38" w:rsidRDefault="00FD3499" w:rsidP="006947FD">
                      <w:pPr>
                        <w:spacing w:after="0" w:line="240" w:lineRule="auto"/>
                        <w:jc w:val="center"/>
                        <w:rPr>
                          <w:rFonts w:ascii="Times New Roman" w:hAnsi="Times New Roman" w:cs="Times New Roman"/>
                          <w:i/>
                        </w:rPr>
                      </w:pPr>
                      <w:r w:rsidRPr="00B44E38">
                        <w:rPr>
                          <w:rFonts w:ascii="Times New Roman" w:hAnsi="Times New Roman" w:cs="Times New Roman"/>
                        </w:rPr>
                        <w:t>Kompleksitas Operasi Perusahaan</w:t>
                      </w:r>
                    </w:p>
                    <w:p w:rsidR="00FD3499" w:rsidRPr="00B44E38" w:rsidRDefault="00FD3499" w:rsidP="006947FD">
                      <w:pPr>
                        <w:spacing w:after="0" w:line="240" w:lineRule="auto"/>
                        <w:jc w:val="center"/>
                        <w:rPr>
                          <w:rFonts w:ascii="Times New Roman" w:hAnsi="Times New Roman" w:cs="Times New Roman"/>
                        </w:rPr>
                      </w:pPr>
                      <w:r w:rsidRPr="00B44E38">
                        <w:rPr>
                          <w:rFonts w:ascii="Times New Roman" w:hAnsi="Times New Roman" w:cs="Times New Roman"/>
                        </w:rPr>
                        <w:t>(X</w:t>
                      </w:r>
                      <w:r w:rsidRPr="00E47D90">
                        <w:rPr>
                          <w:rFonts w:ascii="Times New Roman" w:hAnsi="Times New Roman" w:cs="Times New Roman"/>
                          <w:sz w:val="16"/>
                          <w:szCs w:val="16"/>
                        </w:rPr>
                        <w:t>2</w:t>
                      </w:r>
                      <w:r w:rsidRPr="00B44E38">
                        <w:rPr>
                          <w:rFonts w:ascii="Times New Roman" w:hAnsi="Times New Roman" w:cs="Times New Roman"/>
                        </w:rPr>
                        <w:t>)</w:t>
                      </w:r>
                    </w:p>
                  </w:txbxContent>
                </v:textbox>
                <w10:wrap anchorx="margin"/>
              </v:shape>
            </w:pict>
          </mc:Fallback>
        </mc:AlternateContent>
      </w:r>
      <w:r w:rsidR="00CF4523" w:rsidRPr="00C33BCE">
        <w:rPr>
          <w:rFonts w:ascii="Times New Roman" w:hAnsi="Times New Roman" w:cs="Times New Roman"/>
          <w:b/>
          <w:noProof/>
          <w:color w:val="000000" w:themeColor="text1"/>
          <w:sz w:val="24"/>
          <w:szCs w:val="24"/>
        </w:rPr>
        <mc:AlternateContent>
          <mc:Choice Requires="wps">
            <w:drawing>
              <wp:anchor distT="0" distB="0" distL="114300" distR="114300" simplePos="0" relativeHeight="251779072" behindDoc="0" locked="0" layoutInCell="1" allowOverlap="1" wp14:anchorId="60430F94" wp14:editId="07B98180">
                <wp:simplePos x="0" y="0"/>
                <wp:positionH relativeFrom="column">
                  <wp:posOffset>2882265</wp:posOffset>
                </wp:positionH>
                <wp:positionV relativeFrom="paragraph">
                  <wp:posOffset>1270</wp:posOffset>
                </wp:positionV>
                <wp:extent cx="0" cy="1101725"/>
                <wp:effectExtent l="76200" t="38100" r="57150" b="22225"/>
                <wp:wrapNone/>
                <wp:docPr id="12" name="Straight Arrow Connector 12"/>
                <wp:cNvGraphicFramePr/>
                <a:graphic xmlns:a="http://schemas.openxmlformats.org/drawingml/2006/main">
                  <a:graphicData uri="http://schemas.microsoft.com/office/word/2010/wordprocessingShape">
                    <wps:wsp>
                      <wps:cNvCnPr/>
                      <wps:spPr>
                        <a:xfrm flipV="1">
                          <a:off x="0" y="0"/>
                          <a:ext cx="0" cy="1101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226.95pt;margin-top:.1pt;width:0;height:86.75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" strokecolor="black [3200]" strokeweight=".5pt">
                <v:stroke endarrow="block" joinstyle="miter"/>
              </v:shape>
            </w:pict>
          </mc:Fallback>
        </mc:AlternateContent>
      </w:r>
      <w:r w:rsidR="00E47D90" w:rsidRPr="00C33BCE">
        <w:rPr>
          <w:rFonts w:ascii="Times New Roman" w:hAnsi="Times New Roman" w:cs="Times New Roman"/>
          <w:noProof/>
          <w:color w:val="000000" w:themeColor="text1"/>
          <w:sz w:val="24"/>
          <w:szCs w:val="24"/>
        </w:rPr>
        <mc:AlternateContent>
          <mc:Choice Requires="wps">
            <w:drawing>
              <wp:anchor distT="0" distB="0" distL="114300" distR="114300" simplePos="0" relativeHeight="251760640" behindDoc="0" locked="0" layoutInCell="1" allowOverlap="1" wp14:anchorId="72A9D214" wp14:editId="77ED4D83">
                <wp:simplePos x="0" y="0"/>
                <wp:positionH relativeFrom="margin">
                  <wp:posOffset>2443057</wp:posOffset>
                </wp:positionH>
                <wp:positionV relativeFrom="paragraph">
                  <wp:posOffset>46990</wp:posOffset>
                </wp:positionV>
                <wp:extent cx="392430" cy="287020"/>
                <wp:effectExtent l="0" t="0" r="0" b="0"/>
                <wp:wrapNone/>
                <wp:docPr id="67" name="Rectangle 67"/>
                <wp:cNvGraphicFramePr/>
                <a:graphic xmlns:a="http://schemas.openxmlformats.org/drawingml/2006/main">
                  <a:graphicData uri="http://schemas.microsoft.com/office/word/2010/wordprocessingShape">
                    <wps:wsp>
                      <wps:cNvSpPr/>
                      <wps:spPr>
                        <a:xfrm>
                          <a:off x="0" y="0"/>
                          <a:ext cx="392430" cy="2870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FD3499" w:rsidRPr="006310C2" w:rsidRDefault="00FD3499" w:rsidP="006310C2">
                            <w:pPr>
                              <w:jc w:val="center"/>
                              <w:rPr>
                                <w:rFonts w:ascii="Times New Roman" w:hAnsi="Times New Roman" w:cs="Times New Roman"/>
                                <w:i/>
                              </w:rPr>
                            </w:pPr>
                            <w:r>
                              <w:rPr>
                                <w:rFonts w:ascii="Times New Roman" w:hAnsi="Times New Roman" w:cs="Times New Roman"/>
                                <w:i/>
                              </w:rPr>
                              <w:t>H₂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o:spid="_x0000_s1039" style="position:absolute;left:0;text-align:left;margin-left:192.35pt;margin-top:3.7pt;width:30.9pt;height:22.6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" filled="f" stroked="f" strokeweight="1pt">
                <v:textbox>
                  <w:txbxContent>
                    <w:p w:rsidR="00FD3499" w:rsidRPr="006310C2" w:rsidRDefault="00FD3499" w:rsidP="006310C2">
                      <w:pPr>
                        <w:jc w:val="center"/>
                        <w:rPr>
                          <w:rFonts w:ascii="Times New Roman" w:hAnsi="Times New Roman" w:cs="Times New Roman"/>
                          <w:i/>
                        </w:rPr>
                      </w:pPr>
                      <w:r>
                        <w:rPr>
                          <w:rFonts w:ascii="Times New Roman" w:hAnsi="Times New Roman" w:cs="Times New Roman"/>
                          <w:i/>
                        </w:rPr>
                        <w:t>H₂</w:t>
                      </w:r>
                    </w:p>
                  </w:txbxContent>
                </v:textbox>
                <w10:wrap anchorx="margin"/>
              </v:rect>
            </w:pict>
          </mc:Fallback>
        </mc:AlternateContent>
      </w:r>
    </w:p>
    <w:p w:rsidR="006310C2" w:rsidRPr="00C33BCE" w:rsidRDefault="00CF4523" w:rsidP="002D3374">
      <w:pPr>
        <w:spacing w:after="0" w:line="480" w:lineRule="auto"/>
        <w:jc w:val="both"/>
        <w:rPr>
          <w:rFonts w:ascii="Times New Roman" w:hAnsi="Times New Roman" w:cs="Times New Roman"/>
          <w:b/>
          <w:color w:val="000000" w:themeColor="text1"/>
          <w:sz w:val="24"/>
          <w:szCs w:val="24"/>
        </w:rPr>
      </w:pPr>
      <w:r w:rsidRPr="00C33BCE">
        <w:rPr>
          <w:rFonts w:ascii="Times New Roman" w:hAnsi="Times New Roman" w:cs="Times New Roman"/>
          <w:noProof/>
          <w:color w:val="000000" w:themeColor="text1"/>
          <w:sz w:val="24"/>
          <w:szCs w:val="24"/>
        </w:rPr>
        <mc:AlternateContent>
          <mc:Choice Requires="wps">
            <w:drawing>
              <wp:anchor distT="0" distB="0" distL="114300" distR="114300" simplePos="0" relativeHeight="251783168" behindDoc="0" locked="0" layoutInCell="1" allowOverlap="1" wp14:anchorId="65C38B5B" wp14:editId="19C60A23">
                <wp:simplePos x="0" y="0"/>
                <wp:positionH relativeFrom="margin">
                  <wp:posOffset>2815590</wp:posOffset>
                </wp:positionH>
                <wp:positionV relativeFrom="paragraph">
                  <wp:posOffset>94615</wp:posOffset>
                </wp:positionV>
                <wp:extent cx="392430" cy="287020"/>
                <wp:effectExtent l="0" t="0" r="0" b="0"/>
                <wp:wrapNone/>
                <wp:docPr id="17" name="Rectangle 17"/>
                <wp:cNvGraphicFramePr/>
                <a:graphic xmlns:a="http://schemas.openxmlformats.org/drawingml/2006/main">
                  <a:graphicData uri="http://schemas.microsoft.com/office/word/2010/wordprocessingShape">
                    <wps:wsp>
                      <wps:cNvSpPr/>
                      <wps:spPr>
                        <a:xfrm>
                          <a:off x="0" y="0"/>
                          <a:ext cx="392430" cy="2870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FD3499" w:rsidRPr="006310C2" w:rsidRDefault="00FD3499" w:rsidP="00CF4523">
                            <w:pPr>
                              <w:jc w:val="center"/>
                              <w:rPr>
                                <w:rFonts w:ascii="Times New Roman" w:hAnsi="Times New Roman" w:cs="Times New Roman"/>
                                <w:i/>
                              </w:rPr>
                            </w:pPr>
                            <w:r>
                              <w:rPr>
                                <w:rFonts w:ascii="Times New Roman" w:hAnsi="Times New Roman" w:cs="Times New Roman"/>
                                <w:i/>
                              </w:rPr>
                              <w:t>H</w:t>
                            </w:r>
                            <w:r>
                              <w:rPr>
                                <w:rFonts w:ascii="Times New Roman" w:hAnsi="Times New Roman" w:cs="Times New Roman"/>
                                <w:i/>
                                <w:sz w:val="1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40" style="position:absolute;left:0;text-align:left;margin-left:221.7pt;margin-top:7.45pt;width:30.9pt;height:22.6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" filled="f" stroked="f" strokeweight="1pt">
                <v:textbox>
                  <w:txbxContent>
                    <w:p w:rsidR="00FD3499" w:rsidRPr="006310C2" w:rsidRDefault="00FD3499" w:rsidP="00CF4523">
                      <w:pPr>
                        <w:jc w:val="center"/>
                        <w:rPr>
                          <w:rFonts w:ascii="Times New Roman" w:hAnsi="Times New Roman" w:cs="Times New Roman"/>
                          <w:i/>
                        </w:rPr>
                      </w:pPr>
                      <w:r>
                        <w:rPr>
                          <w:rFonts w:ascii="Times New Roman" w:hAnsi="Times New Roman" w:cs="Times New Roman"/>
                          <w:i/>
                        </w:rPr>
                        <w:t>H</w:t>
                      </w:r>
                      <w:r>
                        <w:rPr>
                          <w:rFonts w:ascii="Times New Roman" w:hAnsi="Times New Roman" w:cs="Times New Roman"/>
                          <w:i/>
                          <w:sz w:val="12"/>
                        </w:rPr>
                        <w:t>4</w:t>
                      </w:r>
                    </w:p>
                  </w:txbxContent>
                </v:textbox>
                <w10:wrap anchorx="margin"/>
              </v:rect>
            </w:pict>
          </mc:Fallback>
        </mc:AlternateContent>
      </w:r>
      <w:r w:rsidRPr="00C33BCE">
        <w:rPr>
          <w:rFonts w:ascii="Times New Roman" w:hAnsi="Times New Roman" w:cs="Times New Roman"/>
          <w:noProof/>
          <w:color w:val="000000" w:themeColor="text1"/>
          <w:sz w:val="24"/>
          <w:szCs w:val="24"/>
        </w:rPr>
        <mc:AlternateContent>
          <mc:Choice Requires="wps">
            <w:drawing>
              <wp:anchor distT="0" distB="0" distL="114300" distR="114300" simplePos="0" relativeHeight="251781120" behindDoc="0" locked="0" layoutInCell="1" allowOverlap="1" wp14:anchorId="5D7F9FA7" wp14:editId="041CB9B1">
                <wp:simplePos x="0" y="0"/>
                <wp:positionH relativeFrom="margin">
                  <wp:posOffset>2051685</wp:posOffset>
                </wp:positionH>
                <wp:positionV relativeFrom="paragraph">
                  <wp:posOffset>89535</wp:posOffset>
                </wp:positionV>
                <wp:extent cx="392430" cy="287020"/>
                <wp:effectExtent l="0" t="0" r="0" b="0"/>
                <wp:wrapNone/>
                <wp:docPr id="13" name="Rectangle 13"/>
                <wp:cNvGraphicFramePr/>
                <a:graphic xmlns:a="http://schemas.openxmlformats.org/drawingml/2006/main">
                  <a:graphicData uri="http://schemas.microsoft.com/office/word/2010/wordprocessingShape">
                    <wps:wsp>
                      <wps:cNvSpPr/>
                      <wps:spPr>
                        <a:xfrm>
                          <a:off x="0" y="0"/>
                          <a:ext cx="392430" cy="2870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FD3499" w:rsidRPr="006310C2" w:rsidRDefault="00FD3499" w:rsidP="00CF4523">
                            <w:pPr>
                              <w:jc w:val="center"/>
                              <w:rPr>
                                <w:rFonts w:ascii="Times New Roman" w:hAnsi="Times New Roman" w:cs="Times New Roman"/>
                                <w:i/>
                              </w:rPr>
                            </w:pPr>
                            <w:r>
                              <w:rPr>
                                <w:rFonts w:ascii="Times New Roman" w:hAnsi="Times New Roman" w:cs="Times New Roman"/>
                                <w:i/>
                              </w:rPr>
                              <w:t>H</w:t>
                            </w:r>
                            <w:r w:rsidRPr="00CF4523">
                              <w:rPr>
                                <w:rFonts w:ascii="Times New Roman" w:hAnsi="Times New Roman" w:cs="Times New Roman"/>
                                <w:i/>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41" style="position:absolute;left:0;text-align:left;margin-left:161.55pt;margin-top:7.05pt;width:30.9pt;height:22.6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" filled="f" stroked="f" strokeweight="1pt">
                <v:textbox>
                  <w:txbxContent>
                    <w:p w:rsidR="00FD3499" w:rsidRPr="006310C2" w:rsidRDefault="00FD3499" w:rsidP="00CF4523">
                      <w:pPr>
                        <w:jc w:val="center"/>
                        <w:rPr>
                          <w:rFonts w:ascii="Times New Roman" w:hAnsi="Times New Roman" w:cs="Times New Roman"/>
                          <w:i/>
                        </w:rPr>
                      </w:pPr>
                      <w:r>
                        <w:rPr>
                          <w:rFonts w:ascii="Times New Roman" w:hAnsi="Times New Roman" w:cs="Times New Roman"/>
                          <w:i/>
                        </w:rPr>
                        <w:t>H</w:t>
                      </w:r>
                      <w:r w:rsidRPr="00CF4523">
                        <w:rPr>
                          <w:rFonts w:ascii="Times New Roman" w:hAnsi="Times New Roman" w:cs="Times New Roman"/>
                          <w:i/>
                          <w:sz w:val="12"/>
                        </w:rPr>
                        <w:t>3</w:t>
                      </w:r>
                    </w:p>
                  </w:txbxContent>
                </v:textbox>
                <w10:wrap anchorx="margin"/>
              </v:rect>
            </w:pict>
          </mc:Fallback>
        </mc:AlternateContent>
      </w:r>
    </w:p>
    <w:p w:rsidR="004E764D" w:rsidRPr="00C33BCE" w:rsidRDefault="00D94D72" w:rsidP="002D3374">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
    <w:p w:rsidR="009430B4" w:rsidRPr="009430B4" w:rsidRDefault="009430B4" w:rsidP="009430B4">
      <w:pPr>
        <w:spacing w:after="0" w:line="480" w:lineRule="auto"/>
        <w:rPr>
          <w:rFonts w:ascii="Times New Roman" w:hAnsi="Times New Roman" w:cs="Times New Roman"/>
          <w:color w:val="000000" w:themeColor="text1"/>
          <w:sz w:val="24"/>
          <w:szCs w:val="24"/>
        </w:rPr>
      </w:pPr>
      <w:r w:rsidRPr="00C33BCE">
        <w:rPr>
          <w:rFonts w:ascii="Times New Roman" w:hAnsi="Times New Roman" w:cs="Times New Roman"/>
          <w:b/>
          <w:noProof/>
          <w:color w:val="000000" w:themeColor="text1"/>
          <w:sz w:val="24"/>
          <w:szCs w:val="24"/>
        </w:rPr>
        <mc:AlternateContent>
          <mc:Choice Requires="wps">
            <w:drawing>
              <wp:anchor distT="0" distB="0" distL="114300" distR="114300" simplePos="0" relativeHeight="251777024" behindDoc="0" locked="0" layoutInCell="1" allowOverlap="1" wp14:anchorId="5D0C5D9E" wp14:editId="3E705795">
                <wp:simplePos x="0" y="0"/>
                <wp:positionH relativeFrom="margin">
                  <wp:posOffset>1876425</wp:posOffset>
                </wp:positionH>
                <wp:positionV relativeFrom="paragraph">
                  <wp:posOffset>52070</wp:posOffset>
                </wp:positionV>
                <wp:extent cx="1388110" cy="548640"/>
                <wp:effectExtent l="0" t="0" r="21590" b="22860"/>
                <wp:wrapNone/>
                <wp:docPr id="11" name="Text Box 11"/>
                <wp:cNvGraphicFramePr/>
                <a:graphic xmlns:a="http://schemas.openxmlformats.org/drawingml/2006/main">
                  <a:graphicData uri="http://schemas.microsoft.com/office/word/2010/wordprocessingShape">
                    <wps:wsp>
                      <wps:cNvSpPr txBox="1"/>
                      <wps:spPr>
                        <a:xfrm>
                          <a:off x="0" y="0"/>
                          <a:ext cx="1388110" cy="548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3499" w:rsidRPr="00E47D90" w:rsidRDefault="00FD3499" w:rsidP="00E47D90">
                            <w:pPr>
                              <w:spacing w:after="0" w:line="240" w:lineRule="auto"/>
                              <w:jc w:val="center"/>
                              <w:rPr>
                                <w:rFonts w:ascii="Times New Roman" w:hAnsi="Times New Roman" w:cs="Times New Roman"/>
                              </w:rPr>
                            </w:pPr>
                            <w:r w:rsidRPr="00E47D90">
                              <w:rPr>
                                <w:rFonts w:ascii="Times New Roman" w:hAnsi="Times New Roman" w:cs="Times New Roman"/>
                              </w:rPr>
                              <w:t>Efektifitas SPI</w:t>
                            </w:r>
                          </w:p>
                          <w:p w:rsidR="00FD3499" w:rsidRPr="00E47D90" w:rsidRDefault="00FD3499" w:rsidP="00E47D90">
                            <w:pPr>
                              <w:spacing w:after="0" w:line="240" w:lineRule="auto"/>
                              <w:jc w:val="center"/>
                              <w:rPr>
                                <w:rFonts w:ascii="Times New Roman" w:hAnsi="Times New Roman" w:cs="Times New Roman"/>
                              </w:rPr>
                            </w:pPr>
                            <w:r>
                              <w:rPr>
                                <w:rFonts w:ascii="Times New Roman" w:hAnsi="Times New Roman" w:cs="Times New Roman"/>
                              </w:rPr>
                              <w:t>(Z</w:t>
                            </w:r>
                            <w:r w:rsidRPr="00E47D90">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2" type="#_x0000_t202" style="position:absolute;margin-left:147.75pt;margin-top:4.1pt;width:109.3pt;height:43.2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" fillcolor="white [3201]" strokeweight=".5pt">
                <v:textbox>
                  <w:txbxContent>
                    <w:p w:rsidR="00FD3499" w:rsidRPr="00E47D90" w:rsidRDefault="00FD3499" w:rsidP="00E47D90">
                      <w:pPr>
                        <w:spacing w:after="0" w:line="240" w:lineRule="auto"/>
                        <w:jc w:val="center"/>
                        <w:rPr>
                          <w:rFonts w:ascii="Times New Roman" w:hAnsi="Times New Roman" w:cs="Times New Roman"/>
                        </w:rPr>
                      </w:pPr>
                      <w:r w:rsidRPr="00E47D90">
                        <w:rPr>
                          <w:rFonts w:ascii="Times New Roman" w:hAnsi="Times New Roman" w:cs="Times New Roman"/>
                        </w:rPr>
                        <w:t>Efektifitas SPI</w:t>
                      </w:r>
                    </w:p>
                    <w:p w:rsidR="00FD3499" w:rsidRPr="00E47D90" w:rsidRDefault="00FD3499" w:rsidP="00E47D90">
                      <w:pPr>
                        <w:spacing w:after="0" w:line="240" w:lineRule="auto"/>
                        <w:jc w:val="center"/>
                        <w:rPr>
                          <w:rFonts w:ascii="Times New Roman" w:hAnsi="Times New Roman" w:cs="Times New Roman"/>
                        </w:rPr>
                      </w:pPr>
                      <w:r>
                        <w:rPr>
                          <w:rFonts w:ascii="Times New Roman" w:hAnsi="Times New Roman" w:cs="Times New Roman"/>
                        </w:rPr>
                        <w:t>(Z</w:t>
                      </w:r>
                      <w:r w:rsidRPr="00E47D90">
                        <w:rPr>
                          <w:rFonts w:ascii="Times New Roman" w:hAnsi="Times New Roman" w:cs="Times New Roman"/>
                        </w:rPr>
                        <w:t>)</w:t>
                      </w:r>
                    </w:p>
                  </w:txbxContent>
                </v:textbox>
                <w10:wrap anchorx="margin"/>
              </v:shape>
            </w:pict>
          </mc:Fallback>
        </mc:AlternateContent>
      </w:r>
      <w:r w:rsidR="00AB2F9E" w:rsidRPr="00C33BCE">
        <w:rPr>
          <w:rFonts w:ascii="Times New Roman" w:hAnsi="Times New Roman" w:cs="Times New Roman"/>
          <w:noProof/>
          <w:color w:val="000000" w:themeColor="text1"/>
          <w:sz w:val="24"/>
          <w:szCs w:val="24"/>
        </w:rPr>
        <mc:AlternateContent>
          <mc:Choice Requires="wps">
            <w:drawing>
              <wp:anchor distT="0" distB="0" distL="114300" distR="114300" simplePos="0" relativeHeight="251750400" behindDoc="0" locked="0" layoutInCell="1" allowOverlap="1" wp14:anchorId="76DCB928" wp14:editId="0CB81F0F">
                <wp:simplePos x="0" y="0"/>
                <wp:positionH relativeFrom="margin">
                  <wp:posOffset>1319530</wp:posOffset>
                </wp:positionH>
                <wp:positionV relativeFrom="paragraph">
                  <wp:posOffset>602749</wp:posOffset>
                </wp:positionV>
                <wp:extent cx="2453640" cy="266700"/>
                <wp:effectExtent l="0" t="0" r="0" b="0"/>
                <wp:wrapNone/>
                <wp:docPr id="60" name="Rectangle 60"/>
                <wp:cNvGraphicFramePr/>
                <a:graphic xmlns:a="http://schemas.openxmlformats.org/drawingml/2006/main">
                  <a:graphicData uri="http://schemas.microsoft.com/office/word/2010/wordprocessingShape">
                    <wps:wsp>
                      <wps:cNvSpPr/>
                      <wps:spPr>
                        <a:xfrm>
                          <a:off x="0" y="0"/>
                          <a:ext cx="2453640" cy="266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FD3499" w:rsidRPr="006310C2" w:rsidRDefault="00FD3499" w:rsidP="004E764D">
                            <w:pPr>
                              <w:jc w:val="center"/>
                              <w:rPr>
                                <w:rFonts w:ascii="Times New Roman" w:hAnsi="Times New Roman" w:cs="Times New Roman"/>
                                <w:b/>
                              </w:rPr>
                            </w:pPr>
                            <w:r w:rsidRPr="006310C2">
                              <w:rPr>
                                <w:rFonts w:ascii="Times New Roman" w:hAnsi="Times New Roman" w:cs="Times New Roman"/>
                                <w:b/>
                              </w:rPr>
                              <w:t>Gambar 2.2. Model Penelitian</w:t>
                            </w:r>
                          </w:p>
                          <w:p w:rsidR="00FD3499" w:rsidRPr="00DC5A44" w:rsidRDefault="00FD3499" w:rsidP="004E764D">
                            <w:pPr>
                              <w:jc w:val="center"/>
                              <w:rPr>
                                <w:rFonts w:ascii="Times New Roman" w:hAnsi="Times New Roman" w:cs="Times New Roman"/>
                                <w:b/>
                                <w:sz w:val="24"/>
                              </w:rPr>
                            </w:pPr>
                          </w:p>
                          <w:p w:rsidR="00FD3499" w:rsidRPr="00DC5A44" w:rsidRDefault="00FD3499" w:rsidP="004E764D">
                            <w:pPr>
                              <w:jc w:val="center"/>
                              <w:rPr>
                                <w:rFonts w:ascii="Times New Roman" w:hAnsi="Times New Roman" w:cs="Times New Roman"/>
                                <w:b/>
                                <w:sz w:val="24"/>
                              </w:rPr>
                            </w:pPr>
                            <w:r w:rsidRPr="00DC5A44">
                              <w:rPr>
                                <w:rFonts w:ascii="Times New Roman" w:hAnsi="Times New Roman" w:cs="Times New Roman"/>
                                <w:b/>
                                <w:sz w:val="24"/>
                              </w:rPr>
                              <w:t>Sumber</w:t>
                            </w:r>
                          </w:p>
                          <w:p w:rsidR="00FD3499" w:rsidRPr="00DC5A44" w:rsidRDefault="00FD3499" w:rsidP="004E764D">
                            <w:pPr>
                              <w:jc w:val="center"/>
                              <w:rPr>
                                <w:rFonts w:ascii="Times New Roman" w:hAnsi="Times New Roman" w:cs="Times New Roman"/>
                                <w:b/>
                                <w:sz w:val="24"/>
                              </w:rPr>
                            </w:pPr>
                            <w:r w:rsidRPr="00DC5A44">
                              <w:rPr>
                                <w:rFonts w:ascii="Times New Roman" w:hAnsi="Times New Roman" w:cs="Times New Roman"/>
                                <w:b/>
                                <w:sz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43" style="position:absolute;margin-left:103.9pt;margin-top:47.45pt;width:193.2pt;height:21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" filled="f" stroked="f" strokeweight="1pt">
                <v:textbox>
                  <w:txbxContent>
                    <w:p w:rsidR="00FD3499" w:rsidRPr="006310C2" w:rsidRDefault="00FD3499" w:rsidP="004E764D">
                      <w:pPr>
                        <w:jc w:val="center"/>
                        <w:rPr>
                          <w:rFonts w:ascii="Times New Roman" w:hAnsi="Times New Roman" w:cs="Times New Roman"/>
                          <w:b/>
                        </w:rPr>
                      </w:pPr>
                      <w:r w:rsidRPr="006310C2">
                        <w:rPr>
                          <w:rFonts w:ascii="Times New Roman" w:hAnsi="Times New Roman" w:cs="Times New Roman"/>
                          <w:b/>
                        </w:rPr>
                        <w:t>Gambar 2.2. Model Penelitian</w:t>
                      </w:r>
                    </w:p>
                    <w:p w:rsidR="00FD3499" w:rsidRPr="00DC5A44" w:rsidRDefault="00FD3499" w:rsidP="004E764D">
                      <w:pPr>
                        <w:jc w:val="center"/>
                        <w:rPr>
                          <w:rFonts w:ascii="Times New Roman" w:hAnsi="Times New Roman" w:cs="Times New Roman"/>
                          <w:b/>
                          <w:sz w:val="24"/>
                        </w:rPr>
                      </w:pPr>
                    </w:p>
                    <w:p w:rsidR="00FD3499" w:rsidRPr="00DC5A44" w:rsidRDefault="00FD3499" w:rsidP="004E764D">
                      <w:pPr>
                        <w:jc w:val="center"/>
                        <w:rPr>
                          <w:rFonts w:ascii="Times New Roman" w:hAnsi="Times New Roman" w:cs="Times New Roman"/>
                          <w:b/>
                          <w:sz w:val="24"/>
                        </w:rPr>
                      </w:pPr>
                      <w:r w:rsidRPr="00DC5A44">
                        <w:rPr>
                          <w:rFonts w:ascii="Times New Roman" w:hAnsi="Times New Roman" w:cs="Times New Roman"/>
                          <w:b/>
                          <w:sz w:val="24"/>
                        </w:rPr>
                        <w:t>Sumber</w:t>
                      </w:r>
                    </w:p>
                    <w:p w:rsidR="00FD3499" w:rsidRPr="00DC5A44" w:rsidRDefault="00FD3499" w:rsidP="004E764D">
                      <w:pPr>
                        <w:jc w:val="center"/>
                        <w:rPr>
                          <w:rFonts w:ascii="Times New Roman" w:hAnsi="Times New Roman" w:cs="Times New Roman"/>
                          <w:b/>
                          <w:sz w:val="24"/>
                        </w:rPr>
                      </w:pPr>
                      <w:r w:rsidRPr="00DC5A44">
                        <w:rPr>
                          <w:rFonts w:ascii="Times New Roman" w:hAnsi="Times New Roman" w:cs="Times New Roman"/>
                          <w:b/>
                          <w:sz w:val="24"/>
                        </w:rPr>
                        <w:t>S</w:t>
                      </w:r>
                    </w:p>
                  </w:txbxContent>
                </v:textbox>
                <w10:wrap anchorx="margin"/>
              </v:rect>
            </w:pict>
          </mc:Fallback>
        </mc:AlternateContent>
      </w:r>
      <w:r w:rsidR="00AB2F9E" w:rsidRPr="00C33BCE">
        <w:rPr>
          <w:rFonts w:ascii="Times New Roman" w:hAnsi="Times New Roman" w:cs="Times New Roman"/>
          <w:noProof/>
          <w:color w:val="000000" w:themeColor="text1"/>
          <w:sz w:val="24"/>
          <w:szCs w:val="24"/>
        </w:rPr>
        <mc:AlternateContent>
          <mc:Choice Requires="wps">
            <w:drawing>
              <wp:anchor distT="0" distB="0" distL="114300" distR="114300" simplePos="0" relativeHeight="251751424" behindDoc="0" locked="0" layoutInCell="1" allowOverlap="1" wp14:anchorId="0E8C28BE" wp14:editId="3203AD88">
                <wp:simplePos x="0" y="0"/>
                <wp:positionH relativeFrom="margin">
                  <wp:posOffset>1318895</wp:posOffset>
                </wp:positionH>
                <wp:positionV relativeFrom="paragraph">
                  <wp:posOffset>796290</wp:posOffset>
                </wp:positionV>
                <wp:extent cx="2453640" cy="266700"/>
                <wp:effectExtent l="0" t="0" r="0" b="0"/>
                <wp:wrapNone/>
                <wp:docPr id="59" name="Rectangle 59"/>
                <wp:cNvGraphicFramePr/>
                <a:graphic xmlns:a="http://schemas.openxmlformats.org/drawingml/2006/main">
                  <a:graphicData uri="http://schemas.microsoft.com/office/word/2010/wordprocessingShape">
                    <wps:wsp>
                      <wps:cNvSpPr/>
                      <wps:spPr>
                        <a:xfrm>
                          <a:off x="0" y="0"/>
                          <a:ext cx="2453640" cy="266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FD3499" w:rsidRPr="006310C2" w:rsidRDefault="00FD3499" w:rsidP="004E764D">
                            <w:pPr>
                              <w:jc w:val="center"/>
                              <w:rPr>
                                <w:rFonts w:ascii="Times New Roman" w:hAnsi="Times New Roman" w:cs="Times New Roman"/>
                                <w:i/>
                              </w:rPr>
                            </w:pPr>
                            <w:r>
                              <w:rPr>
                                <w:rFonts w:ascii="Times New Roman" w:hAnsi="Times New Roman" w:cs="Times New Roman"/>
                                <w:i/>
                              </w:rPr>
                              <w:t>Sumber: Data diolah,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44" style="position:absolute;margin-left:103.85pt;margin-top:62.7pt;width:193.2pt;height:21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" filled="f" stroked="f" strokeweight="1pt">
                <v:textbox>
                  <w:txbxContent>
                    <w:p w:rsidR="00FD3499" w:rsidRPr="006310C2" w:rsidRDefault="00FD3499" w:rsidP="004E764D">
                      <w:pPr>
                        <w:jc w:val="center"/>
                        <w:rPr>
                          <w:rFonts w:ascii="Times New Roman" w:hAnsi="Times New Roman" w:cs="Times New Roman"/>
                          <w:i/>
                        </w:rPr>
                      </w:pPr>
                      <w:r>
                        <w:rPr>
                          <w:rFonts w:ascii="Times New Roman" w:hAnsi="Times New Roman" w:cs="Times New Roman"/>
                          <w:i/>
                        </w:rPr>
                        <w:t>Sumber: Data diolah, 2025</w:t>
                      </w:r>
                    </w:p>
                  </w:txbxContent>
                </v:textbox>
                <w10:wrap anchorx="margin"/>
              </v:rect>
            </w:pict>
          </mc:Fallback>
        </mc:AlternateContent>
      </w:r>
    </w:p>
    <w:p w:rsidR="009430B4" w:rsidRDefault="009430B4" w:rsidP="009430B4">
      <w:pPr>
        <w:rPr>
          <w:rFonts w:ascii="Times New Roman" w:hAnsi="Times New Roman" w:cs="Times New Roman"/>
          <w:sz w:val="24"/>
          <w:szCs w:val="24"/>
        </w:rPr>
      </w:pPr>
    </w:p>
    <w:p w:rsidR="001B3302" w:rsidRPr="009430B4" w:rsidRDefault="001B3302" w:rsidP="009430B4">
      <w:pPr>
        <w:rPr>
          <w:rFonts w:ascii="Times New Roman" w:hAnsi="Times New Roman" w:cs="Times New Roman"/>
          <w:sz w:val="24"/>
          <w:szCs w:val="24"/>
        </w:rPr>
        <w:sectPr w:rsidR="001B3302" w:rsidRPr="009430B4" w:rsidSect="002423AD">
          <w:footerReference w:type="first" r:id="rId20"/>
          <w:pgSz w:w="11907" w:h="16839" w:code="9"/>
          <w:pgMar w:top="2268" w:right="1701" w:bottom="1701" w:left="2268" w:header="709" w:footer="709" w:gutter="0"/>
          <w:cols w:space="708"/>
          <w:titlePg/>
          <w:docGrid w:linePitch="360"/>
        </w:sectPr>
      </w:pPr>
    </w:p>
    <w:p w:rsidR="00F22D0F" w:rsidRPr="00C33BCE" w:rsidRDefault="00084C00" w:rsidP="007C18D5">
      <w:pPr>
        <w:pStyle w:val="Heading1"/>
        <w:tabs>
          <w:tab w:val="left" w:pos="3436"/>
          <w:tab w:val="center" w:pos="4040"/>
        </w:tabs>
        <w:rPr>
          <w:color w:val="000000" w:themeColor="text1"/>
        </w:rPr>
      </w:pPr>
      <w:bookmarkStart w:id="99" w:name="_Toc186408098"/>
      <w:bookmarkStart w:id="100" w:name="_Toc186408569"/>
      <w:bookmarkStart w:id="101" w:name="_Toc208376300"/>
      <w:bookmarkStart w:id="102" w:name="_Toc212607843"/>
      <w:r w:rsidRPr="00C33BCE">
        <w:rPr>
          <w:color w:val="000000" w:themeColor="text1"/>
        </w:rPr>
        <w:lastRenderedPageBreak/>
        <w:t>BAB III</w:t>
      </w:r>
      <w:bookmarkEnd w:id="99"/>
      <w:bookmarkEnd w:id="100"/>
      <w:bookmarkEnd w:id="101"/>
      <w:bookmarkEnd w:id="102"/>
    </w:p>
    <w:p w:rsidR="00981934" w:rsidRPr="00366389" w:rsidRDefault="00F22D0F" w:rsidP="00366389">
      <w:pPr>
        <w:pStyle w:val="Heading1"/>
        <w:rPr>
          <w:color w:val="000000" w:themeColor="text1"/>
        </w:rPr>
      </w:pPr>
      <w:bookmarkStart w:id="103" w:name="_Toc186408099"/>
      <w:bookmarkStart w:id="104" w:name="_Toc186408570"/>
      <w:bookmarkStart w:id="105" w:name="_Toc208376301"/>
      <w:bookmarkStart w:id="106" w:name="_Toc212607844"/>
      <w:r w:rsidRPr="00C33BCE">
        <w:rPr>
          <w:color w:val="000000" w:themeColor="text1"/>
        </w:rPr>
        <w:t>METODOLOGI PENELITIAN</w:t>
      </w:r>
      <w:bookmarkEnd w:id="103"/>
      <w:bookmarkEnd w:id="104"/>
      <w:bookmarkEnd w:id="105"/>
      <w:bookmarkEnd w:id="106"/>
    </w:p>
    <w:p w:rsidR="00A309E0" w:rsidRPr="00C33BCE" w:rsidRDefault="00C174A6" w:rsidP="000751C3">
      <w:pPr>
        <w:pStyle w:val="Heading2"/>
        <w:numPr>
          <w:ilvl w:val="1"/>
          <w:numId w:val="5"/>
        </w:numPr>
        <w:ind w:left="709" w:hanging="709"/>
        <w:rPr>
          <w:color w:val="000000" w:themeColor="text1"/>
        </w:rPr>
      </w:pPr>
      <w:bookmarkStart w:id="107" w:name="_Toc186408100"/>
      <w:bookmarkStart w:id="108" w:name="_Toc186408571"/>
      <w:bookmarkStart w:id="109" w:name="_Toc208376302"/>
      <w:bookmarkStart w:id="110" w:name="_Toc212607845"/>
      <w:r w:rsidRPr="00C33BCE">
        <w:rPr>
          <w:color w:val="000000" w:themeColor="text1"/>
        </w:rPr>
        <w:t>Definisi Operasional</w:t>
      </w:r>
      <w:bookmarkEnd w:id="107"/>
      <w:bookmarkEnd w:id="108"/>
      <w:r w:rsidR="008033E3" w:rsidRPr="00C33BCE">
        <w:rPr>
          <w:color w:val="000000" w:themeColor="text1"/>
        </w:rPr>
        <w:t xml:space="preserve"> dan Pengukuran Variabel</w:t>
      </w:r>
      <w:bookmarkEnd w:id="109"/>
      <w:bookmarkEnd w:id="110"/>
    </w:p>
    <w:p w:rsidR="00E86CB0" w:rsidRDefault="005D32A0" w:rsidP="000751C3">
      <w:pPr>
        <w:pStyle w:val="Heading3"/>
        <w:numPr>
          <w:ilvl w:val="2"/>
          <w:numId w:val="5"/>
        </w:numPr>
        <w:rPr>
          <w:color w:val="000000" w:themeColor="text1"/>
        </w:rPr>
      </w:pPr>
      <w:bookmarkStart w:id="111" w:name="_Toc208376303"/>
      <w:bookmarkStart w:id="112" w:name="_Toc212607846"/>
      <w:r w:rsidRPr="005D32A0">
        <w:rPr>
          <w:color w:val="000000" w:themeColor="text1"/>
        </w:rPr>
        <w:t>Variabel Dependen</w:t>
      </w:r>
      <w:bookmarkEnd w:id="111"/>
      <w:bookmarkEnd w:id="112"/>
    </w:p>
    <w:p w:rsidR="005D32A0" w:rsidRPr="00D17585" w:rsidRDefault="00D17585" w:rsidP="005D32A0">
      <w:pPr>
        <w:pStyle w:val="Heading4"/>
        <w:numPr>
          <w:ilvl w:val="3"/>
          <w:numId w:val="5"/>
        </w:numPr>
        <w:rPr>
          <w:i/>
          <w:color w:val="000000" w:themeColor="text1"/>
        </w:rPr>
      </w:pPr>
      <w:r>
        <w:rPr>
          <w:color w:val="000000" w:themeColor="text1"/>
        </w:rPr>
        <w:t xml:space="preserve"> </w:t>
      </w:r>
      <w:r w:rsidRPr="00D17585">
        <w:rPr>
          <w:i/>
          <w:color w:val="000000" w:themeColor="text1"/>
        </w:rPr>
        <w:t>Audit Delay</w:t>
      </w:r>
      <w:r w:rsidR="00C15FC2">
        <w:rPr>
          <w:i/>
          <w:color w:val="000000" w:themeColor="text1"/>
        </w:rPr>
        <w:t xml:space="preserve"> </w:t>
      </w:r>
    </w:p>
    <w:p w:rsidR="00F92F0F" w:rsidRPr="00C33BCE" w:rsidRDefault="00085D25" w:rsidP="00D17585">
      <w:pPr>
        <w:spacing w:line="480" w:lineRule="auto"/>
        <w:ind w:firstLine="720"/>
        <w:jc w:val="both"/>
        <w:rPr>
          <w:rFonts w:ascii="Times New Roman" w:hAnsi="Times New Roman" w:cs="Times New Roman"/>
          <w:color w:val="000000" w:themeColor="text1"/>
          <w:sz w:val="24"/>
          <w:szCs w:val="24"/>
        </w:rPr>
      </w:pPr>
      <w:r w:rsidRPr="00C33BCE">
        <w:rPr>
          <w:rFonts w:ascii="Times New Roman" w:hAnsi="Times New Roman" w:cs="Times New Roman"/>
          <w:noProof/>
          <w:color w:val="000000" w:themeColor="text1"/>
          <w:sz w:val="24"/>
          <w:szCs w:val="24"/>
        </w:rPr>
        <mc:AlternateContent>
          <mc:Choice Requires="wps">
            <w:drawing>
              <wp:anchor distT="0" distB="0" distL="114300" distR="114300" simplePos="0" relativeHeight="251761664" behindDoc="0" locked="0" layoutInCell="1" allowOverlap="1" wp14:anchorId="52251033" wp14:editId="72EB4D8A">
                <wp:simplePos x="0" y="0"/>
                <wp:positionH relativeFrom="column">
                  <wp:posOffset>6066</wp:posOffset>
                </wp:positionH>
                <wp:positionV relativeFrom="paragraph">
                  <wp:posOffset>2442910</wp:posOffset>
                </wp:positionV>
                <wp:extent cx="5092998" cy="42545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5092998" cy="425450"/>
                        </a:xfrm>
                        <a:prstGeom prst="rect">
                          <a:avLst/>
                        </a:prstGeom>
                        <a:noFill/>
                        <a:ln>
                          <a:solidFill>
                            <a:schemeClr val="tx1">
                              <a:alpha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26" style="position:absolute;margin-left:.5pt;margin-top:192.35pt;width:401pt;height:33.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" filled="f" strokecolor="black [3213]" strokeweight="1pt">
                <v:stroke opacity="32896f"/>
              </v:rect>
            </w:pict>
          </mc:Fallback>
        </mc:AlternateContent>
      </w:r>
      <w:r w:rsidR="00D94D72" w:rsidRPr="00D94D72">
        <w:rPr>
          <w:rFonts w:ascii="Times New Roman" w:hAnsi="Times New Roman" w:cs="Times New Roman"/>
          <w:i/>
          <w:color w:val="000000" w:themeColor="text1"/>
          <w:sz w:val="24"/>
          <w:szCs w:val="24"/>
        </w:rPr>
        <w:t>Audit delay</w:t>
      </w:r>
      <w:r w:rsidR="008C69F7" w:rsidRPr="00C33BCE">
        <w:rPr>
          <w:rFonts w:ascii="Times New Roman" w:hAnsi="Times New Roman" w:cs="Times New Roman"/>
          <w:color w:val="000000" w:themeColor="text1"/>
          <w:sz w:val="24"/>
          <w:szCs w:val="24"/>
        </w:rPr>
        <w:t xml:space="preserve"> </w:t>
      </w:r>
      <w:r w:rsidR="00C92082">
        <w:rPr>
          <w:rFonts w:ascii="Times New Roman" w:hAnsi="Times New Roman" w:cs="Times New Roman"/>
          <w:color w:val="000000" w:themeColor="text1"/>
          <w:sz w:val="24"/>
          <w:szCs w:val="24"/>
        </w:rPr>
        <w:t xml:space="preserve">merupakan rentang waktu yang diperlukan oleh auditor indpenden </w:t>
      </w:r>
      <w:r w:rsidR="00C15FC2">
        <w:rPr>
          <w:rFonts w:ascii="Times New Roman" w:hAnsi="Times New Roman" w:cs="Times New Roman"/>
          <w:color w:val="000000" w:themeColor="text1"/>
          <w:sz w:val="24"/>
          <w:szCs w:val="24"/>
        </w:rPr>
        <w:t xml:space="preserve"> </w:t>
      </w:r>
      <w:r w:rsidR="00C237F3">
        <w:rPr>
          <w:rFonts w:ascii="Times New Roman" w:hAnsi="Times New Roman" w:cs="Times New Roman"/>
          <w:color w:val="000000" w:themeColor="text1"/>
          <w:sz w:val="24"/>
          <w:szCs w:val="24"/>
        </w:rPr>
        <w:t xml:space="preserve"> </w:t>
      </w:r>
      <w:r w:rsidR="005E014B">
        <w:rPr>
          <w:rFonts w:ascii="Times New Roman" w:hAnsi="Times New Roman" w:cs="Times New Roman"/>
          <w:color w:val="000000" w:themeColor="text1"/>
          <w:sz w:val="24"/>
          <w:szCs w:val="24"/>
        </w:rPr>
        <w:t xml:space="preserve"> </w:t>
      </w:r>
      <w:r w:rsidR="00C92082">
        <w:rPr>
          <w:rFonts w:ascii="Times New Roman" w:hAnsi="Times New Roman" w:cs="Times New Roman"/>
          <w:color w:val="000000" w:themeColor="text1"/>
          <w:sz w:val="24"/>
          <w:szCs w:val="24"/>
        </w:rPr>
        <w:t xml:space="preserve">untuk menyelesaikan proses audit laporan keuangan perusahaan, yang dihitung sejak tanggal penutupan buku hingga tanggal dikeluarkannya laporan auditor independen. </w:t>
      </w:r>
      <w:r w:rsidR="00E22453">
        <w:rPr>
          <w:rFonts w:ascii="Times New Roman" w:hAnsi="Times New Roman" w:cs="Times New Roman"/>
          <w:color w:val="000000" w:themeColor="text1"/>
          <w:sz w:val="24"/>
          <w:szCs w:val="24"/>
        </w:rPr>
        <w:t xml:space="preserve">Menurut </w:t>
      </w:r>
      <w:r w:rsidR="00E22453">
        <w:rPr>
          <w:rFonts w:ascii="Times New Roman" w:hAnsi="Times New Roman" w:cs="Times New Roman"/>
          <w:color w:val="000000" w:themeColor="text1"/>
          <w:sz w:val="24"/>
          <w:szCs w:val="24"/>
        </w:rPr>
        <w:fldChar w:fldCharType="begin" w:fldLock="1"/>
      </w:r>
      <w:r w:rsidR="00E22453">
        <w:rPr>
          <w:rFonts w:ascii="Times New Roman" w:hAnsi="Times New Roman" w:cs="Times New Roman"/>
          <w:color w:val="000000" w:themeColor="text1"/>
          <w:sz w:val="24"/>
          <w:szCs w:val="24"/>
        </w:rPr>
        <w:instrText>ADDIN CSL_CITATION {"citationItems":[{"id":"ITEM-1","itemData":{"DOI":"10.24843/eja.2019.v27.i03.p26","abstract":"This study aims to examine the effect of profitability and operational complexity on audit delay and test the effect of size of the company as moderating variable. This research was conducted at mining companies listed on Indonesia Stock Exchange in 2013-2017 which were accessed through www.idx.co.id. The sampling method used was purposive sampling with a total sample of 50. The analysis technique used in this study was Multiple Linear Regression to examine the direct effect of profitability and operational complexity on audit delay and Moderated Regression Analysis to test firm size as moderating influence profitability and operational complexity in audit delay. The results showed that profitability had negative effect on audit delay. The operational complexity has no effect on audit delay. The size of the company strengthens the negative effect of audit delay on profitability. Firm size is not able to moderate the influence of operational complexity on audit delay.\r Keywords: Profitability, complexity of company operation, firm size, audit delay","author":[{"dropping-particle":"","family":"Putra","given":"Adhika Candra","non-dropping-particle":"","parse-names":false,"suffix":""},{"dropping-particle":"","family":"Wiratmaja","given":"I Dewa Nyoman","non-dropping-particle":"","parse-names":false,"suffix":""}],"container-title":"E-Jurnal Akuntansi","id":"ITEM-1","issued":{"date-parts":[["2019"]]},"page":"2351","title":"Pengaruh Profitabilitas Dan Kompleksitas Operasi Pada Audit Delay Dengan Ukuran Perusahaan Sebagai Variabel Moderasi","type":"article-journal","volume":"27"},"uris":["http://www.mendeley.com/documents/?uuid=13d350e2-ec3d-4277-a9c5-7af4f110b7c7"]}],"mendeley":{"formattedCitation":"(A. C. Putra &amp; Wiratmaja, 2019)","manualFormatting":"A. C. Putra &amp; Wiratmaja (2019)","plainTextFormattedCitation":"(A. C. Putra &amp; Wiratmaja, 2019)","previouslyFormattedCitation":"(A. C. Putra &amp; Wiratmaja, 2019)"},"properties":{"noteIndex":0},"schema":"https://github.com/citation-style-language/schema/raw/master/csl-citation.json"}</w:instrText>
      </w:r>
      <w:r w:rsidR="00E22453">
        <w:rPr>
          <w:rFonts w:ascii="Times New Roman" w:hAnsi="Times New Roman" w:cs="Times New Roman"/>
          <w:color w:val="000000" w:themeColor="text1"/>
          <w:sz w:val="24"/>
          <w:szCs w:val="24"/>
        </w:rPr>
        <w:fldChar w:fldCharType="separate"/>
      </w:r>
      <w:r w:rsidR="00E22453" w:rsidRPr="00E22453">
        <w:rPr>
          <w:rFonts w:ascii="Times New Roman" w:hAnsi="Times New Roman" w:cs="Times New Roman"/>
          <w:noProof/>
          <w:color w:val="000000" w:themeColor="text1"/>
          <w:sz w:val="24"/>
          <w:szCs w:val="24"/>
        </w:rPr>
        <w:t>A. C. Putra &amp; Wi</w:t>
      </w:r>
      <w:r w:rsidR="00E22453">
        <w:rPr>
          <w:rFonts w:ascii="Times New Roman" w:hAnsi="Times New Roman" w:cs="Times New Roman"/>
          <w:noProof/>
          <w:color w:val="000000" w:themeColor="text1"/>
          <w:sz w:val="24"/>
          <w:szCs w:val="24"/>
        </w:rPr>
        <w:t>ratmaja (</w:t>
      </w:r>
      <w:r w:rsidR="00E22453" w:rsidRPr="00E22453">
        <w:rPr>
          <w:rFonts w:ascii="Times New Roman" w:hAnsi="Times New Roman" w:cs="Times New Roman"/>
          <w:noProof/>
          <w:color w:val="000000" w:themeColor="text1"/>
          <w:sz w:val="24"/>
          <w:szCs w:val="24"/>
        </w:rPr>
        <w:t>2019)</w:t>
      </w:r>
      <w:r w:rsidR="00E22453">
        <w:rPr>
          <w:rFonts w:ascii="Times New Roman" w:hAnsi="Times New Roman" w:cs="Times New Roman"/>
          <w:color w:val="000000" w:themeColor="text1"/>
          <w:sz w:val="24"/>
          <w:szCs w:val="24"/>
        </w:rPr>
        <w:fldChar w:fldCharType="end"/>
      </w:r>
      <w:r w:rsidR="00E22453">
        <w:rPr>
          <w:rFonts w:ascii="Times New Roman" w:hAnsi="Times New Roman" w:cs="Times New Roman"/>
          <w:color w:val="000000" w:themeColor="text1"/>
          <w:sz w:val="24"/>
          <w:szCs w:val="24"/>
        </w:rPr>
        <w:t xml:space="preserve"> </w:t>
      </w:r>
      <w:r w:rsidR="00E22453">
        <w:rPr>
          <w:rFonts w:ascii="Times New Roman" w:hAnsi="Times New Roman" w:cs="Times New Roman"/>
          <w:i/>
          <w:color w:val="000000" w:themeColor="text1"/>
          <w:sz w:val="24"/>
          <w:szCs w:val="24"/>
        </w:rPr>
        <w:t>a</w:t>
      </w:r>
      <w:r w:rsidR="00D94D72" w:rsidRPr="00D94D72">
        <w:rPr>
          <w:rFonts w:ascii="Times New Roman" w:hAnsi="Times New Roman" w:cs="Times New Roman"/>
          <w:i/>
          <w:color w:val="000000" w:themeColor="text1"/>
          <w:sz w:val="24"/>
          <w:szCs w:val="24"/>
        </w:rPr>
        <w:t>udit delay</w:t>
      </w:r>
      <w:r w:rsidR="00CC6E30" w:rsidRPr="00C33BCE">
        <w:rPr>
          <w:rFonts w:ascii="Times New Roman" w:hAnsi="Times New Roman" w:cs="Times New Roman"/>
          <w:color w:val="000000" w:themeColor="text1"/>
          <w:sz w:val="24"/>
          <w:szCs w:val="24"/>
        </w:rPr>
        <w:t xml:space="preserve"> dapat dihitung dengan melihat selisih hari antara tanggal </w:t>
      </w:r>
      <w:r w:rsidR="00C92082">
        <w:rPr>
          <w:rFonts w:ascii="Times New Roman" w:hAnsi="Times New Roman" w:cs="Times New Roman"/>
          <w:color w:val="000000" w:themeColor="text1"/>
          <w:sz w:val="24"/>
          <w:szCs w:val="24"/>
        </w:rPr>
        <w:t xml:space="preserve">penutupan buku perusahaan hingga laporan hasil audit resmi diterbitkan. Oleh karena itu, </w:t>
      </w:r>
      <w:r w:rsidR="00C92082" w:rsidRPr="00C92082">
        <w:rPr>
          <w:rFonts w:ascii="Times New Roman" w:hAnsi="Times New Roman" w:cs="Times New Roman"/>
          <w:i/>
          <w:color w:val="000000" w:themeColor="text1"/>
          <w:sz w:val="24"/>
          <w:szCs w:val="24"/>
        </w:rPr>
        <w:t>audit delay</w:t>
      </w:r>
      <w:r w:rsidR="00C92082">
        <w:rPr>
          <w:rFonts w:ascii="Times New Roman" w:hAnsi="Times New Roman" w:cs="Times New Roman"/>
          <w:color w:val="000000" w:themeColor="text1"/>
          <w:sz w:val="24"/>
          <w:szCs w:val="24"/>
        </w:rPr>
        <w:t xml:space="preserve"> dapat dihitung dengan rumusan sebagai berikut:</w:t>
      </w:r>
    </w:p>
    <w:p w:rsidR="00DC0DD1" w:rsidRPr="00C33BCE" w:rsidRDefault="00184F0E" w:rsidP="00DC0DD1">
      <w:pPr>
        <w:pStyle w:val="ListParagraph"/>
        <w:spacing w:after="0" w:line="240" w:lineRule="auto"/>
        <w:ind w:left="0"/>
        <w:rPr>
          <w:rFonts w:ascii="Times New Roman" w:eastAsiaTheme="minorEastAsia" w:hAnsi="Times New Roman" w:cs="Times New Roman"/>
          <w:color w:val="000000" w:themeColor="text1"/>
          <w:sz w:val="24"/>
          <w:szCs w:val="24"/>
        </w:rPr>
      </w:pPr>
      <w:r w:rsidRPr="00C33BCE">
        <w:rPr>
          <w:rFonts w:ascii="Times New Roman" w:eastAsiaTheme="minorEastAsia" w:hAnsi="Times New Roman" w:cs="Times New Roman"/>
          <w:i/>
          <w:color w:val="000000" w:themeColor="text1"/>
          <w:sz w:val="24"/>
          <w:szCs w:val="24"/>
        </w:rPr>
        <w:t xml:space="preserve"> </w:t>
      </w:r>
      <w:r w:rsidR="003D6EF6">
        <w:rPr>
          <w:rFonts w:ascii="Times New Roman" w:eastAsiaTheme="minorEastAsia" w:hAnsi="Times New Roman" w:cs="Times New Roman"/>
          <w:i/>
          <w:color w:val="000000" w:themeColor="text1"/>
          <w:sz w:val="24"/>
          <w:szCs w:val="24"/>
        </w:rPr>
        <w:t xml:space="preserve">   </w:t>
      </w:r>
      <w:r w:rsidR="00D94D72" w:rsidRPr="00D94D72">
        <w:rPr>
          <w:rFonts w:ascii="Times New Roman" w:eastAsiaTheme="minorEastAsia" w:hAnsi="Times New Roman" w:cs="Times New Roman"/>
          <w:i/>
          <w:color w:val="000000" w:themeColor="text1"/>
          <w:sz w:val="24"/>
          <w:szCs w:val="24"/>
        </w:rPr>
        <w:t>Audit delay</w:t>
      </w:r>
      <w:r w:rsidRPr="00C33BCE">
        <w:rPr>
          <w:rFonts w:ascii="Times New Roman" w:eastAsiaTheme="minorEastAsia" w:hAnsi="Times New Roman" w:cs="Times New Roman"/>
          <w:i/>
          <w:color w:val="000000" w:themeColor="text1"/>
          <w:sz w:val="24"/>
          <w:szCs w:val="24"/>
        </w:rPr>
        <w:t xml:space="preserve"> = </w:t>
      </w:r>
      <w:r w:rsidRPr="00C33BCE">
        <w:rPr>
          <w:rFonts w:ascii="Times New Roman" w:eastAsiaTheme="minorEastAsia" w:hAnsi="Times New Roman" w:cs="Times New Roman"/>
          <w:color w:val="000000" w:themeColor="text1"/>
          <w:sz w:val="24"/>
          <w:szCs w:val="24"/>
        </w:rPr>
        <w:t>Tanggal Laporan Audit – Tanggal Laporan Keuangan</w:t>
      </w:r>
      <w:r w:rsidRPr="00C33BCE">
        <w:rPr>
          <w:rFonts w:ascii="Times New Roman" w:eastAsiaTheme="minorEastAsia" w:hAnsi="Times New Roman" w:cs="Times New Roman"/>
          <w:color w:val="000000" w:themeColor="text1"/>
          <w:sz w:val="20"/>
          <w:szCs w:val="20"/>
        </w:rPr>
        <w:t>……....</w:t>
      </w:r>
      <w:r w:rsidR="00115DD3">
        <w:rPr>
          <w:rFonts w:ascii="Times New Roman" w:eastAsiaTheme="minorEastAsia" w:hAnsi="Times New Roman" w:cs="Times New Roman"/>
          <w:color w:val="000000" w:themeColor="text1"/>
          <w:sz w:val="20"/>
          <w:szCs w:val="20"/>
        </w:rPr>
        <w:t xml:space="preserve">.  </w:t>
      </w:r>
      <w:r w:rsidR="00DC0DD1" w:rsidRPr="00C33BCE">
        <w:rPr>
          <w:rFonts w:ascii="Times New Roman" w:eastAsiaTheme="minorEastAsia" w:hAnsi="Times New Roman" w:cs="Times New Roman"/>
          <w:color w:val="000000" w:themeColor="text1"/>
          <w:sz w:val="24"/>
          <w:szCs w:val="24"/>
        </w:rPr>
        <w:t>3.1</w:t>
      </w:r>
    </w:p>
    <w:p w:rsidR="00D17585" w:rsidRPr="00C33BCE" w:rsidRDefault="00D17585" w:rsidP="00374B70">
      <w:pPr>
        <w:rPr>
          <w:rFonts w:ascii="Times New Roman" w:hAnsi="Times New Roman" w:cs="Times New Roman"/>
          <w:color w:val="000000" w:themeColor="text1"/>
          <w:sz w:val="24"/>
          <w:szCs w:val="24"/>
        </w:rPr>
      </w:pPr>
      <w:bookmarkStart w:id="113" w:name="_Toc186408102"/>
      <w:bookmarkStart w:id="114" w:name="_Toc186408573"/>
      <w:bookmarkStart w:id="115" w:name="_Toc186408815"/>
    </w:p>
    <w:p w:rsidR="00D17585" w:rsidRPr="00D17585" w:rsidRDefault="00D17585" w:rsidP="000751C3">
      <w:pPr>
        <w:pStyle w:val="Heading3"/>
        <w:numPr>
          <w:ilvl w:val="2"/>
          <w:numId w:val="5"/>
        </w:numPr>
        <w:rPr>
          <w:color w:val="000000" w:themeColor="text1"/>
        </w:rPr>
      </w:pPr>
      <w:bookmarkStart w:id="116" w:name="_Toc208376304"/>
      <w:bookmarkStart w:id="117" w:name="_Toc212607847"/>
      <w:bookmarkEnd w:id="113"/>
      <w:bookmarkEnd w:id="114"/>
      <w:bookmarkEnd w:id="115"/>
      <w:r w:rsidRPr="00D17585">
        <w:rPr>
          <w:color w:val="000000" w:themeColor="text1"/>
        </w:rPr>
        <w:t>Variabel Independen</w:t>
      </w:r>
      <w:bookmarkEnd w:id="116"/>
      <w:bookmarkEnd w:id="117"/>
    </w:p>
    <w:p w:rsidR="00F42FC1" w:rsidRPr="00D17585" w:rsidRDefault="00D17585" w:rsidP="00D17585">
      <w:pPr>
        <w:pStyle w:val="Heading4"/>
        <w:numPr>
          <w:ilvl w:val="3"/>
          <w:numId w:val="5"/>
        </w:numPr>
        <w:rPr>
          <w:color w:val="000000" w:themeColor="text1"/>
        </w:rPr>
      </w:pPr>
      <w:r>
        <w:rPr>
          <w:color w:val="000000" w:themeColor="text1"/>
        </w:rPr>
        <w:t xml:space="preserve"> </w:t>
      </w:r>
      <w:r w:rsidR="006B7F45" w:rsidRPr="00D17585">
        <w:rPr>
          <w:i/>
          <w:color w:val="000000" w:themeColor="text1"/>
        </w:rPr>
        <w:t>Auditor S</w:t>
      </w:r>
      <w:r w:rsidR="00D94D72" w:rsidRPr="00D17585">
        <w:rPr>
          <w:i/>
          <w:color w:val="000000" w:themeColor="text1"/>
        </w:rPr>
        <w:t>witching</w:t>
      </w:r>
    </w:p>
    <w:p w:rsidR="00EE1831" w:rsidRPr="00C33BCE" w:rsidRDefault="00D94D72" w:rsidP="00CD149D">
      <w:pPr>
        <w:spacing w:after="0" w:line="480" w:lineRule="auto"/>
        <w:ind w:firstLine="709"/>
        <w:jc w:val="both"/>
        <w:rPr>
          <w:rFonts w:ascii="Times New Roman" w:hAnsi="Times New Roman" w:cs="Times New Roman"/>
          <w:color w:val="000000" w:themeColor="text1"/>
          <w:sz w:val="24"/>
          <w:szCs w:val="24"/>
        </w:rPr>
      </w:pPr>
      <w:r w:rsidRPr="00D94D72">
        <w:rPr>
          <w:rFonts w:ascii="Times New Roman" w:hAnsi="Times New Roman" w:cs="Times New Roman"/>
          <w:i/>
          <w:color w:val="000000" w:themeColor="text1"/>
          <w:sz w:val="24"/>
          <w:szCs w:val="24"/>
        </w:rPr>
        <w:t>Auditor switching</w:t>
      </w:r>
      <w:r w:rsidR="00BE6B9F" w:rsidRPr="00C33BCE">
        <w:rPr>
          <w:rFonts w:ascii="Times New Roman" w:hAnsi="Times New Roman" w:cs="Times New Roman"/>
          <w:color w:val="000000" w:themeColor="text1"/>
          <w:sz w:val="24"/>
          <w:szCs w:val="24"/>
        </w:rPr>
        <w:t xml:space="preserve"> </w:t>
      </w:r>
      <w:r w:rsidR="00AC782B" w:rsidRPr="00C33BCE">
        <w:rPr>
          <w:rFonts w:ascii="Times New Roman" w:hAnsi="Times New Roman" w:cs="Times New Roman"/>
          <w:color w:val="000000" w:themeColor="text1"/>
          <w:sz w:val="24"/>
          <w:szCs w:val="24"/>
        </w:rPr>
        <w:t>merupakan</w:t>
      </w:r>
      <w:r w:rsidR="00C92082">
        <w:rPr>
          <w:rFonts w:ascii="Times New Roman" w:hAnsi="Times New Roman" w:cs="Times New Roman"/>
          <w:color w:val="000000" w:themeColor="text1"/>
          <w:sz w:val="24"/>
          <w:szCs w:val="24"/>
        </w:rPr>
        <w:t xml:space="preserve"> tindakan perusahaan dalam mengganti auditor maupun Kantor Akuntan Publik yang bertugas melakukan audit atas laporan keuangan perusahaan. </w:t>
      </w:r>
      <w:r w:rsidRPr="00D94D72">
        <w:rPr>
          <w:rFonts w:ascii="Times New Roman" w:hAnsi="Times New Roman" w:cs="Times New Roman"/>
          <w:i/>
          <w:color w:val="000000" w:themeColor="text1"/>
          <w:sz w:val="24"/>
          <w:szCs w:val="24"/>
        </w:rPr>
        <w:t>Auditor switching</w:t>
      </w:r>
      <w:r w:rsidR="0041204C" w:rsidRPr="00C33BCE">
        <w:rPr>
          <w:rFonts w:ascii="Times New Roman" w:hAnsi="Times New Roman" w:cs="Times New Roman"/>
          <w:color w:val="000000" w:themeColor="text1"/>
          <w:sz w:val="24"/>
          <w:szCs w:val="24"/>
        </w:rPr>
        <w:t xml:space="preserve"> perlu dilakukan secara berkala untuk menjaga objektivitas dan independensi auditor sehingga laporan auditan yang dihasilkan dapat bermanfaat bagi penggunanya. </w:t>
      </w:r>
      <w:r w:rsidR="00C92082">
        <w:rPr>
          <w:rFonts w:ascii="Times New Roman" w:hAnsi="Times New Roman" w:cs="Times New Roman"/>
          <w:i/>
          <w:color w:val="000000" w:themeColor="text1"/>
          <w:sz w:val="24"/>
          <w:szCs w:val="24"/>
        </w:rPr>
        <w:t>A</w:t>
      </w:r>
      <w:r w:rsidRPr="00D94D72">
        <w:rPr>
          <w:rFonts w:ascii="Times New Roman" w:hAnsi="Times New Roman" w:cs="Times New Roman"/>
          <w:i/>
          <w:color w:val="000000" w:themeColor="text1"/>
          <w:sz w:val="24"/>
          <w:szCs w:val="24"/>
        </w:rPr>
        <w:t>uditor switching</w:t>
      </w:r>
      <w:r w:rsidR="0041204C" w:rsidRPr="00C33BCE">
        <w:rPr>
          <w:rFonts w:ascii="Times New Roman" w:hAnsi="Times New Roman" w:cs="Times New Roman"/>
          <w:color w:val="000000" w:themeColor="text1"/>
          <w:sz w:val="24"/>
          <w:szCs w:val="24"/>
        </w:rPr>
        <w:t xml:space="preserve"> </w:t>
      </w:r>
      <w:r w:rsidR="00C92082">
        <w:rPr>
          <w:rFonts w:ascii="Times New Roman" w:hAnsi="Times New Roman" w:cs="Times New Roman"/>
          <w:color w:val="000000" w:themeColor="text1"/>
          <w:sz w:val="24"/>
          <w:szCs w:val="24"/>
        </w:rPr>
        <w:t xml:space="preserve">dalam penelitian ini </w:t>
      </w:r>
      <w:r w:rsidR="0041204C" w:rsidRPr="00C33BCE">
        <w:rPr>
          <w:rFonts w:ascii="Times New Roman" w:hAnsi="Times New Roman" w:cs="Times New Roman"/>
          <w:color w:val="000000" w:themeColor="text1"/>
          <w:sz w:val="24"/>
          <w:szCs w:val="24"/>
        </w:rPr>
        <w:t xml:space="preserve">merupakan variabel independen yang bersifat </w:t>
      </w:r>
      <w:r w:rsidR="0041204C" w:rsidRPr="00C33BCE">
        <w:rPr>
          <w:rFonts w:ascii="Times New Roman" w:hAnsi="Times New Roman" w:cs="Times New Roman"/>
          <w:i/>
          <w:color w:val="000000" w:themeColor="text1"/>
          <w:sz w:val="24"/>
          <w:szCs w:val="24"/>
        </w:rPr>
        <w:t>dummy</w:t>
      </w:r>
      <w:r w:rsidR="00CD149D" w:rsidRPr="00C33BCE">
        <w:rPr>
          <w:rFonts w:ascii="Times New Roman" w:hAnsi="Times New Roman" w:cs="Times New Roman"/>
          <w:color w:val="000000" w:themeColor="text1"/>
          <w:sz w:val="24"/>
          <w:szCs w:val="24"/>
        </w:rPr>
        <w:t xml:space="preserve">. Variabel </w:t>
      </w:r>
      <w:r w:rsidR="00CD149D" w:rsidRPr="00C33BCE">
        <w:rPr>
          <w:rFonts w:ascii="Times New Roman" w:hAnsi="Times New Roman" w:cs="Times New Roman"/>
          <w:i/>
          <w:color w:val="000000" w:themeColor="text1"/>
          <w:sz w:val="24"/>
          <w:szCs w:val="24"/>
        </w:rPr>
        <w:t>dummy</w:t>
      </w:r>
      <w:r w:rsidR="00CD149D" w:rsidRPr="00C33BCE">
        <w:rPr>
          <w:rFonts w:ascii="Times New Roman" w:hAnsi="Times New Roman" w:cs="Times New Roman"/>
          <w:color w:val="000000" w:themeColor="text1"/>
          <w:sz w:val="24"/>
          <w:szCs w:val="24"/>
        </w:rPr>
        <w:t xml:space="preserve"> </w:t>
      </w:r>
      <w:r w:rsidR="00C92082">
        <w:rPr>
          <w:rFonts w:ascii="Times New Roman" w:hAnsi="Times New Roman" w:cs="Times New Roman"/>
          <w:color w:val="000000" w:themeColor="text1"/>
          <w:sz w:val="24"/>
          <w:szCs w:val="24"/>
        </w:rPr>
        <w:t xml:space="preserve"> meru</w:t>
      </w:r>
      <w:r w:rsidR="00D56752">
        <w:rPr>
          <w:rFonts w:ascii="Times New Roman" w:hAnsi="Times New Roman" w:cs="Times New Roman"/>
          <w:color w:val="000000" w:themeColor="text1"/>
          <w:sz w:val="24"/>
          <w:szCs w:val="24"/>
        </w:rPr>
        <w:t>pakan variabel yang berfungsi untuk mengubah data kualitatif menjadi bentuk kuantitatif. Variabel ini hanya memiliki dua nilai yaitu 1 dan 0, serta diberi</w:t>
      </w:r>
      <w:r w:rsidR="00CD149D" w:rsidRPr="00C33BCE">
        <w:rPr>
          <w:rFonts w:ascii="Times New Roman" w:hAnsi="Times New Roman" w:cs="Times New Roman"/>
          <w:color w:val="000000" w:themeColor="text1"/>
          <w:sz w:val="24"/>
          <w:szCs w:val="24"/>
        </w:rPr>
        <w:t xml:space="preserve"> simbol </w:t>
      </w:r>
      <w:r w:rsidR="00CD149D" w:rsidRPr="00C33BCE">
        <w:rPr>
          <w:rFonts w:ascii="Times New Roman" w:hAnsi="Times New Roman" w:cs="Times New Roman"/>
          <w:color w:val="000000" w:themeColor="text1"/>
          <w:sz w:val="24"/>
          <w:szCs w:val="24"/>
        </w:rPr>
        <w:lastRenderedPageBreak/>
        <w:t xml:space="preserve">D. </w:t>
      </w:r>
      <w:r w:rsidR="00CD149D" w:rsidRPr="00456D93">
        <w:rPr>
          <w:rFonts w:ascii="Times New Roman" w:hAnsi="Times New Roman" w:cs="Times New Roman"/>
          <w:i/>
          <w:color w:val="000000" w:themeColor="text1"/>
          <w:sz w:val="24"/>
          <w:szCs w:val="24"/>
        </w:rPr>
        <w:t>Dummy</w:t>
      </w:r>
      <w:r w:rsidR="00CD149D" w:rsidRPr="00C33BCE">
        <w:rPr>
          <w:rFonts w:ascii="Times New Roman" w:hAnsi="Times New Roman" w:cs="Times New Roman"/>
          <w:color w:val="000000" w:themeColor="text1"/>
          <w:sz w:val="24"/>
          <w:szCs w:val="24"/>
        </w:rPr>
        <w:t xml:space="preserve"> memiliki nilai 1 (D=1) untuk salah satu kategori dan nol (D=0) untuk kategori yang lain </w:t>
      </w:r>
      <w:r w:rsidR="00CD149D" w:rsidRPr="00C33BCE">
        <w:rPr>
          <w:rFonts w:ascii="Times New Roman" w:hAnsi="Times New Roman" w:cs="Times New Roman"/>
          <w:color w:val="000000" w:themeColor="text1"/>
          <w:sz w:val="24"/>
          <w:szCs w:val="24"/>
        </w:rPr>
        <w:fldChar w:fldCharType="begin" w:fldLock="1"/>
      </w:r>
      <w:r w:rsidR="00211953" w:rsidRPr="00C33BCE">
        <w:rPr>
          <w:rFonts w:ascii="Times New Roman" w:hAnsi="Times New Roman" w:cs="Times New Roman"/>
          <w:color w:val="000000" w:themeColor="text1"/>
          <w:sz w:val="24"/>
          <w:szCs w:val="24"/>
        </w:rPr>
        <w:instrText>ADDIN CSL_CITATION {"citationItems":[{"id":"ITEM-1","itemData":{"author":[{"dropping-particle":"","family":"Basuki","given":"Agus T R I","non-dropping-particle":"","parse-names":false,"suffix":""}],"id":"ITEM-1","issued":{"date-parts":[["2000"]]},"page":"1-4","title":"Bahan Ajar Agus Tri Basuki Vaiabel Dummy","type":"article-journal","volume":"1"},"uris":["http://www.mendeley.com/documents/?uuid=091f064b-55a0-4b38-b166-01a7e9673461"]}],"mendeley":{"formattedCitation":"(Basuki, 2000)","plainTextFormattedCitation":"(Basuki, 2000)","previouslyFormattedCitation":"(Basuki, 2000)"},"properties":{"noteIndex":0},"schema":"https://github.com/citation-style-language/schema/raw/master/csl-citation.json"}</w:instrText>
      </w:r>
      <w:r w:rsidR="00CD149D" w:rsidRPr="00C33BCE">
        <w:rPr>
          <w:rFonts w:ascii="Times New Roman" w:hAnsi="Times New Roman" w:cs="Times New Roman"/>
          <w:color w:val="000000" w:themeColor="text1"/>
          <w:sz w:val="24"/>
          <w:szCs w:val="24"/>
        </w:rPr>
        <w:fldChar w:fldCharType="separate"/>
      </w:r>
      <w:r w:rsidR="00CD149D" w:rsidRPr="00C33BCE">
        <w:rPr>
          <w:rFonts w:ascii="Times New Roman" w:hAnsi="Times New Roman" w:cs="Times New Roman"/>
          <w:noProof/>
          <w:color w:val="000000" w:themeColor="text1"/>
          <w:sz w:val="24"/>
          <w:szCs w:val="24"/>
        </w:rPr>
        <w:t>(Basuki, 2000)</w:t>
      </w:r>
      <w:r w:rsidR="00CD149D" w:rsidRPr="00C33BCE">
        <w:rPr>
          <w:rFonts w:ascii="Times New Roman" w:hAnsi="Times New Roman" w:cs="Times New Roman"/>
          <w:color w:val="000000" w:themeColor="text1"/>
          <w:sz w:val="24"/>
          <w:szCs w:val="24"/>
        </w:rPr>
        <w:fldChar w:fldCharType="end"/>
      </w:r>
      <w:r w:rsidR="00CD149D" w:rsidRPr="00C33BCE">
        <w:rPr>
          <w:rFonts w:ascii="Times New Roman" w:hAnsi="Times New Roman" w:cs="Times New Roman"/>
          <w:color w:val="000000" w:themeColor="text1"/>
          <w:sz w:val="24"/>
          <w:szCs w:val="24"/>
        </w:rPr>
        <w:t xml:space="preserve">. </w:t>
      </w:r>
    </w:p>
    <w:p w:rsidR="00CD149D" w:rsidRPr="00C33BCE" w:rsidRDefault="00E22453" w:rsidP="00CD149D">
      <w:pPr>
        <w:spacing w:after="0"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fldChar w:fldCharType="begin" w:fldLock="1"/>
      </w:r>
      <w:r w:rsidR="00BC6A9D">
        <w:rPr>
          <w:rFonts w:ascii="Times New Roman" w:hAnsi="Times New Roman" w:cs="Times New Roman"/>
          <w:i/>
          <w:color w:val="000000" w:themeColor="text1"/>
          <w:sz w:val="24"/>
          <w:szCs w:val="24"/>
        </w:rPr>
        <w:instrText>ADDIN CSL_CITATION {"citationItems":[{"id":"ITEM-1","itemData":{"abstract":"Auditor switching adalah pergantian KAP yang memiliki sifat mandatory (wajib) dan voluntary (sukarela). Auditor switching yang bersifat mandatory bersifat wajib karena adanya Peraturan Pemerintah No 20 Tahun 2015 pasal 11 yang mengatur tentang pergantian auditor. Permasalahan muncul ketika suatu perusahaan mengganti KAP atas keinginan perusahaan itu sendiri (voluntary). Penelitian ini bertujuan untuk mengetahui beberapa faktor yang mempengaruhi auditor switching. Variabel yang diteliti berupa pergantian manajemen, financial distress, ukuran KAP dan opini audit. Teknik pemilihan sampel menggunakan purposive sampling dan diperoleh sampel sebanyak 156 sampel penelitian dari 26 perusahaan pada perusahaan infrastruktur, utilitas, dan transportasi yang terdaftar di Bursa Efek Indonesia periode 2011-2016. Model analisis data yang digunakan pada penelitian ini menggunakan teknik analisis regresi logistik dengan menggunakan software SPSS 23. Hasil penelitian ini menunjukan bahwa secara simultan variabel pergantian manajemen, financial distress, ukuran KAP, dan opini audit berpengaruh terhadap auditor switching. Dan secara parsial financial distress berpengaruh negatif signifikan terhadap auditor switching sedangkan pergantian manajemen, ukuran KAP, dan opini audit tidak berpengaruh signifikan terhadap auditor switching. Kata Kunci: auditor switching, pergantian manajemen, financial distress, ukuran KAP, dan opini audit.","author":[{"dropping-particle":"","family":"Power","given":"Jimmy Clinton","non-dropping-particle":"","parse-names":false,"suffix":""},{"dropping-particle":"","family":"Nurbaiti","given":"Annisa","non-dropping-particle":"","parse-names":false,"suffix":""}],"container-title":"e-Proceeding of Management","id":"ITEM-1","issue":"3","issued":{"date-parts":[["2018"]]},"page":"3536-3543","title":"Pengaruh Pergantian Manajemen , Financial Distress , Ukuran KAP Dan Opini Audit Terhadap Auditor Switching","type":"article-journal","volume":"5"},"uris":["http://www.mendeley.com/documents/?uuid=aaf17033-8e05-429e-a3d0-74328ecb3ffc"]}],"mendeley":{"formattedCitation":"(Power &amp; Nurbaiti, 2018)","manualFormatting":"Power &amp; Nurbaiti (2018)","plainTextFormattedCitation":"(Power &amp; Nurbaiti, 2018)","previouslyFormattedCitation":"(Power &amp; Nurbaiti, 2018)"},"properties":{"noteIndex":0},"schema":"https://github.com/citation-style-language/schema/raw/master/csl-citation.json"}</w:instrText>
      </w:r>
      <w:r>
        <w:rPr>
          <w:rFonts w:ascii="Times New Roman" w:hAnsi="Times New Roman" w:cs="Times New Roman"/>
          <w:i/>
          <w:color w:val="000000" w:themeColor="text1"/>
          <w:sz w:val="24"/>
          <w:szCs w:val="24"/>
        </w:rPr>
        <w:fldChar w:fldCharType="separate"/>
      </w:r>
      <w:r>
        <w:rPr>
          <w:rFonts w:ascii="Times New Roman" w:hAnsi="Times New Roman" w:cs="Times New Roman"/>
          <w:noProof/>
          <w:color w:val="000000" w:themeColor="text1"/>
          <w:sz w:val="24"/>
          <w:szCs w:val="24"/>
        </w:rPr>
        <w:t>Power &amp; Nurbaiti (</w:t>
      </w:r>
      <w:r w:rsidRPr="00E22453">
        <w:rPr>
          <w:rFonts w:ascii="Times New Roman" w:hAnsi="Times New Roman" w:cs="Times New Roman"/>
          <w:noProof/>
          <w:color w:val="000000" w:themeColor="text1"/>
          <w:sz w:val="24"/>
          <w:szCs w:val="24"/>
        </w:rPr>
        <w:t>2018)</w:t>
      </w:r>
      <w:r>
        <w:rPr>
          <w:rFonts w:ascii="Times New Roman" w:hAnsi="Times New Roman" w:cs="Times New Roman"/>
          <w:i/>
          <w:color w:val="000000" w:themeColor="text1"/>
          <w:sz w:val="24"/>
          <w:szCs w:val="24"/>
        </w:rPr>
        <w:fldChar w:fldCharType="end"/>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menerangkan bahwa </w:t>
      </w:r>
      <w:r>
        <w:rPr>
          <w:rFonts w:ascii="Times New Roman" w:hAnsi="Times New Roman" w:cs="Times New Roman"/>
          <w:i/>
          <w:color w:val="000000" w:themeColor="text1"/>
          <w:sz w:val="24"/>
          <w:szCs w:val="24"/>
        </w:rPr>
        <w:t>a</w:t>
      </w:r>
      <w:r w:rsidR="00D94D72" w:rsidRPr="00D94D72">
        <w:rPr>
          <w:rFonts w:ascii="Times New Roman" w:hAnsi="Times New Roman" w:cs="Times New Roman"/>
          <w:i/>
          <w:color w:val="000000" w:themeColor="text1"/>
          <w:sz w:val="24"/>
          <w:szCs w:val="24"/>
        </w:rPr>
        <w:t>uditor switching</w:t>
      </w:r>
      <w:r w:rsidR="00CD149D" w:rsidRPr="00C33BCE">
        <w:rPr>
          <w:rFonts w:ascii="Times New Roman" w:hAnsi="Times New Roman" w:cs="Times New Roman"/>
          <w:color w:val="000000" w:themeColor="text1"/>
          <w:sz w:val="24"/>
          <w:szCs w:val="24"/>
        </w:rPr>
        <w:t xml:space="preserve"> dapat </w:t>
      </w:r>
      <w:r w:rsidR="00D56752">
        <w:rPr>
          <w:rFonts w:ascii="Times New Roman" w:hAnsi="Times New Roman" w:cs="Times New Roman"/>
          <w:color w:val="000000" w:themeColor="text1"/>
          <w:sz w:val="24"/>
          <w:szCs w:val="24"/>
        </w:rPr>
        <w:t xml:space="preserve">dihitung menggunakan </w:t>
      </w:r>
      <w:r>
        <w:rPr>
          <w:rFonts w:ascii="Times New Roman" w:hAnsi="Times New Roman" w:cs="Times New Roman"/>
          <w:color w:val="000000" w:themeColor="text1"/>
          <w:sz w:val="24"/>
          <w:szCs w:val="24"/>
        </w:rPr>
        <w:t>skala nominal yaitu</w:t>
      </w:r>
      <w:r w:rsidR="00CD149D" w:rsidRPr="00C33BCE">
        <w:rPr>
          <w:rFonts w:ascii="Times New Roman" w:hAnsi="Times New Roman" w:cs="Times New Roman"/>
          <w:color w:val="000000" w:themeColor="text1"/>
          <w:sz w:val="24"/>
          <w:szCs w:val="24"/>
        </w:rPr>
        <w:t xml:space="preserve"> </w:t>
      </w:r>
      <w:r w:rsidR="00D56752">
        <w:rPr>
          <w:rFonts w:ascii="Times New Roman" w:hAnsi="Times New Roman" w:cs="Times New Roman"/>
          <w:color w:val="000000" w:themeColor="text1"/>
          <w:sz w:val="24"/>
          <w:szCs w:val="24"/>
        </w:rPr>
        <w:t>dengan</w:t>
      </w:r>
      <w:r w:rsidR="00CD149D" w:rsidRPr="00C33BCE">
        <w:rPr>
          <w:rFonts w:ascii="Times New Roman" w:hAnsi="Times New Roman" w:cs="Times New Roman"/>
          <w:color w:val="000000" w:themeColor="text1"/>
          <w:sz w:val="24"/>
          <w:szCs w:val="24"/>
        </w:rPr>
        <w:t xml:space="preserve"> variabel </w:t>
      </w:r>
      <w:r w:rsidR="00CD149D" w:rsidRPr="00C33BCE">
        <w:rPr>
          <w:rFonts w:ascii="Times New Roman" w:hAnsi="Times New Roman" w:cs="Times New Roman"/>
          <w:i/>
          <w:color w:val="000000" w:themeColor="text1"/>
          <w:sz w:val="24"/>
          <w:szCs w:val="24"/>
        </w:rPr>
        <w:t xml:space="preserve">dummy </w:t>
      </w:r>
      <w:r w:rsidR="00CD149D" w:rsidRPr="00C33BCE">
        <w:rPr>
          <w:rFonts w:ascii="Times New Roman" w:hAnsi="Times New Roman" w:cs="Times New Roman"/>
          <w:color w:val="000000" w:themeColor="text1"/>
          <w:sz w:val="24"/>
          <w:szCs w:val="24"/>
        </w:rPr>
        <w:t xml:space="preserve">sebagai skala pengukuran. Dalam hal ini perusahaan akan diberi nilai 0 jika </w:t>
      </w:r>
      <w:r w:rsidR="001B272C" w:rsidRPr="00C33BCE">
        <w:rPr>
          <w:rFonts w:ascii="Times New Roman" w:hAnsi="Times New Roman" w:cs="Times New Roman"/>
          <w:color w:val="000000" w:themeColor="text1"/>
          <w:sz w:val="24"/>
          <w:szCs w:val="24"/>
        </w:rPr>
        <w:t xml:space="preserve">tidak melakukan </w:t>
      </w:r>
      <w:r w:rsidR="00D94D72" w:rsidRPr="00D94D72">
        <w:rPr>
          <w:rFonts w:ascii="Times New Roman" w:hAnsi="Times New Roman" w:cs="Times New Roman"/>
          <w:i/>
          <w:color w:val="000000" w:themeColor="text1"/>
          <w:sz w:val="24"/>
          <w:szCs w:val="24"/>
        </w:rPr>
        <w:t>auditor switching</w:t>
      </w:r>
      <w:r w:rsidR="001B272C" w:rsidRPr="00C33BCE">
        <w:rPr>
          <w:rFonts w:ascii="Times New Roman" w:hAnsi="Times New Roman" w:cs="Times New Roman"/>
          <w:color w:val="000000" w:themeColor="text1"/>
          <w:sz w:val="24"/>
          <w:szCs w:val="24"/>
        </w:rPr>
        <w:t xml:space="preserve"> dan akan diberi nilai 1 jika perusahaan melakukan </w:t>
      </w:r>
      <w:r w:rsidR="00D94D72" w:rsidRPr="00D94D72">
        <w:rPr>
          <w:rFonts w:ascii="Times New Roman" w:hAnsi="Times New Roman" w:cs="Times New Roman"/>
          <w:i/>
          <w:color w:val="000000" w:themeColor="text1"/>
          <w:sz w:val="24"/>
          <w:szCs w:val="24"/>
        </w:rPr>
        <w:t>auditor switching</w:t>
      </w:r>
      <w:r w:rsidR="001B272C" w:rsidRPr="00C33BCE">
        <w:rPr>
          <w:rFonts w:ascii="Times New Roman" w:hAnsi="Times New Roman" w:cs="Times New Roman"/>
          <w:color w:val="000000" w:themeColor="text1"/>
          <w:sz w:val="24"/>
          <w:szCs w:val="24"/>
        </w:rPr>
        <w:t>.</w:t>
      </w:r>
    </w:p>
    <w:p w:rsidR="00CC6E30" w:rsidRPr="00D17585" w:rsidRDefault="00D17585" w:rsidP="00D17585">
      <w:pPr>
        <w:pStyle w:val="Heading4"/>
        <w:numPr>
          <w:ilvl w:val="3"/>
          <w:numId w:val="5"/>
        </w:numPr>
        <w:rPr>
          <w:color w:val="000000" w:themeColor="text1"/>
        </w:rPr>
      </w:pPr>
      <w:r>
        <w:rPr>
          <w:color w:val="000000" w:themeColor="text1"/>
        </w:rPr>
        <w:t xml:space="preserve"> </w:t>
      </w:r>
      <w:r w:rsidR="001B272C" w:rsidRPr="00D17585">
        <w:rPr>
          <w:color w:val="000000" w:themeColor="text1"/>
        </w:rPr>
        <w:t>Kompleksitas Operasi Perusahaan</w:t>
      </w:r>
    </w:p>
    <w:p w:rsidR="00D54A02" w:rsidRPr="00C33BCE" w:rsidRDefault="00184F0E" w:rsidP="00CC6E30">
      <w:pPr>
        <w:spacing w:after="0" w:line="480" w:lineRule="auto"/>
        <w:ind w:firstLine="709"/>
        <w:jc w:val="both"/>
        <w:rPr>
          <w:rFonts w:ascii="Times New Roman" w:hAnsi="Times New Roman" w:cs="Times New Roman"/>
          <w:color w:val="000000" w:themeColor="text1"/>
          <w:sz w:val="24"/>
          <w:szCs w:val="24"/>
        </w:rPr>
      </w:pPr>
      <w:r w:rsidRPr="00C33BCE">
        <w:rPr>
          <w:rFonts w:ascii="Times New Roman" w:hAnsi="Times New Roman" w:cs="Times New Roman"/>
          <w:noProof/>
          <w:color w:val="000000" w:themeColor="text1"/>
          <w:sz w:val="24"/>
          <w:szCs w:val="24"/>
        </w:rPr>
        <mc:AlternateContent>
          <mc:Choice Requires="wps">
            <w:drawing>
              <wp:anchor distT="0" distB="0" distL="114300" distR="114300" simplePos="0" relativeHeight="251768832" behindDoc="0" locked="0" layoutInCell="1" allowOverlap="1" wp14:anchorId="480A9F3E" wp14:editId="5A8BEDF4">
                <wp:simplePos x="0" y="0"/>
                <wp:positionH relativeFrom="column">
                  <wp:posOffset>-11725</wp:posOffset>
                </wp:positionH>
                <wp:positionV relativeFrom="paragraph">
                  <wp:posOffset>3034030</wp:posOffset>
                </wp:positionV>
                <wp:extent cx="5111659" cy="425450"/>
                <wp:effectExtent l="0" t="0" r="13335" b="12700"/>
                <wp:wrapNone/>
                <wp:docPr id="2" name="Rectangle 2"/>
                <wp:cNvGraphicFramePr/>
                <a:graphic xmlns:a="http://schemas.openxmlformats.org/drawingml/2006/main">
                  <a:graphicData uri="http://schemas.microsoft.com/office/word/2010/wordprocessingShape">
                    <wps:wsp>
                      <wps:cNvSpPr/>
                      <wps:spPr>
                        <a:xfrm>
                          <a:off x="0" y="0"/>
                          <a:ext cx="5111659" cy="425450"/>
                        </a:xfrm>
                        <a:prstGeom prst="rect">
                          <a:avLst/>
                        </a:prstGeom>
                        <a:noFill/>
                        <a:ln>
                          <a:solidFill>
                            <a:schemeClr val="tx1">
                              <a:alpha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6" style="position:absolute;margin-left:-.9pt;margin-top:238.9pt;width:402.5pt;height:33.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" filled="f" strokecolor="black [3213]" strokeweight="1pt">
                <v:stroke opacity="32896f"/>
              </v:rect>
            </w:pict>
          </mc:Fallback>
        </mc:AlternateContent>
      </w:r>
      <w:r w:rsidR="00CC6E30" w:rsidRPr="00C33BCE">
        <w:rPr>
          <w:rFonts w:ascii="Times New Roman" w:hAnsi="Times New Roman" w:cs="Times New Roman"/>
          <w:color w:val="000000" w:themeColor="text1"/>
          <w:sz w:val="24"/>
          <w:szCs w:val="24"/>
        </w:rPr>
        <w:t xml:space="preserve">Kompleksitas operasi perusahaan </w:t>
      </w:r>
      <w:r w:rsidR="00D56752">
        <w:rPr>
          <w:rFonts w:ascii="Times New Roman" w:hAnsi="Times New Roman" w:cs="Times New Roman"/>
          <w:color w:val="000000" w:themeColor="text1"/>
          <w:sz w:val="24"/>
          <w:szCs w:val="24"/>
        </w:rPr>
        <w:t xml:space="preserve">dapat didefinisikan sebagai tingkat </w:t>
      </w:r>
      <w:r w:rsidR="00CC6E30" w:rsidRPr="00C33BCE">
        <w:rPr>
          <w:rFonts w:ascii="Times New Roman" w:hAnsi="Times New Roman" w:cs="Times New Roman"/>
          <w:color w:val="000000" w:themeColor="text1"/>
          <w:sz w:val="24"/>
          <w:szCs w:val="24"/>
        </w:rPr>
        <w:t xml:space="preserve">kerumitan dalam kegiatan operasional suatu perusahaan. Kompleksitas operasi perusahaan bisa dipengaruhi oleh berbagai macam faktor, baik internal maupun </w:t>
      </w:r>
      <w:r w:rsidR="00553D24">
        <w:rPr>
          <w:rFonts w:ascii="Times New Roman" w:hAnsi="Times New Roman" w:cs="Times New Roman"/>
          <w:color w:val="000000" w:themeColor="text1"/>
          <w:sz w:val="24"/>
          <w:szCs w:val="24"/>
        </w:rPr>
        <w:t xml:space="preserve">eksternal. </w:t>
      </w:r>
      <w:r w:rsidR="00E22453">
        <w:rPr>
          <w:rFonts w:ascii="Times New Roman" w:hAnsi="Times New Roman" w:cs="Times New Roman"/>
          <w:color w:val="000000" w:themeColor="text1"/>
          <w:sz w:val="24"/>
          <w:szCs w:val="24"/>
        </w:rPr>
        <w:t>Menurut Sulisty</w:t>
      </w:r>
      <w:r w:rsidR="00BC6A9D">
        <w:rPr>
          <w:rFonts w:ascii="Times New Roman" w:hAnsi="Times New Roman" w:cs="Times New Roman"/>
          <w:color w:val="000000" w:themeColor="text1"/>
          <w:sz w:val="24"/>
          <w:szCs w:val="24"/>
        </w:rPr>
        <w:t xml:space="preserve">o (2010) dalam </w:t>
      </w:r>
      <w:r w:rsidR="00667128">
        <w:rPr>
          <w:rFonts w:ascii="Times New Roman" w:hAnsi="Times New Roman" w:cs="Times New Roman"/>
          <w:color w:val="000000" w:themeColor="text1"/>
          <w:sz w:val="24"/>
          <w:szCs w:val="24"/>
        </w:rPr>
        <w:t xml:space="preserve">penelitian </w:t>
      </w:r>
      <w:r w:rsidR="00BC6A9D">
        <w:rPr>
          <w:rFonts w:ascii="Times New Roman" w:hAnsi="Times New Roman" w:cs="Times New Roman"/>
          <w:color w:val="000000" w:themeColor="text1"/>
          <w:sz w:val="24"/>
          <w:szCs w:val="24"/>
        </w:rPr>
        <w:fldChar w:fldCharType="begin" w:fldLock="1"/>
      </w:r>
      <w:r w:rsidR="00BC6A9D">
        <w:rPr>
          <w:rFonts w:ascii="Times New Roman" w:hAnsi="Times New Roman" w:cs="Times New Roman"/>
          <w:color w:val="000000" w:themeColor="text1"/>
          <w:sz w:val="24"/>
          <w:szCs w:val="24"/>
        </w:rPr>
        <w:instrText>ADDIN CSL_CITATION {"citationItems":[{"id":"ITEM-1","itemData":{"abstract":"This study aims to analyze the influence of the internal control system, company complexity, institutional ownership, and auditor switching to the audit delay. The population in this study is the mining company listed on the Indonesia Stock Exchange period 2012-2016. Using puposive sampling technique, this study obtains 30 sample companies. Research data is analyzed by the analysis of multiple linear. The result of this research show that the internal control system negatively affects audit delay. The company complexity has positive effect on audit delay. The institutional ownership and auditor switching have no effect on audit delay.","author":[{"dropping-particle":"","family":"Rahayu","given":"Nia","non-dropping-particle":"","parse-names":false,"suffix":""},{"dropping-particle":"","family":"Rani","given":"Puspita","non-dropping-particle":"","parse-names":false,"suffix":""}],"container-title":"Jurnal Akuntansi Responsibilitas Audit dan Pajak (AKURAT) Universitas Budi Luhur","id":"ITEM-1","issue":"2","issued":{"date-parts":[["2018"]]},"title":"Pengaruh Sistem Pengendalian Internal, Kompleksitas Operasi, Kepemilikan Institusional, dan Auditor Switching Terhadap Audit Delay (Studi Empiris pada Perusahaan Pertambangan yang Terdaftar di Bursa Efek Indonesia Periode 2012-2016)","type":"article-journal","volume":"1"},"uris":["http://www.mendeley.com/documents/?uuid=347a4a70-d309-4ba4-960b-7d412d826c75"]}],"mendeley":{"formattedCitation":"(Rahayu &amp; Rani, 2018)","manualFormatting":"Rahayu &amp; Rani (2018)","plainTextFormattedCitation":"(Rahayu &amp; Rani, 2018)","previouslyFormattedCitation":"(Rahayu &amp; Rani, 2018)"},"properties":{"noteIndex":0},"schema":"https://github.com/citation-style-language/schema/raw/master/csl-citation.json"}</w:instrText>
      </w:r>
      <w:r w:rsidR="00BC6A9D">
        <w:rPr>
          <w:rFonts w:ascii="Times New Roman" w:hAnsi="Times New Roman" w:cs="Times New Roman"/>
          <w:color w:val="000000" w:themeColor="text1"/>
          <w:sz w:val="24"/>
          <w:szCs w:val="24"/>
        </w:rPr>
        <w:fldChar w:fldCharType="separate"/>
      </w:r>
      <w:r w:rsidR="00BC6A9D">
        <w:rPr>
          <w:rFonts w:ascii="Times New Roman" w:hAnsi="Times New Roman" w:cs="Times New Roman"/>
          <w:noProof/>
          <w:color w:val="000000" w:themeColor="text1"/>
          <w:sz w:val="24"/>
          <w:szCs w:val="24"/>
        </w:rPr>
        <w:t>Rahayu &amp; Rani (</w:t>
      </w:r>
      <w:r w:rsidR="00BC6A9D" w:rsidRPr="00BC6A9D">
        <w:rPr>
          <w:rFonts w:ascii="Times New Roman" w:hAnsi="Times New Roman" w:cs="Times New Roman"/>
          <w:noProof/>
          <w:color w:val="000000" w:themeColor="text1"/>
          <w:sz w:val="24"/>
          <w:szCs w:val="24"/>
        </w:rPr>
        <w:t>2018)</w:t>
      </w:r>
      <w:r w:rsidR="00BC6A9D">
        <w:rPr>
          <w:rFonts w:ascii="Times New Roman" w:hAnsi="Times New Roman" w:cs="Times New Roman"/>
          <w:color w:val="000000" w:themeColor="text1"/>
          <w:sz w:val="24"/>
          <w:szCs w:val="24"/>
        </w:rPr>
        <w:fldChar w:fldCharType="end"/>
      </w:r>
      <w:r w:rsidR="00553D24">
        <w:rPr>
          <w:rFonts w:ascii="Times New Roman" w:hAnsi="Times New Roman" w:cs="Times New Roman"/>
          <w:color w:val="000000" w:themeColor="text1"/>
          <w:sz w:val="24"/>
          <w:szCs w:val="24"/>
        </w:rPr>
        <w:t xml:space="preserve">, </w:t>
      </w:r>
      <w:r w:rsidR="00CC6E30" w:rsidRPr="00C33BCE">
        <w:rPr>
          <w:rFonts w:ascii="Times New Roman" w:hAnsi="Times New Roman" w:cs="Times New Roman"/>
          <w:color w:val="000000" w:themeColor="text1"/>
          <w:sz w:val="24"/>
          <w:szCs w:val="24"/>
        </w:rPr>
        <w:t xml:space="preserve">kompleksitas operasi perusahaan </w:t>
      </w:r>
      <w:r w:rsidR="00BC6A9D">
        <w:rPr>
          <w:rFonts w:ascii="Times New Roman" w:hAnsi="Times New Roman" w:cs="Times New Roman"/>
          <w:color w:val="000000" w:themeColor="text1"/>
          <w:sz w:val="24"/>
          <w:szCs w:val="24"/>
        </w:rPr>
        <w:t xml:space="preserve">dapat </w:t>
      </w:r>
      <w:r w:rsidR="00CC6E30" w:rsidRPr="00C33BCE">
        <w:rPr>
          <w:rFonts w:ascii="Times New Roman" w:hAnsi="Times New Roman" w:cs="Times New Roman"/>
          <w:color w:val="000000" w:themeColor="text1"/>
          <w:sz w:val="24"/>
          <w:szCs w:val="24"/>
        </w:rPr>
        <w:t>dinyatakan</w:t>
      </w:r>
      <w:r w:rsidR="00692AAA" w:rsidRPr="00C33BCE">
        <w:rPr>
          <w:rFonts w:ascii="Times New Roman" w:hAnsi="Times New Roman" w:cs="Times New Roman"/>
          <w:color w:val="000000" w:themeColor="text1"/>
          <w:sz w:val="24"/>
          <w:szCs w:val="24"/>
        </w:rPr>
        <w:t xml:space="preserve"> dan dihitung </w:t>
      </w:r>
      <w:r w:rsidR="00D56752">
        <w:rPr>
          <w:rFonts w:ascii="Times New Roman" w:hAnsi="Times New Roman" w:cs="Times New Roman"/>
          <w:color w:val="000000" w:themeColor="text1"/>
          <w:sz w:val="24"/>
          <w:szCs w:val="24"/>
        </w:rPr>
        <w:t xml:space="preserve">dari banyaknya anak perusahaan yang dimiliki secara langsung oleh perusahaan induk. </w:t>
      </w:r>
      <w:r w:rsidR="00692AAA" w:rsidRPr="00C33BCE">
        <w:rPr>
          <w:rFonts w:ascii="Times New Roman" w:hAnsi="Times New Roman" w:cs="Times New Roman"/>
          <w:color w:val="000000" w:themeColor="text1"/>
          <w:sz w:val="24"/>
          <w:szCs w:val="24"/>
        </w:rPr>
        <w:t xml:space="preserve">Setiap </w:t>
      </w:r>
      <w:r w:rsidR="00D56752">
        <w:rPr>
          <w:rFonts w:ascii="Times New Roman" w:hAnsi="Times New Roman" w:cs="Times New Roman"/>
          <w:color w:val="000000" w:themeColor="text1"/>
          <w:sz w:val="24"/>
          <w:szCs w:val="24"/>
        </w:rPr>
        <w:t>entitas anak yang dimiliki oleh induk perusahaan</w:t>
      </w:r>
      <w:r w:rsidR="00692AAA" w:rsidRPr="00C33BCE">
        <w:rPr>
          <w:rFonts w:ascii="Times New Roman" w:hAnsi="Times New Roman" w:cs="Times New Roman"/>
          <w:color w:val="000000" w:themeColor="text1"/>
          <w:sz w:val="24"/>
          <w:szCs w:val="24"/>
        </w:rPr>
        <w:t xml:space="preserve"> akan diukur dengan memberi skor penambahan 1</w:t>
      </w:r>
      <w:r w:rsidR="004446F9" w:rsidRPr="00C33BCE">
        <w:rPr>
          <w:rFonts w:ascii="Times New Roman" w:hAnsi="Times New Roman" w:cs="Times New Roman"/>
          <w:color w:val="000000" w:themeColor="text1"/>
          <w:sz w:val="24"/>
          <w:szCs w:val="24"/>
        </w:rPr>
        <w:t xml:space="preserve">, dengan demikian perhitungan variabel kompleksitas operasi perusahaan </w:t>
      </w:r>
      <w:r w:rsidR="00692AAA" w:rsidRPr="00C33BCE">
        <w:rPr>
          <w:rFonts w:ascii="Times New Roman" w:hAnsi="Times New Roman" w:cs="Times New Roman"/>
          <w:color w:val="000000" w:themeColor="text1"/>
          <w:sz w:val="24"/>
          <w:szCs w:val="24"/>
        </w:rPr>
        <w:t xml:space="preserve">dapat dirumuskan </w:t>
      </w:r>
      <w:r w:rsidR="00AB2F9E">
        <w:rPr>
          <w:rFonts w:ascii="Times New Roman" w:hAnsi="Times New Roman" w:cs="Times New Roman"/>
          <w:color w:val="000000" w:themeColor="text1"/>
          <w:sz w:val="24"/>
          <w:szCs w:val="24"/>
        </w:rPr>
        <w:t xml:space="preserve">dengan </w:t>
      </w:r>
      <w:r w:rsidR="00692AAA" w:rsidRPr="00C33BCE">
        <w:rPr>
          <w:rFonts w:ascii="Times New Roman" w:hAnsi="Times New Roman" w:cs="Times New Roman"/>
          <w:color w:val="000000" w:themeColor="text1"/>
          <w:sz w:val="24"/>
          <w:szCs w:val="24"/>
        </w:rPr>
        <w:t>model sebagai berikut:</w:t>
      </w:r>
    </w:p>
    <w:p w:rsidR="00F53B8A" w:rsidRPr="00C33BCE" w:rsidRDefault="00184F0E" w:rsidP="00184F0E">
      <w:pPr>
        <w:pStyle w:val="ListParagraph"/>
        <w:spacing w:after="0" w:line="240" w:lineRule="auto"/>
        <w:ind w:left="0"/>
        <w:jc w:val="both"/>
        <w:rPr>
          <w:rFonts w:ascii="Times New Roman" w:eastAsiaTheme="minorEastAsia" w:hAnsi="Times New Roman" w:cs="Times New Roman"/>
          <w:color w:val="000000" w:themeColor="text1"/>
          <w:sz w:val="24"/>
          <w:szCs w:val="24"/>
        </w:rPr>
      </w:pPr>
      <w:r w:rsidRPr="00C33BCE">
        <w:rPr>
          <w:rFonts w:ascii="Times New Roman" w:eastAsiaTheme="minorEastAsia" w:hAnsi="Times New Roman" w:cs="Times New Roman"/>
          <w:color w:val="000000" w:themeColor="text1"/>
          <w:sz w:val="24"/>
          <w:szCs w:val="24"/>
        </w:rPr>
        <w:t xml:space="preserve"> </w:t>
      </w:r>
      <w:r w:rsidR="00AB2F9E">
        <w:rPr>
          <w:rFonts w:ascii="Times New Roman" w:eastAsiaTheme="minorEastAsia" w:hAnsi="Times New Roman" w:cs="Times New Roman"/>
          <w:color w:val="000000" w:themeColor="text1"/>
          <w:sz w:val="24"/>
          <w:szCs w:val="24"/>
        </w:rPr>
        <w:t xml:space="preserve">  </w:t>
      </w:r>
      <w:r w:rsidRPr="00C33BCE">
        <w:rPr>
          <w:rFonts w:ascii="Times New Roman" w:eastAsiaTheme="minorEastAsia" w:hAnsi="Times New Roman" w:cs="Times New Roman"/>
          <w:color w:val="000000" w:themeColor="text1"/>
          <w:sz w:val="24"/>
          <w:szCs w:val="24"/>
        </w:rPr>
        <w:t>Kompleksitas</w:t>
      </w:r>
      <w:r w:rsidRPr="00C33BCE">
        <w:rPr>
          <w:rFonts w:ascii="Times New Roman" w:eastAsiaTheme="minorEastAsia" w:hAnsi="Times New Roman" w:cs="Times New Roman"/>
          <w:i/>
          <w:color w:val="000000" w:themeColor="text1"/>
          <w:sz w:val="24"/>
          <w:szCs w:val="24"/>
        </w:rPr>
        <w:t xml:space="preserve"> = </w:t>
      </w:r>
      <w:r w:rsidR="00AB2F9E">
        <w:rPr>
          <w:rFonts w:ascii="Times New Roman" w:eastAsiaTheme="minorEastAsia" w:hAnsi="Times New Roman" w:cs="Times New Roman"/>
          <w:color w:val="000000" w:themeColor="text1"/>
          <w:sz w:val="24"/>
          <w:szCs w:val="24"/>
        </w:rPr>
        <w:t>Jumlah Anak Perusahaan………………………</w:t>
      </w:r>
      <w:r w:rsidR="00AB2F9E">
        <w:rPr>
          <w:rFonts w:ascii="Times New Roman" w:eastAsiaTheme="minorEastAsia" w:hAnsi="Times New Roman" w:cs="Times New Roman"/>
          <w:color w:val="000000" w:themeColor="text1"/>
          <w:sz w:val="20"/>
          <w:szCs w:val="20"/>
        </w:rPr>
        <w:t>……..…</w:t>
      </w:r>
      <w:r w:rsidR="009430B4">
        <w:rPr>
          <w:rFonts w:ascii="Times New Roman" w:eastAsiaTheme="minorEastAsia" w:hAnsi="Times New Roman" w:cs="Times New Roman"/>
          <w:color w:val="000000" w:themeColor="text1"/>
          <w:sz w:val="20"/>
          <w:szCs w:val="20"/>
        </w:rPr>
        <w:t>…..</w:t>
      </w:r>
      <w:r w:rsidR="00115DD3">
        <w:rPr>
          <w:rFonts w:ascii="Times New Roman" w:eastAsiaTheme="minorEastAsia" w:hAnsi="Times New Roman" w:cs="Times New Roman"/>
          <w:color w:val="000000" w:themeColor="text1"/>
          <w:sz w:val="20"/>
          <w:szCs w:val="20"/>
        </w:rPr>
        <w:t xml:space="preserve">  </w:t>
      </w:r>
      <w:r w:rsidRPr="00C33BCE">
        <w:rPr>
          <w:rFonts w:ascii="Times New Roman" w:eastAsiaTheme="minorEastAsia" w:hAnsi="Times New Roman" w:cs="Times New Roman"/>
          <w:color w:val="000000" w:themeColor="text1"/>
          <w:sz w:val="24"/>
          <w:szCs w:val="24"/>
        </w:rPr>
        <w:t>3.2</w:t>
      </w:r>
    </w:p>
    <w:p w:rsidR="00184F0E" w:rsidRPr="00C33BCE" w:rsidRDefault="00184F0E" w:rsidP="00EA4E4D">
      <w:pPr>
        <w:pStyle w:val="ListParagraph"/>
        <w:spacing w:after="0" w:line="240" w:lineRule="auto"/>
        <w:ind w:left="0"/>
        <w:jc w:val="both"/>
        <w:rPr>
          <w:rFonts w:ascii="Times New Roman" w:eastAsiaTheme="minorEastAsia" w:hAnsi="Times New Roman" w:cs="Times New Roman"/>
          <w:color w:val="000000" w:themeColor="text1"/>
          <w:sz w:val="24"/>
          <w:szCs w:val="24"/>
        </w:rPr>
      </w:pPr>
    </w:p>
    <w:p w:rsidR="00F53B8A" w:rsidRPr="00C33BCE" w:rsidRDefault="00F53B8A" w:rsidP="00EA4E4D">
      <w:pPr>
        <w:pStyle w:val="ListParagraph"/>
        <w:spacing w:after="0" w:line="240" w:lineRule="auto"/>
        <w:ind w:left="0"/>
        <w:jc w:val="both"/>
        <w:rPr>
          <w:rFonts w:ascii="Times New Roman" w:eastAsiaTheme="minorEastAsia" w:hAnsi="Times New Roman" w:cs="Times New Roman"/>
          <w:color w:val="000000" w:themeColor="text1"/>
          <w:sz w:val="24"/>
          <w:szCs w:val="24"/>
        </w:rPr>
      </w:pPr>
    </w:p>
    <w:p w:rsidR="00D81FCC" w:rsidRPr="00D17585" w:rsidRDefault="00D17585" w:rsidP="00D17585">
      <w:pPr>
        <w:pStyle w:val="Heading4"/>
        <w:numPr>
          <w:ilvl w:val="3"/>
          <w:numId w:val="5"/>
        </w:numPr>
        <w:rPr>
          <w:color w:val="000000" w:themeColor="text1"/>
        </w:rPr>
      </w:pPr>
      <w:r>
        <w:rPr>
          <w:color w:val="000000" w:themeColor="text1"/>
        </w:rPr>
        <w:t xml:space="preserve"> </w:t>
      </w:r>
      <w:r w:rsidR="00802A6B" w:rsidRPr="00D17585">
        <w:rPr>
          <w:color w:val="000000" w:themeColor="text1"/>
        </w:rPr>
        <w:t>Efektifitas S</w:t>
      </w:r>
      <w:r w:rsidR="00A06ABE" w:rsidRPr="00D17585">
        <w:rPr>
          <w:color w:val="000000" w:themeColor="text1"/>
        </w:rPr>
        <w:t xml:space="preserve">istem </w:t>
      </w:r>
      <w:r w:rsidR="00802A6B" w:rsidRPr="00D17585">
        <w:rPr>
          <w:color w:val="000000" w:themeColor="text1"/>
        </w:rPr>
        <w:t>Pengendalian Internal</w:t>
      </w:r>
    </w:p>
    <w:p w:rsidR="00A06ABE" w:rsidRPr="00C33BCE" w:rsidRDefault="00A06ABE" w:rsidP="00826421">
      <w:pPr>
        <w:spacing w:after="0" w:line="480" w:lineRule="auto"/>
        <w:ind w:firstLine="709"/>
        <w:jc w:val="both"/>
        <w:rPr>
          <w:rFonts w:ascii="Times New Roman" w:hAnsi="Times New Roman" w:cs="Times New Roman"/>
          <w:color w:val="000000" w:themeColor="text1"/>
          <w:sz w:val="24"/>
          <w:szCs w:val="24"/>
        </w:rPr>
      </w:pPr>
      <w:r w:rsidRPr="00C33BCE">
        <w:rPr>
          <w:rFonts w:ascii="Times New Roman" w:hAnsi="Times New Roman" w:cs="Times New Roman"/>
          <w:color w:val="000000" w:themeColor="text1"/>
          <w:sz w:val="24"/>
          <w:szCs w:val="24"/>
        </w:rPr>
        <w:t xml:space="preserve">Sistem pengendalian internal </w:t>
      </w:r>
      <w:r w:rsidR="00D56752">
        <w:rPr>
          <w:rFonts w:ascii="Times New Roman" w:hAnsi="Times New Roman" w:cs="Times New Roman"/>
          <w:color w:val="000000" w:themeColor="text1"/>
          <w:sz w:val="24"/>
          <w:szCs w:val="24"/>
        </w:rPr>
        <w:t xml:space="preserve">adalah </w:t>
      </w:r>
      <w:r w:rsidRPr="00C33BCE">
        <w:rPr>
          <w:rFonts w:ascii="Times New Roman" w:hAnsi="Times New Roman" w:cs="Times New Roman"/>
          <w:color w:val="000000" w:themeColor="text1"/>
          <w:sz w:val="24"/>
          <w:szCs w:val="24"/>
        </w:rPr>
        <w:t xml:space="preserve">serangkaian prosedur yang </w:t>
      </w:r>
      <w:r w:rsidR="00D56752">
        <w:rPr>
          <w:rFonts w:ascii="Times New Roman" w:hAnsi="Times New Roman" w:cs="Times New Roman"/>
          <w:color w:val="000000" w:themeColor="text1"/>
          <w:sz w:val="24"/>
          <w:szCs w:val="24"/>
        </w:rPr>
        <w:t xml:space="preserve">disusun dan diterapkan oleh perusahaan untuk dijalankan secara optimal guna mendukung pencapaian tujuan perusahaan. </w:t>
      </w:r>
      <w:r w:rsidRPr="00C33BCE">
        <w:rPr>
          <w:rFonts w:ascii="Times New Roman" w:hAnsi="Times New Roman" w:cs="Times New Roman"/>
          <w:color w:val="000000" w:themeColor="text1"/>
          <w:sz w:val="24"/>
          <w:szCs w:val="24"/>
        </w:rPr>
        <w:t xml:space="preserve">Pelaksanaan sistem pengendalian internal yang efektif akan membantu meningkatkan efisiensi operasional perusahaan serta </w:t>
      </w:r>
      <w:r w:rsidRPr="00C33BCE">
        <w:rPr>
          <w:rFonts w:ascii="Times New Roman" w:hAnsi="Times New Roman" w:cs="Times New Roman"/>
          <w:color w:val="000000" w:themeColor="text1"/>
          <w:sz w:val="24"/>
          <w:szCs w:val="24"/>
        </w:rPr>
        <w:lastRenderedPageBreak/>
        <w:t xml:space="preserve">keandalan laporan keuangan. </w:t>
      </w:r>
      <w:r w:rsidR="00B65F4B" w:rsidRPr="00C33BCE">
        <w:rPr>
          <w:rFonts w:ascii="Times New Roman" w:hAnsi="Times New Roman" w:cs="Times New Roman"/>
          <w:color w:val="000000" w:themeColor="text1"/>
          <w:sz w:val="24"/>
          <w:szCs w:val="24"/>
        </w:rPr>
        <w:t xml:space="preserve">Efektifitas sistem pengendalian internal dapat mempengaruhi dampak </w:t>
      </w:r>
      <w:r w:rsidR="00D94D72" w:rsidRPr="00D94D72">
        <w:rPr>
          <w:rFonts w:ascii="Times New Roman" w:hAnsi="Times New Roman" w:cs="Times New Roman"/>
          <w:i/>
          <w:color w:val="000000" w:themeColor="text1"/>
          <w:sz w:val="24"/>
          <w:szCs w:val="24"/>
        </w:rPr>
        <w:t>auditor switching</w:t>
      </w:r>
      <w:r w:rsidR="00B65F4B" w:rsidRPr="00C33BCE">
        <w:rPr>
          <w:rFonts w:ascii="Times New Roman" w:hAnsi="Times New Roman" w:cs="Times New Roman"/>
          <w:color w:val="000000" w:themeColor="text1"/>
          <w:sz w:val="24"/>
          <w:szCs w:val="24"/>
        </w:rPr>
        <w:t xml:space="preserve"> dan kompleksitas operasi perusahaan terhadap </w:t>
      </w:r>
      <w:r w:rsidR="00D94D72" w:rsidRPr="00D94D72">
        <w:rPr>
          <w:rFonts w:ascii="Times New Roman" w:hAnsi="Times New Roman" w:cs="Times New Roman"/>
          <w:i/>
          <w:color w:val="000000" w:themeColor="text1"/>
          <w:sz w:val="24"/>
          <w:szCs w:val="24"/>
        </w:rPr>
        <w:t>audit delay</w:t>
      </w:r>
      <w:r w:rsidR="00B65F4B" w:rsidRPr="00C33BCE">
        <w:rPr>
          <w:rFonts w:ascii="Times New Roman" w:hAnsi="Times New Roman" w:cs="Times New Roman"/>
          <w:color w:val="000000" w:themeColor="text1"/>
          <w:sz w:val="24"/>
          <w:szCs w:val="24"/>
        </w:rPr>
        <w:t xml:space="preserve">. Apabila perusahaan menerapkan sistem pengendalian internal </w:t>
      </w:r>
      <w:r w:rsidR="00D56752">
        <w:rPr>
          <w:rFonts w:ascii="Times New Roman" w:hAnsi="Times New Roman" w:cs="Times New Roman"/>
          <w:color w:val="000000" w:themeColor="text1"/>
          <w:sz w:val="24"/>
          <w:szCs w:val="24"/>
        </w:rPr>
        <w:t xml:space="preserve">secara efektif </w:t>
      </w:r>
      <w:r w:rsidR="00B65F4B" w:rsidRPr="00C33BCE">
        <w:rPr>
          <w:rFonts w:ascii="Times New Roman" w:hAnsi="Times New Roman" w:cs="Times New Roman"/>
          <w:color w:val="000000" w:themeColor="text1"/>
          <w:sz w:val="24"/>
          <w:szCs w:val="24"/>
        </w:rPr>
        <w:t xml:space="preserve">maka laporan audit dapat diterbitkan tepat pada waktunya meskipun perusahaan mengalami </w:t>
      </w:r>
      <w:r w:rsidR="00D94D72" w:rsidRPr="00D94D72">
        <w:rPr>
          <w:rFonts w:ascii="Times New Roman" w:hAnsi="Times New Roman" w:cs="Times New Roman"/>
          <w:i/>
          <w:color w:val="000000" w:themeColor="text1"/>
          <w:sz w:val="24"/>
          <w:szCs w:val="24"/>
        </w:rPr>
        <w:t>auditor switching</w:t>
      </w:r>
      <w:r w:rsidR="00B65F4B" w:rsidRPr="00C33BCE">
        <w:rPr>
          <w:rFonts w:ascii="Times New Roman" w:hAnsi="Times New Roman" w:cs="Times New Roman"/>
          <w:i/>
          <w:color w:val="000000" w:themeColor="text1"/>
          <w:sz w:val="24"/>
          <w:szCs w:val="24"/>
        </w:rPr>
        <w:t xml:space="preserve"> </w:t>
      </w:r>
      <w:r w:rsidR="00B65F4B" w:rsidRPr="00C33BCE">
        <w:rPr>
          <w:rFonts w:ascii="Times New Roman" w:hAnsi="Times New Roman" w:cs="Times New Roman"/>
          <w:color w:val="000000" w:themeColor="text1"/>
          <w:sz w:val="24"/>
          <w:szCs w:val="24"/>
        </w:rPr>
        <w:t xml:space="preserve">dan </w:t>
      </w:r>
      <w:r w:rsidR="00AB2F9E">
        <w:rPr>
          <w:rFonts w:ascii="Times New Roman" w:hAnsi="Times New Roman" w:cs="Times New Roman"/>
          <w:color w:val="000000" w:themeColor="text1"/>
          <w:sz w:val="24"/>
          <w:szCs w:val="24"/>
        </w:rPr>
        <w:t xml:space="preserve">memiliki </w:t>
      </w:r>
      <w:r w:rsidR="00B65F4B" w:rsidRPr="00C33BCE">
        <w:rPr>
          <w:rFonts w:ascii="Times New Roman" w:hAnsi="Times New Roman" w:cs="Times New Roman"/>
          <w:color w:val="000000" w:themeColor="text1"/>
          <w:sz w:val="24"/>
          <w:szCs w:val="24"/>
        </w:rPr>
        <w:t>kompleksitas tinggi. Sebaliknya,</w:t>
      </w:r>
      <w:r w:rsidR="004C6731" w:rsidRPr="00C33BCE">
        <w:rPr>
          <w:rFonts w:ascii="Times New Roman" w:hAnsi="Times New Roman" w:cs="Times New Roman"/>
          <w:color w:val="000000" w:themeColor="text1"/>
          <w:sz w:val="24"/>
          <w:szCs w:val="24"/>
        </w:rPr>
        <w:t xml:space="preserve"> apabila pelaksanaan sistem pengendalian tidak</w:t>
      </w:r>
      <w:r w:rsidR="00AE1C67">
        <w:rPr>
          <w:rFonts w:ascii="Times New Roman" w:hAnsi="Times New Roman" w:cs="Times New Roman"/>
          <w:color w:val="000000" w:themeColor="text1"/>
          <w:sz w:val="24"/>
          <w:szCs w:val="24"/>
        </w:rPr>
        <w:t xml:space="preserve"> berjalan</w:t>
      </w:r>
      <w:r w:rsidR="004C6731" w:rsidRPr="00C33BCE">
        <w:rPr>
          <w:rFonts w:ascii="Times New Roman" w:hAnsi="Times New Roman" w:cs="Times New Roman"/>
          <w:color w:val="000000" w:themeColor="text1"/>
          <w:sz w:val="24"/>
          <w:szCs w:val="24"/>
        </w:rPr>
        <w:t xml:space="preserve"> efektif maka perusahaan berisiko untuk </w:t>
      </w:r>
      <w:r w:rsidR="00AE1C67">
        <w:rPr>
          <w:rFonts w:ascii="Times New Roman" w:hAnsi="Times New Roman" w:cs="Times New Roman"/>
          <w:color w:val="000000" w:themeColor="text1"/>
          <w:sz w:val="24"/>
          <w:szCs w:val="24"/>
        </w:rPr>
        <w:t>menghadapi periode</w:t>
      </w:r>
      <w:r w:rsidR="004C6731" w:rsidRPr="00C33BCE">
        <w:rPr>
          <w:rFonts w:ascii="Times New Roman" w:hAnsi="Times New Roman" w:cs="Times New Roman"/>
          <w:color w:val="000000" w:themeColor="text1"/>
          <w:sz w:val="24"/>
          <w:szCs w:val="24"/>
        </w:rPr>
        <w:t xml:space="preserve"> </w:t>
      </w:r>
      <w:r w:rsidR="00D94D72" w:rsidRPr="00D94D72">
        <w:rPr>
          <w:rFonts w:ascii="Times New Roman" w:hAnsi="Times New Roman" w:cs="Times New Roman"/>
          <w:i/>
          <w:color w:val="000000" w:themeColor="text1"/>
          <w:sz w:val="24"/>
          <w:szCs w:val="24"/>
        </w:rPr>
        <w:t>audit delay</w:t>
      </w:r>
      <w:r w:rsidR="00AE1C67">
        <w:rPr>
          <w:rFonts w:ascii="Times New Roman" w:hAnsi="Times New Roman" w:cs="Times New Roman"/>
          <w:color w:val="000000" w:themeColor="text1"/>
          <w:sz w:val="24"/>
          <w:szCs w:val="24"/>
        </w:rPr>
        <w:t xml:space="preserve"> </w:t>
      </w:r>
      <w:r w:rsidR="004C6731" w:rsidRPr="00C33BCE">
        <w:rPr>
          <w:rFonts w:ascii="Times New Roman" w:hAnsi="Times New Roman" w:cs="Times New Roman"/>
          <w:color w:val="000000" w:themeColor="text1"/>
          <w:sz w:val="24"/>
          <w:szCs w:val="24"/>
        </w:rPr>
        <w:t xml:space="preserve">lebih </w:t>
      </w:r>
      <w:r w:rsidR="00AE1C67">
        <w:rPr>
          <w:rFonts w:ascii="Times New Roman" w:hAnsi="Times New Roman" w:cs="Times New Roman"/>
          <w:color w:val="000000" w:themeColor="text1"/>
          <w:sz w:val="24"/>
          <w:szCs w:val="24"/>
        </w:rPr>
        <w:t>lama.</w:t>
      </w:r>
    </w:p>
    <w:p w:rsidR="00D17585" w:rsidRDefault="00BC6A9D" w:rsidP="00AE1C67">
      <w:pPr>
        <w:spacing w:after="0"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Menurut </w:t>
      </w:r>
      <w:r>
        <w:rPr>
          <w:rFonts w:ascii="Times New Roman" w:hAnsi="Times New Roman" w:cs="Times New Roman"/>
          <w:color w:val="000000" w:themeColor="text1"/>
          <w:sz w:val="24"/>
          <w:szCs w:val="24"/>
        </w:rPr>
        <w:fldChar w:fldCharType="begin" w:fldLock="1"/>
      </w:r>
      <w:r w:rsidR="00BA0C66">
        <w:rPr>
          <w:rFonts w:ascii="Times New Roman" w:hAnsi="Times New Roman" w:cs="Times New Roman"/>
          <w:color w:val="000000" w:themeColor="text1"/>
          <w:sz w:val="24"/>
          <w:szCs w:val="24"/>
        </w:rPr>
        <w:instrText>ADDIN CSL_CITATION {"citationItems":[{"id":"ITEM-1","itemData":{"abstract":"The purpose of this research is to study the Effect of Firm Size, Leverage, Profitability, and Internal Control System on Audit Delay in listed coal mining sub sector companies on the Indonesian Stock Exchange (IDX) from 2016 to 2018. To analyze data using explanatory resource techniques using a quantitative approach. The population in this study is the coal mining sub sector companies listed on the Indonesian Stock Exchange period of 2016 to 2018, amounting to 27 companies. The sampling method using purposive sampling techniques and obtained 11 companies. The data analyze method of this study uses a linier multiple regression model. This study shows the result that Firm Size and Internal Control System do not affect the Audit Delay, while Leverage and Profitability affect the Audit Delay.","author":[{"dropping-particle":"","family":"Hidayati","given":"Isnaini","non-dropping-particle":"","parse-names":false,"suffix":""},{"dropping-particle":"","family":"Malikah","given":"Anik","non-dropping-particle":"","parse-names":false,"suffix":""},{"dropping-particle":"","family":"Junaidi","given":"","non-dropping-particle":"","parse-names":false,"suffix":""}],"container-title":"E-Jra","id":"ITEM-1","issue":"1","issued":{"date-parts":[["2020"]]},"page":"40-50","title":"Pengaruh Ukuran Perusahaan, Leverage, Profitabilitas, dan Sistem Pengendalian Internal Terhadap Audit Delay (Studi Empiris pada Perusahaan Sub Sektor Pertambangan Batubara yang Terdaftar di Bursa Efek Indonesia Periode 2016-2018)","type":"article-journal","volume":"9"},"uris":["http://www.mendeley.com/documents/?uuid=ca1f6523-d105-40cd-b44f-17445b54e8f8"]}],"mendeley":{"formattedCitation":"(Hidayati et al., 2020)","manualFormatting":"Hidayati et al. (2020)","plainTextFormattedCitation":"(Hidayati et al., 2020)","previouslyFormattedCitation":"(Hidayati et al., 2020)"},"properties":{"noteIndex":0},"schema":"https://github.com/citation-style-language/schema/raw/master/csl-citation.json"}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BC6A9D">
        <w:rPr>
          <w:rFonts w:ascii="Times New Roman" w:hAnsi="Times New Roman" w:cs="Times New Roman"/>
          <w:noProof/>
          <w:color w:val="000000" w:themeColor="text1"/>
          <w:sz w:val="24"/>
          <w:szCs w:val="24"/>
        </w:rPr>
        <w:t>Hidaya</w:t>
      </w:r>
      <w:r>
        <w:rPr>
          <w:rFonts w:ascii="Times New Roman" w:hAnsi="Times New Roman" w:cs="Times New Roman"/>
          <w:noProof/>
          <w:color w:val="000000" w:themeColor="text1"/>
          <w:sz w:val="24"/>
          <w:szCs w:val="24"/>
        </w:rPr>
        <w:t xml:space="preserve">ti </w:t>
      </w:r>
      <w:r w:rsidR="000E76B9" w:rsidRPr="000E76B9">
        <w:rPr>
          <w:rFonts w:ascii="Times New Roman" w:hAnsi="Times New Roman" w:cs="Times New Roman"/>
          <w:i/>
          <w:noProof/>
          <w:color w:val="000000" w:themeColor="text1"/>
          <w:sz w:val="24"/>
          <w:szCs w:val="24"/>
        </w:rPr>
        <w:t>et al</w:t>
      </w:r>
      <w:r>
        <w:rPr>
          <w:rFonts w:ascii="Times New Roman" w:hAnsi="Times New Roman" w:cs="Times New Roman"/>
          <w:noProof/>
          <w:color w:val="000000" w:themeColor="text1"/>
          <w:sz w:val="24"/>
          <w:szCs w:val="24"/>
        </w:rPr>
        <w:t>. (</w:t>
      </w:r>
      <w:r w:rsidRPr="00BC6A9D">
        <w:rPr>
          <w:rFonts w:ascii="Times New Roman" w:hAnsi="Times New Roman" w:cs="Times New Roman"/>
          <w:noProof/>
          <w:color w:val="000000" w:themeColor="text1"/>
          <w:sz w:val="24"/>
          <w:szCs w:val="24"/>
        </w:rPr>
        <w:t>2020)</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variabel </w:t>
      </w:r>
      <w:r w:rsidR="004C6731" w:rsidRPr="00C33BCE">
        <w:rPr>
          <w:rFonts w:ascii="Times New Roman" w:hAnsi="Times New Roman" w:cs="Times New Roman"/>
          <w:color w:val="000000" w:themeColor="text1"/>
          <w:sz w:val="24"/>
          <w:szCs w:val="24"/>
        </w:rPr>
        <w:t xml:space="preserve">sistem pengendalian internal </w:t>
      </w:r>
      <w:bookmarkStart w:id="118" w:name="_Toc186408105"/>
      <w:bookmarkStart w:id="119" w:name="_Toc186408576"/>
      <w:r w:rsidR="004C6731" w:rsidRPr="00C33BCE">
        <w:rPr>
          <w:rFonts w:ascii="Times New Roman" w:hAnsi="Times New Roman" w:cs="Times New Roman"/>
          <w:color w:val="000000" w:themeColor="text1"/>
          <w:sz w:val="24"/>
          <w:szCs w:val="24"/>
        </w:rPr>
        <w:t xml:space="preserve">dapat diukur </w:t>
      </w:r>
      <w:r w:rsidR="00AE1C67">
        <w:rPr>
          <w:rFonts w:ascii="Times New Roman" w:hAnsi="Times New Roman" w:cs="Times New Roman"/>
          <w:color w:val="000000" w:themeColor="text1"/>
          <w:sz w:val="24"/>
          <w:szCs w:val="24"/>
        </w:rPr>
        <w:t xml:space="preserve">melalui opini yang diberikan auditor atas laporan keuangan perusahaan, dengan menggunakan variabel </w:t>
      </w:r>
      <w:r w:rsidR="00AE1C67" w:rsidRPr="00AE1C67">
        <w:rPr>
          <w:rFonts w:ascii="Times New Roman" w:hAnsi="Times New Roman" w:cs="Times New Roman"/>
          <w:i/>
          <w:color w:val="000000" w:themeColor="text1"/>
          <w:sz w:val="24"/>
          <w:szCs w:val="24"/>
        </w:rPr>
        <w:t>dummy</w:t>
      </w:r>
      <w:r w:rsidR="00AE1C67">
        <w:rPr>
          <w:rFonts w:ascii="Times New Roman" w:hAnsi="Times New Roman" w:cs="Times New Roman"/>
          <w:color w:val="000000" w:themeColor="text1"/>
          <w:sz w:val="24"/>
          <w:szCs w:val="24"/>
        </w:rPr>
        <w:t xml:space="preserve">. </w:t>
      </w:r>
      <w:r w:rsidR="004C6731" w:rsidRPr="00C33BCE">
        <w:rPr>
          <w:rFonts w:ascii="Times New Roman" w:hAnsi="Times New Roman" w:cs="Times New Roman"/>
          <w:color w:val="000000" w:themeColor="text1"/>
          <w:sz w:val="24"/>
          <w:szCs w:val="24"/>
        </w:rPr>
        <w:t>Perusahaan akan diberi nilai 1 jika mendapatkan opini wajar tanpa pengecualian</w:t>
      </w:r>
      <w:r w:rsidR="00E93643">
        <w:rPr>
          <w:rFonts w:ascii="Times New Roman" w:hAnsi="Times New Roman" w:cs="Times New Roman"/>
          <w:color w:val="000000" w:themeColor="text1"/>
          <w:sz w:val="24"/>
          <w:szCs w:val="24"/>
        </w:rPr>
        <w:t xml:space="preserve"> (WTP)</w:t>
      </w:r>
      <w:r w:rsidR="004C6731" w:rsidRPr="00C33BCE">
        <w:rPr>
          <w:rFonts w:ascii="Times New Roman" w:hAnsi="Times New Roman" w:cs="Times New Roman"/>
          <w:color w:val="000000" w:themeColor="text1"/>
          <w:sz w:val="24"/>
          <w:szCs w:val="24"/>
        </w:rPr>
        <w:t xml:space="preserve"> oleh auditor dan nilai 0 jika mendapatkan opini selain wajar tanpa pengecualian</w:t>
      </w:r>
      <w:r w:rsidR="00E93643">
        <w:rPr>
          <w:rFonts w:ascii="Times New Roman" w:hAnsi="Times New Roman" w:cs="Times New Roman"/>
          <w:color w:val="000000" w:themeColor="text1"/>
          <w:sz w:val="24"/>
          <w:szCs w:val="24"/>
        </w:rPr>
        <w:t xml:space="preserve"> (WTP)</w:t>
      </w:r>
      <w:r w:rsidR="004C6731" w:rsidRPr="00C33BCE">
        <w:rPr>
          <w:rFonts w:ascii="Times New Roman" w:hAnsi="Times New Roman" w:cs="Times New Roman"/>
          <w:color w:val="000000" w:themeColor="text1"/>
          <w:sz w:val="24"/>
          <w:szCs w:val="24"/>
        </w:rPr>
        <w:t xml:space="preserve"> oleh auditor.</w:t>
      </w:r>
    </w:p>
    <w:p w:rsidR="00D17585" w:rsidRDefault="00D17585" w:rsidP="00D17585">
      <w:pPr>
        <w:pStyle w:val="Heading3"/>
        <w:numPr>
          <w:ilvl w:val="2"/>
          <w:numId w:val="5"/>
        </w:numPr>
        <w:rPr>
          <w:color w:val="000000" w:themeColor="text1"/>
        </w:rPr>
      </w:pPr>
      <w:bookmarkStart w:id="120" w:name="_Toc208376305"/>
      <w:bookmarkStart w:id="121" w:name="_Toc212607848"/>
      <w:r>
        <w:rPr>
          <w:color w:val="000000" w:themeColor="text1"/>
        </w:rPr>
        <w:t>Variabel Kontrol</w:t>
      </w:r>
      <w:bookmarkEnd w:id="120"/>
      <w:bookmarkEnd w:id="121"/>
    </w:p>
    <w:p w:rsidR="00987C20" w:rsidRPr="002710CA" w:rsidRDefault="00470344" w:rsidP="002710CA">
      <w:pPr>
        <w:spacing w:after="0" w:line="480" w:lineRule="auto"/>
        <w:ind w:firstLine="709"/>
        <w:jc w:val="both"/>
        <w:rPr>
          <w:rFonts w:ascii="Times New Roman" w:hAnsi="Times New Roman" w:cs="Times New Roman"/>
          <w:color w:val="000000" w:themeColor="text1"/>
          <w:sz w:val="24"/>
          <w:szCs w:val="24"/>
        </w:rPr>
      </w:pPr>
      <w:r w:rsidRPr="00987C20">
        <w:rPr>
          <w:rFonts w:ascii="Times New Roman" w:hAnsi="Times New Roman" w:cs="Times New Roman"/>
          <w:color w:val="000000" w:themeColor="text1"/>
          <w:sz w:val="24"/>
          <w:szCs w:val="24"/>
        </w:rPr>
        <w:t xml:space="preserve">Variabel kontrol merupakan variabel yang </w:t>
      </w:r>
      <w:r w:rsidR="00AE1C67">
        <w:rPr>
          <w:rFonts w:ascii="Times New Roman" w:hAnsi="Times New Roman" w:cs="Times New Roman"/>
          <w:color w:val="000000" w:themeColor="text1"/>
          <w:sz w:val="24"/>
          <w:szCs w:val="24"/>
        </w:rPr>
        <w:t xml:space="preserve">disertakan dalam model penelitian dengan tujuan untuk mengendalikan pengaruh </w:t>
      </w:r>
      <w:r w:rsidR="00987C20" w:rsidRPr="00987C20">
        <w:rPr>
          <w:rFonts w:ascii="Times New Roman" w:hAnsi="Times New Roman" w:cs="Times New Roman"/>
          <w:color w:val="000000" w:themeColor="text1"/>
          <w:sz w:val="24"/>
          <w:szCs w:val="24"/>
        </w:rPr>
        <w:t>faktor eksternal yang dapat meng</w:t>
      </w:r>
      <w:r w:rsidR="00390F0A">
        <w:rPr>
          <w:rFonts w:ascii="Times New Roman" w:hAnsi="Times New Roman" w:cs="Times New Roman"/>
          <w:color w:val="000000" w:themeColor="text1"/>
          <w:sz w:val="24"/>
          <w:szCs w:val="24"/>
        </w:rPr>
        <w:t>g</w:t>
      </w:r>
      <w:r w:rsidR="00987C20" w:rsidRPr="00987C20">
        <w:rPr>
          <w:rFonts w:ascii="Times New Roman" w:hAnsi="Times New Roman" w:cs="Times New Roman"/>
          <w:color w:val="000000" w:themeColor="text1"/>
          <w:sz w:val="24"/>
          <w:szCs w:val="24"/>
        </w:rPr>
        <w:t xml:space="preserve">anggu atau menimbulkan bias terhadap hubungan antara variabel independen dan dependen. Keberadaan variabel kontrol dapat meminimalkan potensi </w:t>
      </w:r>
      <w:r w:rsidR="00987C20" w:rsidRPr="00987C20">
        <w:rPr>
          <w:rFonts w:ascii="Times New Roman" w:hAnsi="Times New Roman" w:cs="Times New Roman"/>
          <w:i/>
          <w:color w:val="000000" w:themeColor="text1"/>
          <w:sz w:val="24"/>
          <w:szCs w:val="24"/>
        </w:rPr>
        <w:t xml:space="preserve">variance </w:t>
      </w:r>
      <w:r w:rsidR="00987C20" w:rsidRPr="00987C20">
        <w:rPr>
          <w:rFonts w:ascii="Times New Roman" w:hAnsi="Times New Roman" w:cs="Times New Roman"/>
          <w:color w:val="000000" w:themeColor="text1"/>
          <w:sz w:val="24"/>
          <w:szCs w:val="24"/>
        </w:rPr>
        <w:t>yang tidak diinginkan sehingga hasil analisis menjadi lebih akurat.</w:t>
      </w:r>
      <w:r w:rsidR="00987C20">
        <w:rPr>
          <w:rFonts w:ascii="Times New Roman" w:hAnsi="Times New Roman" w:cs="Times New Roman"/>
          <w:color w:val="000000" w:themeColor="text1"/>
          <w:sz w:val="24"/>
          <w:szCs w:val="24"/>
        </w:rPr>
        <w:t xml:space="preserve"> Menurut </w:t>
      </w:r>
      <w:r w:rsidR="00987C20">
        <w:rPr>
          <w:rFonts w:ascii="Times New Roman" w:hAnsi="Times New Roman" w:cs="Times New Roman"/>
          <w:color w:val="000000" w:themeColor="text1"/>
          <w:sz w:val="24"/>
          <w:szCs w:val="24"/>
        </w:rPr>
        <w:fldChar w:fldCharType="begin" w:fldLock="1"/>
      </w:r>
      <w:r w:rsidR="00987C20">
        <w:rPr>
          <w:rFonts w:ascii="Times New Roman" w:hAnsi="Times New Roman" w:cs="Times New Roman"/>
          <w:color w:val="000000" w:themeColor="text1"/>
          <w:sz w:val="24"/>
          <w:szCs w:val="24"/>
        </w:rPr>
        <w:instrText>ADDIN CSL_CITATION {"citationItems":[{"id":"ITEM-1","itemData":{"DOI":"10.1111/peps.12103","ISSN":"17446570","abstract":"The use of control variables plays a central role in organizational research due to practical difficulties associated with the implementation of experimental and quasi-experimental designs. As such, we conducted an in-depth review and content analysis of what variables, and why such variables are controlled for, in 10 of the most popular research domains (task performance, organizational citizenship behaviors, turnover, job satisfaction, organizational commitment, employee burnout, personality, leader‒member exchange, organizational justice, and affect) in organizational behavior/human resource management (OB/HRM) and applied psychology. Specifically, we examined 580 articles published from 2003 to 2012 in AMJ, ASQ, JAP, JOM, and PPsych. Results indicate that, across research domains with clearly distinct theoretical bases, the overwhelming majority of the more than 3,500 controls identified in our review converge around the same simple demographic factors (i.e., gender, age, tenure), very little effort is made to explain why and how controls relate to focal variables of interest, and control variable practices have not changed much over the past decade. To address these results, we offer best-practice recommendations in the form of a sequence of questions and subsequent steps that can be followed to make decisions on the appropriateness of including a specific control variable within a particular theoretical framework, research domain, and empirical study. Our recommendations can be used by authors as well as journal editors and reviewers to improve the transparency and appropriateness of practices regarding control variable usage.","author":[{"dropping-particle":"","family":"Bernerth","given":"Jeremy B.","non-dropping-particle":"","parse-names":false,"suffix":""},{"dropping-particle":"","family":"Aguinis","given":"Herman","non-dropping-particle":"","parse-names":false,"suffix":""}],"container-title":"Personnel Psychology","id":"ITEM-1","issue":"1","issued":{"date-parts":[["2016"]]},"page":"229-283","title":"A Critical Review and Best-Practice Recommendations for Control Variable Usage","type":"article-journal","volume":"69"},"uris":["http://www.mendeley.com/documents/?uuid=3655a942-74e5-4233-9f07-a7a742bfdd89"]}],"mendeley":{"formattedCitation":"(Bernerth &amp; Aguinis, 2016)","manualFormatting":"Bernerth &amp; Aguinis (2016)","plainTextFormattedCitation":"(Bernerth &amp; Aguinis, 2016)","previouslyFormattedCitation":"(Bernerth &amp; Aguinis, 2016)"},"properties":{"noteIndex":0},"schema":"https://github.com/citation-style-language/schema/raw/master/csl-citation.json"}</w:instrText>
      </w:r>
      <w:r w:rsidR="00987C20">
        <w:rPr>
          <w:rFonts w:ascii="Times New Roman" w:hAnsi="Times New Roman" w:cs="Times New Roman"/>
          <w:color w:val="000000" w:themeColor="text1"/>
          <w:sz w:val="24"/>
          <w:szCs w:val="24"/>
        </w:rPr>
        <w:fldChar w:fldCharType="separate"/>
      </w:r>
      <w:r w:rsidR="00987C20">
        <w:rPr>
          <w:rFonts w:ascii="Times New Roman" w:hAnsi="Times New Roman" w:cs="Times New Roman"/>
          <w:noProof/>
          <w:color w:val="000000" w:themeColor="text1"/>
          <w:sz w:val="24"/>
          <w:szCs w:val="24"/>
        </w:rPr>
        <w:t>Bernerth &amp; Aguinis (</w:t>
      </w:r>
      <w:r w:rsidR="00987C20" w:rsidRPr="00987C20">
        <w:rPr>
          <w:rFonts w:ascii="Times New Roman" w:hAnsi="Times New Roman" w:cs="Times New Roman"/>
          <w:noProof/>
          <w:color w:val="000000" w:themeColor="text1"/>
          <w:sz w:val="24"/>
          <w:szCs w:val="24"/>
        </w:rPr>
        <w:t>2016)</w:t>
      </w:r>
      <w:r w:rsidR="00987C20">
        <w:rPr>
          <w:rFonts w:ascii="Times New Roman" w:hAnsi="Times New Roman" w:cs="Times New Roman"/>
          <w:color w:val="000000" w:themeColor="text1"/>
          <w:sz w:val="24"/>
          <w:szCs w:val="24"/>
        </w:rPr>
        <w:fldChar w:fldCharType="end"/>
      </w:r>
      <w:r w:rsidR="00987C20">
        <w:rPr>
          <w:rFonts w:ascii="Times New Roman" w:hAnsi="Times New Roman" w:cs="Times New Roman"/>
          <w:color w:val="000000" w:themeColor="text1"/>
          <w:sz w:val="24"/>
          <w:szCs w:val="24"/>
        </w:rPr>
        <w:t xml:space="preserve"> penggunaan va</w:t>
      </w:r>
      <w:r w:rsidR="00AE1C67">
        <w:rPr>
          <w:rFonts w:ascii="Times New Roman" w:hAnsi="Times New Roman" w:cs="Times New Roman"/>
          <w:color w:val="000000" w:themeColor="text1"/>
          <w:sz w:val="24"/>
          <w:szCs w:val="24"/>
        </w:rPr>
        <w:t xml:space="preserve">riabel kontrol yang tepat dapat </w:t>
      </w:r>
      <w:r w:rsidR="00987C20">
        <w:rPr>
          <w:rFonts w:ascii="Times New Roman" w:hAnsi="Times New Roman" w:cs="Times New Roman"/>
          <w:color w:val="000000" w:themeColor="text1"/>
          <w:sz w:val="24"/>
          <w:szCs w:val="24"/>
        </w:rPr>
        <w:t xml:space="preserve">menghasilkan estimasi hubungan yang lebih akurat antara variabel utama dalam model penelitian, </w:t>
      </w:r>
      <w:r w:rsidR="00016EA9">
        <w:rPr>
          <w:rFonts w:ascii="Times New Roman" w:hAnsi="Times New Roman" w:cs="Times New Roman"/>
          <w:color w:val="000000" w:themeColor="text1"/>
          <w:sz w:val="24"/>
          <w:szCs w:val="24"/>
        </w:rPr>
        <w:t>dengan mengabaikan</w:t>
      </w:r>
      <w:r w:rsidR="00AE1C67">
        <w:rPr>
          <w:rFonts w:ascii="Times New Roman" w:hAnsi="Times New Roman" w:cs="Times New Roman"/>
          <w:color w:val="000000" w:themeColor="text1"/>
          <w:sz w:val="24"/>
          <w:szCs w:val="24"/>
        </w:rPr>
        <w:t xml:space="preserve"> pengaruh faktor-faktor eksternal lain yang tidak menjadi fokus penelitian. </w:t>
      </w:r>
      <w:r w:rsidR="00987C20">
        <w:rPr>
          <w:rFonts w:ascii="Times New Roman" w:hAnsi="Times New Roman" w:cs="Times New Roman"/>
          <w:color w:val="000000" w:themeColor="text1"/>
          <w:sz w:val="24"/>
          <w:szCs w:val="24"/>
        </w:rPr>
        <w:t xml:space="preserve">Selanjutnya </w:t>
      </w:r>
      <w:r w:rsidR="002710CA">
        <w:rPr>
          <w:rFonts w:ascii="Times New Roman" w:hAnsi="Times New Roman" w:cs="Times New Roman"/>
          <w:color w:val="000000" w:themeColor="text1"/>
          <w:sz w:val="24"/>
          <w:szCs w:val="24"/>
        </w:rPr>
        <w:fldChar w:fldCharType="begin" w:fldLock="1"/>
      </w:r>
      <w:r w:rsidR="002710CA">
        <w:rPr>
          <w:rFonts w:ascii="Times New Roman" w:hAnsi="Times New Roman" w:cs="Times New Roman"/>
          <w:color w:val="000000" w:themeColor="text1"/>
          <w:sz w:val="24"/>
          <w:szCs w:val="24"/>
        </w:rPr>
        <w:instrText>ADDIN CSL_CITATION {"citationItems":[{"id":"ITEM-1","itemData":{"ISBN":"9788578110796","ISSN":"1984-6398","PMID":"25246403","abstract":"Predicting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approach.","author":[{"dropping-particle":"de","family":"Almeida","given":"Christine Sant'Anna","non-dropping-particle":"","parse-names":false,"suffix":""},{"dropping-particle":"","family":"Miccoli","given":"Laura Stella","non-dropping-particle":"","parse-names":false,"suffix":""},{"dropping-particle":"","family":"Andhini","given":"Nisa Fitri","non-dropping-particle":"","parse-names":false,"suffix":""},{"dropping-particle":"","family":"Aranha","given":"Solange","non-dropping-particle":"","parse-names":false,"suffix":""},{"dropping-particle":"de","family":"Oliveira","given":"Luciana C.","non-dropping-particle":"","parse-names":false,"suffix":""},{"dropping-particle":"","family":"Artigo","given":"Citar Este","non-dropping-particle":"","parse-names":false,"suffix":""},{"dropping-particle":"","family":"Em","given":"Aprovado Autor Recebido","non-dropping-particle":"","parse-names":false,"suffix":""},{"dropping-particle":"","family":"Em","given":"Aprovado Autor Recebido","non-dropping-particle":"","parse-names":false,"suffix":""},{"dropping-particle":"","family":"Bachman","given":"Lyle","non-dropping-particle":"","parse-names":false,"suffix":""},{"dropping-particle":"","family":"Chick","given":"Keith","non-dropping-particle":"","parse-names":false,"suffix":""},{"dropping-particle":"","family":"Curtis","given":"Deborah","non-dropping-particle":"","parse-names":false,"suffix":""},{"dropping-particle":"","family":"Peirce","given":"Bonny Norton","non-dropping-particle":"","parse-names":false,"suffix":""},{"dropping-particle":"","family":"Askey","given":"Dale.","non-dropping-particle":"","parse-names":false,"suffix":""},{"dropping-particle":"","family":"Rubin","given":"Joan","non-dropping-particle":"","parse-names":false,"suffix":""},{"dropping-particle":"","family":"Egnatoff","given":"Dr. William J.","non-dropping-particle":"","parse-names":false,"suffix":""},{"dropping-particle":"","family":"Uhl Chamot","given":"Anna","non-dropping-particle":"","parse-names":false,"suffix":""},{"dropping-particle":"","family":"El‐Dinary","given":"Pamela Beard","non-dropping-particle":"","parse-names":false,"suffix":""},{"dropping-particle":"","family":"Scott, J.; Marshall","given":"G.","non-dropping-particle":"","parse-names":false,"suffix":""},{"dropping-particle":"","family":"Prensky","given":"M.","non-dropping-particle":"","parse-names":false,"suffix":""},{"dropping-particle":"","family":"Rosen","given":"L. D.","non-dropping-particle":"","parse-names":false,"suffix":""},{"dropping-particle":"","family":"Palfrey, J. G., &amp; Gasser","given":"U.","non-dropping-particle":"","parse-names":false,"suffix":""},{"dropping-particle":"","family":"Oblinger, D., Oblinger, J. L., &amp; Lippincott","given":"J. K.","non-dropping-particle":"","parse-names":false,"suffix":""},{"dropping-particle":"","family":"Griffiths","given":"C.","non-dropping-particle":"","parse-names":false,"suffix":""},{"dropping-particle":"","family":"Barcelos","given":"Ana Maria Ferreira","non-dropping-particle":"","parse-names":false,"suffix":""},{"dropping-particle":"","family":"Basso","given":"Edcleia Aparecida","non-dropping-particle":"","parse-names":false,"suffix":""},{"dropping-particle":"","family":"Becker","given":"Howard S.","non-dropping-particle":"","parse-names":false,"suffix":""},{"dropping-particle":"","family":"Benevides","given":"Araceli Sobreira","non-dropping-particle":"","parse-names":false,"suffix":""},{"dropping-particle":"","family":"Bertoldo","given":"Ernesto Sérgio","non-dropping-particle":"","parse-names":false,"suffix":""},{"dropping-particle":"","family":"Bértoli","given":"Patrícia P.","non-dropping-particle":"","parse-names":false,"suffix":""},{"dropping-particle":"","family":"Shepherd","given":"Tania","non-dropping-particle":"","parse-names":false,"suffix":""},{"dropping-particle":"","family":"Borges","given":"Tatiana Diello","non-dropping-particle":"","parse-names":false,"suffix":""},{"dropping-particle":"","family":"Lago","given":"Neuda Alves","non-dropping-particle":"","parse-names":false,"suffix":""},{"dropping-particle":"","family":"Oliveira","given":"Vitalino Garcio","non-dropping-particle":"","parse-names":false,"suffix":""},{"dropping-particle":"","family":"Brace","given":"Ian","non-dropping-particle":"","parse-names":false,"suffix":""},{"dropping-particle":"","family":"Bridgeman","given":"Brent","non-dropping-particle":"","parse-names":false,"suffix":""},{"dropping-particle":"","family":"Carlson","given":"Sybill","non-dropping-particle":"","parse-names":false,"suffix":""},{"dropping-particle":"","family":"Brito","given":"Cristiane Carvalho de Paula","non-dropping-particle":"","parse-names":false,"suffix":""},{"dropping-particle":"","family":"Guilherme","given":"Maria de Fátima Fonseca","non-dropping-particle":"","parse-names":false,"suffix":""},{"dropping-particle":"","family":"Canseco","given":"Grace","non-dropping-particle":"","parse-names":false,"suffix":""},{"dropping-particle":"","family":"Byrd","given":"Patricia","non-dropping-particle":"","parse-names":false,"suffix":""},{"dropping-particle":"","family":"Carlos A","given":"Yorio","non-dropping-particle":"","parse-names":false,"suffix":""},{"dropping-particle":"","family":"Carvalho","given":"Eliana","non-dropping-particle":"","parse-names":false,"suffix":""},{"dropping-particle":"de","family":"Carvalho","given":"Keila Rocha Reis","non-dropping-particle":"","parse-names":false,"suffix":""},{"dropping-particle":"de","family":"Carvalho","given":"Rachel De Ruth Raquel Nascimento","non-dropping-particle":"","parse-names":false,"suffix":""},{"dropping-particle":"","family":"Casanave","given":"Christine Pearson","non-dropping-particle":"","parse-names":false,"suffix":""},{"dropping-particle":"","family":"Hubbard","given":"Philip","non-dropping-particle":"","parse-names":false,"suffix":""},{"dropping-particle":"de","family":"Castro","given":"Solange Teresinha Ricardo","non-dropping-particle":"","parse-names":false,"suffix":""},{"dropping-particle":"","family":"CEP/FACISA","given":"","non-dropping-particle":"","parse-names":false,"suffix":""},{"dropping-particle":"","family":"Cheng","given":"An","non-dropping-particle":"","parse-names":false,"suffix":""},{"dropping-particle":"","family":"Citra Kunia putri dan trisna insan Noor","given":"2011","non-dropping-particle":"","parse-names":false,"suffix":""},{"dropping-particle":"","family":"Corrêa","given":"Francini Percinoto Poliseli","non-dropping-particle":"","parse-names":false,"suffix":""},{"dropping-particle":"","family":"Crawford","given":"Ian","non-dropping-particle":"","parse-names":false,"suffix":""},{"dropping-particle":"","family":"Cristovão","given":"Vera Lúcia Lopes","non-dropping-particle":"","parse-names":false,"suffix":""},{"dropping-particle":"","family":"Vieira","given":"Isabela Rodrigues","non-dropping-particle":"","parse-names":false,"suffix":""},{"dropping-particle":"","family":"Da","given":"A Prática","non-dropping-particle":"","parse-names":false,"suffix":""},{"dropping-particle":"","family":"Num","given":"Reflexão","non-dropping-particle":"","parse-names":false,"suffix":""},{"dropping-particle":"","family":"Formação","given":"Curso D E","non-dropping-particle":"","parse-names":false,"suffix":""},{"dropping-particle":"","family":"Aplicada","given":"Lingüística","non-dropping-particle":"","parse-names":false,"suffix":""},{"dropping-particle":"","family":"Prof","given":"Orientador","non-dropping-particle":"","parse-names":false,"suffix":""},{"dropping-particle":"","family":"Carlos","given":"José João","non-dropping-particle":"","parse-names":false,"suffix":""},{"dropping-particle":"De","family":"Almeida","given":"Paes","non-dropping-particle":"","parse-names":false,"suffix":""},{"dropping-particle":"","family":"Davies","given":"Alan","non-dropping-particle":"","parse-names":false,"suffix":""},{"dropping-particle":"","family":"Elder","given":"Catherine","non-dropping-particle":"","parse-names":false,"suffix":""},{"dropping-particle":"","family":"Dawson","given":"Catherine","non-dropping-particle":"","parse-names":false,"suffix":""},{"dropping-particle":"","family":"Dis-","given":"Revista L","non-dropping-particle":"","parse-names":false,"suffix":""},{"dropping-particle":"","family":"Gama","given":"Beatriz","non-dropping-particle":"","parse-names":false,"suffix":""},{"dropping-particle":"","family":"Ufpi","given":"Rodrigues","non-dropping-particle":"","parse-names":false,"suffix":""},{"dropping-particle":"","family":"Dn","given":"Team Yyepg","non-dropping-particle":"","parse-names":false,"suffix":""},{"dropping-particle":"","family":"Yyepg","given":"Team","non-dropping-particle":"","parse-names":false,"suffix":""},{"dropping-particle":"","family":"Yyepg","given":"Team","non-dropping-particle":"","parse-names":false,"suffix":""},{"dropping-particle":"","family":"Yyepg","given":"Team","non-dropping-particle":"","parse-names":false,"suffix":""},{"dropping-particle":"","family":"Dörnyei","given":"Zoltán","non-dropping-particle":"","parse-names":false,"suffix":""},{"dropping-particle":"","family":"Duarte","given":"Elisandra Rios da Silva Pamponet","non-dropping-particle":"","parse-names":false,"suffix":""},{"dropping-particle":"","family":"Oliveira","given":"Helvio Frank Hamann D E","non-dropping-particle":"","parse-names":false,"suffix":""},{"dropping-particle":"","family":"Kadri","given":"Michele Salles","non-dropping-particle":"El","parse-names":false,"suffix":""},{"dropping-particle":"","family":"Gimenez","given":"Telma Nunes","non-dropping-particle":"","parse-names":false,"suffix":""},{"dropping-particle":"","family":"Feak","given":"Christine","non-dropping-particle":"","parse-names":false,"suffix":""},{"dropping-particle":"","family":"Swales","given":"John","non-dropping-particle":"","parse-names":false,"suffix":""},{"dropping-particle":"","family":"Federal","given":"Universidade","non-dropping-particle":"","parse-names":false,"suffix":""},{"dropping-particle":"","family":"Curricular","given":"Componente","non-dropping-particle":"","parse-names":false,"suffix":""},{"dropping-particle":"","family":"Ferreira","given":"Marília Mendes","non-dropping-particle":"","parse-names":false,"suffix":""},{"dropping-particle":"","family":"Lousada","given":"Eliane Gouvêa","non-dropping-particle":"","parse-names":false,"suffix":""},{"dropping-particle":"de","family":"Figueiredo","given":"Francisco José Quaresma","non-dropping-particle":"","parse-names":false,"suffix":""},{"dropping-particle":"","family":"Finardi","given":"Kyria Rebeca","non-dropping-particle":"","parse-names":false,"suffix":""},{"dropping-particle":"","family":"França","given":"Cláudio","non-dropping-particle":"","parse-names":false,"suffix":""},{"dropping-particle":"","family":"Prebianca","given":"Gicele","non-dropping-particle":"","parse-names":false,"suffix":""},{"dropping-particle":"","family":"Santos","given":"Jane","non-dropping-particle":"","parse-names":false,"suffix":""},{"dropping-particle":"","family":"Fischer","given":"Adriana","non-dropping-particle":"","parse-names":false,"suffix":""},{"dropping-particle":"","family":"Fistarol","given":"Caique Fernando da Silva","non-dropping-particle":"","parse-names":false,"suffix":""},{"dropping-particle":"","family":"Fischer","given":"Adriana","non-dropping-particle":"","parse-names":false,"suffix":""},{"dropping-particle":"","family":"Bailer","given":"Cyntia","non-dropping-particle":"","parse-names":false,"suffix":""},{"dropping-particle":"","family":"Foddy","given":"William","non-dropping-particle":"","parse-names":false,"suffix":""},{"dropping-particle":"","family":"Gimenez","given":"Telma Nunes","non-dropping-particle":"","parse-names":false,"suffix":""},{"dropping-particle":"","family":"Cristovão","given":"Vera Lúcia Lopes","non-dropping-particle":"","parse-names":false,"suffix":""},{"dropping-particle":"","family":"Passoni","given":"Taisa Pinetti","non-dropping-particle":"","parse-names":false,"suffix":""},{"dropping-particle":"","family":"Graves","given":"Roger","non-dropping-particle":"","parse-names":false,"suffix":""},{"dropping-particle":"","family":"Hyland","given":"Theresa","non-dropping-particle":"","parse-names":false,"suffix":""},{"dropping-particle":"","family":"Samuels","given":"Boba M.","non-dropping-particle":"","parse-names":false,"suffix":""},{"dropping-particle":"","family":"Herrington","given":"Anne","non-dropping-particle":"","parse-names":false,"suffix":""},{"dropping-particle":"","family":"Honig","given":"Sheryl","non-dropping-particle":"","parse-names":false,"suffix":""},{"dropping-particle":"","family":"Krosnick","given":"Jon A.","non-dropping-particle":"","parse-names":false,"suffix":""},{"dropping-particle":"","family":"Leffa","given":"Vilson J. (org.)","non-dropping-particle":"","parse-names":false,"suffix":""},{"dropping-particle":"","family":"Letras","given":"Programa D E Pós-graduação E M","non-dropping-particle":"","parse-names":false,"suffix":""},{"dropping-particle":"","family":"Concepções","given":"R E Construção D E","non-dropping-particle":"","parse-names":false,"suffix":""},{"dropping-particle":"","family":"Maria","given":"Santa","non-dropping-particle":"","parse-names":false,"suffix":""},{"dropping-particle":"","family":"Lima","given":"Diógenes","non-dropping-particle":"","parse-names":false,"suffix":""},{"dropping-particle":"","family":"Liu","given":"Fulan","non-dropping-particle":"","parse-names":false,"suffix":""},{"dropping-particle":"","family":"Stapleton","given":"Paul","non-dropping-particle":"","parse-names":false,"suffix":""},{"dropping-particle":"","family":"Lowe","given":"M. Sara","non-dropping-particle":"","parse-names":false,"suffix":""},{"dropping-particle":"","family":"Stone","given":"Sean M.","non-dropping-particle":"","parse-names":false,"suffix":""},{"dropping-particle":"","family":"Booth","given":"Char","non-dropping-particle":"","parse-names":false,"suffix":""},{"dropping-particle":"","family":"Tagge","given":"Natalie","non-dropping-particle":"","parse-names":false,"suffix":""},{"dropping-particle":"","family":"Lustosa","given":"Sandra Silva","non-dropping-particle":"","parse-names":false,"suffix":""},{"dropping-particle":"","family":"Guarinello","given":"Ana Cristina","non-dropping-particle":"","parse-names":false,"suffix":""},{"dropping-particle":"","family":"Berberian","given":"Ana Paula","non-dropping-particle":"","parse-names":false,"suffix":""},{"dropping-particle":"","family":"Massi","given":"Gisele Aparecida de Athayde","non-dropping-particle":"","parse-names":false,"suffix":""},{"dropping-particle":"da","family":"Silva","given":"Daniel Vieira","non-dropping-particle":"","parse-names":false,"suffix":""},{"dropping-particle":"da","family":"Luz","given":"Leandro Tadeu Alves","non-dropping-particle":"","parse-names":false,"suffix":""},{"dropping-particle":"de","family":"Macedo","given":"Arthur Roquete","non-dropping-particle":"","parse-names":false,"suffix":""},{"dropping-particle":"","family":"Mala Singh","given":"","non-dropping-particle":"","parse-names":false,"suffix":""},{"dropping-particle":"","family":"Martinez","given":"Ron","non-dropping-particle":"","parse-names":false,"suffix":""},{"dropping-particle":"","family":"Graf","given":"Karin","non-dropping-particle":"","parse-names":false,"suffix":""},{"dropping-particle":"","family":"Martins","given":"Rita Pabst Ricardo Silveira","non-dropping-particle":"","parse-names":false,"suffix":""},{"dropping-particle":"","family":"Koerner","given":"Rosana Mara","non-dropping-particle":"","parse-names":false,"suffix":""},{"dropping-particle":"","family":"Mason","given":"Jennifer","non-dropping-particle":"","parse-names":false,"suffix":""},{"dropping-particle":"","family":"Miller","given":"Ryan T.","non-dropping-particle":"","parse-names":false,"suffix":""},{"dropping-particle":"","family":"Mitchell","given":"Thomas D.","non-dropping-particle":"","parse-names":false,"suffix":""},{"dropping-particle":"","family":"Pessoa","given":"Silvia","non-dropping-particle":"","parse-names":false,"suffix":""},{"dropping-particle":"","family":"Nelson","given":"Jennie","non-dropping-particle":"","parse-names":false,"suffix":""},{"dropping-particle":"","family":"Nogueira","given":"Nara Nília Marques","non-dropping-particle":"","parse-names":false,"suffix":""},{"dropping-particle":"","family":"Ohuschi","given":"Márcia Cristina Greco","non-dropping-particle":"","parse-names":false,"suffix":""},{"dropping-particle":"","family":"Pérez","given":"Ashley","non-dropping-particle":"","parse-names":false,"suffix":""},{"dropping-particle":"","family":"Santamaria","given":"E. Karina","non-dropping-particle":"","parse-names":false,"suffix":""},{"dropping-particle":"","family":"Operario","given":"Don","non-dropping-particle":"","parse-names":false,"suffix":""},{"dropping-particle":"","family":"Tarkang","given":"Elvis E.","non-dropping-particle":"","parse-names":false,"suffix":""},{"dropping-particle":"","family":"Zotor","given":"Francis B.","non-dropping-particle":"","parse-names":false,"suffix":""},{"dropping-particle":"","family":"Cardoso","given":"Sónia Raquel de Sousa Neves","non-dropping-particle":"","parse-names":false,"suffix":""},{"dropping-particle":"","family":"Autor","given":"S E U","non-dropping-particle":"","parse-names":false,"suffix":""},{"dropping-particle":"","family":"De","given":"Inal","non-dropping-particle":"","parse-names":false,"suffix":""},{"dropping-particle":"","family":"Dos","given":"Alcance","non-dropping-particle":"","parse-names":false,"suffix":""},{"dropping-particle":"","family":"Vendas","given":"Objetivos D E","non-dropping-particle":"","parse-names":false,"suffix":""},{"dropping-particle":"","family":"Empresas","given":"D A S","non-dropping-particle":"","parse-names":false,"suffix":""},{"dropping-particle":"","family":"Atividades","given":"Ppara Operacionalizar","non-dropping-particle":"","parse-names":false,"suffix":""},{"dropping-particle":"","family":"Artigo","given":"Neste","non-dropping-particle":"","parse-names":false,"suffix":""},{"dropping-particle":"","family":"Gest","given":"G N R Modelo D E","non-dropping-particle":"","parse-names":false,"suffix":""},{"dropping-particle":"","family":"Para","given":"D E Frota","non-dropping-particle":"","parse-names":false,"suffix":""},{"dropping-particle":"","family":"Miranda","given":"Sara Filipa da Rocha","non-dropping-particle":"","parse-names":false,"suffix":""},{"dropping-particle":"","family":"Ferreira","given":"Fábio António Afonso","non-dropping-particle":"","parse-names":false,"suffix":""},{"dropping-particle":"","family":"Oliver","given":"J.","non-dropping-particle":"","parse-names":false,"suffix":""},{"dropping-particle":"","family":"Dario","given":"Marcos","non-dropping-particle":"","parse-names":false,"suffix":""},{"dropping-particle":"","family":"Silva","given":"Eliciane Maria da Emmanuel Marques","non-dropping-particle":"","parse-names":false,"suffix":""},{"dropping-particle":"","family":"Sacomano Neto","given":"Mário","non-dropping-particle":"","parse-names":false,"suffix":""},{"dropping-particle":"","family":"Pires","given":"Silvio Roberto Ignácio","non-dropping-particle":"","parse-names":false,"suffix":""},{"dropping-particle":"","family":"Carvalho, José Crespo","given":"Laura Encantado","non-dropping-particle":"","parse-names":false,"suffix":""},{"dropping-particle":"","family":"Soares","given":"Leandro","non-dropping-particle":"","parse-names":false,"suffix":""},{"dropping-particle":"","family":"Behrenbeck","given":"Klaus","non-dropping-particle":"","parse-names":false,"suffix":""},{"dropping-particle":"","family":"Thonemann","given":"Ulrich","non-dropping-particle":"","parse-names":false,"suffix":""},{"dropping-particle":"","family":"Merschmann","given":"Ulf","non-dropping-particle":"","parse-names":false,"suffix":""},{"dropping-particle":"","family":"BARRETO","given":"JOSE RENATO FERREIRA","non-dropping-particle":"","parse-names":false,"suffix":""},{"dropping-particle":"de","family":"Carvalho","given":"José Crespo","non-dropping-particle":"","parse-names":false,"suffix":""},{"dropping-particle":"De","family":"Activos","given":"Gestão","non-dropping-particle":"","parse-names":false,"suffix":""},{"dropping-particle":"De","family":"Vida","given":"Ciclo","non-dropping-particle":"","parse-names":false,"suffix":""},{"dropping-particle":"","family":"Assis","given":"Rui","non-dropping-particle":"","parse-names":false,"suffix":""},{"dropping-particle":"","family":"Julião","given":"Jorge","non-dropping-particle":"","parse-names":false,"suffix":""},{"dropping-particle":"","family":"Pousette","given":"Anders","non-dropping-particle":"","parse-names":false,"suffix":""},{"dropping-particle":"","family":"Larsman","given":"Pernilla","non-dropping-particle":"","parse-names":false,"suffix":""},{"dropping-particle":"","family":"Hemlin","given":"Sven","non-dropping-particle":"","parse-names":false,"suffix":""},{"dropping-particle":"","family":"Kauth","given":"Michael R","non-dropping-particle":"","parse-names":false,"suffix":""},{"dropping-particle":"","family":"Sullivan","given":"Greer","non-dropping-particle":"","parse-names":false,"suffix":""},{"dropping-particle":"","family":"Blevins","given":"Dean","non-dropping-particle":"","parse-names":false,"suffix":""},{"dropping-particle":"","family":"Cully","given":"Jeffrey A","non-dropping-particle":"","parse-names":false,"suffix":""},{"dropping-particle":"","family":"Landes","given":"Reid D","non-dropping-particle":"","parse-names":false,"suffix":""},{"dropping-particle":"","family":"Said","given":"Qayyim","non-dropping-particle":"","parse-names":false,"suffix":""},{"dropping-particle":"","family":"Teasdale","given":"Thomas A","non-dropping-particle":"","parse-names":false,"suffix":""},{"dropping-particle":"","family":"Boasberg","given":"James","non-dropping-particle":"","parse-names":false,"suffix":""},{"dropping-particle":"","family":"The Department of Education","given":"","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Quinot","given":"Geo","non-dropping-particle":"","parse-names":false,"suffix":""},{"dropping-particle":"","family":"Liebenberg","given":"Sandra","non-dropping-particle":"","parse-names":false,"suffix":""},{"dropping-particle":"","family":"Miller JC","given":"I I I","non-dropping-particle":"","parse-names":false,"suffix":""},{"dropping-particle":"","family":"Walton","given":"T F","non-dropping-particle":"","parse-names":false,"suffix":""},{"dropping-particle":"","family":"Hickman","given":"Kristin E.","non-dropping-particle":"","parse-names":false,"suffix":""},{"dropping-particle":"","family":"Rawls","given":"John","non-dropping-particle":"","parse-names":false,"suffix":""},{"dropping-particle":"","family":"Lords","given":"House O F","non-dropping-particle":"","parse-names":false,"suffix":""},{"dropping-particle":"","family":"Of","given":"Opinions","non-dropping-particle":"","parse-names":false,"suffix":""},{"dropping-particle":"","family":"Lords","given":"T H E","non-dropping-particle":"","parse-names":false,"suffix":""},{"dropping-particle":"","family":"Appeal","given":"O F","non-dropping-particle":"","parse-names":false,"suffix":""},{"dropping-particle":"","family":"Judgment","given":"F O R","non-dropping-particle":"","parse-names":false,"suffix":""},{"dropping-particle":"","family":"Cause","given":"I N T H E","non-dropping-particle":"","parse-names":false,"suffix":""},{"dropping-particle":"","family":"Policy","given":"Cookie","non-dropping-particle":"","parse-names":false,"suffix":""},{"dropping-particle":"","family":"Court","given":"Federal Constitutional Labour","non-dropping-particle":"","parse-names":false,"suffix":""},{"dropping-particle":"","family":"Court","given":"Federal Constitutional Labour","non-dropping-particle":"","parse-names":false,"suffix":""},{"dropping-particle":"","family":"Courts","given":"Higher Regional","non-dropping-particle":"","parse-names":false,"suffix":""},{"dropping-particle":"","family":"Law","given":"German","non-dropping-particle":"","parse-names":false,"suffix":""},{"dropping-particle":"","family":"Law","given":"Commercial Civil Procedure","non-dropping-particle":"","parse-names":false,"suffix":""},{"dropping-particle":"","family":"Law","given":"Commercial Civil Procedure","non-dropping-particle":"","parse-names":false,"suffix":""},{"dropping-particle":"","family":"Statutes","given":"Family Law","non-dropping-particle":"","parse-names":false,"suffix":""},{"dropping-particle":"","family":"Law","given":"Intellectual Property Insurance","non-dropping-particle":"","parse-names":false,"suffix":""},{"dropping-particle":"","family":"Law","given":"Intellectual Property Insurance","non-dropping-particle":"","parse-names":false,"suffix":""},{"dropping-particle":"","family":"Law","given":"Labor","non-dropping-particle":"","parse-names":false,"suffix":""},{"dropping-particle":"","family":"We","given":"Preamble","non-dropping-particle":"","parse-names":false,"suffix":""},{"dropping-particle":"","family":"Republic","given":"The","non-dropping-particle":"","parse-names":false,"suffix":""},{"dropping-particle":"","family":"Republic","given":"Democratic","non-dropping-particle":"","parse-names":false,"suffix":""},{"dropping-particle":"","family":"Kingdom","given":"Congo The","non-dropping-particle":"","parse-names":false,"suffix":""},{"dropping-particle":"","family":"Africa","given":"South","non-dropping-particle":"","parse-names":false,"suffix":""},{"dropping-particle":"","family":"Republic","given":"The","non-dropping-particle":"","parse-names":false,"suffix":""},{"dropping-particle":"","family":"Republic","given":"United","non-dropping-particle":"","parse-names":false,"suffix":""},{"dropping-particle":"","family":"States","given":"Member","non-dropping-particle":"","parse-names":false,"suffix":""},{"dropping-particle":"","family":"States","given":"Member","non-dropping-particle":"","parse-names":false,"suffix":""},{"dropping-particle":"","family":"Of","given":"Furtherpursuance","non-dropping-particle":"","parse-names":false,"suffix":""},{"dropping-particle":"","family":"Sector","given":"Legal","non-dropping-particle":"","parse-names":false,"suffix":""},{"dropping-particle":"","family":"Experts","given":"Legal","non-dropping-particle":"","parse-names":false,"suffix":""},{"dropping-particle":"","family":"States","given":"Member","non-dropping-particle":"","parse-names":false,"suffix":""},{"dropping-particle":"","family":"Cámara de Diputados del H. Congreso de la Unión","given":"","non-dropping-particle":"","parse-names":false,"suffix":""},{"dropping-particle":"","family":"Camp","given":"Bryan T.","non-dropping-particle":"","parse-names":false,"suffix":""},{"dropping-particle":"","family":"Court","given":"Constitutional","non-dropping-particle":"","parse-names":false,"suffix":""},{"dropping-particle":"","family":"South","given":"O F","non-dropping-particle":"","parse-names":false,"suffix":""},{"dropping-particle":"","family":"Natow","given":"Rebecca","non-dropping-particle":"","parse-names":false,"suffix":""},{"dropping-particle":"","family":"Protectorate","given":"Governor of Uganda","non-dropping-particle":"","parse-names":false,"suffix":""},{"dropping-particle":"","family":"This","given":"Image","non-dropping-particle":"","parse-names":false,"suffix":""},{"dropping-particle":"","family":"Banks","given":"River","non-dropping-particle":"","parse-names":false,"suffix":""},{"dropping-particle":"","family":"Shores","given":"Lake","non-dropping-particle":"","parse-names":false,"suffix":""},{"dropping-particle":"","family":"Bernick","given":"Evan D","non-dropping-particle":"","parse-names":false,"suffix":""},{"dropping-particle":"","family":"Hermann","given":"Robert","non-dropping-particle":"","parse-names":false,"suffix":""},{"dropping-particle":"","family":"General","given":"Solicitor","non-dropping-particle":"","parse-names":false,"suffix":""},{"dropping-particle":"","family":"Mehlman","given":"Frederick K","non-dropping-particle":"","parse-names":false,"suffix":""},{"dropping-particle":"","family":"Camhi","given":"Stanley A","non-dropping-particle":"","parse-names":false,"suffix":""},{"dropping-particle":"","family":"Glickman","given":"Paul M","non-dropping-particle":"","parse-names":false,"suffix":""},{"dropping-particle":"","family":"Miller","given":"Donna","non-dropping-particle":"","parse-names":false,"suffix":""},{"dropping-particle":"","family":"Martha","given":"O","non-dropping-particle":"","parse-names":false,"suffix":""},{"dropping-particle":"","family":"Levine","given":"Jane","non-dropping-particle":"","parse-names":false,"suffix":""},{"dropping-particle":"","family":"General","given":"Assistant Attorneys","non-dropping-particle":"","parse-names":false,"suffix":""},{"dropping-particle":"","family":"Levine","given":"Sanford H","non-dropping-particle":"","parse-names":false,"suffix":""},{"dropping-particle":"","family":"Ii","given":"P Smith","non-dropping-particle":"","parse-names":false,"suffix":""},{"dropping-particle":"","family":"Press","given":"Chicago","non-dropping-particle":"","parse-names":false,"suffix":""},{"dropping-particle":"","family":"Ramos","given":"Célia Crista","non-dropping-particle":"","parse-names":false,"suffix":""},{"dropping-particle":"","family":"The","given":"Introduction N","non-dropping-particle":"","parse-names":false,"suffix":""},{"dropping-particle":"","family":"Court","given":"High","non-dropping-particle":"","parse-names":false,"suffix":""},{"dropping-particle":"","family":"Nairobi","given":"A T","non-dropping-particle":"","parse-names":false,"suffix":""},{"dropping-particle":"","family":"Courts","given":"Milinmani L A W","non-dropping-particle":"","parse-names":false,"suffix":""},{"dropping-particle":"","family":"Division","given":"Judicial Review","non-dropping-particle":"","parse-names":false,"suffix":""},{"dropping-particle":"","family":"The","given":"Introduction N","non-dropping-particle":"","parse-names":false,"suffix":""},{"dropping-particle":"","family":"Of","given":"Matter","non-dropping-particle":"","parse-names":false,"suffix":""},{"dropping-particle":"","family":"Application","given":"A N","non-dropping-particle":"","parse-names":false,"suffix":""},{"dropping-particle":"","family":"Judicial","given":"F O R","non-dropping-particle":"","parse-names":false,"suffix":""},{"dropping-particle":"","family":"Orders","given":"Review","non-dropping-particle":"","parse-names":false,"suffix":""},{"dropping-particle":"","family":"Certiorari","given":"O F","non-dropping-particle":"","parse-names":false,"suffix":""},{"dropping-particle":"","family":"By","given":"Mandamus","non-dropping-particle":"","parse-names":false,"suffix":""},{"dropping-particle":"","family":"Ndungu","given":"Martha Waihuini","non-dropping-particle":"","parse-names":false,"suffix":""},{"dropping-particle":"","family":"The","given":"Introduction N","non-dropping-particle":"","parse-names":false,"suffix":""},{"dropping-particle":"","family":"Of","given":"Matter","non-dropping-particle":"","parse-names":false,"suffix":""},{"dropping-particle":"","family":"Fair","given":"T H E","non-dropping-particle":"","parse-names":false,"suffix":""},{"dropping-particle":"","family":"Action","given":"Administrative","non-dropping-particle":"","parse-names":false,"suffix":""},{"dropping-particle":"","family":"Colombia. Consejo de Estado. Sala de lo Contencioso Administrativo. Sección Cuarta.","given":"","non-dropping-particle":"","parse-names":false,"suffix":""},{"dropping-particle":"","family":"Nigeria","given":"National Assembly","non-dropping-particle":"","parse-names":false,"suffix":""},{"dropping-particle":"","family":"Procedure","given":"Administrative","non-dropping-particle":"","parse-names":false,"suffix":""},{"dropping-particle":"","family":"Subchapter","given":"Act U S C","non-dropping-particle":"","parse-names":false,"suffix":""},{"dropping-particle":"","family":"Congreso de Colombia","given":"","non-dropping-particle":"","parse-names":false,"suffix":""},{"dropping-particle":"","family":"Hartmann J","given":"","non-dropping-particle":"","parse-names":false,"suffix":""},{"dropping-particle":"","family":"Tan","given":"N G T A N","non-dropping-particle":"","parse-names":false,"suffix":""},{"dropping-particle":"","family":"Jowell","given":"Jeffrey","non-dropping-particle":"","parse-names":false,"suffix":""},{"dropping-particle":"","family":"CFA","given":"","non-dropping-particle":"","parse-names":false,"suffix":""},{"dropping-particle":"","family":"Weekly","given":"The","non-dropping-particle":"","parse-names":false,"suffix":""},{"dropping-particle":"","family":"Reports","given":"Law","non-dropping-particle":"","parse-names":false,"suffix":""},{"dropping-particle":"","family":"Education","given":"Higher","non-dropping-particle":"","parse-names":false,"suffix":""},{"dropping-particle":"","family":"Council","given":"Funding","non-dropping-particle":"","parse-names":false,"suffix":""},{"dropping-particle":"","family":"Division","given":"Bench","non-dropping-particle":"","parse-names":false,"suffix":""},{"dropping-particle":"","family":"Wilcox","given":"A. F.","non-dropping-particle":"","parse-names":false,"suffix":""},{"dropping-particle":"","family":"Feinstein","given":"Brian D","non-dropping-particle":"","parse-names":false,"suffix":""},{"dropping-particle":"","family":"AJ-SSJ","given":"","non-dropping-particle":"","parse-names":false,"suffix":""},{"dropping-particle":"","family":"جهان</w:instrText>
      </w:r>
      <w:r w:rsidR="002710CA">
        <w:rPr>
          <w:rFonts w:ascii="Times New Roman" w:hAnsi="Times New Roman" w:cs="Times New Roman" w:hint="cs"/>
          <w:color w:val="000000" w:themeColor="text1"/>
          <w:sz w:val="24"/>
          <w:szCs w:val="24"/>
        </w:rPr>
        <w:instrText>ی</w:instrText>
      </w:r>
      <w:r w:rsidR="002710CA">
        <w:rPr>
          <w:rFonts w:ascii="Times New Roman" w:hAnsi="Times New Roman" w:cs="Times New Roman"/>
          <w:color w:val="000000" w:themeColor="text1"/>
          <w:sz w:val="24"/>
          <w:szCs w:val="24"/>
        </w:rPr>
        <w:instrText>","given":"عل</w:instrText>
      </w:r>
      <w:r w:rsidR="002710CA">
        <w:rPr>
          <w:rFonts w:ascii="Times New Roman" w:hAnsi="Times New Roman" w:cs="Times New Roman" w:hint="cs"/>
          <w:color w:val="000000" w:themeColor="text1"/>
          <w:sz w:val="24"/>
          <w:szCs w:val="24"/>
        </w:rPr>
        <w:instrText>ی</w:instrText>
      </w:r>
      <w:r w:rsidR="002710CA">
        <w:rPr>
          <w:rFonts w:ascii="Times New Roman" w:hAnsi="Times New Roman" w:cs="Times New Roman"/>
          <w:color w:val="000000" w:themeColor="text1"/>
          <w:sz w:val="24"/>
          <w:szCs w:val="24"/>
        </w:rPr>
        <w:instrText>","non-dropping-particle":"","parse-names":false,"suffix":""},{"dropping-particle":"","family":"مسگر</w:instrText>
      </w:r>
      <w:r w:rsidR="002710CA">
        <w:rPr>
          <w:rFonts w:ascii="Times New Roman" w:hAnsi="Times New Roman" w:cs="Times New Roman" w:hint="cs"/>
          <w:color w:val="000000" w:themeColor="text1"/>
          <w:sz w:val="24"/>
          <w:szCs w:val="24"/>
        </w:rPr>
        <w:instrText>ی</w:instrText>
      </w:r>
      <w:r w:rsidR="002710CA">
        <w:rPr>
          <w:rFonts w:ascii="Times New Roman" w:hAnsi="Times New Roman" w:cs="Times New Roman"/>
          <w:color w:val="000000" w:themeColor="text1"/>
          <w:sz w:val="24"/>
          <w:szCs w:val="24"/>
        </w:rPr>
        <w:instrText>","given":"سوسن","non-dropping-particle":"","parse-names":false,"suffix":""},{"dropping-particle":"","family":"Danziger","given":"Shai","non-dropping-particle":"","parse-names":false,"suffix":""},{"dropping-particle":"","family":"Levav","given":"Jonathan","non-dropping-particle":"","parse-names":false,"suffix":""},{"dropping-particle":"","family":"Avnaim-Pesso","given":"Liora","non-dropping-particle":"","parse-names":false,"suffix":""},{"dropping-particle":"","family":"Reich","given":"Robert B.","non-dropping-particle":"","parse-names":false,"suffix":""},{"dropping-particle":"","family":"Review","given":"Virginia Law","non-dropping-particle":"","parse-names":false,"suffix":""},{"dropping-particle":"","family":"Review","given":"Virginia Law","non-dropping-particle":"","parse-names":false,"suffix":""},{"dropping-particle":"","family":"LEY FEDERAL DE PROCEDIMIENTO ADMINISTRATIVO","given":"","non-dropping-particle":"","parse-names":false,"suffix":""},{"dropping-particle":"","family":"HKSAR","given":"","non-dropping-particle":"","parse-names":false,"suffix":""},{"dropping-particle":"","family":"Wharam","given":"Alan","non-dropping-particle":"","parse-names":false,"suffix":""},{"dropping-particle":"","family":"Powell","given":"Thomas Reed","non-dropping-particle":"","parse-names":false,"suffix":""},{"dropping-particle":"","family":"Hughes","given":"Charles E.","non-dropping-particle":"","parse-names":false,"suffix":""},{"dropping-particle":"","family":"Dodd","given":"Walter F.","non-dropping-particle":"","parse-names":false,"suffix":""},{"dropping-particle":"","family":"Gellhorn","given":"Walter","non-dropping-particle":"","parse-names":false,"suffix":""},{"dropping-particle":"","family":"Roma","given":"D I","non-dropping-particle":"","parse-names":false,"suffix":""},{"dropping-particle":"","family":"Coop","given":"S O C","non-dropping-particle":"","parse-names":false,"suffix":""},{"dropping-particle":"","family":"Chamber","given":"In","non-dropping-particle":"","parse-names":false,"suffix":""},{"dropping-particle":"","family":"Tex","given":"No W D","non-dropping-particle":"","parse-names":false,"suffix":""},{"dropping-particle":"","family":"Sharkey","given":"Catherine M.","non-dropping-particle":"","parse-names":false,"suffix":""},{"dropping-particle":"","family":"Journal","given":"Source","non-dropping-particle":"","parse-names":false,"suffix":""},{"dropping-particle":"","family":"Studies","given":"Asian","non-dropping-particle":"","parse-names":false,"suffix":""},{"dropping-particle":"","family":"December","given":"No September","non-dropping-particle":"","parse-names":false,"suffix":""},{"dropping-particle":"","family":"Law","given":"Berkeley Basic","non-dropping-particle":"","parse-names":false,"suffix":""},{"dropping-particle":"","family":"Republic","given":"Federal","non-dropping-particle":"","parse-names":false,"suffix":""},{"dropping-particle":"","family":"Aagard","given":"Todd S.","non-dropping-particle":"","parse-names":false,"suffix":""},{"dropping-particle":"","family":"Browne-wilkinson","given":"Lord","non-dropping-particle":"","parse-names":false,"suffix":""},{"dropping-particle":"","family":"Goff","given":"Lord","non-dropping-particle":"","parse-names":false,"suffix":""},{"dropping-particle":"","family":"Parker","given":"Solicitors","non-dropping-particle":"","parse-names":false,"suffix":""},{"dropping-particle":"","family":"To-","given":"I N Order","non-dropping-particle":"","parse-names":false,"suffix":""},{"dropping-particle":"","family":"Pierce","given":"Richard","non-dropping-particle":"","parse-names":false,"suffix":""},{"dropping-particle":"","family":"Nolte","given":"Georg","non-dropping-particle":"","parse-names":false,"suffix":""},{"dropping-particle":"","family":"Comercial","given":"Balanza","non-dropping-particle":"","parse-names":false,"suffix":""},{"dropping-particle":"","family":"Pesqueros","given":"D E Productos","non-dropping-particle":"","parse-names":false,"suffix":""},{"dropping-particle":"","family":"Young","given":"Katharine G.","non-dropping-particle":"","parse-names":false,"suffix":""},{"dropping-particle":"","family":"Tender","given":"Provincial","non-dropping-particle":"","parse-names":false,"suffix":""},{"dropping-particle":"","family":"General","given":"L E Y","non-dropping-particle":"","parse-names":false,"suffix":""},{"dropping-particle":"","family":"Administrativas","given":"D E Responsabilidades","non-dropping-particle":"","parse-names":false,"suffix":""},{"dropping-particle":"","family":"Ley General del Sistema Nacional Anticorrupcion","given":"","non-dropping-particle":"","parse-names":false,"suffix":""},{"dropping-particle":"","family":"Jj","given":"Nicholls L","non-dropping-particle":"","parse-names":false,"suffix":""},{"dropping-particle":"","family":"Shapiro","given":"Sidney A.","non-dropping-particle":"","parse-names":false,"suffix":""},{"dropping-particle":"","family":"Levy","given":"Richard E.","non-dropping-particle":"","parse-names":false,"suffix":""},{"dropping-particle":"","family":"Kozel","given":"Randy J","non-dropping-particle":"","parse-names":false,"suffix":""},{"dropping-particle":"","family":"Lakin","given":"Jason","non-dropping-particle":"","parse-names":false,"suffix":""},{"dropping-particle":"","family":"Herrera","given":"Guillermo","non-dropping-particle":"","parse-names":false,"suffix":""},{"dropping-particle":"","family":"Bingham","given":"Lisa Blomgren","non-dropping-particle":"","parse-names":false,"suffix":""},{"dropping-particle":"","family":"Law","given":"Berkeley Basic","non-dropping-particle":"","parse-names":false,"suffix":""},{"dropping-particle":"","family":"Shapiro","given":"Martin","non-dropping-particle":"","parse-names":false,"suffix":""},{"dropping-particle":"","family":"Trump","given":"Donald J","non-dropping-particle":"","parse-names":false,"suffix":""},{"dropping-particle":"","family":"No","given":"Case","non-dropping-particle":"","parse-names":false,"suffix":""},{"dropping-particle":"","family":"Adquisiciones","given":"L E Y D E","non-dropping-particle":"","parse-names":false,"suffix":""},{"dropping-particle":"","family":"Vigente","given":"Texto","non-dropping-particle":"","parse-names":false,"suffix":""},{"dropping-particle":"","family":"Frampton","given":"Peter","non-dropping-particle":"","parse-names":false,"suffix":""},{"dropping-particle":"","family":"Azar","given":"Stewart","non-dropping-particle":"","parse-names":false,"suffix":""},{"dropping-particle":"","family":"Jacobson","given":"Samuel","non-dropping-particle":"","parse-names":false,"suffix":""},{"dropping-particle":"","family":"Perrelli","given":"Thomas J","non-dropping-particle":"","parse-names":false,"suffix":""},{"dropping-particle":"","family":"Washington","given":"Block L L P","non-dropping-particle":"","parse-names":false,"suffix":""},{"dropping-particle":"","family":"No","given":"","non-dropping-particle":"","parse-names":false,"suffix":""},{"dropping-particle":"","family":"Ars","given":"P Reface D a T a W","non-dropping-particle":"","parse-names":false,"suffix":""},{"dropping-particle":"","family":"Kibbe","given":"Laura","non-dropping-particle":"","parse-names":false,"suffix":""},{"dropping-particle":"","family":"Golbère","given":"Brian","non-dropping-particle":"","parse-names":false,"suffix":""},{"dropping-particle":"","family":"Nystrom","given":"Jonathan","non-dropping-particle":"","parse-names":false,"suffix":""},{"dropping-particle":"","family":"Tobey","given":"Rich","non-dropping-particle":"","parse-names":false,"suffix":""},{"dropping-particle":"","family":"Conner","given":"Peter","non-dropping-particle":"","parse-names":false,"suffix":""},{"dropping-particle":"","family":"King","given":"Caleb","non-dropping-particle":"","parse-names":false,"suffix":""},{"dropping-particle":"","family":"Heller","given":"Peter B","non-dropping-particle":"","parse-names":false,"suffix":""},{"dropping-particle":"","family":"Torras","given":"Anna I Vellve","non-dropping-particle":"","parse-names":false,"suffix":""},{"dropping-particle":"","family":"To-","given":"I N Order","non-dropping-particle":"","parse-names":false,"suffix":""},{"dropping-particle":"","family":"Frederickson","given":"H George","non-dropping-particle":"","parse-names":false,"suffix":""},{"dropping-particle":"","family":"Frederickson","given":"H George","non-dropping-particle":"","parse-names":false,"suffix":""},{"dropping-particle":"","family":"Rulemaking","given":"Rules About","non-dropping-particle":"","parse-names":false,"suffix":""},{"dropping-particle":"","family":"Rise","given":"T H E","non-dropping-particle":"","parse-names":false,"suffix":""},{"dropping-particle":"","family":"The","given":"O F","non-dropping-particle":"","parse-names":false,"suffix":""},{"dropping-particle":"","family":"Khayelihle Kenneth Mthiyane","given":"","non-dropping-particle":"","parse-names":false,"suffix":""},{"dropping-particle":"","family":"Epstein","given":"Richard A","non-dropping-particle":"","parse-names":false,"suffix":""},{"dropping-particle":"","family":"Metzger","given":"Gillian E.","non-dropping-particle":"","parse-names":false,"suffix":""},{"dropping-particle":"","family":"Locke","given":"John","non-dropping-particle":"","parse-names":false,"suffix":""},{"dropping-particle":"","family":"Becerra Ramírez","given":"Manuel","non-dropping-particle":"","parse-names":false,"suffix":""},{"dropping-particle":"","family":"Zhu","given":"Chunyan","non-dropping-particle":"","parse-names":false,"suffix":""},{"dropping-particle":"","family":"Chen","given":"Lih-Shyang","non-dropping-particle":"","parse-names":false,"suffix":""},{"dropping-particle":"","family":"Ou","given":"Liming","non-dropping-particle":"","parse-names":false,"suffix":""},{"dropping-particle":"","family":"Geng","given":"Qingshan","non-dropping-particle":"","parse-names":false,"suffix":""},{"dropping-particle":"","family":"Jiang","given":"Wei","non-dropping-particle":"","parse-names":false,"suffix":""},{"dropping-particle":"","family":"Lv","given":"Xing","non-dropping-particle":"","parse-names":false,"suffix":""},{"dropping-particle":"","family":"Wu","given":"Xiang","non-dropping-particle":"","parse-names":false,"suffix":""},{"dropping-particle":"","family":"Ci","given":"Huipeng","non-dropping-particle":"","parse-names":false,"suffix":""},{"dropping-particle":"","family":"Liu","given":"Qing","non-dropping-particle":"","parse-names":false,"suffix":""},{"dropping-particle":"","family":"Yao","given":"Yongzheng","non-dropping-particle":"","parse-names":false,"suffix":""},{"dropping-particle":"","family":"Pentadbiran","given":"Pusat","non-dropping-particle":"","parse-names":false,"suffix":""},{"dropping-particle":"","family":"Persekutuan","given":"Kerajaan","non-dropping-particle":"","parse-names":false,"suffix":""},{"dropping-particle":"","family":"Kami","given":"Ruj","non-dropping-particle":"","parse-names":false,"suffix":""},{"dropping-particle":"","family":"Ketua","given":"Semua","non-dropping-particle":"","parse-names":false,"suffix":""},{"dropping-particle":"","family":"Kementerian","given":"Setiausaha","non-dropping-particle":"","parse-names":false,"suffix":""},{"dropping-particle":"","family":"Persekutuan","given":"Jabatan","non-dropping-particle":"","parse-names":false,"suffix":""},{"dropping-particle":"","family":"Pentadbiran","given":"Semua","non-dropping-particle":"","parse-names":false,"suffix":""},{"dropping-particle":"","family":"Kerajaan","given":"Setiausaha","non-dropping-particle":"","parse-names":false,"suffix":""},{"dropping-particle":"","family":"Berkanun","given":"Badan","non-dropping-particle":"","parse-names":false,"suffix":""},{"dropping-particle":"","family":"Pihak","given":"Semua","non-dropping-particle":"","parse-names":false,"suffix":""},{"dropping-particle":"","family":"Tempatan","given":"Berkuasa","non-dropping-particle":"","parse-names":false,"suffix":""},{"dropping-particle":"","family":"Ditolak","given":"Hutang-hutang Kerajaan Yang","non-dropping-particle":"","parse-names":false,"suffix":""},{"dropping-particle":"","family":"Latiff","given":"Azahar Che","non-dropping-particle":"","parse-names":false,"suffix":""},{"dropping-particle":"","family":"Marzuki","given":"Najib Ahmad","non-dropping-particle":"","parse-names":false,"suffix":""},{"dropping-particle":"","family":"Matshah","given":"Norlizah","non-dropping-particle":"","parse-names":false,"suffix":""},{"dropping-particle":"","family":"Ang","given":"Kim Teng","non-dropping-particle":"","parse-names":false,"suffix":""},{"dropping-particle":"","family":"Yunus","given":"Jasmani Mohd","non-dropping-particle":"","parse-names":false,"suffix":""},{"dropping-particle":"","family":"Mahajar","given":"Abdul Jumaat","non-dropping-particle":"","parse-names":false,"suffix":""},{"dropping-particle":"","family":"Bilal","given":"Kamalludin","non-dropping-particle":"","parse-names":false,"suffix":""},{"dropping-particle":"","family":"Ali","given":"Siti Noraza","non-dropping-particle":"","parse-names":false,"suffix":""},{"dropping-particle":"","family":"Naim","given":"Abg Sulaiman Abg","non-dropping-particle":"","parse-names":false,"suffix":""},{"dropping-particle":"","family":"Ali","given":"Nurlaila","non-dropping-particle":"","parse-names":false,"suffix":""},{"dropping-particle":"","family":"Ashmat","given":"Ismail","non-dropping-particle":"","parse-names":false,"suffix":""},{"dropping-particle":"","family":"Bulak","given":"Adelina","non-dropping-particle":"","parse-names":false,"suffix":""},{"dropping-particle":"","family":"Abdullah","given":"Aspalaila","non-dropping-particle":"","parse-names":false,"suffix":""},{"dropping-particle":"","family":"Selangor","given":"Bangi","non-dropping-particle":"","parse-names":false,"suffix":""},{"dropping-particle":"","family":"Berman","given":"Gregory","non-dropping-particle":"","parse-names":false,"suffix":""},{"dropping-particle":"","family":"Burton","given":"Sarah","non-dropping-particle":"","parse-names":false,"suffix":""},{"dropping-particle":"","family":"Yusuf","given":"Adeoti Florence","non-dropping-particle":"","parse-names":false,"suffix":""},{"dropping-particle":"","family":"Adeoye","given":"E. A.","non-dropping-particle":"","parse-names":false,"suffix":""},{"dropping-particle":"","family":"Cohen","given":"Sheldon","non-dropping-particle":"","parse-names":false,"suffix":""},{"dropping-particle":"","family":"The","given":"F O R","non-dropping-particle":"","parse-names":false,"suffix":""},{"dropping-particle":"","family":"Yesserie","given":"","non-dropping-particle":"","parse-names":false,"suffix":""},{"dropping-particle":"","family":"Matheny","given":"Kenneth B","non-dropping-particle":"","parse-names":false,"suffix":""},{"dropping-particle":"","family":"McCarthy","given":"Christopher J.","non-dropping-particle":"","parse-names":false,"suffix":""},{"dropping-particle":"","family":"Leadership","given":"Mental Health","non-dropping-particle":"","parse-names":false,"suffix":""},{"dropping-particle":"","family":"Idris","given":"Faoziah Haji","non-dropping-particle":"","parse-names":false,"suffix":""},{"dropping-particle":"","family":"Krishnan","given":"K Sarojani Devi","non-dropping-particle":"","parse-names":false,"suffix":""},{"dropping-particle":"","family":"Azmi","given":"Norfiza","non-dropping-particle":"","parse-names":false,"suffix":""},{"dropping-particle":"","family":"Guimarães De Mello Alves","given":"Márcia","non-dropping-particle":"","parse-names":false,"suffix":""},{"dropping-particle":"","family":"Chor","given":"Dóra","non-dropping-particle":"","parse-names":false,"suffix":""},{"dropping-particle":"","family":"Faerstein","given":"Eduardo","non-dropping-particle":"","parse-names":false,"suffix":""},{"dropping-particle":"","family":"De","given":"Curso Claudia","non-dropping-particle":"","parse-names":false,"suffix":""},{"dropping-particle":"","family":"Lopes","given":"S","non-dropping-particle":"","parse-names":false,"suffix":""},{"dropping-particle":"","family":"Guilherme","given":"E","non-dropping-particle":"","parse-names":false,"suffix":""},{"dropping-particle":"","family":"Werneck","given":"Loureiro","non-dropping-particle":"","parse-names":false,"suffix":""},{"dropping-particle":"","family":"Reddy","given":"MS","non-dropping-particle":"","parse-names":false,"suffix":""},{"dropping-particle":"","family":"Institute for Public Health","given":"","non-dropping-particle":"","parse-names":false,"suffix":""},{"dropping-particle":"","family":"American Psychological Association","given":"","non-dropping-particle":"","parse-names":false,"suffix":""},{"dropping-particle":"","family":"Harris Interactive","given":"","non-dropping-particle":"","parse-names":false,"suffix":""},{"dropping-particle":"","family":"Dato","given":"Ismail Name","non-dropping-particle":"","parse-names":false,"suffix":""},{"dropping-particle":"","family":"Hamdan","given":"Mohammad","non-dropping-particle":"","parse-names":false,"suffix":""},{"dropping-particle":"","family":"Anuar","given":"Mohd","non-dropping-particle":"","parse-names":false,"suffix":""},{"dropping-particle":"","family":"Dato","given":"Embi","non-dropping-particle":"","parse-names":false,"suffix":""},{"dropping-particle":"","family":"Rahim","given":"Ab","non-dropping-particle":"","parse-names":false,"suffix":""},{"dropping-particle":"","family":"Zahari","given":"Muhammad","non-dropping-particle":"","parse-names":false,"suffix":""},{"dropping-particle":"","family":"Aini","given":"Noor","non-dropping-particle":"","parse-names":false,"suffix":""},{"dropping-particle":"","family":"Leadership","given":"Advanced","non-dropping-particle":"","parse-names":false,"suffix":""},{"dropping-particle":"","family":"K","given":"Specialization O F Knowledge S O","non-dropping-particle":"","parse-names":false,"suffix":""},{"dropping-particle":"","family":"Remarks","given":"Welcoming","non-dropping-particle":"","parse-names":false,"suffix":""},{"dropping-particle":"","family":"Course","given":"Online","non-dropping-particle":"","parse-names":false,"suffix":""},{"dropping-particle":"","family":"Challenge","given":"The","non-dropping-particle":"","parse-names":false,"suffix":""},{"dropping-particle":"","family":"Alliance","given":"The","non-dropping-particle":"","parse-names":false,"suffix":""},{"dropping-particle":"","family":"Journey","given":"The","non-dropping-particle":"","parse-names":false,"suffix":""},{"dropping-particle":"","family":"Victory","given":"The","non-dropping-particle":"","parse-names":false,"suffix":""},{"dropping-particle":"","family":"Activity","given":"Group","non-dropping-particle":"","parse-names":false,"suffix":""},{"dropping-particle":"","family":"Activity","given":"Group","non-dropping-particle":"","parse-names":false,"suffix":""},{"dropping-particle":"","family":"The Ellen MacArthur Foundation","given":"","non-dropping-particle":"","parse-names":false,"suffix":""},{"dropping-particle":"","family":"Brusendorff","given":"Anne Christine","non-dropping-particle":"","parse-names":false,"suffix":""},{"dropping-particle":"","family":"Raynaud","given":"Etienne","non-dropping-particle":"","parse-names":false,"suffix":""},{"dropping-particle":"","family":"Barker","given":"Anna","non-dropping-particle":"","parse-names":false,"suffix":""},{"dropping-particle":"","family":"Intan","given":"Almp","non-dropping-particle":"","parse-names":false,"suffix":""},{"dropping-particle":"","family":"Deloitte Insights","given":"","non-dropping-particle":"","parse-names":false,"suffix":""},{"dropping-particle":"","family":"World Economic Forum","given":"","non-dropping-particle":"","parse-names":false,"suffix":""},{"dropping-particle":"","family":"Ματινα","given":"","non-dropping-particle":"","parse-names":false,"suffix":""},{"dropping-particle":"","family":"Intan","given":"Almp","non-dropping-particle":"","parse-names":false,"suffix":""},{"dropping-particle":"","family":"Monjelat","given":"Natalia","non-dropping-particle":"","parse-names":false,"suffix":""},{"dropping-particle":"","family":"Carretero","given":"Mario","non-dropping-particle":"","parse-names":false,"suffix":""},{"dropping-particle":"","family":"عباس","given":"• التميميّ، عبد الفتاح شراد خضير","non-dropping-particle":"","parse-names":false,"suffix":""},{"dropping-particle":"","family":"Implicada","given":"Psicología","non-dropping-particle":"","parse-names":false,"suffix":""},{"dropping-particle":"","family":"La","given":"E N","non-dropping-particle":"","parse-names":false,"suffix":""},{"dropping-particle":"","family":"Fairstein","given":"Gabriela A","non-dropping-particle":"","parse-names":false,"suffix":""},{"dropping-particle":"","family":"Monjelat","given":"Natalia","non-dropping-particle":"","parse-names":false,"suffix":""},{"dropping-particle":"","family":"Monjelat","given":"Apellido","non-dropping-particle":"","parse-names":false,"suffix":""},{"dropping-particle":"De","family":"Daniela","given":"Ultima","non-dropping-particle":"","parse-names":false,"suffix":""},{"dropping-particle":"","family":"Sociales","given":"Ciencias","non-dropping-particle":"","parse-names":false,"suffix":""},{"dropping-particle":"","family":"Virtual","given":"Campus","non-dropping-particle":"","parse-names":false,"suffix":""},{"dropping-particle":"","family":"Motivación","given":"Clase","non-dropping-particle":"","parse-names":false,"suffix":""},{"dropping-particle":"","family":"Sociales","given":"Ciencias","non-dropping-particle":"","parse-names":false,"suffix":""},{"dropping-particle":"","family":"Bello Garcés","given":"Silvia","non-dropping-particle":"","parse-names":false,"suffix":""},{"dropping-particle":"","family":"De","given":"Foro","non-dropping-particle":"","parse-names":false,"suffix":""},{"dropping-particle":"","family":"Fern","given":"Justo","non-dropping-particle":"","parse-names":false,"suffix":""},{"dropping-particle":"","family":"De","given":"Foro","non-dropping-particle":"","parse-names":false,"suffix":""},{"dropping-particle":"","family":"Fern","given":"Justo","non-dropping-particle":"","parse-names":false,"suffix":""},{"dropping-particle":"","family":"Wikipedia","given":"","non-dropping-particle":"","parse-names":false,"suffix":""},{"dropping-particle":"","family":"Organización Mundial de la Salud","given":"","non-dropping-particle":"","parse-names":false,"suffix":""},{"dropping-particle":"","family":"Cacf","given":"","non-dropping-particle":"","parse-names":false,"suffix":""},{"dropping-particle":"","family":"Aparicio","given":"Juan José JJ","non-dropping-particle":"","parse-names":false,"suffix":""},{"dropping-particle":"","family":"Moneo","given":"Rodríguez","non-dropping-particle":"","parse-names":false,"suffix":""},{"dropping-particle":"","family":"Sociales","given":"Ciencias","non-dropping-particle":"","parse-names":false,"suffix":""},{"dropping-particle":"","family":"La","given":"I","non-dropping-particle":"","parse-names":false,"suffix":""},{"dropping-particle":"","family":"Sociales","given":"Ciencias","non-dropping-particle":"","parse-names":false,"suffix":""},{"dropping-particle":"","family":"Virtual","given":"Campus","non-dropping-particle":"","parse-names":false,"suffix":""},{"dropping-particle":"","family":"Baquero","given":"Ricardo","non-dropping-particle":"","parse-names":false,"suffix":""},{"dropping-particle":"","family":"Orueta","given":"Baquero","non-dropping-particle":"","parse-names":false,"suffix":""},{"dropping-particle":"","family":"Proximo","given":"Zona D E Desarrollo","non-dropping-particle":"","parse-names":false,"suffix":""},{"dropping-particle":"","family":"Situación","given":"Sujeto Y","non-dropping-particle":"","parse-names":false,"suffix":""},{"dropping-particle":"","family":"Problema","given":"E L","non-dropping-particle":"","parse-names":false,"suffix":""},{"dropping-particle":"","family":"Rica","given":"Universidad De Costa","non-dropping-particle":"","parse-names":false,"suffix":""},{"dropping-particle":"","family":"Rica","given":"Costa","non-dropping-particle":"","parse-names":false,"suffix":""},{"dropping-particle":"","family":"Baquero","given":"Ricardo","non-dropping-particle":"","parse-names":false,"suffix":""},{"dropping-particle":"","family":"Sociales","given":"Ciencias","non-dropping-particle":"","parse-names":false,"suffix":""},{"dropping-particle":"","family":"Virtual","given":"Campus","non-dropping-particle":"","parse-names":false,"suffix":""},{"dropping-particle":"","family":"Sociales","given":"Ciencias","non-dropping-particle":"","parse-names":false,"suffix":""},{"dropping-particle":"","family":"Los","given":"Clase","non-dropping-particle":"","parse-names":false,"suffix":""},{"dropping-particle":"","family":"Genética","given":"Psicología","non-dropping-particle":"","parse-names":false,"suffix":""},{"dropping-particle":"","family":"Carretero","given":"Mario","non-dropping-particle":"","parse-names":false,"suffix":""},{"dropping-particle":"","family":"Sociales","given":"Ciencias","non-dropping-particle":"","parse-names":false,"suffix":""},{"dropping-particle":"","family":"Desarrollo","given":"Clase","non-dropping-particle":"","parse-names":false,"suffix":""},{"dropping-particle":"","family":"Gardner","given":"Howard.","non-dropping-particle":"","parse-names":false,"suffix":""},{"dropping-particle":"","family":"Kriger","given":"Miriam","non-dropping-particle":"","parse-names":false,"suffix":""},{"dropping-particle":"","family":"Carretero","given":"Mario","non-dropping-particle":"","parse-names":false,"suffix":""},{"dropping-particle":"","family":"Sociales","given":"Ciencias","non-dropping-particle":"","parse-names":false,"suffix":""},{"dropping-particle":"","family":"Introducción","given":"Clase","non-dropping-particle":"","parse-names":false,"suffix":""},{"dropping-particle":"","family":"Castorina","given":"José Antonia","non-dropping-particle":"","parse-names":false,"suffix":""},{"dropping-particle":"","family":"Carretero","given":"Mario","non-dropping-particle":"","parse-names":false,"suffix":""},{"dropping-particle":"","family":"Piaget","given":"Jean","non-dropping-particle":"","parse-names":false,"suffix":""},{"dropping-particle":"","family":"Trilla","given":"E N J","non-dropping-particle":"","parse-names":false,"suffix":""},{"dropping-particle":"","family":"عباس","given":"• التميميّ، عبد الفتاح شراد خضير","non-dropping-particle":"","parse-names":false,"suffix":""},{"dropping-particle":"","family":"Rodríguez-Moneo","given":"M","non-dropping-particle":"","parse-names":false,"suffix":""},{"dropping-particle":"","family":"Aparicio","given":"Juan José JJ","non-dropping-particle":"","parse-names":false,"suffix":""},{"dropping-particle":"","family":"Curso","given":"Flacso Virtual","non-dropping-particle":"","parse-names":false,"suffix":""},{"dropping-particle":"","family":"Superior","given":"Diploma","non-dropping-particle":"","parse-names":false,"suffix":""},{"dropping-particle":"","family":"Impreso","given":"Ciencias Sociales","non-dropping-particle":"","parse-names":false,"suffix":""},{"dropping-particle":"","family":"Monjelat","given":"Natalia","non-dropping-particle":"","parse-names":false,"suffix":""},{"dropping-particle":"","family":"Huertas","given":"Juan Antonio","non-dropping-particle":"","parse-names":false,"suffix":""},{"dropping-particle":"","family":"Aparicio","given":"Juan José JJ","non-dropping-particle":"","parse-names":false,"suffix":""},{"dropping-particle":"","family":"Rodríguez","given":"En M","non-dropping-particle":"","parse-names":false,"suffix":""},{"dropping-particle":"","family":"Psicología","given":"De","non-dropping-particle":"","parse-names":false,"suffix":""},{"dropping-particle":"","family":"(2005)","given":"J. Alonso Tapia","non-dropping-particle":"","parse-names":false,"suffix":""},{"dropping-particle":"","family":"Motivaci","given":"La","non-dropping-particle":"","parse-names":false,"suffix":""},{"dropping-particle":"","family":"Л.В.Травин","given":"начальник отдела","non-dropping-particle":"","parse-names":false,"suffix":""},{"dropping-particle":"","family":"Ленина»","given":"ФГУП «Всероссийский электротехнический институт имени В.И.","non-dropping-particle":"","parse-names":false,"suffix":""},{"dropping-particle":"","family":"</w:instrText>
      </w:r>
      <w:r w:rsidR="002710CA">
        <w:rPr>
          <w:rFonts w:ascii="MS Gothic" w:eastAsia="MS Gothic" w:hAnsi="MS Gothic" w:cs="MS Gothic" w:hint="eastAsia"/>
          <w:color w:val="000000" w:themeColor="text1"/>
          <w:sz w:val="24"/>
          <w:szCs w:val="24"/>
        </w:rPr>
        <w:instrText>崔宇</w:instrText>
      </w:r>
      <w:r w:rsidR="002710CA">
        <w:rPr>
          <w:rFonts w:ascii="SimSun" w:eastAsia="SimSun" w:hAnsi="SimSun" w:cs="SimSun" w:hint="eastAsia"/>
          <w:color w:val="000000" w:themeColor="text1"/>
          <w:sz w:val="24"/>
          <w:szCs w:val="24"/>
        </w:rPr>
        <w:instrText>红</w:instrText>
      </w:r>
      <w:r w:rsidR="002710CA">
        <w:rPr>
          <w:rFonts w:ascii="Times New Roman" w:hAnsi="Times New Roman" w:cs="Times New Roman"/>
          <w:color w:val="000000" w:themeColor="text1"/>
          <w:sz w:val="24"/>
          <w:szCs w:val="24"/>
        </w:rPr>
        <w:instrText>","given":"","non-dropping-particle":"","parse-names":false,"suffix":""},{"dropping-particle":"","family":"</w:instrText>
      </w:r>
      <w:r w:rsidR="002710CA">
        <w:rPr>
          <w:rFonts w:ascii="MS Gothic" w:eastAsia="MS Gothic" w:hAnsi="MS Gothic" w:cs="MS Gothic" w:hint="eastAsia"/>
          <w:color w:val="000000" w:themeColor="text1"/>
          <w:sz w:val="24"/>
          <w:szCs w:val="24"/>
        </w:rPr>
        <w:instrText>楚恒</w:instrText>
      </w:r>
      <w:r w:rsidR="002710CA">
        <w:rPr>
          <w:rFonts w:ascii="SimSun" w:eastAsia="SimSun" w:hAnsi="SimSun" w:cs="SimSun" w:hint="eastAsia"/>
          <w:color w:val="000000" w:themeColor="text1"/>
          <w:sz w:val="24"/>
          <w:szCs w:val="24"/>
        </w:rPr>
        <w:instrText>亚</w:instrText>
      </w:r>
      <w:r w:rsidR="002710CA">
        <w:rPr>
          <w:rFonts w:ascii="Times New Roman" w:hAnsi="Times New Roman" w:cs="Times New Roman"/>
          <w:color w:val="000000" w:themeColor="text1"/>
          <w:sz w:val="24"/>
          <w:szCs w:val="24"/>
        </w:rPr>
        <w:instrText>","given":"","non-dropping-particle":"","parse-names":false,"suffix":""},{"dropping-particle":"","family":"</w:instrText>
      </w:r>
      <w:r w:rsidR="002710CA">
        <w:rPr>
          <w:rFonts w:ascii="MS Gothic" w:eastAsia="MS Gothic" w:hAnsi="MS Gothic" w:cs="MS Gothic" w:hint="eastAsia"/>
          <w:color w:val="000000" w:themeColor="text1"/>
          <w:sz w:val="24"/>
          <w:szCs w:val="24"/>
        </w:rPr>
        <w:instrText>李</w:instrText>
      </w:r>
      <w:r w:rsidR="002710CA">
        <w:rPr>
          <w:rFonts w:ascii="SimSun" w:eastAsia="SimSun" w:hAnsi="SimSun" w:cs="SimSun" w:hint="eastAsia"/>
          <w:color w:val="000000" w:themeColor="text1"/>
          <w:sz w:val="24"/>
          <w:szCs w:val="24"/>
        </w:rPr>
        <w:instrText>枫</w:instrText>
      </w:r>
      <w:r w:rsidR="002710CA">
        <w:rPr>
          <w:rFonts w:ascii="Times New Roman" w:hAnsi="Times New Roman" w:cs="Times New Roman"/>
          <w:color w:val="000000" w:themeColor="text1"/>
          <w:sz w:val="24"/>
          <w:szCs w:val="24"/>
        </w:rPr>
        <w:instrText>","given":"","non-dropping-particle":"","parse-names":false,"suffix":""},{"dropping-particle":"","family":"Monjelat","given":"Natalia","non-dropping-particle":"","parse-names":false,"suffix":""},{"dropping-particle":"","family":"Carretero","given":"Mario","non-dropping-particle":"","parse-names":false,"suffix":""},{"dropping-particle":"","family":"عباس","given":"• التميميّ، عبد الفتاح شراد خضير","non-dropping-particle":"","parse-names":false,"suffix":""},{"dropping-particle":"","family":"Implicada","given":"Psicología","non-dropping-particle":"","parse-names":false,"suffix":""},{"dropping-particle":"","family":"La","given":"E N","non-dropping-particle":"","parse-names":false,"suffix":""},{"dropping-particle":"","family":"Fairstein","given":"Gabriela A","non-dropping-particle":"","parse-names":false,"suffix":""},{"dropping-particle":"","family":"Monjelat","given":"Natalia","non-dropping-particle":"","parse-names":false,"suffix":""},{"dropping-particle":"","family":"Monjelat","given":"Apellido","non-dropping-particle":"","parse-names":false,"suffix":""},{"dropping-particle":"De","family":"Daniela","given":"Ultima","non-dropping-particle":"","parse-names":false,"suffix":""},{"dropping-particle":"","family":"Sociales","given":"Ciencias","non-dropping-particle":"","parse-names":false,"suffix":""},{"dropping-particle":"","family":"Virtual","given":"Campus","non-dropping-particle":"","parse-names":false,"suffix":""},{"dropping-particle":"","family":"Motivación","given":"Clase","non-dropping-particle":"","parse-names":false,"suffix":""},{"dropping-particle":"","family":"Sociales","given":"Ciencias","non-dropping-particle":"","parse-names":false,"suffix":""},{"dropping-particle":"","family":"Bello Garcés","given":"Silvia","non-dropping-particle":"","parse-names":false,"suffix":""},{"dropping-particle":"","family":"De","given":"Foro","non-dropping-particle":"","parse-names":false,"suffix":""},{"dropping-particle":"","family":"Fern","given":"Justo","non-dropping-particle":"","parse-names":false,"suffix":""},{"dropping-particle":"","family":"De","given":"Foro","non-dropping-particle":"","parse-names":false,"suffix":""},{"dropping-particle":"","family":"Fern","given":"Justo","non-dropping-particle":"","parse-names":false,"suffix":""},{"dropping-particle":"","family":"Wikipedia","given":"","non-dropping-particle":"","parse-names":false,"suffix":""},{"dropping-particle":"","family":"Organización Mundial de la Salud","given":"","non-dropping-particle":"","parse-names":false,"suffix":""},{"dropping-particle":"","family":"Cacf","given":"","non-dropping-particle":"","parse-names":false,"suffix":""},{"dropping-particle":"","family":"Aparicio","given":"Juan José JJ","non-dropping-particle":"","parse-names":false,"suffix":""},{"dropping-particle":"","family":"Moneo","given":"Rodríguez","non-dropping-particle":"","parse-names":false,"suffix":""},{"dropping-particle":"","family":"Sociales","given":"Ciencias","non-dropping-particle":"","parse-names":false,"suffix":""},{"dropping-particle":"","family":"La","given":"I","non-dropping-particle":"","parse-names":false,"suffix":""},{"dropping-particle":"","family":"Sociales","given":"Ciencias","non-dropping-particle":"","parse-names":false,"suffix":""},{"dropping-particle":"","family":"Virtual","given":"Campus","non-dropping-particle":"","parse-names":false,"suffix":""},{"dropping-particle":"","family":"Baquero","given":"Ricardo","non-dropping-particle":"","parse-names":false,"suffix":""},{"dropping-particle":"","family":"Orueta","given":"Baquero","non-dropping-particle":"","parse-names":false,"suffix":""},{"dropping-particle":"","family":"Proximo","given":"Zona D E Desarrollo","non-dropping-particle":"","parse-names":false,"suffix":""},{"dropping-particle":"","family":"Situación","given":"Sujeto Y","non-dropping-particle":"","parse-names":false,"suffix":""},{"dropping-particle":"","family":"Problema","given":"E L","non-dropping-particle":"","parse-names":false,"suffix":""},{"dropping-particle":"","family":"Rica","given":"Universidad De Costa","non-dropping-particle":"","parse-names":false,"suffix":""},{"dropping-particle":"","family":"Rica","given":"Costa","non-dropping-particle":"","parse-names":false,"suffix":""},{"dropping-particle":"","family":"Baquero","given":"Ricardo","non-dropping-particle":"","parse-names":false,"suffix":""},{"dropping-particle":"","family":"Sociales","given":"Ciencias","non-dropping-particle":"","parse-names":false,"suffix":""},{"dropping-particle":"","family":"Virtual","given":"Campus","non-dropping-particle":"","parse-names":false,"suffix":""},{"dropping-particle":"","family":"Sociales","given":"Ciencias","non-dropping-particle":"","parse-names":false,"suffix":""},{"dropping-particle":"","family":"Los","given":"Clase","non-dropping-particle":"","parse-names":false,"suffix":""},{"dropping-particle":"","family":"Genética","given":"Psicología","non-dropping-particle":"","parse-names":false,"suffix":""},{"dropping-particle":"","family":"Carretero","given":"Mario","non-dropping-particle":"","parse-names":false,"suffix":""},{"dropping-particle":"","family":"Sociales","given":"Ciencias","non-dropping-particle":"","parse-names":false,"suffix":""},{"dropping-particle":"","family":"Desarrollo","given":"Clase","non-dropping-particle":"","parse-names":false,"suffix":""},{"dropping-particle":"","family":"Gardner","given":"Howard.","non-dropping-particle":"","parse-names":false,"suffix":""},{"dropping-particle":"","family":"Kriger","given":"Miriam","non-dropping-particle":"","parse-names":false,"suffix":""},{"dropping-particle":"","family":"Carretero","given":"Mario","non-dropping-particle":"","parse-names":false,"suffix":""},{"dropping-particle":"","family":"Sociales","given":"Ciencias","non-dropping-particle":"","parse-names":false,"suffix":""},{"dropping-particle":"","family":"Introducción","given":"Clase","non-dropping-particle":"","parse-names":false,"suffix":""},{"dropping-particle":"","family":"Castorina","given":"José Antonia","non-dropping-particle":"","parse-names":false,"suffix":""},{"dropping-particle":"","family":"Carretero","given":"Mario","non-dropping-particle":"","parse-names":false,"suffix":""},{"dropping-particle":"","family":"Piaget","given":"Jean","non-dropping-particle":"","parse-names":false,"suffix":""},{"dropping-particle":"","family":"Trilla","given":"E N J","non-dropping-particle":"","parse-names":false,"suffix":""},{"dropping-particle":"","family":"عباس","given":"• التميميّ، عبد الفتاح شراد خضير","non-dropping-particle":"","parse-names":false,"suffix":""},{"dropping-particle":"","family":"Rodríguez-Moneo","given":"M","non-dropping-particle":"","parse-names":false,"suffix":""},{"dropping-particle":"","family":"Aparicio","given":"Juan José JJ","non-dropping-particle":"","parse-names":false,"suffix":""},{"dropping-particle":"","family":"Curso","given":"Flacso Virtual","non-dropping-particle":"","parse-names":false,"suffix":""},{"dropping-particle":"","family":"Superior","given":"Diploma","non-dropping-particle":"","parse-names":false,"suffix":""},{"dropping-particle":"","family":"Impreso","given":"Ciencias Sociales","non-dropping-particle":"","parse-names":false,"suffix":""},{"dropping-particle":"","family":"Monjelat","given":"Natalia","non-dropping-particle":"","parse-names":false,"suffix":""},{"dropping-particle":"","family":"Huertas","given":"Juan Antonio","non-dropping-particle":"","parse-names":false,"suffix":""},{"dropping-particle":"","family":"Aparicio","given":"Juan José JJ","non-dropping-particle":"","parse-names":false,"suffix":""},{"dropping-particle":"","family":"Rodríguez","given":"En M","non-dropping-particle":"","parse-names":false,"suffix":""},{"dropping-particle":"","family":"Psicología","given":"De","non-dropping-particle":"","parse-names":false,"suffix":""},{"dropping-particle":"","family":"(2005)","given":"J. Alonso Tapia","non-dropping-particle":"","parse-names":false,"suffix":""},{"dropping-particle":"","family":"Motivaci","given":"La","non-dropping-particle":"","parse-names":false,"suffix":""},{"dropping-particle":"","family":"Jaya","given":"Petaling","non-dropping-particle":"","parse-names":false,"suffix":""},{"dropping-particle":"","family":"Refugees","given":"Chin","non-dropping-particle":"","parse-names":false,"suffix":""},{"dropping-particle":"","family":"Bawi","given":"James","non-dropping-particle":"","parse-names":false,"suffix":""},{"dropping-particle":"","family":"Bik","given":"Thang","non-dropping-particle":"","parse-names":false,"suffix":""},{"dropping-particle":"","family":"Bawi","given":"James","non-dropping-particle":"","parse-names":false,"suffix":""},{"dropping-particle":"","family":"Army","given":"Arakan","non-dropping-particle":"","parse-names":false,"suffix":""},{"dropping-particle":"","family":"Organisation","given":"Falam Refugee","non-dropping-particle":"","parse-names":false,"suffix":""},{"dropping-particle":"","family":"Certe","given":"Cherryn","non-dropping-particle":"","parse-names":false,"suffix":""},{"dropping-particle":"","family":"Chin","given":"Some","non-dropping-particle":"","parse-names":false,"suffix":""},{"dropping-particle":"","family":"Representative","given":"Unhcr","non-dropping-particle":"","parse-names":false,"suffix":""},{"dropping-particle":"","family":"Unhcr","given":"How","non-dropping-particle":"","parse-names":false,"suffix":""},{"dropping-particle":"","family":"Ματινα","given":"","non-dropping-particle":"","parse-names":false,"suffix":""},{"dropping-particle":"","family":"Forum","given":"World Economic","non-dropping-particle":"","parse-names":false,"suffix":""},{"dropping-particle":"","family":"Report","given":"Jobs","non-dropping-particle":"","parse-names":false,"suffix":""},{"dropping-particle":"","family":"Teoh","given":"Joon","non-dropping-particle":"","parse-names":false,"suffix":""},{"dropping-particle":"","family":"Asia","given":"Agos","non-dropping-particle":"","parse-names":false,"suffix":""},{"dropping-particle":"","family":"Bhd","given":"Sdn","non-dropping-particle":"","parse-names":false,"suffix":""},{"dropping-particle":"","family":"Asia","given":"Agos","non-dropping-particle":"","parse-names":false,"suffix":""},{"dropping-particle":"","family":"Ματινα","given":"","non-dropping-particle":"","parse-names":false,"suffix":""},{"dropping-particle":"","family":"Lumpur","given":"Kuala","non-dropping-particle":"","parse-names":false,"suffix":""},{"dropping-particle":"","family":"Minister","given":"The Prime","non-dropping-particle":"","parse-names":false,"suffix":""},{"dropping-particle":"","family":"Wednesday","given":"Last","non-dropping-particle":"","parse-names":false,"suffix":""},{"dropping-particle":"","family":"Lumpur","given":"Kuala","non-dropping-particle":"","parse-names":false,"suffix":""},{"dropping-particle":"","family":"</w:instrText>
      </w:r>
      <w:r w:rsidR="002710CA">
        <w:rPr>
          <w:rFonts w:ascii="MS Gothic" w:eastAsia="MS Gothic" w:hAnsi="MS Gothic" w:cs="MS Gothic" w:hint="eastAsia"/>
          <w:color w:val="000000" w:themeColor="text1"/>
          <w:sz w:val="24"/>
          <w:szCs w:val="24"/>
        </w:rPr>
        <w:instrText>ペインクリニック学会</w:instrText>
      </w:r>
      <w:r w:rsidR="002710CA">
        <w:rPr>
          <w:rFonts w:ascii="Times New Roman" w:hAnsi="Times New Roman" w:cs="Times New Roman"/>
          <w:color w:val="000000" w:themeColor="text1"/>
          <w:sz w:val="24"/>
          <w:szCs w:val="24"/>
        </w:rPr>
        <w:instrText>","given":"","non-dropping-particle":"","parse-names":false,"suffix":""},{"dropping-particle":"","family":"Mohammad","given":"Datuk","non-dropping-particle":"","parse-names":false,"suffix":""},{"dropping-particle":"","family":"Wahid","given":"Hamdan","non-dropping-particle":"","parse-names":false,"suffix":""},{"dropping-particle":"","family":"Army","given":"Thai","non-dropping-particle":"","parse-names":false,"suffix":""},{"dropping-particle":"","family":"Gen","given":"Maj","non-dropping-particle":"","parse-names":false,"suffix":""},{"dropping-particle":"","family":"Kalaphasut","given":"Jatuporn","non-dropping-particle":"","parse-names":false,"suffix":""},{"dropping-particle":"","family":"Non","given":"Klong Bo","non-dropping-particle":"","parse-names":false,"suffix":""},{"dropping-particle":"","family":"Sala","given":"Tha","non-dropping-particle":"","parse-names":false,"suffix":""},{"dropping-particle":"","family":"Thammarat","given":"Nakhon Si","non-dropping-particle":"","parse-names":false,"suffix":""},{"dropping-particle":"","family":"Diesel","given":"Ultraforce Premium","non-dropping-particle":"","parse-names":false,"suffix":""},{"dropping-particle":"","family":"Diesel","given":"Ultraforce Premium","non-dropping-particle":"","parse-names":false,"suffix":""},{"dropping-particle":"","family":"Lumpur","given":"Kuala","non-dropping-particle":"","parse-names":false,"suffix":""},{"dropping-particle":"","family":"Wei","given":"Chong","non-dropping-particle":"","parse-names":false,"suffix":""},{"dropping-particle":"","family":"Jordan","given":"Michael","non-dropping-particle":"","parse-names":false,"suffix":""},{"dropping-particle":"","family":"</w:instrText>
      </w:r>
      <w:r w:rsidR="002710CA">
        <w:rPr>
          <w:rFonts w:ascii="MS Gothic" w:eastAsia="MS Gothic" w:hAnsi="MS Gothic" w:cs="MS Gothic" w:hint="eastAsia"/>
          <w:color w:val="000000" w:themeColor="text1"/>
          <w:sz w:val="24"/>
          <w:szCs w:val="24"/>
        </w:rPr>
        <w:instrText>ペインクリニック学会</w:instrText>
      </w:r>
      <w:r w:rsidR="002710CA">
        <w:rPr>
          <w:rFonts w:ascii="Times New Roman" w:hAnsi="Times New Roman" w:cs="Times New Roman"/>
          <w:color w:val="000000" w:themeColor="text1"/>
          <w:sz w:val="24"/>
          <w:szCs w:val="24"/>
        </w:rPr>
        <w:instrText>","given":"","non-dropping-particle":"","parse-names":false,"suffix":""},{"dropping-particle":"","family":"Bhd","given":"Khazanah Nasional","non-dropping-particle":"","parse-names":false,"suffix":""},{"dropping-particle":"","family":"Azizi","given":"Nur Aqidah","non-dropping-particle":"","parse-names":false,"suffix":""},{"dropping-particle":"","family":"Ismail","given":"Ilmah","non-dropping-particle":"","parse-names":false,"suffix":""},{"dropping-particle":"","family":"Ματινα","given":"","non-dropping-particle":"","parse-names":false,"suffix":""},{"dropping-particle":"","family":"Minister","given":"Multimedia","non-dropping-particle":"","parse-names":false,"suffix":""},{"dropping-particle":"","family":"Singh","given":"Gobind","non-dropping-particle":"","parse-names":false,"suffix":""},{"dropping-particle":"","family":"Communications","given":"Malaysian","non-dropping-particle":"","parse-names":false,"suffix":""},{"dropping-particle":"","family":"Services","given":"Multimedia","non-dropping-particle":"","parse-names":false,"suffix":""},{"dropping-particle":"","family":"Conference","given":"Cyberjaya Infra","non-dropping-particle":"","parse-names":false,"suffix":""},{"dropping-particle":"","family":"March","given":"Rais Hussin","non-dropping-particle":"","parse-names":false,"suffix":""},{"dropping-particle":"","family":"Ματι</w:instrText>
      </w:r>
      <w:r w:rsidR="002710CA">
        <w:rPr>
          <w:rFonts w:ascii="Times New Roman" w:hAnsi="Times New Roman" w:cs="Times New Roman" w:hint="eastAsia"/>
          <w:color w:val="000000" w:themeColor="text1"/>
          <w:sz w:val="24"/>
          <w:szCs w:val="24"/>
        </w:rPr>
        <w:instrText>να</w:instrText>
      </w:r>
      <w:r w:rsidR="002710CA">
        <w:rPr>
          <w:rFonts w:ascii="Times New Roman" w:hAnsi="Times New Roman" w:cs="Times New Roman"/>
          <w:color w:val="000000" w:themeColor="text1"/>
          <w:sz w:val="24"/>
          <w:szCs w:val="24"/>
        </w:rPr>
        <w:instrText>","given":"","non-dropping-particle":"","parse-names":false,"suffix":""},{"dropping-particle":"","family":"Intan","given":"Almp","non-dropping-particle":"","parse-names":false,"suffix":""},{"dropping-particle":"","family":"Datang","given":"Selamat","non-dropping-particle":"","parse-names":false,"suffix":""},{"dropping-particle":"","family":"Deputy","given":"Senior","non-dropping-particle":"","parse-names":false,"suffix":""},{"dropping-particle":"","family":"Vermeulen","given":"Freek","non-dropping-particle":"","parse-names":false,"suffix":""},{"dropping-particle":"","family":"قربان</w:instrText>
      </w:r>
      <w:r w:rsidR="002710CA">
        <w:rPr>
          <w:rFonts w:ascii="Times New Roman" w:hAnsi="Times New Roman" w:cs="Times New Roman" w:hint="cs"/>
          <w:color w:val="000000" w:themeColor="text1"/>
          <w:sz w:val="24"/>
          <w:szCs w:val="24"/>
        </w:rPr>
        <w:instrText>ی</w:instrText>
      </w:r>
      <w:r w:rsidR="002710CA">
        <w:rPr>
          <w:rFonts w:ascii="Times New Roman" w:hAnsi="Times New Roman" w:cs="Times New Roman"/>
          <w:color w:val="000000" w:themeColor="text1"/>
          <w:sz w:val="24"/>
          <w:szCs w:val="24"/>
        </w:rPr>
        <w:instrText>","given":"دکتر محمد","non-dropping-particle":"","parse-names":false,"suffix":""},{"dropping-particle":"","family":"Wilkinson","given":"Richard","non-dropping-particle":"","parse-names":false,"suffix":""},{"dropping-particle":"","family":"Cases","given":"Pending Cases","non-dropping-particle":"","parse-names":false,"suffix":""},{"dropping-particle":"","family":"Cases","given":"New","non-dropping-particle":"","parse-names":false,"suffix":""},{"dropping-particle":"","family":"Cases","given":"Pending Cases","non-dropping-particle":"","parse-names":false,"suffix":""},{"dropping-particle":"","family":"Pending","given":"Cases","non-dropping-particle":"","parse-names":false,"suffix":""},{"dropping-particle":"","family":"Section","given":"Development","non-dropping-particle":"","parse-names":false,"suffix":""},{"dropping-particle":"","family":"Section","given":"Development","non-dropping-particle":"","parse-names":false,"suffix":""},{"dropping-particle":"","family":"Section","given":"Development","non-dropping-particle":"","parse-names":false,"suffix":""},{"dropping-particle":"","family":"Unit","given":"Training Evaluation","non-dropping-particle":"","parse-names":false,"suffix":""},{"dropping-particle":"","family":"December","given":"On","non-dropping-particle":"","parse-names":false,"suffix":""},{"dropping-particle":"","family":"Reyes","given":"Ms Margie","non-dropping-particle":"","parse-names":false,"suffix":""},{"dropping-particle":"","family":"Management","given":"Resource","non-dropping-particle":"","parse-names":false,"suffix":""},{"dropping-particle":"","family":"Superintendent","given":"Introduction Assistant","non-dropping-particle":"","parse-names":false,"suffix":""},{"dropping-particle":"","family":"Ishak","given":"Ahmad","non-dropping-particle":"","parse-names":false,"suffix":""},{"dropping-particle":"","family":"Engineering","given":"Electrical","non-dropping-particle":"","parse-names":false,"suffix":""},{"dropping-particle":"","family":"Police","given":"Royal Malaysian","non-dropping-particle":"","parse-names":false,"suffix":""},{"dropping-particle":"","family":"Officer","given":"Senior Investigating","non-dropping-particle":"","parse-names":false,"suffix":""},{"dropping-particle":"","family":"Division","given":"Anti- Narcotic","non-dropping-particle":"","parse-names":false,"suffix":""},{"dropping-particle":"","family":"Lumpur","given":"Kuala","non-dropping-particle":"","parse-names":false,"suffix":""},{"dropping-particle":"","family":"Division","given":"Communications","non-dropping-particle":"","parse-names":false,"suffix":""},{"dropping-particle":"","family":"Workshop","given":"Communications","non-dropping-particle":"","parse-names":false,"suffix":""},{"dropping-particle":"","family":"Division","given":"Communications","non-dropping-particle":"","parse-names":false,"suffix":""},{"dropping-particle":"","family":"Since","given":"Background","non-dropping-particle":"","parse-names":false,"suffix":""},{"dropping-particle":"","family":"Workshop","given":"Communications","non-dropping-particle":"","parse-names":false,"suffix":""},{"dropping-particle":"","family":"Budiman","given":"Syarikat","non-dropping-particle":"","parse-names":false,"suffix":""},{"dropping-particle":"","family":"Column","given":"Readers","non-dropping-particle":"","parse-names":false,"suffix":""},{"dropping-particle":"","family":"Tasik","given":"Pusat Asuhan","non-dropping-particle":"","parse-names":false,"suffix":""},{"dropping-particle":"","family":"Tasik","given":"Pusat Asuhan","non-dropping-particle":"","parse-names":false,"suffix":""},{"dropping-particle":"","family":"Марцевич","given":"С.Ю.","non-dropping-particle":"","parse-names":false,"suffix":""},{"dropping-particle":"","family":"Метелица","given":"В.И.","non-dropping-particle":"","parse-names":false,"suffix":""},{"dropping-particle":"","family":"Background","given":"Historical","non-dropping-particle":"","parse-names":false,"suffix":""},{"dropping-particle":"","family":"The","given":"O F","non-dropping-particle":"","parse-names":false,"suffix":""},{"dropping-particle":"","family":"Lasin","given":"Janette Rosuello","non-dropping-particle":"","parse-names":false,"suffix":""},{"dropping-particle":"","family":"Shafie","given":"Halim","non-dropping-particle":"","parse-names":false,"suffix":""},{"dropping-particle":"","family":"Sue","given":"Goh Bong","non-dropping-particle":"","parse-names":false,"suffix":""},{"dropping-particle":"","family":"The","given":"Introduction N","non-dropping-particle":"","parse-names":false,"suffix":""},{"dropping-particle":"","family":"Goh","given":"P M","non-dropping-particle":"","parse-names":false,"suffix":""},{"dropping-particle":"","family":"Tong","given":"Chok","non-dropping-particle":"","parse-names":false,"suffix":""},{"dropping-particle":"","family":"Lee","given":"P M","non-dropping-particle":"","parse-names":false,"suffix":""},{"dropping-particle":"","family":"Loong","given":"Hsien","non-dropping-particle":"","parse-names":false,"suffix":""},{"dropping-particle":"","family":"Lee","given":"P M","non-dropping-particle":"","parse-names":false,"suffix":""},{"dropping-particle":"","family":"Rally","given":"National Day","non-dropping-particle":"","parse-names":false,"suffix":""},{"dropping-particle":"","family":"Secretary","given":"Private","non-dropping-particle":"","parse-names":false,"suffix":""},{"dropping-particle":"","family":"Lee","given":"P M","non-dropping-particle":"","parse-names":false,"suffix":""},{"dropping-particle":"","family":"Heng","given":"Wong Kah","non-dropping-particle":"","parse-names":false,"suffix":""},{"dropping-particle":"","family":"Lee","given":"P M","non-dropping-particle":"","parse-names":false,"suffix":""},{"dropping-particle":"","family":"Lee","given":"P M","non-dropping-particle":"","parse-names":false,"suffix":""},{"dropping-particle":"","family":"Wong","given":"When","non-dropping-particle":"","parse-names":false,"suffix":""},{"dropping-particle":"","family":"Nuque","given":"Joanne Q","non-dropping-particle":"","parse-names":false,"suffix":""},{"dropping-particle":"","family":"Talib","given":"Suhaimy","non-dropping-particle":"","parse-names":false,"suffix":""},{"dropping-particle":"","family":"Rahim","given":"Faridah Taju","non-dropping-particle":"","parse-names":false,"suffix":""},{"dropping-particle":"","family":"س</w:instrText>
      </w:r>
      <w:r w:rsidR="002710CA">
        <w:rPr>
          <w:rFonts w:ascii="Times New Roman" w:hAnsi="Times New Roman" w:cs="Times New Roman" w:hint="cs"/>
          <w:color w:val="000000" w:themeColor="text1"/>
          <w:sz w:val="24"/>
          <w:szCs w:val="24"/>
        </w:rPr>
        <w:instrText>ی</w:instrText>
      </w:r>
      <w:r w:rsidR="002710CA">
        <w:rPr>
          <w:rFonts w:ascii="Times New Roman" w:hAnsi="Times New Roman" w:cs="Times New Roman" w:hint="eastAsia"/>
          <w:color w:val="000000" w:themeColor="text1"/>
          <w:sz w:val="24"/>
          <w:szCs w:val="24"/>
        </w:rPr>
        <w:instrText>ادت</w:instrText>
      </w:r>
      <w:r w:rsidR="002710CA">
        <w:rPr>
          <w:rFonts w:ascii="Times New Roman" w:hAnsi="Times New Roman" w:cs="Times New Roman"/>
          <w:color w:val="000000" w:themeColor="text1"/>
          <w:sz w:val="24"/>
          <w:szCs w:val="24"/>
        </w:rPr>
        <w:instrText xml:space="preserve"> سع</w:instrText>
      </w:r>
      <w:r w:rsidR="002710CA">
        <w:rPr>
          <w:rFonts w:ascii="Times New Roman" w:hAnsi="Times New Roman" w:cs="Times New Roman" w:hint="cs"/>
          <w:color w:val="000000" w:themeColor="text1"/>
          <w:sz w:val="24"/>
          <w:szCs w:val="24"/>
        </w:rPr>
        <w:instrText>ی</w:instrText>
      </w:r>
      <w:r w:rsidR="002710CA">
        <w:rPr>
          <w:rFonts w:ascii="Times New Roman" w:hAnsi="Times New Roman" w:cs="Times New Roman" w:hint="eastAsia"/>
          <w:color w:val="000000" w:themeColor="text1"/>
          <w:sz w:val="24"/>
          <w:szCs w:val="24"/>
        </w:rPr>
        <w:instrText>د</w:instrText>
      </w:r>
      <w:r w:rsidR="002710CA">
        <w:rPr>
          <w:rFonts w:ascii="Times New Roman" w:hAnsi="Times New Roman" w:cs="Times New Roman"/>
          <w:color w:val="000000" w:themeColor="text1"/>
          <w:sz w:val="24"/>
          <w:szCs w:val="24"/>
        </w:rPr>
        <w:instrText>","given":"","non-dropping-particle":"","parse-names":false,"suffix":""},{"dropping-particle":"","family":"Jaya","given":"Petaling","non-dropping-particle":"","parse-names":false,"suffix":""},{"dropping-particle":"","family":"Refugees","given":"Chin","non-dropping-particle":"","parse-names":false,"suffix":""},{"dropping-particle":"","family":"Bawi","given":"James","non-dropping-particle":"","parse-names":false,"suffix":""},{"dropping-particle":"","family":"Bik","given":"Thang","non-dropping-particle":"","parse-names":false,"suffix":""},{"dropping-particle":"","family":"Bawi","given":"James","non-dropping-particle":"","parse-names":false,"suffix":""},{"dropping-particle":"","family":"Army","given":"Arakan","non-dropping-particle":"","parse-names":false,"suffix":""},{"dropping-particle":"","family":"Organisation","given":"Falam Refugee","non-dropping-particle":"","parse-names":false,"suffix":""},{"dropping-particle":"","family":"Certe","given":"Cherryn","non-dropping-particle":"","parse-names":false,"suffix":""},{"dropping-particle":"","family":"Chin","given":"Some","non-dropping-particle":"","parse-names":false,"suffix":""},{"dropping-particle":"","family":"Representative","given":"Unhcr","non-dropping-particle":"","parse-names":false,"suffix":""},{"dropping-particle":"","family":"Unhcr","given":"How","non-dropping-particle":"","parse-names":false,"suffix":""},{"dropping-particle":"","family":"Hishammuddin","given":"M A H","non-dropping-particle":"","parse-names":false,"suffix":""},{"dropping-particle":"","family":"Ling","given":"G H T","non-dropping-particle":"","parse-names":false,"suffix":""},{"dropping-particle":"","family":"Chau","given":"L W","non-dropping-particle":"","parse-names":false,"suffix":""},{"dropping-particle":"","family":"Ho","given":"C S","non-dropping-particle":"","parse-names":false,"suffix":""},{"dropping-particle":"","family":"Ho","given":"W S","non-dropping-particle":"","parse-names":false,"suffix":""},{"dropping-particle":"","family":"Idris","given":"A M","non-dropping-particle":"","parse-names":false,"suffix":""},{"dropping-particle":"","family":"Meijl","given":"H","non-dropping-particle":"van","parse-names":false,"suffix":""},{"dropping-particle":"","family":"Smeets","given":"E","non-dropping-particle":"","parse-names":false,"suffix":""},{"dropping-particle":"","family":"Dijk","given":"M","non-dropping-particle":"van","parse-names":false,"suffix":""},{"dropping-particle":"","family":"Powell","given":"J","non-dropping-particle":"","parse-names":false,"suffix":""},{"dropping-particle":"","family":"Tabeau","given":"A","non-dropping-particle":"","parse-names":false,"suffix":""},{"dropping-particle":"","family":"Bos","given":"Harriette","non-dropping-particle":"","parse-names":false,"suffix":""},{"dropping-particle":"","family":"Annevelink","given":"Bert","non-dropping-particle":"","parse-names":false,"suffix":""},{"dropping-particle":"","family":"Ree","given":"Rene","non-dropping-particle":"van","parse-names":false,"suffix":""},{"dropping-particle":"","family":"Culture","given":"Kultur","non-dropping-particle":"","parse-names":false,"suffix":""},{"dropping-particle":"","family":"Harris","given":"Steve","non-dropping-particle":"","parse-names":false,"suffix":""},{"dropping-particle":"","family":"Staffas","given":"Louise","non-dropping-particle":"","parse-names":false,"suffix":""},{"dropping-particle":"","family":"Rydberg","given":"Tomas","non-dropping-particle":"","parse-names":false,"suffix":""},{"dropping-particle":"","family":"Eriksson","given":"Elin","non-dropping-particle":"","parse-names":false,"suffix":""},{"dropping-particle":"","family":"Sarwar","given":"Golam","non-dropping-particle":"","parse-names":false,"suffix":""},{"dropping-particle":"","family":"Study","given":"Case","non-dropping-particle":"","parse-names":false,"suffix":""},{"dropping-particle":"","family":"World Economic Forum","given":"","non-dropping-particle":"","parse-names":false,"suffix":""},{"dropping-particle":"","family":"Group","given":"Case","non-dropping-particle":"","parse-names":false,"suffix":""},{"dropping-particle":"","family":"Gregorio","given":"Valeria Ferreira","non-dropping-particle":"","parse-names":false,"suffix":""},{"dropping-particle":"","family":"Pié","given":"Laia","non-dropping-particle":"","parse-names":false,"suffix":""},{"dropping-particle":"","family":"Terceño","given":"Antonio","non-dropping-particle":"","parse-names":false,"suffix":""},{"dropping-particle":"","family":"Azemi","given":"Mohd","non-dropping-particle":"","parse-names":false,"suffix":""},{"dropping-particle":"","family":"Noor","given":"Mohd","non-dropping-particle":"","parse-names":false,"suffix":""},{"dropping-particle":"","family":"Sarip","given":"Harun","non-dropping-particle":"","parse-names":false,"suffix":""},{"dropping-particle":"","family":"Lumpur","given":"Universiti Kuala","non-dropping-particle":"","parse-names":false,"suffix":""},{"dropping-particle":"","family":"ب</w:instrText>
      </w:r>
      <w:r w:rsidR="002710CA">
        <w:rPr>
          <w:rFonts w:ascii="Times New Roman" w:hAnsi="Times New Roman" w:cs="Times New Roman" w:hint="cs"/>
          <w:color w:val="000000" w:themeColor="text1"/>
          <w:sz w:val="24"/>
          <w:szCs w:val="24"/>
        </w:rPr>
        <w:instrText>ی</w:instrText>
      </w:r>
      <w:r w:rsidR="002710CA">
        <w:rPr>
          <w:rFonts w:ascii="Times New Roman" w:hAnsi="Times New Roman" w:cs="Times New Roman" w:hint="eastAsia"/>
          <w:color w:val="000000" w:themeColor="text1"/>
          <w:sz w:val="24"/>
          <w:szCs w:val="24"/>
        </w:rPr>
        <w:instrText>ب</w:instrText>
      </w:r>
      <w:r w:rsidR="002710CA">
        <w:rPr>
          <w:rFonts w:ascii="Times New Roman" w:hAnsi="Times New Roman" w:cs="Times New Roman" w:hint="cs"/>
          <w:color w:val="000000" w:themeColor="text1"/>
          <w:sz w:val="24"/>
          <w:szCs w:val="24"/>
        </w:rPr>
        <w:instrText>ی</w:instrText>
      </w:r>
      <w:r w:rsidR="002710CA">
        <w:rPr>
          <w:rFonts w:ascii="Times New Roman" w:hAnsi="Times New Roman" w:cs="Times New Roman" w:hint="eastAsia"/>
          <w:color w:val="000000" w:themeColor="text1"/>
          <w:sz w:val="24"/>
          <w:szCs w:val="24"/>
        </w:rPr>
        <w:instrText>ب</w:instrText>
      </w:r>
      <w:r w:rsidR="002710CA">
        <w:rPr>
          <w:rFonts w:ascii="Times New Roman" w:hAnsi="Times New Roman" w:cs="Times New Roman" w:hint="cs"/>
          <w:color w:val="000000" w:themeColor="text1"/>
          <w:sz w:val="24"/>
          <w:szCs w:val="24"/>
        </w:rPr>
        <w:instrText>ی</w:instrText>
      </w:r>
      <w:r w:rsidR="002710CA">
        <w:rPr>
          <w:rFonts w:ascii="Times New Roman" w:hAnsi="Times New Roman" w:cs="Times New Roman" w:hint="eastAsia"/>
          <w:color w:val="000000" w:themeColor="text1"/>
          <w:sz w:val="24"/>
          <w:szCs w:val="24"/>
        </w:rPr>
        <w:instrText>ب</w:instrText>
      </w:r>
      <w:r w:rsidR="002710CA">
        <w:rPr>
          <w:rFonts w:ascii="Times New Roman" w:hAnsi="Times New Roman" w:cs="Times New Roman" w:hint="cs"/>
          <w:color w:val="000000" w:themeColor="text1"/>
          <w:sz w:val="24"/>
          <w:szCs w:val="24"/>
        </w:rPr>
        <w:instrText>ی</w:instrText>
      </w:r>
      <w:r w:rsidR="002710CA">
        <w:rPr>
          <w:rFonts w:ascii="Times New Roman" w:hAnsi="Times New Roman" w:cs="Times New Roman" w:hint="eastAsia"/>
          <w:color w:val="000000" w:themeColor="text1"/>
          <w:sz w:val="24"/>
          <w:szCs w:val="24"/>
        </w:rPr>
        <w:instrText>ب</w:instrText>
      </w:r>
      <w:r w:rsidR="002710CA">
        <w:rPr>
          <w:rFonts w:ascii="Times New Roman" w:hAnsi="Times New Roman" w:cs="Times New Roman" w:hint="cs"/>
          <w:color w:val="000000" w:themeColor="text1"/>
          <w:sz w:val="24"/>
          <w:szCs w:val="24"/>
        </w:rPr>
        <w:instrText>ی</w:instrText>
      </w:r>
      <w:r w:rsidR="002710CA">
        <w:rPr>
          <w:rFonts w:ascii="Times New Roman" w:hAnsi="Times New Roman" w:cs="Times New Roman" w:hint="eastAsia"/>
          <w:color w:val="000000" w:themeColor="text1"/>
          <w:sz w:val="24"/>
          <w:szCs w:val="24"/>
        </w:rPr>
        <w:instrText>ب</w:instrText>
      </w:r>
      <w:r w:rsidR="002710CA">
        <w:rPr>
          <w:rFonts w:ascii="Times New Roman" w:hAnsi="Times New Roman" w:cs="Times New Roman" w:hint="cs"/>
          <w:color w:val="000000" w:themeColor="text1"/>
          <w:sz w:val="24"/>
          <w:szCs w:val="24"/>
        </w:rPr>
        <w:instrText>ی</w:instrText>
      </w:r>
      <w:r w:rsidR="002710CA">
        <w:rPr>
          <w:rFonts w:ascii="Times New Roman" w:hAnsi="Times New Roman" w:cs="Times New Roman" w:hint="eastAsia"/>
          <w:color w:val="000000" w:themeColor="text1"/>
          <w:sz w:val="24"/>
          <w:szCs w:val="24"/>
        </w:rPr>
        <w:instrText>ب</w:instrText>
      </w:r>
      <w:r w:rsidR="002710CA">
        <w:rPr>
          <w:rFonts w:ascii="Times New Roman" w:hAnsi="Times New Roman" w:cs="Times New Roman" w:hint="cs"/>
          <w:color w:val="000000" w:themeColor="text1"/>
          <w:sz w:val="24"/>
          <w:szCs w:val="24"/>
        </w:rPr>
        <w:instrText>ی</w:instrText>
      </w:r>
      <w:r w:rsidR="002710CA">
        <w:rPr>
          <w:rFonts w:ascii="Times New Roman" w:hAnsi="Times New Roman" w:cs="Times New Roman"/>
          <w:color w:val="000000" w:themeColor="text1"/>
          <w:sz w:val="24"/>
          <w:szCs w:val="24"/>
        </w:rPr>
        <w:instrText xml:space="preserve"> ثبثبثب","given":"","non-dropping-particle":"","parse-names":false,"suffix":""},{"dropping-particle":"","family":"Марцевич","given":"С.Ю.","non-dropping-particle":"","parse-names":false,"suffix":""},{"dropping-particle":"","family":"Метелица","given":"В.И.","non-dropping-particle":"","parse-names":false,"suffix":""},{"dropping-particle":"","family":"Implementation","given":"O F","non-dropping-particle":"","parse-names":false,"suffix":""},{"dropping-particle":"","family":"The","given":"O F","non-dropping-particle":"","parse-names":false,"suffix":""},{"dropping-particle":"","family":"Declaration","given":"Beijing","non-dropping-particle":"","parse-names":false,"suffix":""},{"dropping-particle":"","family":"Action","given":"Platform F O R","non-dropping-particle":"","parse-names":false,"suffix":""},{"dropping-particle":"","family":"Penghapusan","given":"Konvensyen","non-dropping-particle":"","parse-names":false,"suffix":""},{"dropping-particle":"","family":"Hak","given":"Konvensyen Mengenai","non-dropping-particle":"","parse-names":false,"suffix":""},{"dropping-particle":"","family":"Mengenai","given":"Programtindakan","non-dropping-particle":"","parse-names":false,"suffix":""},{"dropping-particle":"","family":"Wanita","given":"Pembangunan","non-dropping-particle":"","parse-names":false,"suffix":""},{"dropping-particle":"","family":"Negara","given":"Dalam","non-dropping-particle":"","parse-names":false,"suffix":""},{"dropping-particle":"","family":"Pergerakan","given":"Anggota","non-dropping-particle":"","parse-names":false,"suffix":""},{"dropping-particle":"","family":"Diversity Council Australia","given":"","non-dropping-particle":"","parse-names":false,"suffix":""},{"dropping-particle":"","family":"Leary","given":"Jane O","non-dropping-particle":"","parse-names":false,"suffix":""},{"dropping-particle":"","family":"Brown","given":"Cathy Carlton G.","non-dropping-particle":"","parse-names":false,"suffix":""},{"dropping-particle":"","family":"Database","given":"Development","non-dropping-particle":"","parse-names":false,"suffix":""},{"dropping-particle":"","family":"Government of Malaysia and United Nation Development Programme","given":"","non-dropping-particle":"","parse-names":false,"suffix":""},{"dropping-particle":"","family":"Isu","given":"Akauntabiliti","non-dropping-particle":"","parse-names":false,"suffix":""},{"dropping-particle":"","family":"Masalah","given":"D A N","non-dropping-particle":"","parse-names":false,"suffix":""},{"dropping-particle":"","family":"Kewangan","given":"Dalam Pengurusan","non-dropping-particle":"","parse-names":false,"suffix":""},{"dropping-particle":"","family":"</w:instrText>
      </w:r>
      <w:r w:rsidR="002710CA">
        <w:rPr>
          <w:rFonts w:ascii="Tahoma" w:hAnsi="Tahoma" w:cs="Tahoma"/>
          <w:color w:val="000000" w:themeColor="text1"/>
          <w:sz w:val="24"/>
          <w:szCs w:val="24"/>
        </w:rPr>
        <w:instrText>นคเรศ</w:instrText>
      </w:r>
      <w:r w:rsidR="002710CA">
        <w:rPr>
          <w:rFonts w:ascii="Times New Roman" w:hAnsi="Times New Roman" w:cs="Times New Roman"/>
          <w:color w:val="000000" w:themeColor="text1"/>
          <w:sz w:val="24"/>
          <w:szCs w:val="24"/>
        </w:rPr>
        <w:instrText xml:space="preserve"> </w:instrText>
      </w:r>
      <w:r w:rsidR="002710CA">
        <w:rPr>
          <w:rFonts w:ascii="Tahoma" w:hAnsi="Tahoma" w:cs="Tahoma"/>
          <w:color w:val="000000" w:themeColor="text1"/>
          <w:sz w:val="24"/>
          <w:szCs w:val="24"/>
        </w:rPr>
        <w:instrText>รังควัต</w:instrText>
      </w:r>
      <w:r w:rsidR="002710CA">
        <w:rPr>
          <w:rFonts w:ascii="Times New Roman" w:hAnsi="Times New Roman" w:cs="Times New Roman"/>
          <w:color w:val="000000" w:themeColor="text1"/>
          <w:sz w:val="24"/>
          <w:szCs w:val="24"/>
        </w:rPr>
        <w:instrText>.","given":"","non-dropping-particle":"","parse-names":false,"suffix":""},{"dropping-particle":"","family":"Risiko","given":"Pengurangan","non-dropping-particle":"","parse-names":false,"suffix":""},{"dropping-particle":"","family":"Berbasis","given":"Bencana","non-dropping-particle":"","parse-names":false,"suffix":""},{"dropping-particle":"","family":"ب</w:instrText>
      </w:r>
      <w:r w:rsidR="002710CA">
        <w:rPr>
          <w:rFonts w:ascii="Times New Roman" w:hAnsi="Times New Roman" w:cs="Times New Roman" w:hint="cs"/>
          <w:color w:val="000000" w:themeColor="text1"/>
          <w:sz w:val="24"/>
          <w:szCs w:val="24"/>
        </w:rPr>
        <w:instrText>ی</w:instrText>
      </w:r>
      <w:r w:rsidR="002710CA">
        <w:rPr>
          <w:rFonts w:ascii="Times New Roman" w:hAnsi="Times New Roman" w:cs="Times New Roman" w:hint="eastAsia"/>
          <w:color w:val="000000" w:themeColor="text1"/>
          <w:sz w:val="24"/>
          <w:szCs w:val="24"/>
        </w:rPr>
        <w:instrText>ب</w:instrText>
      </w:r>
      <w:r w:rsidR="002710CA">
        <w:rPr>
          <w:rFonts w:ascii="Times New Roman" w:hAnsi="Times New Roman" w:cs="Times New Roman" w:hint="cs"/>
          <w:color w:val="000000" w:themeColor="text1"/>
          <w:sz w:val="24"/>
          <w:szCs w:val="24"/>
        </w:rPr>
        <w:instrText>ی</w:instrText>
      </w:r>
      <w:r w:rsidR="002710CA">
        <w:rPr>
          <w:rFonts w:ascii="Times New Roman" w:hAnsi="Times New Roman" w:cs="Times New Roman" w:hint="eastAsia"/>
          <w:color w:val="000000" w:themeColor="text1"/>
          <w:sz w:val="24"/>
          <w:szCs w:val="24"/>
        </w:rPr>
        <w:instrText>ب</w:instrText>
      </w:r>
      <w:r w:rsidR="002710CA">
        <w:rPr>
          <w:rFonts w:ascii="Times New Roman" w:hAnsi="Times New Roman" w:cs="Times New Roman" w:hint="cs"/>
          <w:color w:val="000000" w:themeColor="text1"/>
          <w:sz w:val="24"/>
          <w:szCs w:val="24"/>
        </w:rPr>
        <w:instrText>ی</w:instrText>
      </w:r>
      <w:r w:rsidR="002710CA">
        <w:rPr>
          <w:rFonts w:ascii="Times New Roman" w:hAnsi="Times New Roman" w:cs="Times New Roman" w:hint="eastAsia"/>
          <w:color w:val="000000" w:themeColor="text1"/>
          <w:sz w:val="24"/>
          <w:szCs w:val="24"/>
        </w:rPr>
        <w:instrText>ب</w:instrText>
      </w:r>
      <w:r w:rsidR="002710CA">
        <w:rPr>
          <w:rFonts w:ascii="Times New Roman" w:hAnsi="Times New Roman" w:cs="Times New Roman" w:hint="cs"/>
          <w:color w:val="000000" w:themeColor="text1"/>
          <w:sz w:val="24"/>
          <w:szCs w:val="24"/>
        </w:rPr>
        <w:instrText>ی</w:instrText>
      </w:r>
      <w:r w:rsidR="002710CA">
        <w:rPr>
          <w:rFonts w:ascii="Times New Roman" w:hAnsi="Times New Roman" w:cs="Times New Roman" w:hint="eastAsia"/>
          <w:color w:val="000000" w:themeColor="text1"/>
          <w:sz w:val="24"/>
          <w:szCs w:val="24"/>
        </w:rPr>
        <w:instrText>ب</w:instrText>
      </w:r>
      <w:r w:rsidR="002710CA">
        <w:rPr>
          <w:rFonts w:ascii="Times New Roman" w:hAnsi="Times New Roman" w:cs="Times New Roman" w:hint="cs"/>
          <w:color w:val="000000" w:themeColor="text1"/>
          <w:sz w:val="24"/>
          <w:szCs w:val="24"/>
        </w:rPr>
        <w:instrText>ی</w:instrText>
      </w:r>
      <w:r w:rsidR="002710CA">
        <w:rPr>
          <w:rFonts w:ascii="Times New Roman" w:hAnsi="Times New Roman" w:cs="Times New Roman" w:hint="eastAsia"/>
          <w:color w:val="000000" w:themeColor="text1"/>
          <w:sz w:val="24"/>
          <w:szCs w:val="24"/>
        </w:rPr>
        <w:instrText>ب</w:instrText>
      </w:r>
      <w:r w:rsidR="002710CA">
        <w:rPr>
          <w:rFonts w:ascii="Times New Roman" w:hAnsi="Times New Roman" w:cs="Times New Roman" w:hint="cs"/>
          <w:color w:val="000000" w:themeColor="text1"/>
          <w:sz w:val="24"/>
          <w:szCs w:val="24"/>
        </w:rPr>
        <w:instrText>ی</w:instrText>
      </w:r>
      <w:r w:rsidR="002710CA">
        <w:rPr>
          <w:rFonts w:ascii="Times New Roman" w:hAnsi="Times New Roman" w:cs="Times New Roman" w:hint="eastAsia"/>
          <w:color w:val="000000" w:themeColor="text1"/>
          <w:sz w:val="24"/>
          <w:szCs w:val="24"/>
        </w:rPr>
        <w:instrText>ب</w:instrText>
      </w:r>
      <w:r w:rsidR="002710CA">
        <w:rPr>
          <w:rFonts w:ascii="Times New Roman" w:hAnsi="Times New Roman" w:cs="Times New Roman" w:hint="cs"/>
          <w:color w:val="000000" w:themeColor="text1"/>
          <w:sz w:val="24"/>
          <w:szCs w:val="24"/>
        </w:rPr>
        <w:instrText>ی</w:instrText>
      </w:r>
      <w:r w:rsidR="002710CA">
        <w:rPr>
          <w:rFonts w:ascii="Times New Roman" w:hAnsi="Times New Roman" w:cs="Times New Roman"/>
          <w:color w:val="000000" w:themeColor="text1"/>
          <w:sz w:val="24"/>
          <w:szCs w:val="24"/>
        </w:rPr>
        <w:instrText xml:space="preserve"> ثبثبثب","given":"","non-dropping-particle":"","parse-names":false,"suffix":""},{"dropping-particle":"","family":"Awam","given":"Peraturan-peraturan Pegawai","non-dropping-particle":"","parse-names":false,"suffix":""},{"dropping-particle":"","family":"PERBENDAHARAAN MALAYSIA","given":"","non-dropping-particle":"","parse-names":false,"suffix":""},{"dropping-particle":"","family":"MindTools","given":"","non-dropping-particle":"","parse-names":false,"suffix":""},{"dropping-particle":"","family":"Weinland","given":"John R","non-dropping-particle":"","parse-names":false,"suffix":""},{"dropping-particle":"","family":"</w:instrText>
      </w:r>
      <w:r w:rsidR="002710CA">
        <w:rPr>
          <w:rFonts w:ascii="Tahoma" w:hAnsi="Tahoma" w:cs="Tahoma"/>
          <w:color w:val="000000" w:themeColor="text1"/>
          <w:sz w:val="24"/>
          <w:szCs w:val="24"/>
        </w:rPr>
        <w:instrText>นคเรศ</w:instrText>
      </w:r>
      <w:r w:rsidR="002710CA">
        <w:rPr>
          <w:rFonts w:ascii="Times New Roman" w:hAnsi="Times New Roman" w:cs="Times New Roman"/>
          <w:color w:val="000000" w:themeColor="text1"/>
          <w:sz w:val="24"/>
          <w:szCs w:val="24"/>
        </w:rPr>
        <w:instrText xml:space="preserve"> </w:instrText>
      </w:r>
      <w:r w:rsidR="002710CA">
        <w:rPr>
          <w:rFonts w:ascii="Tahoma" w:hAnsi="Tahoma" w:cs="Tahoma"/>
          <w:color w:val="000000" w:themeColor="text1"/>
          <w:sz w:val="24"/>
          <w:szCs w:val="24"/>
        </w:rPr>
        <w:instrText>รังควัต</w:instrText>
      </w:r>
      <w:r w:rsidR="002710CA">
        <w:rPr>
          <w:rFonts w:ascii="Times New Roman" w:hAnsi="Times New Roman" w:cs="Times New Roman"/>
          <w:color w:val="000000" w:themeColor="text1"/>
          <w:sz w:val="24"/>
          <w:szCs w:val="24"/>
        </w:rPr>
        <w:instrText>.","given":"","non-dropping-particle":"","parse-names":false,"suffix":""},{"dropping-particle":"","family":"Pertama","given":"Edisi","non-dropping-particle":"","parse-names":false,"suffix":""},{"dropping-particle":"","family":"Perkhidmatan","given":"Jabatan","non-dropping-particle":"","parse-names":false,"suffix":""},{"dropping-particle":"","family":"Ketiga","given":"Edisi","non-dropping-particle":"","parse-names":false,"suffix":""},{"dropping-particle":"","family":"Jilid","given":"Senarai Perjawatan","non-dropping-particle":"","parse-names":false,"suffix":""},{"dropping-particle":"","family":"Public Service Department","given":"","non-dropping-particle":"","parse-names":false,"suffix":""},{"dropping-particle":"","family":"</w:instrText>
      </w:r>
      <w:r w:rsidR="002710CA">
        <w:rPr>
          <w:rFonts w:ascii="MS Gothic" w:eastAsia="MS Gothic" w:hAnsi="MS Gothic" w:cs="MS Gothic" w:hint="eastAsia"/>
          <w:color w:val="000000" w:themeColor="text1"/>
          <w:sz w:val="24"/>
          <w:szCs w:val="24"/>
        </w:rPr>
        <w:instrText>崔宇</w:instrText>
      </w:r>
      <w:r w:rsidR="002710CA">
        <w:rPr>
          <w:rFonts w:ascii="SimSun" w:eastAsia="SimSun" w:hAnsi="SimSun" w:cs="SimSun" w:hint="eastAsia"/>
          <w:color w:val="000000" w:themeColor="text1"/>
          <w:sz w:val="24"/>
          <w:szCs w:val="24"/>
        </w:rPr>
        <w:instrText>红</w:instrText>
      </w:r>
      <w:r w:rsidR="002710CA">
        <w:rPr>
          <w:rFonts w:ascii="Times New Roman" w:hAnsi="Times New Roman" w:cs="Times New Roman"/>
          <w:color w:val="000000" w:themeColor="text1"/>
          <w:sz w:val="24"/>
          <w:szCs w:val="24"/>
        </w:rPr>
        <w:instrText>","given":"","non-dropping-particle":"","parse-names":false,"suffix":""},{"dropping-particle":"","family":"</w:instrText>
      </w:r>
      <w:r w:rsidR="002710CA">
        <w:rPr>
          <w:rFonts w:ascii="MS Gothic" w:eastAsia="MS Gothic" w:hAnsi="MS Gothic" w:cs="MS Gothic" w:hint="eastAsia"/>
          <w:color w:val="000000" w:themeColor="text1"/>
          <w:sz w:val="24"/>
          <w:szCs w:val="24"/>
        </w:rPr>
        <w:instrText>楚恒</w:instrText>
      </w:r>
      <w:r w:rsidR="002710CA">
        <w:rPr>
          <w:rFonts w:ascii="SimSun" w:eastAsia="SimSun" w:hAnsi="SimSun" w:cs="SimSun" w:hint="eastAsia"/>
          <w:color w:val="000000" w:themeColor="text1"/>
          <w:sz w:val="24"/>
          <w:szCs w:val="24"/>
        </w:rPr>
        <w:instrText>亚</w:instrText>
      </w:r>
      <w:r w:rsidR="002710CA">
        <w:rPr>
          <w:rFonts w:ascii="Times New Roman" w:hAnsi="Times New Roman" w:cs="Times New Roman"/>
          <w:color w:val="000000" w:themeColor="text1"/>
          <w:sz w:val="24"/>
          <w:szCs w:val="24"/>
        </w:rPr>
        <w:instrText>","given":"","non-dropping-particle":"","parse-names":false,"suffix":""},{"dropping-particle":"","family":"</w:instrText>
      </w:r>
      <w:r w:rsidR="002710CA">
        <w:rPr>
          <w:rFonts w:ascii="MS Gothic" w:eastAsia="MS Gothic" w:hAnsi="MS Gothic" w:cs="MS Gothic" w:hint="eastAsia"/>
          <w:color w:val="000000" w:themeColor="text1"/>
          <w:sz w:val="24"/>
          <w:szCs w:val="24"/>
        </w:rPr>
        <w:instrText>李</w:instrText>
      </w:r>
      <w:r w:rsidR="002710CA">
        <w:rPr>
          <w:rFonts w:ascii="SimSun" w:eastAsia="SimSun" w:hAnsi="SimSun" w:cs="SimSun" w:hint="eastAsia"/>
          <w:color w:val="000000" w:themeColor="text1"/>
          <w:sz w:val="24"/>
          <w:szCs w:val="24"/>
        </w:rPr>
        <w:instrText>枫</w:instrText>
      </w:r>
      <w:r w:rsidR="002710CA">
        <w:rPr>
          <w:rFonts w:ascii="Times New Roman" w:hAnsi="Times New Roman" w:cs="Times New Roman"/>
          <w:color w:val="000000" w:themeColor="text1"/>
          <w:sz w:val="24"/>
          <w:szCs w:val="24"/>
        </w:rPr>
        <w:instrText>","given":"","non-dropping-particle":"","parse-names":false,"suffix":""},{"dropping-particle":"","family":"مؤيد صبري شوكت, عبد الأمة بركة علي*","given":"حسين علي فرحان","non-dropping-particle":"","parse-names":false,"suffix":""},{"dropping-particle":"","family":"</w:instrText>
      </w:r>
      <w:r w:rsidR="002710CA">
        <w:rPr>
          <w:rFonts w:ascii="Tahoma" w:hAnsi="Tahoma" w:cs="Tahoma"/>
          <w:color w:val="000000" w:themeColor="text1"/>
          <w:sz w:val="24"/>
          <w:szCs w:val="24"/>
        </w:rPr>
        <w:instrText>นคเรศ</w:instrText>
      </w:r>
      <w:r w:rsidR="002710CA">
        <w:rPr>
          <w:rFonts w:ascii="Times New Roman" w:hAnsi="Times New Roman" w:cs="Times New Roman"/>
          <w:color w:val="000000" w:themeColor="text1"/>
          <w:sz w:val="24"/>
          <w:szCs w:val="24"/>
        </w:rPr>
        <w:instrText xml:space="preserve"> </w:instrText>
      </w:r>
      <w:r w:rsidR="002710CA">
        <w:rPr>
          <w:rFonts w:ascii="Tahoma" w:hAnsi="Tahoma" w:cs="Tahoma"/>
          <w:color w:val="000000" w:themeColor="text1"/>
          <w:sz w:val="24"/>
          <w:szCs w:val="24"/>
        </w:rPr>
        <w:instrText>รังควัต</w:instrText>
      </w:r>
      <w:r w:rsidR="002710CA">
        <w:rPr>
          <w:rFonts w:ascii="Times New Roman" w:hAnsi="Times New Roman" w:cs="Times New Roman"/>
          <w:color w:val="000000" w:themeColor="text1"/>
          <w:sz w:val="24"/>
          <w:szCs w:val="24"/>
        </w:rPr>
        <w:instrText>.","given":"","non-dropping-particle":"","parse-names":false,"suffix":""},{"dropping-particle":"","family":"Perkhidmatan","given":"Jabatan","non-dropping-particle":"","parse-names":false,"suffix":""},{"dropping-particle":"","family":"قربان</w:instrText>
      </w:r>
      <w:r w:rsidR="002710CA">
        <w:rPr>
          <w:rFonts w:ascii="Times New Roman" w:hAnsi="Times New Roman" w:cs="Times New Roman" w:hint="cs"/>
          <w:color w:val="000000" w:themeColor="text1"/>
          <w:sz w:val="24"/>
          <w:szCs w:val="24"/>
        </w:rPr>
        <w:instrText>ی</w:instrText>
      </w:r>
      <w:r w:rsidR="002710CA">
        <w:rPr>
          <w:rFonts w:ascii="Times New Roman" w:hAnsi="Times New Roman" w:cs="Times New Roman"/>
          <w:color w:val="000000" w:themeColor="text1"/>
          <w:sz w:val="24"/>
          <w:szCs w:val="24"/>
        </w:rPr>
        <w:instrText>","given":"دکتر محمد","non-dropping-particle":"","parse-names":false,"suffix":""},{"dropping-particle":"","family":"Akauntan","given":"Jabatan","non-dropping-particle":"","parse-names":false,"suffix":""},{"dropping-particle":"","family":"قربان</w:instrText>
      </w:r>
      <w:r w:rsidR="002710CA">
        <w:rPr>
          <w:rFonts w:ascii="Times New Roman" w:hAnsi="Times New Roman" w:cs="Times New Roman" w:hint="cs"/>
          <w:color w:val="000000" w:themeColor="text1"/>
          <w:sz w:val="24"/>
          <w:szCs w:val="24"/>
        </w:rPr>
        <w:instrText>ی</w:instrText>
      </w:r>
      <w:r w:rsidR="002710CA">
        <w:rPr>
          <w:rFonts w:ascii="Times New Roman" w:hAnsi="Times New Roman" w:cs="Times New Roman"/>
          <w:color w:val="000000" w:themeColor="text1"/>
          <w:sz w:val="24"/>
          <w:szCs w:val="24"/>
        </w:rPr>
        <w:instrText>","given":"دکتر محمد","non-dropping-particle":"","parse-names":false,"suffix":""},{"dropping-particle":"","family":"Sejahtera","given":"Salam","non-dropping-particle":"","parse-names":false,"suffix":""},{"dropping-particle":"","family":"Number","given":"Case","non-dropping-particle":"","parse-names":false,"suffix":""},{"dropping-particle":"","family":"</w:instrText>
      </w:r>
      <w:r w:rsidR="002710CA">
        <w:rPr>
          <w:rFonts w:ascii="Tahoma" w:hAnsi="Tahoma" w:cs="Tahoma"/>
          <w:color w:val="000000" w:themeColor="text1"/>
          <w:sz w:val="24"/>
          <w:szCs w:val="24"/>
        </w:rPr>
        <w:instrText>นคเรศ</w:instrText>
      </w:r>
      <w:r w:rsidR="002710CA">
        <w:rPr>
          <w:rFonts w:ascii="Times New Roman" w:hAnsi="Times New Roman" w:cs="Times New Roman"/>
          <w:color w:val="000000" w:themeColor="text1"/>
          <w:sz w:val="24"/>
          <w:szCs w:val="24"/>
        </w:rPr>
        <w:instrText xml:space="preserve"> </w:instrText>
      </w:r>
      <w:r w:rsidR="002710CA">
        <w:rPr>
          <w:rFonts w:ascii="Tahoma" w:hAnsi="Tahoma" w:cs="Tahoma"/>
          <w:color w:val="000000" w:themeColor="text1"/>
          <w:sz w:val="24"/>
          <w:szCs w:val="24"/>
        </w:rPr>
        <w:instrText>รังควัต</w:instrText>
      </w:r>
      <w:r w:rsidR="002710CA">
        <w:rPr>
          <w:rFonts w:ascii="Times New Roman" w:hAnsi="Times New Roman" w:cs="Times New Roman"/>
          <w:color w:val="000000" w:themeColor="text1"/>
          <w:sz w:val="24"/>
          <w:szCs w:val="24"/>
        </w:rPr>
        <w:instrText>.","given":"","non-dropping-particle":"","parse-names":false,"suffix":""},{"dropping-particle":"","family":"Template","given":"Scoring","non-dropping-particle":"","parse-names":false,"suffix":""},{"dropping-particle":"","family":"Wooten","given":"Nikki R.","non-dropping-particle":"","parse-names":false,"suffix":""},{"dropping-particle":"","family":"Fakunmoju","given":"Sunday B.","non-dropping-particle":"","parse-names":false,"suffix":""},{"dropping-particle":"","family":"Kim","given":"Hae Jung","non-dropping-particle":"","parse-names":false,"suffix":""},{"dropping-particle":"","family":"LeFevre","given":"Ann L.","non-dropping-particle":"","parse-names":false,"suffix":""},{"dropping-particle":"","family":"Musa","given":"Ramli","non-dropping-particle":"","parse-names":false,"suffix":""},{"dropping-particle":"","family":"Fadzil","given":"Ma","non-dropping-particle":"","parse-names":false,"suffix":""},{"dropping-particle":"","family":"Zain","given":"Zaini","non-dropping-particle":"","parse-names":false,"suffix":""},{"dropping-particle":"","family":"Ramli","given":"Musa","non-dropping-particle":"","parse-names":false,"suffix":""},{"dropping-particle":"","family":"Ramli","given":"Roszaman","non-dropping-particle":"","parse-names":false,"suffix":""},{"dropping-particle":"","family":"Abdullah","given":"Kartini","non-dropping-particle":"","parse-names":false,"suffix":""},{"dropping-particle":"","family":"Sarkarsi","given":"Rosnani","non-dropping-particle":"","parse-names":false,"suffix":""},{"dropping-particle":"","family":"Rosnani","given":"S","non-dropping-particle":"","parse-names":false,"suffix":""},{"dropping-particle":"","family":"Fasrul","given":"Ar Aidil","non-dropping-particle":"","parse-names":false,"suffix":""},{"dropping-particle":"","family":"Online","given":"M J P","non-dropping-particle":"","parse-names":false,"suffix":""},{"dropping-particle":"","family":"Mjp","given":"Early","non-dropping-particle":"","parse-names":false,"suffix":""},{"dropping-particle":"","family":"Standards","given":"Management","non-dropping-particle":"","parse-names":false,"suffix":""},{"dropping-particle":"","family":"Tool","given":"Indicator","non-dropping-particle":"","parse-names":false,"suffix":""},{"dropping-particle":"","family":"Executive","given":"Safety","non-dropping-particle":"","parse-names":false,"suffix":""},{"dropping-particle":"","family":"Standards","given":"The Management","non-dropping-particle":"","parse-names":false,"suffix":""},{"dropping-particle":"","family":"Health","given":"Unite","non-dropping-particle":"","parse-names":false,"suffix":""},{"dropping-particle":"","family":"Representatives","given":"Safety","non-dropping-particle":"","parse-names":false,"suffix":""},{"dropping-particle":"","family":"The Marlin Company and American Institute of Stress","given":"","non-dropping-particle":"","parse-names":false,"suffix":""},{"dropping-particle":"","family":"Gross","given":"Christiane","non-dropping-particle":"","parse-names":false,"suffix":""},{"dropping-particle":"","family":"Seebaß","given":"Katarina","non-dropping-particle":"","parse-names":false,"suffix":""},{"dropping-particle":"","family":"Levesque","given":"Raynald","non-dropping-particle":"","parse-names":false,"suffix":""},{"dropping-particle":"","family":"Наследов","given":"А.Д.","non-dropping-particle":"","parse-names":false,"suffix":""},{"dropping-particle":"","family":"Norusis","given":"Marija","non-dropping-particle":"","parse-names":false,"suffix":""},{"dropping-particle":"","family":"Release","given":"Windows","non-dropping-particle":"","parse-names":false,"suffix":""},{"dropping-particle":"","family":"Spss","given":"Introduction","non-dropping-particle":"","parse-names":false,"suffix":""},{"dropping-particle":"","family":"SPSS","given":"","non-dropping-particle":"","parse-names":false,"suffix":""},{"dropping-particle":"","family":"Windows","given":"Ø Tutorial Spss","non-dropping-particle":"","parse-names":false,"suffix":""},{"dropping-particle":"","family":"Corporation","given":"Ibm","non-dropping-particle":"","parse-names":false,"suffix":""},{"dropping-particle":"","family":"Flynn","given":"Dan","non-dropping-particle":"","parse-names":false,"suffix":""},{"dropping-particle":"","family":"No","given":"Case","non-dropping-particle":"","parse-names":false,"suffix":""},{"dropping-particle":"","family":"Viii","given":"Year","non-dropping-particle":"","parse-names":false,"suffix":""},{"dropping-particle":"","family":"Shepherd","given":"George B","non-dropping-particle":"","parse-names":false,"suffix":""},{"dropping-particle":"","family":"Information","given":"Copyright","non-dropping-particle":"","parse-names":false,"suffix":""},{"dropping-particle":"","family":"Kovacs","given":"Kathryn E.","non-dropping-particle":"","parse-names":false,"suffix":""},{"dropping-particle":"","family":"Watts","given":"Kathryn A.","non-dropping-particle":"","parse-names":false,"suffix":""},{"dropping-particle":"","family":"The","given":"Tatement O N","non-dropping-particle":"","parse-names":false,"suffix":""},{"dropping-particle":"","family":"Project","given":"Comparative Constitutions","non-dropping-particle":"","parse-names":false,"suffix":""},{"dropping-particle":"","family":"Limited","given":"Suchan Investment","non-dropping-particle":"","parse-names":false,"suffix":""},{"dropping-particle":"","family":"Iii","given":"Louis J Virelli","non-dropping-particle":"","parse-names":false,"suffix":""},{"dropping-particle":"","family":"Katungu","given":"Margaret Ayuma","non-dropping-particle":"","parse-names":false,"suffix":""},{"dropping-particle":"","family":"Prosecutions","given":"Public","non-dropping-particle":"","parse-names":false,"suffix":""},{"dropping-particle":"","family":"Kruger","given":"Jens","non-dropping-particle":"","parse-names":false,"suffix":""},{"dropping-particle":"","family":"Allen","given":"William H","non-dropping-particle":"","parse-names":false,"suffix":""},{"dropping-particle":"","family":"ConCourt Collections","given":"","non-dropping-particle":"","parse-names":false,"suffix":""},{"dropping-particle":"","family":"Congreso de la Union","given":"","non-dropping-particle":"","parse-names":false,"suffix":""},{"dropping-particle":"","family":"HKSAR","given":"","non-dropping-particle":"","parse-names":false,"suffix":""},{"dropping-particle":"","family":"Rock","given":"Vickie Lorene","non-dropping-particle":"","parse-names":false,"suffix":""},{"dropping-particle":"V.","family":"Arkansas","given":"Petitioner","non-dropping-particle":"","parse-names":false,"suffix":""},{"dropping-particle":"","family":"No","given":"Case","non-dropping-particle":"","parse-names":false,"suffix":""},{"dropping-particle":"","family":"Zaring","given":"David","non-dropping-particle":"","parse-names":false,"suffix":""},{"dropping-particle":"","family":"Title","given":"Short","non-dropping-particle":"","parse-names":false,"suffix":""},{"dropping-particle":"","family":"Act","given":"Procedure","non-dropping-particle":"","parse-names":false,"suffix":""},{"dropping-particle":"","family":"Act","given":"That","non-dropping-particle":"","parse-names":false,"suffix":""},{"dropping-particle":"","family":"Cananea","given":"Giacinto","non-dropping-particle":"della","parse-names":false,"suffix":""},{"dropping-particle":"","family":"Cananea","given":"Giacinto","non-dropping-particle":"della","parse-names":false,"suffix":""},{"dropping-particle":"","family":"Seidenfeld","given":"Mark B.","non-dropping-particle":"","parse-names":false,"suffix":""},{"dropping-particle":"","family":"Stewart","given":"Richard B","non-dropping-particle":"","parse-names":false,"suffix":""},{"dropping-particle":"","family":"Carranza","given":"","non-dropping-particle":"","parse-names":false,"suffix":""},{"dropping-particle":"","family":"Sections","given":"Arrangement O F","non-dropping-particle":"","parse-names":false,"suffix":""},{"dropping-particle":"","family":"Of","given":"Admissibility","non-dropping-particle":"","parse-names":false,"suffix":""},{"dropping-particle":"","family":"Evidence","given":"Certain","non-dropping-particle":"","parse-names":false,"suffix":""},{"dropping-particle":"","family":"Uelmen","given":"Gerald F","non-dropping-particle":"","parse-names":false,"suffix":""},{"dropping-particle":"","family":"Uelmen","given":"Gerald F","non-dropping-particle":"","parse-names":false,"suffix":""},{"dropping-particle":"","family":"Mathews","given":"Jud","non-dropping-particle":"","parse-names":false,"suffix":""},{"dropping-particle":"","family":"Mussett","given":"Neil","non-dropping-particle":"","parse-names":false,"suffix":""},{"dropping-particle":"","family":"Horn","given":"Richard A","non-dropping-particle":"","parse-names":false,"suffix":""},{"dropping-particle":"","family":"Fishkin","given":"James S","non-dropping-particle":"","parse-names":false,"suffix":""},{"dropping-particle":"","family":"Mansbridge","given":"Jane","non-dropping-particle":"","parse-names":false,"suffix":""},{"dropping-particle":"","family":"Offe","given":"Claus","non-dropping-particle":"","parse-names":false,"suffix":""},{"dropping-particle":"","family":"Curato","given":"Nicole","non-dropping-particle":"","parse-names":false,"suffix":""},{"dropping-particle":"","family":"Dryzek","given":"John S","non-dropping-particle":"","parse-names":false,"suffix":""},{"dropping-particle":"","family":"Ercan","given":"Selen A","non-dropping-particle":"","parse-names":false,"suffix":""},{"dropping-particle":"","family":"Hendriks","given":"Carolyn M","non-dropping-particle":"","parse-names":false,"suffix":""},{"dropping-particle":"","family":"Niemeyer","given":"Simon","non-dropping-particle":"","parse-names":false,"suffix":""},{"dropping-particle":"","family":"Manin","given":"Bernard","non-dropping-particle":"","parse-names":false,"suffix":""},{"dropping-particle":"","family":"Landemore","given":"Hélène","non-dropping-particle":"","parse-names":false,"suffix":""},{"dropping-particle":"","family":"Lupia","given":"Arthur","non-dropping-particle":"","parse-names":false,"suffix":""},{"dropping-particle":"","family":"Norton","given":"Anne","non-dropping-particle":"","parse-names":false,"suffix":""},{"dropping-particle":"","family":"Shapiro","given":"Ian","non-dropping-particle":"","parse-names":false,"suffix":""},{"dropping-particle":"","family":"Lafont","given":"Cristina","non-dropping-particle":"","parse-names":false,"suffix":""},{"dropping-particle":"","family":"Bächtiger","given":"André","non-dropping-particle":"","parse-names":false,"suffix":""},{"dropping-particle":"","family":"Beste","given":"Simon","non-dropping-particle":"","parse-names":false,"suffix":""},{"dropping-particle":"","family":"Siu","given":"Alice","non-dropping-particle":"","parse-names":false,"suffix":""},{"dropping-particle":"","family":"Sunstein","given":"Cass R","non-dropping-particle":"","parse-names":false,"suffix":""},{"dropping-particle":"","family":"Roy","given":"·","non-dropping-particle":"","parse-names":false,"suffix":""},{"dropping-particle":"","family":"Mayega","given":"William","non-dropping-particle":"","parse-names":false,"suffix":""},{"dropping-particle":"","family":"Atuyambe","given":"Lyn","non-dropping-particle":"","parse-names":false,"suffix":""},{"dropping-particle":"","family":"Tumuhamye","given":"Nathan","non-dropping-particle":"","parse-names":false,"suffix":""},{"dropping-particle":"","family":"Ssentongo","given":"Julius","non-dropping-particle":"","parse-names":false,"suffix":""},{"dropping-particle":"","family":"Bazeyo","given":"William","non-dropping-particle":"","parse-names":false,"suffix":""},{"dropping-particle":"","family":"He","given":"Baogang","non-dropping-particle":"","parse-names":false,"suffix":""},{"dropping-particle":"","family":"Warren","given":"Mark E","non-dropping-particle":"","parse-names":false,"suffix":""},{"dropping-particle":"","family":"Eikenberry","given":"Karl","non-dropping-particle":"","parse-names":false,"suffix":""},{"dropping-particle":"","family":"Krasner","given":"Stephen","non-dropping-particle":"","parse-names":false,"suffix":""},{"dropping-particle":"","family":"Fearon","given":"James D","non-dropping-particle":"","parse-names":false,"suffix":""},{"dropping-particle":"","family":"Jones","given":"Bruce","non-dropping-particle":"","parse-names":false,"suffix":""},{"dropping-particle":"","family":"Stedman","given":"Stephen John","non-dropping-particle":"","parse-names":false,"suffix":""},{"dropping-particle":"","family":"Patrick","given":"Stewart","non-dropping-particle":"","parse-names":false,"suffix":""},{"dropping-particle":"","family":"Crenshaw","given":"Martha","non-dropping-particle":"","parse-names":false,"suffix":""},{"dropping-particle":"","family":"Wise","given":"Paul H","non-dropping-particle":"","parse-names":false,"suffix":""},{"dropping-particle":"","family":"Barry","given":"Michele","non-dropping-particle":"","parse-names":false,"suffix":""},{"dropping-particle":"","family":"Lischer","given":"Sarah Kenyon","non-dropping-particle":"","parse-names":false,"suffix":""},{"dropping-particle":"","family":"Felbab-Brown","given":"Vanda","non-dropping-particle":"","parse-names":false,"suffix":""},{"dropping-particle":"","family":"Spruyt","given":"Hendrik","non-dropping-particle":"","parse-names":false,"suffix":""},{"dropping-particle":"","family":"Biddle","given":"Stephen","non-dropping-particle":"","parse-names":false,"suffix":""},{"dropping-particle":"","family":"Reno","given":"Will","non-dropping-particle":"","parse-names":false,"suffix":""},{"dropping-particle":"","family":"Matanock","given":"Aila M","non-dropping-particle":"","parse-names":false,"suffix":""},{"dropping-particle":"","family":"García-Sánchez","given":"Miguel","non-dropping-particle":"","parse-names":false,"suffix":""},{"dropping-particle":"","family":"Posen","given":"Barry","non-dropping-particle":"","parse-names":false,"suffix":""},{"dropping-particle":"","family":"Fukuyama","given":"Francis","non-dropping-particle":"","parse-names":false,"suffix":""},{"dropping-particle":"","family":"Fazal","given":"Tanisha M","non-dropping-particle":"","parse-names":false,"suffix":""},{"dropping-particle":"","family":"Kalyvas","given":"Stathis N","non-dropping-particle":"","parse-names":false,"suffix":""},{"dropping-particle":"","family":"Heydemann","given":"Steven","non-dropping-particle":"","parse-names":false,"suffix":""},{"dropping-particle":"","family":"Call","given":"Chuck","non-dropping-particle":"","parse-names":false,"suffix":""},{"dropping-particle":"","family":"Campbell","given":"Susanna","non-dropping-particle":"","parse-names":false,"suffix":""},{"dropping-particle":"","family":"Ganguly","given":"Sumit","non-dropping-particle":"","parse-names":false,"suffix":""},{"dropping-particle":"","family":"Lockhart","given":"Clare","non-dropping-particle":"","parse-names":false,"suffix":""},{"dropping-particle":"","family":"Risse","given":"Thomas","non-dropping-particle":"","parse-names":false,"suffix":""},{"dropping-particle":"","family":"Stollenwerk","given":"Eric","non-dropping-particle":"","parse-names":false,"suffix":""},{"dropping-particle":"","family":"Börzel","given":"Tanja A","non-dropping-particle":"","parse-names":false,"suffix":""},{"dropping-particle":"","family":"Grimm","given":"Sonja","non-dropping-particle":"","parse-names":false,"suffix":""},{"dropping-particle":"","family":"Mesfin","given":"Seyoum","non-dropping-particle":"","parse-names":false,"suffix":""},{"dropping-particle":"","family":"Beyene","given":"Abdeta","non-dropping-particle":"","parse-names":false,"suffix":""},{"dropping-particle":"","family":"Lindborg","given":"Nancy","non-dropping-particle":"","parse-names":false,"suffix":""},{"dropping-particle":"","family":"Hewitt","given":"Joseph","non-dropping-particle":"","parse-names":false,"suffix":""},{"dropping-particle":"","family":"Gowan","given":"Richard","non-dropping-particle":"","parse-names":false,"suffix":""},{"dropping-particle":"","family":"Doucet","given":"Lyse","non-dropping-particle":"","parse-names":false,"suffix":""},{"dropping-particle":"","family":"Guéhenno","given":"Jean-Marie","non-dropping-particle":"","parse-names":false,"suffix":""},{"dropping-particle":"","family":"Blackhawk","given":"Ned","non-dropping-particle":"","parse-names":false,"suffix":""},{"dropping-particle":"","family":"Lomawaima","given":"K Tsianina","non-dropping-particle":"","parse-names":false,"suffix":""},{"dropping-particle":"","family":"Mckinley","given":"Bryan","non-dropping-particle":"","parse-names":false,"suffix":""},{"dropping-particle":"","family":"Brayboy","given":"Jones","non-dropping-particle":"","parse-names":false,"suffix":""},{"dropping-particle":"","family":"Deloria","given":"Philip J","non-dropping-particle":"","parse-names":false,"suffix":""},{"dropping-particle":"","family":"Ghiglione","given":"Loren","non-dropping-particle":"","parse-names":false,"suffix":""},{"dropping-particle":"","family":"Medin","given":"Douglas","non-dropping-particle":"","parse-names":false,"suffix":""},{"dropping-particle":"","family":"Trahant","given":"Mark","non-dropping-particle":"","parse-names":false,"suffix":""},{"dropping-particle":"","family":"Cohen","given":"Joshua","non-dropping-particle":"","parse-names":false,"suffix":""},{"dropping-particle":"","family":"Sabel","given":"Charles","non-dropping-particle":"","parse-names":false,"suffix":""},{"dropping-particle":"","family":"Fallis","given":"A.G","non-dropping-particle":"","parse-names":false,"suffix":""},{"dropping-particle":"","family":"Postema","given":"Gerald J.","non-dropping-particle":"","parse-names":false,"suffix":""},{"dropping-particle":"","family":"Lakin","given":"Jason","non-dropping-particle":"","parse-names":false,"suffix":""},{"dropping-particle":"","family":"HANSEN","given":"SONDRA","non-dropping-particle":"","parse-names":false,"suffix":""},{"dropping-particle":"","family":"HANSEN","given":"WILLIAM","non-dropping-particle":"","parse-names":false,"suffix":""},{"dropping-particle":"","family":"SOUTHEASTERN","given":"HAMILTON","non-dropping-particle":"","parse-names":false,"suffix":""},{"dropping-particle":"","family":"Damschroder","given":"Laura J.","non-dropping-particle":"","parse-names":false,"suffix":""},{"dropping-particle":"","family":"Aron","given":"David C.","non-dropping-particle":"","parse-names":false,"suffix":""},{"dropping-particle":"","family":"Keith","given":"Rosalind E.","non-dropping-particle":"","parse-names":false,"suffix":""},{"dropping-particle":"","family":"Kirsh","given":"Susan R.","non-dropping-particle":"","parse-names":false,"suffix":""},{"dropping-particle":"","family":"Alexander","given":"Jeffery A.","non-dropping-particle":"","parse-names":false,"suffix":""},{"dropping-particle":"","family":"Lowery","given":"Julie C.","non-dropping-particle":"","parse-names":false,"suffix":""},{"dropping-particle":"","family":"Folkhälsomyndigheten","given":"","non-dropping-particle":"","parse-names":false,"suffix":""},{"dropping-particle":"","family":"Glasgow","given":"Russell E.","non-dropping-particle":"","parse-names":false,"suffix":""},{"dropping-particle":"","family":"McKay","given":"H. Garth","non-dropping-particle":"","parse-names":false,"suffix":""},{"dropping-particle":"","family":"Piette","given":"John D.","non-dropping-particle":"","parse-names":false,"suffix":""},{"dropping-particle":"","family":"Reynolds","given":"Kim D.","non-dropping-particle":"","parse-names":false,"suffix":""},{"dropping-particle":"","family":"Rowland","given":"Paula","non-dropping-particle":"","parse-names":false,"suffix":""},{"dropping-particle":"","family":"Hu","given":"Xiaolei","non-dropping-particle":"","parse-names":false,"suffix":""},{"dropping-particle":"","family":"Wester","given":"Per","non-dropping-particle":"","parse-names":false,"suffix":""},{"dropping-particle":"","family":"Stibrant Sunnerhaagen","given":"Katharina","non-dropping-particle":"","parse-names":false,"suffix":""},{"dropping-particle":"","family":"Arrangements","given":"Delivery","non-dropping-particle":"","parse-names":false,"suffix":""},{"dropping-particle":"","family":"Fridén","given":"Cecilia","non-dropping-particle":"","parse-names":false,"suffix":""},{"dropping-particle":"","family":"Guldbrandsson","given":"Karin","non-dropping-particle":"","parse-names":false,"suffix":""},{"dropping-particle":"","family":"Geometry","given":"Riemannian","non-dropping-particle":"","parse-names":false,"suffix":""},{"dropping-particle":"","family":"Analysis","given":"Geometric","non-dropping-particle":"","parse-names":false,"suffix":""},{"dropping-particle":"","family":"Grol","given":"Richard","non-dropping-particle":"","parse-names":false,"suffix":""},{"dropping-particle":"","family":"Grimshaw","given":"Jeremy","non-dropping-particle":"","parse-names":false,"suffix":""},{"dropping-particle":"","family":"حسن</w:instrText>
      </w:r>
      <w:r w:rsidR="002710CA">
        <w:rPr>
          <w:rFonts w:ascii="Times New Roman" w:hAnsi="Times New Roman" w:cs="Times New Roman" w:hint="cs"/>
          <w:color w:val="000000" w:themeColor="text1"/>
          <w:sz w:val="24"/>
          <w:szCs w:val="24"/>
        </w:rPr>
        <w:instrText>ی</w:instrText>
      </w:r>
      <w:r w:rsidR="002710CA">
        <w:rPr>
          <w:rFonts w:ascii="Times New Roman" w:hAnsi="Times New Roman" w:cs="Times New Roman" w:hint="eastAsia"/>
          <w:color w:val="000000" w:themeColor="text1"/>
          <w:sz w:val="24"/>
          <w:szCs w:val="24"/>
        </w:rPr>
        <w:instrText>،محمد</w:instrText>
      </w:r>
      <w:r w:rsidR="002710CA">
        <w:rPr>
          <w:rFonts w:ascii="Times New Roman" w:hAnsi="Times New Roman" w:cs="Times New Roman"/>
          <w:color w:val="000000" w:themeColor="text1"/>
          <w:sz w:val="24"/>
          <w:szCs w:val="24"/>
        </w:rPr>
        <w:instrText>","given":"","non-dropping-particle":"","parse-names":false,"suffix":""},{"dropping-particle":"","family":"Pencegahan Rasuah Malaysia","given":"Suruhanjaya","non-dropping-particle":"","parse-names":false,"suffix":""},{"dropping-particle":"","family":"Leahy","given":"Louis","non-dropping-particle":"","parse-names":false,"suffix":""},{"dropping-particle":"","family":"Misteri","given":"Sebuah","non-dropping-particle":"","parse-names":false,"suffix":""},{"dropping-particle":"","family":"Barrangou","given":"Rodolphe","non-dropping-particle":"","parse-names":false,"suffix":""},{"dropping-particle":"","family":"Horvath","given":"Philippe","non-dropping-particle":"","parse-names":false,"suffix":""},{"dropping-particle":"","family":"Jinek","given":"Martin","non-dropping-particle":"","parse-names":false,"suffix":""},{"dropping-particle":"","family":"Chylinski","given":"Krzysztof","non-dropping-particle":"","parse-names":false,"suffix":""},{"dropping-particle":"","family":"Fonfara","given":"Ines","non-dropping-particle":"","parse-names":false,"suffix":""},{"dropping-particle":"","family":"Hauer","given":"Michael","non-dropping-particle":"","parse-names":false,"suffix":""},{"dropping-particle":"","family":"Doudna","given":"Jennifer A.","non-dropping-particle":"","parse-names":false,"suffix":""},{"dropping-particle":"","family":"Charpentier","given":"Emmanuelle","non-dropping-particle":"","parse-names":false,"suffix":""},{"dropping-particle":"","family":"Mali","given":"Prashant","non-dropping-particle":"","parse-names":false,"suffix":""},{"dropping-particle":"","family":"Esvelt","given":"Kevin M.","non-dropping-particle":"","parse-names":false,"suffix":""},{"dropping-particle":"","family":"Church","given":"George M.","non-dropping-particle":"","parse-names":false,"suffix":""},{"dropping-particle":"","family":"Bolotin","given":"Alexander","non-dropping-particle":"","parse-names":false,"suffix":""},{"dropping-particle":"","family":"Quinquis","given":"Benoit","non-dropping-particle":"","parse-names":false,"suffix":""},{"dropping-particle":"","family":"Sorokin","given":"Alexei","non-dropping-particle":"","parse-names":false,"suffix":""},{"dropping-particle":"","family":"Dusko Ehrlich","given":"S.","non-dropping-particle":"","parse-names":false,"suffix":""},{"dropping-particle":"","family":"Waters","given":"Lauren S.","non-dropping-particle":"","parse-names":false,"suffix":""},{"dropping-particle":"","family":"Storz","given":"Gisela","non-dropping-particle":"","parse-names":false,"suffix":""},{"dropping-particle":"","family":"Pourcel","given":"C.","non-dropping-particle":"","parse-names":false,"suffix":""},{"dropping-particle":"","family":"Salvignol","given":"G.","non-dropping-particle":"","parse-names":false,"suffix":""},{"dropping-particle":"","family":"Vergnaud","given":"Gilles","non-dropping-particle":"","parse-names":false,"suffix":""},{"dropping-particle":"","family":"Sander","given":"Jeffry D","non-dropping-particle":"","parse-names":false,"suffix":""},{"dropping-particle":"","family":"Joung","given":"J Keith","non-dropping-particle":"","parse-names":false,"suffix":""},{"dropping-particle":"","family":"Jiang","given":"Fuguo","non-dropping-particle":"","parse-names":false,"suffix":""},{"dropping-particle":"","family":"Doudna","given":"Jennifer A.","non-dropping-particle":"","parse-names":false,"suffix":""},{"dropping-particle":"","family":"Horvath","given":"Philippe","non-dropping-particle":"","parse-names":false,"suffix":""},{"dropping-particle":"","family":"Barrangou","given":"Rodolphe","non-dropping-particle":"","parse-names":false,"suffix":""},{"dropping-particle":"","family":"Lino","given":"Christopher A.","non-dropping-particle":"","parse-names":false,"suffix":""},{"dropping-particle":"","family":"Harper","given":"Jason C.","non-dropping-particle":"","parse-names":false,"suffix":""},{"dropping-particle":"","family":"Carney","given":"James P.","non-dropping-particle":"","parse-names":false,"suffix":""},{"dropping-particle":"","family":"Timlin","given":"Jerilyn A.","non-dropping-particle":"","parse-names":false,"suffix":""},{"dropping-particle":"","family":"Hsu","given":"Patrick D.","non-dropping-particle":"","parse-names":false,"suffix":""},{"dropping-particle":"","family":"Lander","given":"Eric S.","non-dropping-particle":"","parse-names":false,"suffix":""},{"dropping-particle":"","family":"Zhang","given":"Feng","non-dropping-particle":"","parse-names":false,"suffix":""},{"dropping-particle":"","family":"Mohanraju","given":"Prarthana","non-dropping-particle":"","parse-names":false,"suffix":""},{"dropping-particle":"","family":"Makarova","given":"Kira S.","non-dropping-particle":"","parse-names":false,"suffix":""},{"dropping-particle":"","family":"Zetsche","given":"Bernd","non-dropping-particle":"","parse-names":false,"suffix":""},{"dropping-particle":"","family":"Zhang","given":"Feng","non-dropping-particle":"","parse-names":false,"suffix":""},{"dropping-particle":"V.","family":"Koonin","given":"Eugene","non-dropping-particle":"","parse-names":false,"suffix":""},{"dropping-particle":"","family":"Oost","given":"John","non-dropping-particle":"Van Der","parse-names":false,"suffix":""},{"dropping-particle":"","family":"Zalatan","given":"Jesse G.","non-dropping-particle":"","parse-names":false,"suffix":""},{"dropping-particle":"","family":"Lee","given":"Michael E.","non-dropping-particle":"","parse-names":false,"suffix":""},{"dropping-particle":"","family":"Almeida","given":"Ricardo","non-dropping-particle":"","parse-names":false,"suffix":""},{"dropping-particle":"","family":"Gilbert","given":"Luke A.","non-dropping-particle":"","parse-names":false,"suffix":""},{"dropping-particle":"","family":"Whitehead","given":"Evan H.","non-dropping-particle":"","parse-names":false,"suffix":""},{"dropping-particle":"","family":"Russa","given":"Marie","non-dropping-particle":"La","parse-names":false,"suffix":""},{"dropping-particle":"","family":"Tsai","given":"Jordan C.","non-dropping-particle":"","parse-names":false,"suffix":""},{"dropping-particle":"","family":"Weissman","given":"Jonathan S.","non-dropping-particle":"","parse-names":false,"suffix":""},{"dropping-particle":"","family":"Dueber","given":"John E.","non-dropping-particle":"","parse-names":false,"suffix":""},{"dropping-particle":"","family":"Qi","given":"Lei S.","non-dropping-particle":"","parse-names":false,"suffix":""},{"dropping-particle":"","family":"Lim","given":"Wendell A.","non-dropping-particle":"","parse-names":false,"suffix":""},{"dropping-particle":"","family":"Makarova","given":"Kira S.","non-dropping-particle":"","parse-names":false,"suffix":""},{"dropping-particle":"","family":"Haft","given":"Daniel H.","non-dropping-particle":"","parse-names":false,"suffix":""},{"dropping-particle":"","family":"Barrangou","given":"Rodolphe","non-dropping-particle":"","parse-names":false,"suffix":""},{"dropping-particle":"","family":"Brouns","given":"Stan J.J. J","non-dropping-particle":"","parse-names":false,"suffix":""},{"dropping-particle":"","family":"Charpentier","given":"Emmanuelle","non-dropping-particle":"","parse-names":false,"suffix":""},{"dropping-particle":"","family":"Horvath","given":"Philippe","non-dropping-particle":"","parse-names":false,"suffix":""},{"dropping-particle":"","family":"Moineau","given":"Sylvain","non-dropping-particle":"","parse-names":false,"suffix":""},{"dropping-particle":"","family":"Mojica","given":"Francisco J.M. M","non-dropping-particle":"","parse-names":false,"suffix":""},{"dropping-particle":"","family":"Wolf","given":"Yuri I.","non-dropping-particle":"","parse-names":false,"suffix":""},{"dropping-particle":"","family":"Yakunin","given":"Alexander F.","non-dropping-particle":"","parse-names":false,"suffix":""},{"dropping-particle":"","family":"Oost","given":"John","non-dropping-particle":"Van Der","parse-names":false,"suffix":""},{"dropping-particle":"V.","family":"Koonin","given":"Eugene","non-dropping-particle":"","parse-names":false,"suffix":""},{"dropping-particle":"","family":"Cong","given":"Le","non-dropping-particle":"","parse-names":false,"suffix":""},{"dropping-particle":"","family":"Zhang","given":"Feng","non-dropping-particle":"","parse-names":false,"suffix":""},{"dropping-particle":"","family":"Arsyad","given":"Lincolin","non-dropping-particle":"","parse-names":false,"suffix":""},{"dropping-particle":"","family":"Sodiq","given":"Amirus","non-dropping-particle":"","parse-names":false,"suffix":""},{"dropping-particle":"","family":"Jansen","given":"Ruud","non-dropping-particle":"","parse-names":false,"suffix":""},{"dropping-particle":"Van","family":"Embden","given":"Jan D A","non-dropping-particle":"","parse-names":false,"suffix":""},{"dropping-particle":"","family":"Gaastra","given":"Wim","non-dropping-particle":"","parse-names":false,"suffix":""},{"dropping-particle":"","family":"Schouls","given":"Leo M","non-dropping-particle":"","parse-names":false,"suffix":""},{"dropping-particle":"","family":"Mojica","given":"Francisco J.M. M","non-dropping-particle":"","parse-names":false,"suffix":""},{"dropping-particle":"","family":"Díez-Villaseñor","given":"César","non-dropping-particle":"","parse-names":false,"suffix":""},{"dropping-particle":"","family":"García-Martínez","given":"Jesús","non-dropping-particle":"","parse-names":false,"suffix":""},{"dropping-particle":"","family":"Soria","given":"Elena","non-dropping-particle":"","parse-names":false,"suffix":""},{"dropping-particle":"","family":"Wyman","given":"J","non-dropping-particle":"","parse-names":false,"suffix":""},{"dropping-particle":"","family":"Changeux","given":"J P","non-dropping-particle":"","parse-names":false,"suffix":""},{"dropping-particle":"","family":"Filmer","given":"D","non-dropping-particle":"","parse-names":false,"suffix":""},{"dropping-particle":"","family":"Jovin","given":"T M","non-dropping-particle":"","parse-names":false,"suffix":""},{"dropping-particle":"","family":"Baehr","given":"W","non-dropping-particle":"","parse-names":false,"suffix":""},{"dropping-particle":"","family":"Holbrook","given":"J J","non-dropping-particle":"","parse-names":false,"suffix":""},{"dropping-particle":"","family":"Dattagupta","given":"N","non-dropping-particle":"","parse-names":false,"suffix":""},{"dropping-particle":"","family":"Crothers","given":"D M","non-dropping-particle":"","parse-names":false,"suffix":""},{"dropping-particle":"","family":"Hatfield","given":"G W","non-dropping-particle":"","parse-names":false,"suffix":""},{"dropping-particle":"","family":"Bruinsma","given":"R","non-dropping-particle":"","parse-names":false,"suffix":""},{"dropping-particle":"","family":"Maniatis","given":"T","non-dropping-particle":"","parse-names":false,"suffix":""},{"dropping-particle":"","family":"Harrison","given":"S C","non-dropping-particle":"","parse-names":false,"suffix":""},{"dropping-particle":"","family":"Spakowitz","given":"A J","non-dropping-particle":"","parse-names":false,"suffix":""},{"dropping-particle":"","family":"Blainey","given":"P C","non-dropping-particle":"","parse-names":false,"suffix":""},{"dropping-particle":"","family":"Schroeder","given":"C M","non-dropping-particle":"","parse-names":false,"suffix":""},{"dropping-particle":"","family":"Xie","given":"X S","non-dropping-particle":"","parse-names":false,"suffix":""},{"dropping-particle":"","family":"Strzelecka","given":"T","non-dropping-particle":"","parse-names":false,"suffix":""},{"dropping-particle":"","family":"Dorner","given":"L F","non-dropping-particle":"","parse-names":false,"suffix":""},{"dropping-particle":"","family":"Schildkraut","given":"I","non-dropping-particle":"","parse-names":false,"suffix":""},{"dropping-particle":"","family":"Aggarwal","given":"A K","non-dropping-particle":"","parse-names":false,"suffix":""},{"dropping-particle":"","family":"Bailey","given":"S","non-dropping-particle":"","parse-names":false,"suffix":""},{"dropping-particle":"","family":"Steitz","given":"T A","non-dropping-particle":"","parse-names":false,"suffix":""},{"dropping-particle":"","family":"Finzi","given":"L","non-dropping-particle":"","parse-names":false,"suffix":""},{"dropping-particle":"","family":"Bustamante","given":"C","non-dropping-particle":"","parse-names":false,"suffix":""},{"dropping-particle":"","family":"Martin","given":"C T","non-dropping-particle":"","parse-names":false,"suffix":""},{"dropping-particle":"","family":"Patel","given":"S S","non-dropping-particle":"","parse-names":false,"suffix":""},{"dropping-particle":"","family":"Kumar","given":"A","non-dropping-particle":"","parse-names":false,"suffix":""},{"dropping-particle":"","family":"Patel","given":"S S","non-dropping-particle":"","parse-names":false,"suffix":""},{"dropping-particle":"","family":"Oehler","given":"S","non-dropping-particle":"","parse-names":false,"suffix":""},{"dropping-particle":"","family":"Aggarwal","given":"A K","non-dropping-particle":"","parse-names":false,"suffix":""},{"dropping-particle":"","family":"Stayrook","given":"S","non-dropping-particle":"","parse-names":false,"suffix":""},{"dropping-particle":"","family":"Rosenberg","given":"A","non-dropping-particle":"","parse-names":false,"suffix":""},{"dropping-particle":"","family":"Lewis","given":"Marianne W.","non-dropping-particle":"","parse-names":false,"suffix":""},{"dropping-particle":"","family":"Widom","given":"J","non-dropping-particle":"","parse-names":false,"suffix":""},{"dropping-particle":"","family":"Hynes","given":"J","non-dropping-particle":"","parse-names":false,"suffix":""},{"dropping-particle":"","family":"Szabo","given":"A","non-dropping-particle":"","parse-names":false,"suffix":""},{"dropping-particle":"","family":"Bustamante","given":"C","non-dropping-particle":"","parse-names":false,"suffix":""},{"dropping-particle":"","family":"Burstein","given":"David","non-dropping-particle":"","parse-names":false,"suffix":""},{"dropping-particle":"","family":"Harrington","given":"Lucas B.","non-dropping-particle":"","parse-names":false,"suffix":""},{"dropping-particle":"","family":"Strutt","given":"Steven C.","non-dropping-particle":"","parse-names":false,"suffix":""},{"dropping-particle":"","family":"Probst","given":"Alexander J.","non-dropping-particle":"","parse-names":false,"suffix":""},{"dropping-particle":"","family":"Anantharaman","given":"Karthik","non-dropping-particle":"","parse-names":false,"suffix":""},{"dropping-particle":"","family":"Thomas","given":"Brian C.","non-dropping-particle":"","parse-names":false,"suffix":""},{"dropping-particle":"","family":"Doudna","given":"Jennifer A.","non-dropping-particle":"","parse-names":false,"suffix":""},{"dropping-particle":"","family":"Banfield","given":"Jillian F.","non-dropping-particle":"","parse-names":false,"suffix":""},{"dropping-particle":"","family":"Chertow","given":"By Daniel S","non-dropping-particle":"","parse-names":false,"suffix":""},{"dropping-particle":"","family":"Conklin","given":"Bruce R.","non-dropping-particle":"","parse-names":false,"suffix":""},{"dropping-particle":"","family":"Peng","given":"Rongxue","non-dropping-particle":"","parse-names":false,"suffix":""},{"dropping-particle":"","family":"Lin","given":"Guigao","non-dropping-particle":"","parse-names":false,"suffix":""},{"dropping-particle":"","family":"Li","given":"Jinming","non-dropping-particle":"","parse-names":false,"suffix":""},{"dropping-particle":"","family":"Yang","given":"Luhan","non-dropping-particle":"","parse-names":false,"suffix":""},{"dropping-particle":"","family":"Esvelt","given":"Kevin M.","non-dropping-particle":"","parse-names":false,"suffix":""},{"dropping-particle":"","family":"Aach","given":"John","non-dropping-particle":"","parse-names":false,"suffix":""},{"dropping-particle":"","family":"Guell","given":"Marc","non-dropping-particle":"","parse-names":false,"suffix":""},{"dropping-particle":"","family":"Dicarlo","given":"James E","non-dropping-particle":"","parse-names":false,"suffix":""},{"dropping-particle":"","family":"Norville","given":"Julie E","non-dropping-particle":"","parse-names":false,"suffix":""},{"dropping-particle":"","family":"Church","given":"George M.","non-dropping-particle":"","parse-names":false,"suffix":""},{"dropping-particle":"","family":"Mojica","given":"Francisco J.M. M","non-dropping-particle":"","parse-names":false,"suffix":""},{"dropping-particle":"","family":"Dı","given":"C","non-dropping-particle":"","parse-names":false,"suffix":""},{"dropping-particle":"","family":"Garcı","given":"J","non-dropping-particle":"","parse-names":false,"suffix":""},{"dropping-particle":"","family":"Wiedenheft","given":"Blake","non-dropping-particle":"","parse-names":false,"suffix":""},{"dropping-particle":"","family":"Lander","given":"Gabriel C","non-dropping-particle":"","parse-names":false,"suffix":""},{"dropping-particle":"","family":"Zhou","given":"Kaihong","non-dropping-particle":"","parse-names":false,"suffix":""},{"dropping-particle":"","family":"Jore","given":"Matthijs M","non-dropping-particle":"","parse-names":false,"suffix":""},{"dropping-particle":"","family":"Brouns","given":"Stan J.J. J","non-dropping-particle":"","parse-names":false,"suffix":""},{"dropping-particle":"Van Der","family":"Oost","given":"John","non-dropping-particle":"","parse-names":false,"suffix":""},{"dropping-particle":"","family":"Doudna","given":"Jennifer A.","non-dropping-particle":"","parse-names":false,"suffix":""},{"dropping-particle":"","family":"Nogales","given":"Eva","non-dropping-particle":"","parse-names":false,"suffix":""},{"dropping-particle":"","family":"Rath","given":"Devashish","non-dropping-particle":"","parse-names":false,"suffix":""},{"dropping-particle":"","family":"Amlinger","given":"Lina","non-dropping-particle":"","parse-names":false,"suffix":""},{"dropping-particle":"","family":"Rath","given":"Archana","non-dropping-particle":"","parse-names":false,"suffix":""},{"dropping-particle":"","family":"Lundgren","given":"Magnus","non-dropping-particle":"","parse-names":false,"suffix":""},{"dropping-particle":"","family":"Garneau","given":"Josiane E","non-dropping-particle":"","parse-names":false,"suffix":""},{"dropping-particle":"","family":"Fremaux","given":"Christophe","non-dropping-particle":"","parse-names":false,"suffix":""},{"dropping-particle":"","family":"Horvath","given":"Philippe","non-dropping-particle":"","parse-names":false,"suffix":""},{"dropping-particle":"","family":"Magada","given":"Alfonso H","non-dropping-particle":"","parse-names":false,"suffix":""},{"dropping-particle":"","family":"Summary","given":"Review","non-dropping-particle":"","parse-names":false,"suffix":""},{"dropping-particle":"","family":"Jepun","given":"D A N","non-dropping-particle":"","parse-names":false,"suffix":""},{"dropping-particle":"","family":"Kajian","given":"Satu","non-dropping-particle":"","parse-names":false,"suffix":""},{"dropping-particle":"","family":"Islam","given":"Jurnal","non-dropping-particle":"","parse-names":false,"suffix":""},{"dropping-particle":"","family":"Kontemporari","given":"Masyarakat","non-dropping-particle":"","parse-names":false,"suffix":""},{"dropping-particle":"","family":"Mohd Syaubari Bin Othman","given":"","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Pencegahan","given":"Suruhanjaya","non-dropping-particle":"","parse-names":false,"suffix":""},{"dropping-particle":"Bin","family":"Zaidel","given":"Zulhairy","non-dropping-particle":"","parse-names":false,"suffix":""},{"dropping-particle":"","family":"Azrae","given":"","non-dropping-particle":"","parse-names":false,"suffix":""},{"dropping-particle":"","family":"Mohamed","given":"Ahmad Nasyran","non-dropping-particle":"","parse-names":false,"suffix":""},{"dropping-particle":"","family":"Latif","given":"Haji Hairuddin Megat Khadijah","non-dropping-particle":"","parse-names":false,"suffix":""},{"dropping-particle":"","family":"Comercial","given":"Balanza","non-dropping-particle":"","parse-names":false,"suffix":""},{"dropping-particle":"","family":"Pesqueros","given":"D E Productos","non-dropping-particle":"","parse-names":false,"suffix":""},{"dropping-particle":"","family":"Pengarah","given":"Ketua","non-dropping-particle":"","parse-names":false,"suffix":""},{"dropping-particle":"","family":"Jabatan","given":"Pelan Integriti","non-dropping-particle":"","parse-names":false,"suffix":""},{"dropping-particle":"","family":"Kastam","given":"Jabatan","non-dropping-particle":"","parse-names":false,"suffix":""},{"dropping-particle":"","family":"Kastam","given":"Jabatan","non-dropping-particle":"","parse-names":false,"suffix":""},{"dropping-particle":"","family":"Kastam","given":"Jabatan","non-dropping-particle":"","parse-names":false,"suffix":""},{"dropping-particle":"","family":"Kastam","given":"Jabatan","non-dropping-particle":"","parse-names":false,"suffix":""},{"dropping-particle":"","family":"Kastam","given":"Jabatan","non-dropping-particle":"","parse-names":false,"suffix":""},{"dropping-particle":"","family":"Kastam","given":"Jabatan","non-dropping-particle":"","parse-names":false,"suffix":""},{"dropping-particle":"","family":"Kastam","given":"Jabatan","non-dropping-particle":"","parse-names":false,"suffix":""},{"dropping-particle":"","family":"Integriti","given":"Pelan","non-dropping-particle":"","parse-names":false,"suffix":""},{"dropping-particle":"","family":"Knox","given":"J. D.E.","non-dropping-particle":"","parse-names":false,"suffix":""},{"dropping-particle":"","family":"Nicol","given":"A.","non-dropping-particle":"","parse-names":false,"suffix":""},{"dropping-particle":"","family":"Achilles","given":"Charles M.","non-dropping-particle":"","parse-names":false,"suffix":""},{"dropping-particle":"","family":"Reynolds","given":"John S.","non-dropping-particle":"","parse-names":false,"suffix":""},{"dropping-particle":"","family":"Achilles","given":"Susan H.","non-dropping-particle":"","parse-names":false,"suffix":""},{"dropping-particle":"","family":"Reeves","given":"Scott","non-dropping-particle":"","parse-names":false,"suffix":""},{"dropping-particle":"","family":"Lewin","given":"Simon","non-dropping-particle":"","parse-names":false,"suffix":""},{"dropping-particle":"","family":"Espin","given":"Sherry","non-dropping-particle":"","parse-names":false,"suffix":""},{"dropping-particle":"","family":"Zwarenstein","given":"Merrick","non-dropping-particle":"","parse-names":false,"suffix":""},{"dropping-particle":"","family":"Brown","given":"Cathy Carlton G.","non-dropping-particle":"","parse-names":false,"suffix":""},{"dropping-particle":"","family":"CLARK","given":"D. A.","non-dropping-particle":"","parse-names":false,"suffix":""},{"dropping-particle":"","family":"Nyhus","given":"Andreas","non-dropping-particle":"","parse-names":false,"suffix":""},{"dropping-particle":"","family":"Sjöström","given":"Kristofer","non-dropping-particle":"","parse-names":false,"suffix":""},{"dropping-particle":"","family":"Usselman","given":"Charlotte W. Nina S. Stachenfeld Jeffrey R. Bender","non-dropping-particle":"","parse-names":false,"suffix":""},{"dropping-particle":"","family":"CES","given":"","non-dropping-particle":"","parse-names":false,"suffix":""},{"dropping-particle":"","family":"Nutley","given":"Sandra","non-dropping-particle":"","parse-names":false,"suffix":""},{"dropping-particle":"","family":"Boaz","given":"Annette","non-dropping-particle":"","parse-names":false,"suffix":""},{"dropping-particle":"","family":"Davies","given":"Huw","non-dropping-particle":"","parse-names":false,"suffix":""},{"dropping-particle":"","family":"Fraser","given":"Alec","non-dropping-particle":"","parse-names":false,"suffix":""},{"dropping-particle":"","family":"Philp","given":"Ian","non-dropping-particle":"","parse-names":false,"suffix":""},{"dropping-particle":"","family":"Brainin","given":"Michael","non-dropping-particle":"","parse-names":false,"suffix":""},{"dropping-particle":"","family":"Walker","given":"Marion F.","non-dropping-particle":"","parse-names":false,"suffix":""},{"dropping-particle":"","family":"Ward","given":"Anthony B.","non-dropping-particle":"","parse-names":false,"suffix":""},{"dropping-particle":"","family":"Gillard","given":"Patrick","non-dropping-particle":"","parse-names":false,"suffix":""},{"dropping-particle":"","family":"Shields","given":"Alan L.","non-dropping-particle":"","parse-names":false,"suffix":""},{"dropping-particle":"","family":"Norrving","given":"Bo","non-dropping-particle":"","parse-names":false,"suffix":""},{"dropping-particle":"","family":"Logan","given":"Jo","non-dropping-particle":"","parse-names":false,"suffix":""},{"dropping-particle":"","family":"Harrison","given":"Margaret B.","non-dropping-particle":"","parse-names":false,"suffix":""},{"dropping-particle":"","family":"Graham","given":"Ian D.","non-dropping-particle":"","parse-names":false,"suffix":""},{"dropping-particle":"","family":"Dunn","given":"Kathy","non-dropping-particle":"","parse-names":false,"suffix":""},{"dropping-particle":"","family":"Bissonnette","given":"Janice","non-dropping-particle":"","parse-names":false,"suffix":""},{"dropping-particle":"","family":"Logan","given":"Jo","non-dropping-particle":"","parse-names":false,"suffix":""},{"dropping-particle":"","family":"Martins","given":"Rita Pabst Ricardo Silveira","non-dropping-particle":"","parse-names":false,"suffix":""},{"dropping-particle":"","family":"Xavier","given":"Wescley Silva","non-dropping-particle":"","parse-names":false,"suffix":""},{"dropping-particle":"","family":"Souza Filho","given":"Osmar Vieira","non-dropping-particle":"De","parse-names":false,"suffix":""},{"dropping-particle":"","family":"Martins","given":"Guilherme Silveira","non-dropping-particle":"","parse-names":false,"suffix":""},{"dropping-particle":"","family":"Marques","given":"Alexander Fernandes","non-dropping-particle":"","parse-names":false,"suffix":""},{"dropping-particle":"","family":"Marques","given":"Alexander Fernandes","non-dropping-particle":"","parse-names":false,"suffix":""},{"dropping-particle":"","family":"Tando","given":"Flavio Amilton Camba","non-dropping-particle":"","parse-names":false,"suffix":""},{"dropping-particle":"","family":"Matos","given":"José","non-dropping-particle":"","parse-names":false,"suffix":""},{"dropping-particle":"","family":"Rodrigues","given":"Ricardo Gomes","non-dropping-particle":"","parse-names":false,"suffix":""},{"dropping-particle":"","family":"Menchik","given":"Carlos R","non-dropping-particle":"","parse-names":false,"suffix":""},{"dropping-particle":"","family":"De","given":"Gestão Estratégica","non-dropping-particle":"","parse-names":false,"suffix":""},{"dropping-particle":"de","family":"Campos","given":"Fernando Celso","non-dropping-particle":"","parse-names":false,"suffix":""},{"dropping-particle":"","family":"Belhot","given":"Renato Vairo","non-dropping-particle":"","parse-names":false,"suffix":""},{"dropping-particle":"","family":"Do","given":"Universidade","non-dropping-particle":"","parse-names":false,"suffix":""},{"dropping-particle":"","family":"Catarinense","given":"Planalto","non-dropping-particle":"","parse-names":false,"suffix":""},{"dropping-particle":"","family":"Ricardo","given":"Luiz","non-dropping-particle":"","parse-names":false,"suffix":""},{"dropping-particle":"","family":"Oliveira","given":"Helvio Frank Hamann D E","non-dropping-particle":"","parse-names":false,"suffix":""},{"dropping-particle":"","family":"Conjunto","given":"Curso D E Estado-maior","non-dropping-particle":"","parse-names":false,"suffix":""},{"dropping-particle":"","family":"Canhoto","given":"Pedro","non-dropping-particle":"","parse-names":false,"suffix":""},{"dropping-particle":"","family":"Jesus","given":"Marco","non-dropping-particle":"","parse-names":false,"suffix":""},{"dropping-particle":"","family":"Ramos","given":"Célia Crista","non-dropping-particle":"","parse-names":false,"suffix":""},{"dropping-particle":"","family":"De","given":"Curso Claudia","non-dropping-particle":"","parse-names":false,"suffix":""},{"dropping-particle":"","family":"Militar","given":"Administração","non-dropping-particle":"","parse-names":false,"suffix":""},{"dropping-particle":"","family":"Luís","given":"Aspirante-Aluno","non-dropping-particle":"","parse-names":false,"suffix":""},{"dropping-particle":"","family":"Branco","given":"Miguel Jorge","non-dropping-particle":"","parse-names":false,"suffix":""},{"dropping-particle":"","family":"Torre","given":"Sílvia","non-dropping-particle":"","parse-names":false,"suffix":""},{"dropping-particle":"","family":"Sampaio","given":"Paulo","non-dropping-particle":"","parse-names":false,"suffix":""},{"dropping-particle":"","family":"Pereira","given":"Guilherme","non-dropping-particle":"","parse-names":false,"suffix":""},{"dropping-particle":"de","family":"Carvalho","given":"Maria Sameiro Marly Monteiro","non-dropping-particle":"","parse-names":false,"suffix":""},{"dropping-particle":"","family":"Telhada","given":"José","non-dropping-particle":"","parse-names":false,"suffix":""},{"dropping-particle":"","family":"Paisana","given":"António","non-dropping-particle":"","parse-names":false,"suffix":""},{"dropping-particle":"","family":"Paixão","given":"Paulo","non-dropping-particle":"","parse-names":false,"suffix":""},{"dropping-particle":"","family":"Fonseca","given":"Albertino","non-dropping-particle":"","parse-names":false,"suffix":""},{"dropping-particle":"","family":"Santriono Refki","given":"Rusdianto Rustam","non-dropping-particle":"","parse-names":false,"suffix":""},{"dropping-particle":"","family":"Pinto","given":"Ricardo João Nobre","non-dropping-particle":"","parse-names":false,"suffix":""},{"dropping-particle":"","family":"Aqüicultura","given":"Programa D E Pós-graduação E M","non-dropping-particle":"","parse-names":false,"suffix":""},{"dropping-particle":"","family":"Donalek","given":"Julie G","non-dropping-particle":"","parse-names":false,"suffix":""},{"dropping-particle":"","family":"Soldwisch","given":"Sandie","non-dropping-particle":"","parse-names":false,"suffix":""},{"dropping-particle":"","family":"Coesão","given":"Elementos D E","non-dropping-particle":"","parse-names":false,"suffix":""},{"dropping-particle":"","family":"Moreira","given":"Marco Antonio","non-dropping-particle":"","parse-names":false,"suffix":""},{"dropping-particle":"","family":"Fernandes","given":"Roberto Fabiano","non-dropping-particle":"","parse-names":false,"suffix":""},{"dropping-particle":"","family":"Federal","given":"Universidade","non-dropping-particle":"","parse-names":false,"suffix":""},{"dropping-particle":"","family":"Catarina","given":"De Santa E Santa","non-dropping-particle":"","parse-names":false,"suffix":""},{"dropping-particle":"","family":"Gerais","given":"Dados","non-dropping-particle":"","parse-names":false,"suffix":""},{"dropping-particle":"","family":"SILVA","given":"SC da Sheldon William","non-dropping-particle":"","parse-names":false,"suffix":""},{"dropping-particle":"","family":"Learning","given":"Be The","non-dropping-particle":"","parse-names":false,"suffix":""},{"dropping-particle":"","family":"Baxto","given":"Welinton","non-dropping-particle":"","parse-names":false,"suffix":""},{"dropping-particle":"","family":"Carneiro","given":"Vânia Lúcia Quintão","non-dropping-particle":"","parse-names":false,"suffix":""},{"dropping-particle":"","family":"Karakose","given":"Mehmet","non-dropping-particle":"","parse-names":false,"suffix":""},{"dropping-particle":"","family":"Lima","given":"Rebeca Fernandes Ferreira","non-dropping-particle":"","parse-names":false,"suffix":""},{"dropping-particle":"de","family":"Morais","given":"Normanda Araujo","non-dropping-particle":"","parse-names":false,"suffix":""},{"dropping-particle":"","family":"Bibliográfico","given":"Gerenciador","non-dropping-particle":"","parse-names":false,"suffix":""},{"dropping-particle":"","family":"Vlachopoulos","given":"Panos","non-dropping-particle":"","parse-names":false,"suffix":""},{"dropping-particle":"","family":"Jan","given":"Shazia K.","non-dropping-particle":"","parse-names":false,"suffix":""},{"dropping-particle":"","family":"Lockyer","given":"Lori","non-dropping-particle":"","parse-names":false,"suffix":""},{"dropping-particle":"","family":"Shah","given":"Raj Kapur","non-dropping-particle":"","parse-names":false,"suffix":""},{"dropping-particle":"","family":"Barkas","given":"Linda Anne","non-dropping-particle":"","parse-names":false,"suffix":""},{"dropping-particle":"","family":"Kocdar","given":"Serpil","non-dropping-particle":"","parse-names":false,"suffix":""},{"dropping-particle":"","family":"Karadeniz","given":"Abdulkadir","non-dropping-particle":"","parse-names":false,"suffix":""},{"dropping-particle":"","family":"Goksel","given":"Nil","non-dropping-particle":"","parse-names":false,"suffix":""},{"dropping-particle":"","family":"Lenardt","given":"Maria Helena","non-dropping-particle":"","parse-names":false,"suffix":""},{"dropping-particle":"","family":"Matassoli","given":"Roberta","non-dropping-particle":"","parse-names":false,"suffix":""},{"dropping-particle":"","family":"Flach","given":"Duran","non-dropping-particle":"","parse-names":false,"suffix":""},{"dropping-particle":"","family":"Techio","given":"Leila Regina","non-dropping-particle":"","parse-names":false,"suffix":""},{"dropping-particle":"","family":"Pillon","given":"Ana Elisa","non-dropping-particle":"","parse-names":false,"suffix":""},{"dropping-particle":"","family":"Pinto","given":"Juliana Martins","non-dropping-particle":"","parse-names":false,"suffix":""},{"dropping-particle":"","family":"Neri","given":"Anita Liberalesso","non-dropping-particle":"","parse-names":false,"suffix":""},{"dropping-particle":"","family":"Pillon","given":"Ana Elisa","non-dropping-particle":"","parse-names":false,"suffix":""},{"dropping-particle":"","family":"Techio","given":"Leila Regina","non-dropping-particle":"","parse-names":false,"suffix":""},{"dropping-particle":"","family":"Baldessar","given":"Maria José","non-dropping-particle":"","parse-names":false,"suffix":""},{"dropping-particle":"","family":"Federal","given":"Universidade","non-dropping-particle":"","parse-names":false,"suffix":""},{"dropping-particle":"","family":"Catarina","given":"De Santa E Santa","non-dropping-particle":"","parse-names":false,"suffix":""},{"dropping-particle":"","family":"Ppgegc","given":"Conhecimento","non-dropping-particle":"","parse-names":false,"suffix":""},{"dropping-particle":"Van","family":"Eck","given":"Nees Jan","non-dropping-particle":"","parse-names":false,"suffix":""},{"dropping-particle":"","family":"Waltman","given":"Ludo","non-dropping-particle":"","parse-names":false,"suffix":""},{"dropping-particle":"","family":"Lewis","given":"Marianne W.","non-dropping-particle":"","parse-names":false,"suffix":""},{"dropping-particle":"","family":"Grimes","given":"Andrew J.","non-dropping-particle":"","parse-names":false,"suffix":""},{"dropping-particle":"","family":"Ppgegc","given":"Conhecimento","non-dropping-particle":"","parse-names":false,"suffix":""},{"dropping-particle":"","family":"Federal","given":"Universidade","non-dropping-particle":"","parse-names":false,"suffix":""},{"dropping-particle":"","family":"Catarina","given":"De Santa E Santa","non-dropping-particle":"","parse-names":false,"suffix":""},{"dropping-particle":"","family":"Universit","given":"Biblioteca","non-dropping-particle":"","parse-names":false,"suffix":""},{"dropping-particle":"","family":"Itens","given":"Principais","non-dropping-particle":"","parse-names":false,"suffix":""},{"dropping-particle":"","family":"Revis","given":"Relatar","non-dropping-particle":"","parse-names":false,"suffix":""},{"dropping-particle":"","family":"Uma","given":"Prisma","non-dropping-particle":"","parse-names":false,"suffix":""},{"dropping-particle":"","family":"I","given":"Eduardo Guedes","non-dropping-particle":"","parse-names":false,"suffix":""},{"dropping-particle":"","family":"I","given":"Antonio Egidio Nardi","non-dropping-particle":"","parse-names":false,"suffix":""},{"dropping-particle":"","family":"Melo","given":"Flávia","non-dropping-particle":"","parse-names":false,"suffix":""},{"dropping-particle":"","family":"LEITE","given":"Campos Caio Cesar Lemes","non-dropping-particle":"","parse-names":false,"suffix":""},{"dropping-particle":"","family":"Ii","given":"Sergio Machado","non-dropping-particle":"","parse-names":false,"suffix":""},{"dropping-particle":"","family":"Lucia","given":"Anna","non-dropping-particle":"","parse-names":false,"suffix":""},{"dropping-particle":"","family":"I","given":"Spear King","non-dropping-particle":"","parse-names":false,"suffix":""},{"dropping-particle":"de","family":"Souza","given":"MV de Márcio Vieira Marcela Tavares De Márcio Viera De Vieira","non-dropping-particle":"","parse-names":false,"suffix":""},{"dropping-particle":"","family":"Dias","given":"Michelly","non-dropping-particle":"","parse-names":false,"suffix":""},{"dropping-particle":"de","family":"Carvalho","given":"Rachel De Ruth Raquel Nascimento","non-dropping-particle":"","parse-names":false,"suffix":""},{"dropping-particle":"","family":"Costello","given":"Eamon","non-dropping-particle":"","parse-names":false,"suffix":""},{"dropping-particle":"","family":"Brown","given":"Mark","non-dropping-particle":"","parse-names":false,"suffix":""},{"dropping-particle":"","family":"Nic","given":"Mairéad","non-dropping-particle":"","parse-names":false,"suffix":""},{"dropping-particle":"","family":"Mhichíl","given":"Giolla","non-dropping-particle":"","parse-names":false,"suffix":""},{"dropping-particle":"","family":"Zhang","given":"Jingjing","non-dropping-particle":"","parse-names":false,"suffix":""},{"dropping-particle":"","family":"Donenberg","given":"Jennifer Glenna","non-dropping-particle":"","parse-names":false,"suffix":""},{"dropping-particle":"","family":"Fetters","given":"Linda","non-dropping-particle":"","parse-names":false,"suffix":""},{"dropping-particle":"","family":"Johnson","given":"Robert","non-dropping-particle":"","parse-names":false,"suffix":""},{"dropping-particle":"","family":"Evans","given":"Jenna M","non-dropping-particle":"","parse-names":false,"suffix":""},{"dropping-particle":"","family":"Brown","given":"Adalsteinn","non-dropping-particle":"","parse-names":false,"suffix":""},{"dropping-particle":"","family":"Baker","given":"G Ross","non-dropping-particle":"","parse-names":false,"suffix":""},{"dropping-particle":"","family":"Moyson","given":"Stéphane","non-dropping-particle":"","parse-names":false,"suffix":""},{"dropping-particle":"","family":"Raaphorst","given":"Nadine","non-dropping-particle":"","parse-names":false,"suffix":""},{"dropping-particle":"","family":"Groeneveld","given":"Sandra","non-dropping-particle":"","parse-names":false,"suffix":""},{"dropping-particle":"Van De","family":"Walle","given":"Steven","non-dropping-particle":"","parse-names":false,"suffix":""},{"dropping-particle":"","family":"Andrea","given":"Profa","non-dropping-particle":"","parse-names":false,"suffix":""},{"dropping-particle":"","family":"Steil","given":"Valéria","non-dropping-particle":"","parse-names":false,"suffix":""},{"dropping-particle":"","family":"Lucia","given":"Jane","non-dropping-particle":"","parse-names":false,"suffix":""},{"dropping-particle":"","family":"Santos","given":"Silva","non-dropping-particle":"","parse-names":false,"suffix":""},{"dropping-particle":"","family":"Tabajara","given":"Cleverson","non-dropping-particle":"","parse-names":false,"suffix":""},{"dropping-particle":"","family":"Missen","given":"Karen","non-dropping-particle":"","parse-names":false,"suffix":""},{"dropping-particle":"","family":"Mckenna","given":"Lisa","non-dropping-particle":"","parse-names":false,"suffix":""},{"dropping-particle":"","family":"Beauchamp","given":"Alison","non-dropping-particle":"","parse-names":false,"suffix":""},{"dropping-particle":"","family":"Doolen","given":"Jessica","non-dropping-particle":"","parse-names":false,"suffix":""},{"dropping-particle":"","family":"Nicholls","given":"Rachel","non-dropping-particle":"","parse-names":false,"suffix":""},{"dropping-particle":"","family":"Perry","given":"Lin","non-dropping-particle":"","parse-names":false,"suffix":""},{"dropping-particle":"","family":"Duffield","given":"Christine","non-dropping-particle":"","parse-names":false,"suffix":""},{"dropping-particle":"","family":"Gallagher","given":"Robyn","non-dropping-particle":"","parse-names":false,"suffix":""},{"dropping-particle":"","family":"Pierce","given":"Heather","non-dropping-particle":"","parse-names":false,"suffix":""},{"dropping-particle":"","family":"Tong","given":"Allison","non-dropping-particle":"","parse-names":false,"suffix":""},{"dropping-particle":"","family":"Flemming","given":"Kate","non-dropping-particle":"","parse-names":false,"suffix":""},{"dropping-particle":"","family":"McInnes","given":"Elizabeth","non-dropping-particle":"","parse-names":false,"suffix":""},{"dropping-particle":"","family":"Oliver","given":"Sandy","non-dropping-particle":"","parse-names":false,"suffix":""},{"dropping-particle":"","family":"Craig","given":"Jonathan","non-dropping-particle":"","parse-names":false,"suffix":""},{"dropping-particle":"","family":"Reierson Draugalis","given":"Jolaine","non-dropping-particle":"","parse-names":false,"suffix":""},{"dropping-particle":"","family":"Coons","given":"Stephen Joel","non-dropping-particle":"","parse-names":false,"suffix":""},{"dropping-particle":"","family":"Plaza","given":"Cecilia M","non-dropping-particle":"","parse-names":false,"suffix":""},{"dropping-particle":"","family":"Whetten","given":"D. a.","non-dropping-particle":"","parse-names":false,"suffix":""},{"dropping-particle":"","family":"Webster","given":"Jane","non-dropping-particle":"","parse-names":false,"suffix":""},{"dropping-particle":"","family":"Watson","given":"Richard T","non-dropping-particle":"","parse-names":false,"suffix":""},{"dropping-particle":"","family":"Tharyan","given":"Prathap","non-dropping-particle":"","parse-names":false,"suffix":""},{"dropping-particle":"","family":"Harden","given":"Angela","non-dropping-particle":"","parse-names":false,"suffix":""},{"dropping-particle":"","family":"Thomas","given":"James","non-dropping-particle":"","parse-names":false,"suffix":""},{"dropping-particle":"","family":"Cargo","given":"Margaret","non-dropping-particle":"","parse-names":false,"suffix":""},{"dropping-particle":"","family":"Harris","given":"Janet","non-dropping-particle":"","parse-names":false,"suffix":""},{"dropping-particle":"","family":"Pantoja","given":"Tomas","non-dropping-particle":"","parse-names":false,"suffix":""},{"dropping-particle":"","family":"Flemming","given":"Kate","non-dropping-particle":"","parse-names":false,"suffix":""},{"dropping-particle":"","family":"Booth","given":"Andrew","non-dropping-particle":"","parse-names":false,"suffix":""},{"dropping-particle":"","family":"Garside","given":"Ruth","non-dropping-particle":"","parse-names":false,"suffix":""},{"dropping-particle":"","family":"Hannes","given":"Karin","non-dropping-particle":"","parse-names":false,"suffix":""},{"dropping-particle":"","family":"Noyes","given":"Jane","non-dropping-particle":"","parse-names":false,"suffix":""},{"dropping-particle":"","family":"Siddaway","given":"Andy P.","non-dropping-particle":"","parse-names":false,"suffix":""},{"dropping-particle":"","family":"Wood","given":"Alex M.","non-dropping-particle":"","parse-names":false,"suffix":""},{"dropping-particle":"V.","family":"Hedges","given":"Larry","non-dropping-particle":"","parse-names":false,"suffix":""},{"dropping-particle":"","family":"Cleyle","given":"S.","non-dropping-particle":"","parse-names":false,"suffix":""},{"dropping-particle":"","family":"Booth","given":"Andrew","non-dropping-particle":"","parse-names":false,"suffix":""},{"dropping-particle":"","family":"Stela","given":"Grupo","non-dropping-particle":"","parse-names":false,"suffix":""},{"dropping-particle":"","family":"Maia","given":"Flavia","non-dropping-particle":"","parse-names":false,"suffix":""},{"dropping-particle":"","family":"Corporativo","given":"Portal","non-dropping-particle":"","parse-names":false,"suffix":""},{"dropping-particle":"","family":"Cooke","given":"Alison","non-dropping-particle":"","parse-names":false,"suffix":""},{"dropping-particle":"","family":"Smith","given":"David E Debbie","non-dropping-particle":"","parse-names":false,"suffix":""},{"dropping-particle":"","family":"Booth","given":"Andrew","non-dropping-particle":"","parse-names":false,"suffix":""},{"dropping-particle":"","family":"Esper","given":"Aulina Judith Folle","non-dropping-particle":"","parse-names":false,"suffix":""},{"dropping-particle":"","family":"Pesquisa","given":"Tipos D E","non-dropping-particle":"","parse-names":false,"suffix":""},{"dropping-particle":"","family":"Produz","given":"D E Base","non-dropping-particle":"","parse-names":false,"suffix":""},{"dropping-particle":"","family":"Produz","given":"D E Base","non-dropping-particle":"","parse-names":false,"suffix":""},{"dropping-particle":"","family":"Produz","given":"Q U E","non-dropping-particle":"","parse-names":false,"suffix":""},{"dropping-particle":"","family":"Avançados","given":"Estudos","non-dropping-particle":"","parse-names":false,"suffix":""},{"dropping-particle":"","family":"Wainer","given":"Jacques","non-dropping-particle":"","parse-names":false,"suffix":""},{"dropping-particle":"","family":"Novoa Barsottini","given":"Claudia G.","non-dropping-particle":"","parse-names":false,"suffix":""},{"dropping-particle":"","family":"Lacerda","given":"Danilo","non-dropping-particle":"","parse-names":false,"suffix":""},{"dropping-particle":"","family":"Magalhães de Marco","given":"Leandro Rodrigues","non-dropping-particle":"","parse-names":false,"suffix":""},{"dropping-particle":"","family":"Freitas","given":"Ricardo","non-dropping-particle":"","parse-names":false,"suffix":""},{"dropping-particle":"","family":"Personalidade","given":"De","non-dropping-particle":"","parse-names":false,"suffix":""},{"dropping-particle":"","family":"Em","given":"Programa D E Pós-graduação","non-dropping-particle":"","parse-names":false,"suffix":""},{"dropping-particle":"","family":"Teóricos","given":"Princípios","non-dropping-particle":"","parse-names":false,"suffix":""},{"dropping-particle":"","family":"Da","given":"Básicos","non-dropping-particle":"","parse-names":false,"suffix":""},{"dropping-particle":"","family":"Mídia","given":"Área D E","non-dropping-particle":"","parse-names":false,"suffix":""},{"dropping-particle":"","family":"Conhecimento","given":"D O","non-dropping-particle":"","parse-names":false,"suffix":""},{"dropping-particle":"","family":"Kirchof","given":"Edgar Roberto","non-dropping-particle":"","parse-names":false,"suffix":""},{"dropping-particle":"","family":"Gaylarde","given":"Christine Claire","non-dropping-particle":"","parse-names":false,"suffix":""},{"dropping-particle":"de","family":"Sousa","given":"Richard Perassi Luiz","non-dropping-particle":"","parse-names":false,"suffix":""},{"dropping-particle":"","family":"Federal","given":"Universidade","non-dropping-particle":"","parse-names":false,"suffix":""},{"dropping-particle":"","family":"Catarina","given":"De Santa E Santa","non-dropping-particle":"","parse-names":false,"suffix":""},{"dropping-particle":"","family":"Pavanati","given":"Iandra","non-dropping-particle":"","parse-names":false,"suffix":""},{"dropping-particle":"","family":"Federal","given":"Universidade","non-dropping-particle":"","parse-names":false,"suffix":""},{"dropping-particle":"","family":"Catarina","given":"De Santa E Santa","non-dropping-particle":"","parse-names":false,"suffix":""},{"dropping-particle":"","family":"Federal","given":"Universidade","non-dropping-particle":"","parse-names":false,"suffix":""},{"dropping-particle":"","family":"Catarina","given":"De Santa E Santa","non-dropping-particle":"","parse-names":false,"suffix":""},{"dropping-particle":"","family":"Educação","given":"U M A","non-dropping-particle":"","parse-names":false,"suffix":""},{"dropping-particle":"","family":"Rede","given":"E M","non-dropping-particle":"","parse-names":false,"suffix":""},{"dropping-particle":"","family":"Perassi","given":"Richard","non-dropping-particle":"","parse-names":false,"suffix":""},{"dropping-particle":"De","family":"Sousa","given":"Luiz","non-dropping-particle":"","parse-names":false,"suffix":""},{"dropping-particle":"","family":"Rodrigues","given":"Thiago Meneghel","non-dropping-particle":"","parse-names":false,"suffix":""},{"dropping-particle":"","family":"Campus","given":"Ufsc","non-dropping-particle":"","parse-names":false,"suffix":""},{"dropping-particle":"","family":"Lacerda","given":"Mário Roberto Miranda","non-dropping-particle":"","parse-names":false,"suffix":""},{"dropping-particle":"","family":"Rissi","given":"Maurício","non-dropping-particle":"","parse-names":false,"suffix":""},{"dropping-particle":"","family":"Nakayama","given":"Marina Keiko","non-dropping-particle":"","parse-names":false,"suffix":""},{"dropping-particle":"","family":"Spanhol","given":"Fernando José","non-dropping-particle":"","parse-names":false,"suffix":""},{"dropping-particle":"","family":"Fialho","given":"Francisco Antonio Pereira","non-dropping-particle":"","parse-names":false,"suffix":""},{"dropping-particle":"","family":"Pacheco","given":"Andressa Sasaki Vasques","non-dropping-particle":"","parse-names":false,"suffix":""},{"dropping-particle":"da","family":"Silva","given":"Andreza Regina Lopes","non-dropping-particle":"","parse-names":false,"suffix":""},{"dropping-particle":"","family":"Druziani","given":"Cássio Frederico Moreira","non-dropping-particle":"","parse-names":false,"suffix":""},{"dropping-particle":"","family":"Motter","given":"Rose Maria Belim","non-dropping-particle":"","parse-names":false,"suffix":""},{"dropping-particle":"","family":"Catapan","given":"Araci Hack","non-dropping-particle":"","parse-names":false,"suffix":""},{"dropping-particle":"","family":"Spanhol","given":"Fernando José","non-dropping-particle":"","parse-names":false,"suffix":""},{"dropping-particle":"","family":"Giglio","given":"Kamil","non-dropping-particle":"","parse-names":false,"suffix":""},{"dropping-particle":"","family":"Perassi","given":"Richard","non-dropping-particle":"","parse-names":false,"suffix":""},{"dropping-particle":"","family":"SILVA","given":"SC da Sheldon William","non-dropping-particle":"","parse-names":false,"suffix":""},{"dropping-particle":"","family":"Beche","given":"RCE","non-dropping-particle":"","parse-names":false,"suffix":""},{"dropping-particle":"de","family":"Souza","given":"MV de Márcio Vieira Marcela Tavares De Márcio Viera De Vieira","non-dropping-particle":"","parse-names":false,"suffix":""},{"dropping-particle":"","family":"Universa","given":"U O L","non-dropping-particle":"","parse-names":false,"suffix":""},{"dropping-particle":"","family":"Nonaka","given":"Ikujiro","non-dropping-particle":"","parse-names":false,"suffix":""},{"dropping-particle":"","family":"Konno","given":"Noboru","non-dropping-particle":"","parse-names":false,"suffix":""},{"dropping-particle":"De","family":"Souza","given":"Carlos Alberto","non-dropping-particle":"","parse-names":false,"suffix":""},{"dropping-particle":"","family":"Elisa","given":"Ofelia","non-dropping-particle":"","parse-names":false,"suffix":""},{"dropping-particle":"","family":"Morales","given":"Torres","non-dropping-particle":"","parse-names":false,"suffix":""},{"dropping-particle":"","family":"Kevenhörster","given":"Paul","non-dropping-particle":"","parse-names":false,"suffix":""},{"dropping-particle":"","family":"Fantauzzi","given":"Elizabeth (e-professor)","non-dropping-particle":"","parse-names":false,"suffix":""},{"dropping-particle":"","family":"Ostrom","given":"Elinor","non-dropping-particle":"","parse-names":false,"suffix":""},{"dropping-particle":"","family":"Perassi","given":"Professores Richard","non-dropping-particle":"","parse-names":false,"suffix":""},{"dropping-particle":"","family":"Fialho","given":"Francisco Antonio Pereira","non-dropping-particle":"","parse-names":false,"suffix":""},{"dropping-particle":"de","family":"Souza","given":"MV de Márcio Vieira Marcela Tavares De Márcio Viera De Vieira","non-dropping-particle":"","parse-names":false,"suffix":""},{"dropping-particle":"","family":"Disciplina","given":"Objetivo D A","non-dropping-particle":"","parse-names":false,"suffix":""},{"dropping-particle":"","family":"Peri","given":"Os","non-dropping-particle":"","parse-names":false,"suffix":""},{"dropping-particle":"","family":"Ostrom","given":"Elinor","non-dropping-particle":"","parse-names":false,"suffix":""},{"dropping-particle":"","family":"Federal","given":"Universidade","non-dropping-particle":"","parse-names":false,"suffix":""},{"dropping-particle":"","family":"Catarina","given":"De Santa E Santa","non-dropping-particle":"","parse-names":false,"suffix":""},{"dropping-particle":"","family":"Mareze","given":"Paulo Henrique","non-dropping-particle":"","parse-names":false,"suffix":""},{"dropping-particle":"","family":"Garcia","given":"Fabiane Maia","non-dropping-particle":"","parse-names":false,"suffix":""},{"dropping-particle":"","family":"Estêvão","given":"Carlos","non-dropping-particle":"","parse-names":false,"suffix":""},{"dropping-particle":"","family":"Ponte","given":"KMA","non-dropping-particle":"","parse-names":false,"suffix":""},{"dropping-particle":"","family":"Borges","given":"MCLA","non-dropping-particle":"","parse-names":false,"suffix":""},{"dropping-particle":"","family":"Editor","given":"General","non-dropping-particle":"","parse-names":false,"suffix":""},{"dropping-particle":"","family":"Bulmer","given":"Martin","non-dropping-particle":"","parse-names":false,"suffix":""},{"dropping-particle":"","family":"Alvarez","given":"Caio","non-dropping-particle":"","parse-names":false,"suffix":""},{"dropping-particle":"","family":"Allwood","given":"Carl Martin","non-dropping-particle":"","parse-names":false,"suffix":""},{"dropping-particle":"","family":"CRESWEU","given":"John W","non-dropping-particle":"","parse-names":false,"suffix":""},{"dropping-particle":"","family":"Garrard","given":"Judith","non-dropping-particle":"","parse-names":false,"suffix":""},{"dropping-particle":"","family":"Métodos","given":"Disciplina","non-dropping-particle":"","parse-names":false,"suffix":""},{"dropping-particle":"","family":"Em","given":"D E Pesquisa","non-dropping-particle":"","parse-names":false,"suffix":""},{"dropping-particle":"","family":"Egc","given":"E G C","non-dropping-particle":"","parse-names":false,"suffix":""},{"dropping-particle":"","family":"Aproveitamento","given":"Potencialidade D E","non-dropping-particle":"","parse-names":false,"suffix":""},{"dropping-particle":"","family":"Luz","given":"D A","non-dropping-particle":"","parse-names":false,"suffix":""},{"dropping-particle":"","family":"Métodos","given":"Disciplina","non-dropping-particle":"","parse-names":false,"suffix":""},{"dropping-particle":"","family":"Em","given":"D E Pesquisa","non-dropping-particle":"","parse-names":false,"suffix":""},{"dropping-particle":"","family":"Egc","given":"E G C","non-dropping-particle":"","parse-names":false,"suffix":""},{"dropping-particle":"","family":"Goles","given":"Tim","non-dropping-particle":"","parse-names":false,"suffix":""},{"dropping-particle":"","family":"Hirschheim","given":"Rudy","non-dropping-particle":"","parse-names":false,"suffix":""},{"dropping-particle":"","family":"Creswell","given":"John W.","non-dropping-particle":"","parse-names":false,"suffix":""},{"dropping-particle":"","family":"Federal","given":"Governo","non-dropping-particle":"","parse-names":false,"suffix":""},{"dropping-particle":"de","family":"Oliveira","given":"Maxwell D M Ferreira","non-dropping-particle":"","parse-names":false,"suffix":""},{"dropping-particle":"","family":"Cechinel","given":"Cristian","non-dropping-particle":"","parse-names":false,"suffix":""},{"dropping-particle":"","family":"Todavia","given":"I","non-dropping-particle":"","parse-names":false,"suffix":""},{"dropping-particle":"","family":"Márcio","given":"Prof","non-dropping-particle":"","parse-names":false,"suffix":""},{"dropping-particle":"De","family":"Souza","given":"Vieira","non-dropping-particle":"","parse-names":false,"suffix":""},{"dropping-particle":"","family":"Gonçalves","given":"Prof Alexandre L","non-dropping-particle":"","parse-names":false,"suffix":""},{"dropping-particle":"","family":"Universidade","given":"Associacao","non-dropping-particle":"","parse-names":false,"suffix":""},{"dropping-particle":"","family":"Rede","given":"E M","non-dropping-particle":"","parse-names":false,"suffix":""},{"dropping-particle":"","family":"Teixeira","given":"Clarissa Stefani Sttefani","non-dropping-particle":"","parse-names":false,"suffix":""},{"dropping-particle":"de","family":"Souza","given":"MV de Márcio Vieira Marcela Tavares De Márcio Viera De Vieira","non-dropping-particle":"","parse-names":false,"suffix":""},{"dropping-particle":"da","family":"Rosa","given":"Luziana Quadros","non-dropping-particle":"","parse-names":false,"suffix":""},{"dropping-particle":"","family":"Dark","given":"Going","non-dropping-particle":"","parse-names":false,"suffix":""},{"dropping-particle":"","family":"Farbiarz","given":"Jackeline Lima","non-dropping-particle":"","parse-names":false,"suffix":""},{"dropping-particle":"","family":"Farbiarz","given":"Alexandre","non-dropping-particle":"","parse-names":false,"suffix":""},{"dropping-particle":"","family":"Hemais","given":"Barbara Jane Wilcox","non-dropping-particle":"","parse-names":false,"suffix":""},{"dropping-particle":"","family":"Circular","given":"Segunda","non-dropping-particle":"","parse-names":false,"suffix":""},{"dropping-particle":"","family":"Escolar","given":"Psicologia","non-dropping-particle":"","parse-names":false,"suffix":""},{"dropping-particle":"","family":"Navarro","given":"Aidil Soares","non-dropping-particle":"","parse-names":false,"suffix":""},{"dropping-particle":"","family":"Access","given":"Open","non-dropping-particle":"","parse-names":false,"suffix":""},{"dropping-particle":"","family":"Federal","given":"Universidade","non-dropping-particle":"","parse-names":false,"suffix":""},{"dropping-particle":"","family":"Catarina","given":"De Santa E Santa","non-dropping-particle":"","parse-names":false,"suffix":""},{"dropping-particle":"","family":"Federal","given":"Blico","non-dropping-particle":"","parse-names":false,"suffix":""},{"dropping-particle":"","family":"Deliberativos","given":"O S","non-dropping-particle":"","parse-names":false,"suffix":""},{"dropping-particle":"","family":"Campus","given":"Centrais","non-dropping-particle":"","parse-names":false,"suffix":""},{"dropping-particle":"","family":"Cep","given":"Trindade","non-dropping-particle":"","parse-names":false,"suffix":""},{"dropping-particle":"","family":"Telefones","given":"S C","non-dropping-particle":"","parse-names":false,"suffix":""},{"dropping-particle":"","family":"Universit","given":"Campus","non-dropping-particle":"","parse-names":false,"suffix":""},{"dropping-particle":"","family":"Cep","given":"Trindade","non-dropping-particle":"","parse-names":false,"suffix":""},{"dropping-particle":"","family":"Telefone","given":"S C","non-dropping-particle":"","parse-names":false,"suffix":""},{"dropping-particle":"","family":"Tomitch","given":"Maria Braga","non-dropping-particle":"","parse-names":false,"suffix":""},{"dropping-particle":"","family":"Mays","given":"Nicholas","non-dropping-particle":"","parse-names":false,"suffix":""},{"dropping-particle":"","family":"Pope","given":"Catherine","non-dropping-particle":"","parse-names":false,"suffix":""},{"dropping-particle":"","family":"CASP","given":"","non-dropping-particle":"","parse-names":false,"suffix":""},{"dropping-particle":"","family":"Alves","given":"Guilherme","non-dropping-particle":"","parse-names":false,"suffix":""},{"dropping-particle":"","family":"Marim","given":"Maria Izabel","non-dropping-particle":"","parse-names":false,"suffix":""},{"dropping-particle":"","family":"Duarte","given":"Pita","non-dropping-particle":"","parse-names":false,"suffix":""},{"dropping-particle":"","family":"Freitas","given":"Nemésio","non-dropping-particle":"","parse-names":false,"suffix":""},{"dropping-particle":"","family":"Filho","given":"Duarte","non-dropping-particle":"","parse-names":false,"suffix":""},{"dropping-particle":"","family":"Campbell","given":"R.","non-dropping-particle":"","parse-names":false,"suffix":""},{"dropping-particle":"","family":"Pound","given":"P.","non-dropping-particle":"","parse-names":false,"suffix":""},{"dropping-particle":"","family":"Morgan","given":"M.","non-dropping-particle":"","parse-names":false,"suffix":""},{"dropping-particle":"","family":"Daker-White","given":"G.","non-dropping-particle":"","parse-names":false,"suffix":""},{"dropping-particle":"","family":"Britten","given":"N.","non-dropping-particle":"","parse-names":false,"suffix":""},{"dropping-particle":"","family":"Pill","given":"R.","non-dropping-particle":"","parse-names":false,"suffix":""},{"dropping-particle":"","family":"Yardley","given":"L.","non-dropping-particle":"","parse-names":false,"suffix":""},{"dropping-particle":"","family":"Pope","given":"Catherine","non-dropping-particle":"","parse-names":false,"suffix":""},{"dropping-particle":"","family":"Donovan","given":"J.","non-dropping-particle":"","parse-names":false,"suffix":""},{"dropping-particle":"","family":"Watanuki","given":"Hugo Martinelli","non-dropping-particle":"","parse-names":false,"suffix":""},{"dropping-particle":"de","family":"Nadae","given":"Jeniffer","non-dropping-particle":"","parse-names":false,"suffix":""},{"dropping-particle":"de","family":"Carvalho","given":"Maria Sameiro Marly Monteiro","non-dropping-particle":"","parse-names":false,"suffix":""},{"dropping-particle":"","family":"Moraes","given":"Renato de Oliveira","non-dropping-particle":"","parse-names":false,"suffix":""},{"dropping-particle":"","family":"Domain","given":"Topic","non-dropping-particle":"","parse-names":false,"suffix":""},{"dropping-particle":"","family":"Occupation","given":"Credentials","non-dropping-particle":"","parse-names":false,"suffix":""},{"dropping-particle":"","family":"Experience","given":"Gender","non-dropping-particle":"","parse-names":false,"suffix":""},{"dropping-particle":"","family":"Method","given":"Sampling","non-dropping-particle":"","parse-names":false,"suffix":""},{"dropping-particle":"","family":"Setting","given":"Non-participation Setting","non-dropping-particle":"","parse-names":false,"suffix":""},{"dropping-particle":"","family":"Data","given":"Duration","non-dropping-particle":"","parse-names":false,"suffix":""},{"dropping-particle":"","family":"No","given":"Item","non-dropping-particle":"","parse-names":false,"suffix":""},{"dropping-particle":"","family":"Questions","given":"Guide","non-dropping-particle":"","parse-names":false,"suffix":""},{"dropping-particle":"","family":"Reported","given":"Description","non-dropping-particle":"","parse-names":false,"suffix":""},{"dropping-particle":"","family":"No","given":"Page","non-dropping-particle":"","parse-names":false,"suffix":""},{"dropping-particle":"","family":"Barnett-Page","given":"Elaine","non-dropping-particle":"","parse-names":false,"suffix":""},{"dropping-particle":"","family":"Thomas","given":"James","non-dropping-particle":"","parse-names":false,"suffix":""},{"dropping-particle":"","family":"Cochrane Community","given":"","non-dropping-particle":"","parse-names":false,"suffix":""},{"dropping-particle":"","family":"Krenkel","given":"Scheila","non-dropping-particle":"","parse-names":false,"suffix":""},{"dropping-particle":"","family":"Moré","given":"Carmen Leontina Ojeda Ocampo","non-dropping-particle":"","parse-names":false,"suffix":""},{"dropping-particle":"","family":"Correia","given":"Filipa","non-dropping-particle":"","parse-names":false,"suffix":""},{"dropping-particle":"","family":"Santos","given":"Catarina","non-dropping-particle":"","parse-names":false,"suffix":""},{"dropping-particle":"","family":"Quaresma","given":"Cláudia","non-dropping-particle":"","parse-names":false,"suffix":""},{"dropping-particle":"","family":"Fonseca","given":"Maria","non-dropping-particle":"","parse-names":false,"suffix":""},{"dropping-particle":"","family":"Flach","given":"R. M. D.","non-dropping-particle":"","parse-names":false,"suffix":""},{"dropping-particle":"","family":"Deslandes","given":"S. F.","non-dropping-particle":"","parse-names":false,"suffix":""},{"dropping-particle":"","family":"Casas","given":"ALL","non-dropping-particle":"","parse-names":false,"suffix":""},{"dropping-particle":"","family":"Pinheiro","given":"WM","non-dropping-particle":"","parse-names":false,"suffix":""},{"dropping-particle":"","family":"Isaac","given":"Osama","non-dropping-particle":"","parse-names":false,"suffix":""},{"dropping-particle":"","family":"Aldholay","given":"Adnan","non-dropping-particle":"","parse-names":false,"suffix":""},{"dropping-particle":"","family":"Abdullah","given":"Zaini","non-dropping-particle":"","parse-names":false,"suffix":""},{"dropping-particle":"","family":"Ramayah","given":"T.","non-dropping-particle":"","parse-names":false,"suffix":""},{"dropping-particle":"","family":"Tabajara","given":"Cleverson","non-dropping-particle":"","parse-names":false,"suffix":""},{"dropping-particle":"","family":"Ppgegc","given":"Conhecimento","non-dropping-particle":"","parse-names":false,"suffix":""},{"dropping-particle":"","family":"Ensino","given":"Plano D E","non-dropping-particle":"","parse-names":false,"suffix":""},{"dropping-particle":"","family":"Steil","given":"Andrea Valéria","non-dropping-particle":"","parse-names":false,"suffix":""},{"dropping-particle":"De","family":"Farias","given":"Giovanni Ferreira","non-dropping-particle":"","parse-names":false,"suffix":""},{"dropping-particle":"","family":"Jenkins","given":"Henry","non-dropping-particle":"","parse-names":false,"suffix":""},{"dropping-particle":"","family":"Green","given":"Joshua","non-dropping-particle":"","parse-names":false,"suffix":""},{"dropping-particle":"","family":"Ford","given":"Sam","non-dropping-particle":"","parse-names":false,"suffix":""},{"dropping-particle":"","family":"Gnigler","given":"Lucas Miguel","non-dropping-particle":"","parse-names":false,"suffix":""},{"dropping-particle":"","family":"Anderson","given":"Chris","non-dropping-particle":"","parse-names":false,"suffix":""},{"dropping-particle":"","family":"Bianchi","given":"Ana Maria","non-dropping-particle":"","parse-names":false,"suffix":""},{"dropping-particle":"","family":"Economia","given":"Guia D E","non-dropping-particle":"","parse-names":false,"suffix":""},{"dropping-particle":"","family":"Nunes","given":"Lucyene Lopes da Silva Todesco","non-dropping-particle":"","parse-names":false,"suffix":""},{"dropping-particle":"da","family":"Rosa","given":"Luziana Quadros","non-dropping-particle":"","parse-names":false,"suffix":""},{"dropping-particle":"de","family":"Souza","given":"MV de Márcio Vieira Marcela Tavares De Márcio Viera De Vieira","non-dropping-particle":"","parse-names":false,"suffix":""},{"dropping-particle":"","family":"Spanhol","given":"Fernando José","non-dropping-particle":"","parse-names":false,"suffix":""},{"dropping-particle":"","family":"Jornalísticos","given":"G P Gêneros","non-dropping-particle":"","parse-names":false,"suffix":""},{"dropping-particle":"","family":"Wen","given":"Hua","non-dropping-particle":"","parse-names":false,"suffix":""},{"dropping-particle":"","family":"Wen","given":"Hua","non-dropping-particle":"","parse-names":false,"suffix":""},{"dropping-particle":"","family":"Hubbard","given":"Jeffrey M","non-dropping-particle":"","parse-names":false,"suffix":""},{"dropping-particle":"","family":"Hubbard","given":"Jeffrey M","non-dropping-particle":"","parse-names":false,"suffix":""},{"dropping-particle":"","family":"Rakela","given":"Benjamin","non-dropping-particle":"","parse-names":false,"suffix":""},{"dropping-particle":"","family":"Rakela","given":"Benjamin","non-dropping-particle":"","parse-names":false,"suffix":""},{"dropping-particle":"","family":"Linhoff","given":"Michael W","non-dropping-particle":"","parse-names":false,"suffix":""},{"dropping-particle":"","family":"Linhoff","given":"Michael W","non-dropping-particle":"","parse-names":false,"suffix":""},{"dropping-particle":"","family":"Mandel","given":"Gail","non-dropping-particle":"","parse-names":false,"suffix":""},{"dropping-particle":"","family":"Mandel","given":"Gail","non-dropping-particle":"","parse-names":false,"suffix":""},{"dropping-particle":"","family":"Brehm","given":"Paul","non-dropping-particle":"","parse-names":false,"suffix":""},{"dropping-particle":"","family":"Brehm","given":"Paul","non-dropping-particle":"","parse-names":false,"suffix":""},{"dropping-particle":"","family":"Steinert","given":"Monica Érika Pardin","non-dropping-particle":"","parse-names":false,"suffix":""},{"dropping-particle":"","family":"Barros","given":"Marcelo Paes","non-dropping-particle":"De","parse-names":false,"suffix":""},{"dropping-particle":"","family":"Pereira","given":"Mirtes Campos","non-dropping-particle":"","parse-names":false,"suffix":""},{"dropping-particle":"","family":"Valente","given":"Armando","non-dropping-particle":"","parse-names":false,"suffix":""},{"dropping-particle":"","family":"Pedro Schiehl","given":"Edson","non-dropping-particle":"","parse-names":false,"suffix":""},{"dropping-particle":"","family":"Gasparini","given":"Isabela","non-dropping-particle":"","parse-names":false,"suffix":""},{"dropping-particle":"","family":"Ivan Schneider","given":"Elton","non-dropping-particle":"","parse-names":false,"suffix":""},{"dropping-particle":"","family":"Renate Frose Suhr","given":"Inge","non-dropping-particle":"","parse-names":false,"suffix":""},{"dropping-particle":"","family":"Marise","given":"Juliane","non-dropping-particle":"","parse-names":false,"suffix":""},{"dropping-particle":"","family":"Pereira Castanheira –","given":"Nelson","non-dropping-particle":"","parse-names":false,"suffix":""},{"dropping-particle":"","family":"Inovadora Educação Superior","given":"Experiência","non-dropping-particle":"","parse-names":false,"suffix":""},{"dropping-particle":"","family":"Brynjolfsson","given":"Erik","non-dropping-particle":"","parse-names":false,"suffix":""},{"dropping-particle":"","family":"Sloan","given":"Da","non-dropping-particle":"","parse-names":false,"suffix":""},{"dropping-particle":"","family":"Oahl","given":"A","non-dropping-particle":"","parse-names":false,"suffix":""},{"dropping-particle":"","family":"Martin","given":"Timothy","non-dropping-particle":"","parse-names":false,"suffix":""},{"dropping-particle":"","family":"Belhot","given":"Renato Vairo","non-dropping-particle":"","parse-names":false,"suffix":""},{"dropping-particle":"","family":"Okada","given":"Alexandra","non-dropping-particle":"","parse-names":false,"suffix":""},{"dropping-particle":"","family":"Deliddo","given":"Anna","non-dropping-particle":"","parse-names":false,"suffix":""},{"dropping-particle":"","family":"Profundas","given":"A S","non-dropping-particle":"","parse-names":false,"suffix":""},{"dropping-particle":"","family":"Educa","given":"N A","non-dropping-particle":"","parse-names":false,"suffix":""},{"dropping-particle":"","family":"Advogados","given":"Costa","non-dropping-particle":"","parse-names":false,"suffix":""},{"dropping-particle":"","family":"Presencial","given":"Prova","non-dropping-particle":"","parse-names":false,"suffix":""},{"dropping-particle":"","family":"Demanda","given":"Sob","non-dropping-particle":"","parse-names":false,"suffix":""},{"dropping-particle":"","family":"Rabelo","given":"Por Raphael","non-dropping-particle":"","parse-names":false,"suffix":""},{"dropping-particle":"","family":"Complementares","given":"Critérios","non-dropping-particle":"","parse-names":false,"suffix":""},{"dropping-particle":"","family":"Net","given":"Carlos Demantova","non-dropping-particle":"","parse-names":false,"suffix":""},{"dropping-particle":"","family":"Maryjulianolong","given":"Rose","non-dropping-particle":"","parse-names":false,"suffix":""},{"dropping-particle":"","family":"Teixeira","given":"Clarissa Stefani Sttefani","non-dropping-particle":"","parse-names":false,"suffix":""},{"dropping-particle":"","family":"Cristina","given":"Ana","non-dropping-particle":"","parse-names":false,"suffix":""},{"dropping-particle":"","family":"Fialho","given":"Francisco Antonio Pereira","non-dropping-particle":"","parse-names":false,"suffix":""},{"dropping-particle":"","family":"Abel","given":"Mara","non-dropping-particle":"","parse-names":false,"suffix":""},{"dropping-particle":"","family":"Sandro","given":"</w:instrText>
      </w:r>
      <w:r w:rsidR="002710CA">
        <w:rPr>
          <w:rFonts w:ascii="Times New Roman" w:hAnsi="Times New Roman" w:cs="Times New Roman"/>
          <w:color w:val="000000" w:themeColor="text1"/>
          <w:sz w:val="24"/>
          <w:szCs w:val="24"/>
        </w:rPr>
        <w:instrText>","non-dropping-particle":"","parse-names":false,"suffix":""},{"dropping-particle":"","family":"Fiorini","given":"Rama","non-dropping-particle":"","parse-names":false,"suffix":""},{"dropping-particle":"","family":"Resumo","given":"</w:instrText>
      </w:r>
      <w:r w:rsidR="002710CA">
        <w:rPr>
          <w:rFonts w:ascii="Times New Roman" w:hAnsi="Times New Roman" w:cs="Times New Roman"/>
          <w:color w:val="000000" w:themeColor="text1"/>
          <w:sz w:val="24"/>
          <w:szCs w:val="24"/>
        </w:rPr>
        <w:instrText></w:instrText>
      </w:r>
      <w:r w:rsidR="002710CA">
        <w:rPr>
          <w:rFonts w:ascii="Times New Roman" w:hAnsi="Times New Roman" w:cs="Times New Roman"/>
          <w:color w:val="000000" w:themeColor="text1"/>
          <w:sz w:val="24"/>
          <w:szCs w:val="24"/>
        </w:rPr>
        <w:instrText>","non-dropping-particle":"","parse-names":false,"suffix":""},{"dropping-particle":"","family":"Morgan","given":"Gareth","non-dropping-particle":"","parse-names":false,"suffix":""},{"dropping-particle":"","family":"Hansen","given":"Morten T","non-dropping-particle":"","parse-names":false,"suffix":""},{"dropping-particle":"","family":"Nohria","given":"Nitin","non-dropping-particle":"","parse-names":false,"suffix":""},{"dropping-particle":"","family":"Tierney","given":"Thomas","non-dropping-particle":"","parse-names":false,"suffix":""},{"dropping-particle":"","family":"Presencial","given":"Prova","non-dropping-particle":"","parse-names":false,"suffix":""},{"dropping-particle":"","family":"Morgan","given":"Gareth","non-dropping-particle":"","parse-names":false,"suffix":""},{"dropping-particle":"","family":"Smircich","given":"Linda","non-dropping-particle":"","parse-names":false,"suffix":""},{"dropping-particle":"","family":"Niguém","given":"João","non-dropping-particle":"","parse-names":false,"suffix":""},{"dropping-particle":"","family":"Overview","given":"An","non-dropping-particle":"","parse-names":false,"suffix":""},{"dropping-particle":"","family":"Process","given":"Writing","non-dropping-particle":"","parse-names":false,"suffix":""},{"dropping-particle":"","family":"Morgan","given":"Gareth","non-dropping-particle":"","parse-names":false,"suffix":""},{"dropping-particle":"","family":"Kneller","given":"George F.","non-dropping-particle":"","parse-names":false,"suffix":""},{"dropping-particle":"","family":"Morgan","given":"Gareth","non-dropping-particle":"","parse-names":false,"suffix":""},{"dropping-particle":"","family":"Kiriachek","given":"Soraya Gabriela","non-dropping-particle":"","parse-names":false,"suffix":""},{"dropping-particle":"","family":"Carvalho","given":"Lucas","non-dropping-particle":"","parse-names":false,"suffix":""},{"dropping-particle":"De","family":"Azevedo","given":"Basilio","non-dropping-particle":"","parse-names":false,"suffix":""},{"dropping-particle":"","family":"Lambais","given":"Marcio Rodrigues","non-dropping-particle":"","parse-names":false,"suffix":""},{"dropping-particle":"","family":"Botelho","given":"Louise Lira Roedel","non-dropping-particle":"","parse-names":false,"suffix":""},{"dropping-particle":"","family":"Cunha","given":"Cristiano Castro de Almeida","non-dropping-particle":"","parse-names":false,"suffix":""},{"dropping-particle":"","family":"Macedo","given":"Marcelo","non-dropping-particle":"","parse-names":false,"suffix":""},{"dropping-particle":"","family":"LOHSE","given":"E. ALAN","non-dropping-particle":"","parse-names":false,"suffix":""},{"dropping-particle":"","family":"Lgr","given":"Cristiano Cunha","non-dropping-particle":"","parse-names":false,"suffix":""},{"dropping-particle":"","family":"BartN.Green, DC, MSEd, DACBSPa, ClaireD.Johnson, DC, MSEd, DACBSPb, AlanAdams, DC, MS, MSEd","given":"DACBN","non-dropping-particle":"","parse-names":false,"suffix":""},{"dropping-particle":"","family":"Pereira","given":"Larissa Espíndola Machado","non-dropping-particle":"","parse-names":false,"suffix":""},{"dropping-particle":"","family":"Azevedo","given":"F","non-dropping-particle":"","parse-names":false,"suffix":""},{"dropping-particle":"","family":"Bryman","given":"Alan","non-dropping-particle":"","parse-names":false,"suffix":""},{"dropping-particle":"","family":"Bell","given":"Emma","non-dropping-particle":"","parse-names":false,"suffix":""},{"dropping-particle":"","family":"Rf","given":"Sampaio","non-dropping-particle":"","parse-names":false,"suffix":""},{"dropping-particle":"","family":"Mancini Mc","given":"E","non-dropping-particle":"","parse-names":false,"suffix":""},{"dropping-particle":"","family":"Robin","given":"Whittemore","non-dropping-particle":"","parse-names":false,"suffix":""},{"dropping-particle":"","family":"Kathleen","given":"Knafl","non-dropping-particle":"","parse-names":false,"suffix":""},{"dropping-particle":"","family":"Creswell","given":"John W.","non-dropping-particle":"","parse-names":false,"suffix":""},{"dropping-particle":"","family":"Síndico","given":"Sérgio Ricardo F","non-dropping-particle":"","parse-names":false,"suffix":""},{"dropping-particle":"","family":"Baseada","given":"Medicina","non-dropping-particle":"","parse-names":false,"suffix":""},{"dropping-particle":"","family":"Evidências","given":"E M","non-dropping-particle":"","parse-names":false,"suffix":""},{"dropping-particle":"","family":"Informação","given":"Fontes D E","non-dropping-particle":"","parse-names":false,"suffix":""},{"dropping-particle":"","family":"Mbe","given":"E M","non-dropping-particle":"","parse-names":false,"suffix":""},{"dropping-particle":"","family":"Em","given":"Busca","non-dropping-particle":"","parse-names":false,"suffix":""},{"dropping-particle":"","family":"Randolph","given":"Justus J","non-dropping-particle":"","parse-names":false,"suffix":""},{"dropping-particle":"","family":"One","given":"Part","non-dropping-particle":"","parse-names":false,"suffix":""},{"dropping-particle":"","family":"Creswell","given":"John W.","non-dropping-particle":"","parse-names":false,"suffix":""},{"dropping-particle":"","family":"Green","given":"Bartn","non-dropping-particle":"","parse-names":false,"suffix":""},{"dropping-particle":"","family":"Johnson","given":"Claired","non-dropping-particle":"","parse-names":false,"suffix":""},{"dropping-particle":"","family":"Whittemore","given":"Robin","non-dropping-particle":"","parse-names":false,"suffix":""},{"dropping-particle":"","family":"Merriam","given":"Sharan B.","non-dropping-particle":"","parse-names":false,"suffix":""},{"dropping-particle":"","family":"Cunha","given":"Prof Cristiano J C A","non-dropping-particle":"","parse-names":false,"suffix":""},{"dropping-particle":"","family":"Bash","given":"Eleanor","non-dropping-particle":"","parse-names":false,"suffix":""},{"dropping-particle":"","family":"TRIVIÑOS","given":"A. N. S.","non-dropping-particle":"","parse-names":false,"suffix":""},{"dropping-particle":"","family":"Maxwell","given":"Joseph","non-dropping-particle":"","parse-names":false,"suffix":""},{"dropping-particle":"","family":"Chettiparamb","given":"Angelique","non-dropping-particle":"","parse-names":false,"suffix":""},{"dropping-particle":"","family":"Creswell","given":"John W.","non-dropping-particle":"","parse-names":false,"suffix":""},{"dropping-particle":"","family":"Partir","given":"Teorias A","non-dropping-particle":"","parse-names":false,"suffix":""},{"dropping-particle":"","family":"Paradigmas","given":"D E Multiplos","non-dropping-particle":"","parse-names":false,"suffix":""},{"dropping-particle":"","family":"Lewis","given":"Marianne W.","non-dropping-particle":"","parse-names":false,"suffix":""},{"dropping-particle":"","family":"Grimes","given":"Andrew J.","non-dropping-particle":"","parse-names":false,"suffix":""},{"dropping-particle":"","family":"Bruun","given":"Henrik","non-dropping-particle":"","parse-names":false,"suffix":""},{"dropping-particle":"","family":"Hukkinen","given":"Janne","non-dropping-particle":"","parse-names":false,"suffix":""},{"dropping-particle":"","family":"Huutoniemi","given":"Katri","non-dropping-particle":"","parse-names":false,"suffix":""},{"dropping-particle":"","family":"Klein","given":"Julie Thompson","non-dropping-particle":"","parse-names":false,"suffix":""},{"dropping-particle":"","family":"Lewis","given":"Marianne W.","non-dropping-particle":"","parse-names":false,"suffix":""},{"dropping-particle":"","family":"Grimes","given":"Andrew J.","non-dropping-particle":"","parse-names":false,"suffix":""},{"dropping-particle":"","family":"Vanlente","given":"H.","non-dropping-particle":"","parse-names":false,"suffix":""},{"dropping-particle":"","family":"Hessels","given":"Laurens K.","non-dropping-particle":"","parse-names":false,"suffix":""},{"dropping-particle":"","family":"Torraco","given":"Richard J.","non-dropping-particle":"","parse-names":false,"suffix":""},{"dropping-particle":"De","family":"Pesquisa","given":"Métodos","non-dropping-particle":"","parse-names":false,"suffix":""},{"dropping-particle":"","family":"Eales","given":"S. A.","non-dropping-particle":"","parse-names":false,"suffix":""},{"dropping-particle":"","family":"Wynn-Williams","given":"C. G.","non-dropping-particle":"","parse-names":false,"suffix":""},{"dropping-particle":"","family":"Duncan","given":"W. D.","non-dropping-particle":"","parse-names":false,"suffix":""},{"dropping-particle":"","family":"Sommerman","given":"Américo","non-dropping-particle":"","parse-names":false,"suffix":""},{"dropping-particle":"","family":"Hessels","given":"Laurens K.","non-dropping-particle":"","parse-names":false,"suffix":""},{"dropping-particle":"","family":"Lente","given":"Harro","non-dropping-particle":"van","parse-names":false,"suffix":""},{"dropping-particle":"","family":"Zoltowski","given":"Ana Paula Couto","non-dropping-particle":"","parse-names":false,"suffix":""},{"dropping-particle":"","family":"Costa","given":"Angelo Brandelli","non-dropping-particle":"","parse-names":false,"suffix":""},{"dropping-particle":"","family":"Teixeira","given":"Marco Antônio Pereira","non-dropping-particle":"","parse-names":false,"suffix":""},{"dropping-particle":"","family":"Koller","given":"Silvia Helena","non-dropping-particle":"","parse-names":false,"suffix":""},{"dropping-particle":"","family":"la Cuesta-Benjumea","given":"Carmen","non-dropping-particle":"de","parse-names":false,"suffix":""},{"dropping-particle":"","family":"Henriques","given":"Maria Adriana","non-dropping-particle":"","parse-names":false,"suffix":""},{"dropping-particle":"","family":"Abad-Corpa","given":"Eva","non-dropping-particle":"","parse-names":false,"suffix":""},{"dropping-particle":"","family":"Roe","given":"Brenda","non-dropping-particle":"","parse-names":false,"suffix":""},{"dropping-particle":"","family":"Orts-Cortés","given":"María Isabel","non-dropping-particle":"","parse-names":false,"suffix":""},{"dropping-particle":"","family":"Lidón-Cerezuela","given":"Beatriz","non-dropping-particle":"","parse-names":false,"suffix":""},{"dropping-particle":"","family":"Avendaño-Céspedes","given":"Almudena","non-dropping-particle":"","parse-names":false,"suffix":""},{"dropping-particle":"","family":"Oliver-Carbonell","given":"José Luís","non-dropping-particle":"","parse-names":false,"suffix":""},{"dropping-particle":"","family":"Sánchez-Ardila","given":"Carmen","non-dropping-particle":"","parse-names":false,"suffix":""},{"dropping-particle":"","family":"Hovey","given":"Susan","non-dropping-particle":"","parse-names":false,"suffix":""},{"dropping-particle":"","family":"Dyck","given":"Mary J.","non-dropping-particle":"","parse-names":false,"suffix":""},{"dropping-particle":"","family":"Reese","given":"Cynthia","non-dropping-particle":"","parse-names":false,"suffix":""},{"dropping-particle":"","family":"Kim","given":"Myoung Jin","non-dropping-particle":"","parse-names":false,"suffix":""},{"dropping-particle":"","family":"Científico","given":"Painel","non-dropping-particle":"","parse-names":false,"suffix":""},{"dropping-particle":"","family":"Mestrado","given":"E G C","non-dropping-particle":"","parse-names":false,"suffix":""},{"dropping-particle":"","family":"Pachecoroberto","given":"Roberto C S","non-dropping-particle":"","parse-names":false,"suffix":""},{"dropping-particle":"","family":"Relato","given":"E G C","non-dropping-particle":"","parse-names":false,"suffix":""},{"dropping-particle":"","family":"Pacheco","given":"Prof Roberto C S","non-dropping-particle":"","parse-names":false,"suffix":""},{"dropping-particle":"","family":"Pacheco","given":"Roberto C S","non-dropping-particle":"","parse-names":false,"suffix":""},{"dropping-particle":"","family":"Selig Francisco Fialho Gregorio Varvakis Roberto Pacheco Loja","given":"Paulo","non-dropping-particle":"","parse-names":false,"suffix":""},{"dropping-particle":"","family":"Pacheco","given":"Roberto C S","non-dropping-particle":"","parse-names":false,"suffix":""},{"dropping-particle":"","family":"Ensino","given":"Plano D E","non-dropping-particle":"","parse-names":false,"suffix":""},{"dropping-particle":"","family":"Egc","given":"D Isciplina","non-dropping-particle":"","parse-names":false,"suffix":""},{"dropping-particle":"","family":"Seminário","given":"M E","non-dropping-particle":"","parse-names":false,"suffix":""},{"dropping-particle":"","family":"Taylor","given":"S. J.","non-dropping-particle":"","parse-names":false,"suffix":""},{"dropping-particle":"","family":"Bogdan","given":"R.","non-dropping-particle":"","parse-names":false,"suffix":""},{"dropping-particle":"","family":"عامر","given":"د. وفاء محروس","non-dropping-particle":"","parse-names":false,"suffix":""},{"dropping-particle":"","family":"Prl","given":"Biil","non-dropping-particle":"","parse-names":false,"suffix":""},{"dropping-particle":"","family":"Romesín","given":"Humberto Maturana","non-dropping-particle":"","parse-names":false,"suffix":""},{"dropping-particle":"","family":"García","given":"Francisco J Varela","non-dropping-particle":"","parse-names":false,"suffix":""},{"dropping-particle":"","family":"Караштин","given":"А.Н.","non-dropping-particle":"","parse-names":false,"suffix":""},{"dropping-particle":"","family":"Шлюгаев","given":"Ю.В.","non-dropping-particle":"","parse-names":false,"suffix":""},{"dropping-particle":"","family":"Гуревич","given":"А.В.","non-dropping-particle":"","parse-names":false,"suffix":""},{"dropping-particle":"","family":"Duque-escobar","given":"Por Gonzalo","non-dropping-particle":"","parse-names":false,"suffix":""},{"dropping-particle":"","family":"Караштин","given":"А.Н.","non-dropping-particle":"","parse-names":false,"suffix":""},{"dropping-particle":"","family":"Шлюгаев","given":"Ю.В.","non-dropping-particle":"","parse-names":false,"suffix":""},{"dropping-particle":"","family":"Гуревич","given":"А.В.","non-dropping-particle":"","parse-names":false,"suffix":""},{"dropping-particle":"","family":"مختاري، پونه. شجاعي، معصومه. دانا، امير","given":"","non-dropping-particle":"","parse-names":false,"suffix":""},{"dropping-particle":"","family":"عامر","given":"د.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la","family":"Federación","given":"Diario oficial de","non-dropping-particle":"","parse-names":false,"suffix":""},{"dropping-particle":"","family":"Geometry","given":"Riemannian","non-dropping-particle":"","parse-names":false,"suffix":""},{"dropping-particle":"","family":"Analysis","given":"Geometric","non-dropping-particle":"","parse-names":false,"suffix":""},{"dropping-particle":"","family":"Caldas","given":"Miguel P.","non-dropping-particle":"","parse-names":false,"suffix":""},{"dropping-particle":"","family":"others","given":"","non-dropping-particle":"","parse-names":false,"suffix":""},{"dropping-particle":"","family":"عامر","given":"د. وفاء محروس","non-dropping-particle":"","parse-names":false,"suffix":""},{"dropping-particle":"","family":"Cupani","given":"Alberto","non-dropping-particle":"","parse-names":false,"suffix":""},{"dropping-particle":"","family":"Geral","given":"Pesquisa","non-dropping-particle":"","parse-names":false,"suffix":""},{"dropping-particle":"","family":"Boaden","given":"Elizabeth Ellen","non-dropping-particle":"","parse-names":false,"suffix":""},{"dropping-particle":"","family":"Arsyad","given":"Lincolin","non-dropping-particle":"","parse-names":false,"suffix":""},{"dropping-particle":"","family":"Sodiq","given":"Amirus","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محروس","non-dropping-particle":"","parse-names":false,"suffix":""},{"dropping-particle":"","family":"Pillon","given":"Ana Elisa","non-dropping-particle":"","parse-names":false,"suffix":""},{"dropping-particle":"","family":"Techio","given":"Leila Regina","non-dropping-particle":"","parse-names":false,"suffix":""},{"dropping-particle":"","family":"عامر","given":"د. وفاء محروس","non-dropping-particle":"","parse-names":false,"suffix":""},{"dropping-particle":"","family":"Pereira","given":"Larissa Espíndola Machado","non-dropping-particle":"","parse-names":false,"suffix":""},{"dropping-particle":"","family":"Neri","given":"Professores","non-dropping-particle":"","parse-names":false,"suffix":""},{"dropping-particle":"","family":"Varvakis","given":"Gregório","non-dropping-particle":"","parse-names":false,"suffix":""},{"dropping-particle":"","family":"Smith","given":"David E Debbie","non-dropping-particle":"","parse-names":false,"suffix":""},{"dropping-particle":"","family":"Frank","given":"Jeremy","non-dropping-particle":"","parse-names":false,"suffix":""},{"dropping-particle":"","family":"Cushing","given":"William","non-dropping-particle":"","parse-names":false,"suffix":""},{"dropping-particle":"","family":"Neri","given":"Professores","non-dropping-particle":"","parse-names":false,"suffix":""},{"dropping-particle":"","family":"Varvakis","given":"Gregório","non-dropping-particle":"","parse-names":false,"suffix":""},{"dropping-particle":"","family":"Presencial","given":"Prova","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محروس","non-dropping-particle":"","parse-names":false,"suffix":""},{"dropping-particle":"","family":"Heewon Chang","given":"","non-dropping-particle":"","parse-names":false,"suffix":""},{"dropping-particle":"","family":"Carolyn","given":"","non-dropping-particle":"","parse-names":false,"suffix":""},{"dropping-particle":"","family":"Adams","given":"Tony E","non-dropping-particle":"","parse-names":false,"suffix":""},{"dropping-particle":"","family":"Bochner","given":"Arthur P","non-dropping-particle":"","parse-names":false,"suffix":""},{"dropping-particle":"","family":"Kim","given":"Paul","non-dropping-particle":"","parse-names":false,"suffix":""},{"dropping-particle":"","family":"Sorcar","given":"Piya","non-dropping-particle":"","parse-names":false,"suffix":""},{"dropping-particle":"","family":"Um","given":"Sujung","non-dropping-particle":"","parse-names":false,"suffix":""},{"dropping-particle":"","family":"Chung","given":"Heedoo","non-dropping-particle":"","parse-names":false,"suffix":""},{"dropping-particle":"","family":"Lee","given":"Young Sung","non-dropping-particle":"","parse-names":false,"suffix":""},{"dropping-particle":"","family":"Schaik","given":"Paul","non-dropping-particle":"van","parse-names":false,"suffix":""},{"dropping-particle":"","family":"Cheng","given":"Yuh-Ming","non-dropping-particle":"","parse-names":false,"suffix":""},{"dropping-particle":"","family":"Chen","given":"Lih-Shyang","non-dropping-particle":"","parse-names":false,"suffix":""},{"dropping-particle":"","family":"Huang","given":"Hui-Chung","non-dropping-particle":"","parse-names":false,"suffix":""},{"dropping-particle":"","family":"Weng","given":"Sheng-Feng","non-dropping-particle":"","parse-names":false,"suffix":""},{"dropping-particle":"","family":"Chen","given":"Yong-Guo","non-dropping-particle":"","parse-names":false,"suffix":""},{"dropping-particle":"","family":"Lin","given":"Chyi-Her","non-dropping-particle":"","parse-names":false,"suffix":""},{"dropping-particle":"","family":"Khatony","given":"Alireza","non-dropping-particle":"","parse-names":false,"suffix":""},{"dropping-particle":"","family":"Nayery","given":"Nahid Dehghan","non-dropping-particle":"","parse-names":false,"suffix":""},{"dropping-particle":"","family":"Ahmadi","given":"Fazlolaah","non-dropping-particle":"","parse-names":false,"suffix":""},{"dropping-particle":"","family":"Haghani","given":"Hamid","non-dropping-particle":"","parse-names":false,"suffix":""},{"dropping-particle":"","family":"Vehvilainen-Julkunen","given":"Katri","non-dropping-particle":"","parse-names":false,"suffix":""},{"dropping-particle":"","family":"Jose Perona","given":"Juan","non-dropping-particle":"","parse-names":false,"suffix":""},{"dropping-particle":"","family":"SOUZA","given":"Reginaldo da Silva","non-dropping-particle":"","parse-names":false,"suffix":""},{"dropping-particle":"","family":"SILVA","given":"SC da Sheldon William","non-dropping-particle":"","parse-names":false,"suffix":""},{"dropping-particle":"","family":"PORTUGAL JUNIOR","given":"Pedro dos Santos","non-dropping-particle":"","parse-names":false,"suffix":""},{"dropping-particle":"de","family":"OLIVEIRA","given":"Felipe Flausino","non-dropping-particle":"","parse-names":false,"suffix":""},{"dropping-particle":"","family":"Santos","given":"Faria","non-dropping-particle":"","parse-names":false,"suffix":""},{"dropping-particle":"","family":"Moreira","given":"João Pedro Gonçalves","non-dropping-particle":"","parse-names":false,"suffix":""},{"dropping-particle":"","family":"Fernandes","given":"António José Silva","non-dropping-particle":"","parse-names":false,"suffix":""},{"dropping-particle":"","family":"Domingos","given":"Fernando","non-dropping-particle":"","parse-names":false,"suffix":""},{"dropping-particle":"","family":"Sardinha","given":"José","non-dropping-particle":"","parse-names":false,"suffix":""},{"dropping-particle":"","family":"Graciele","given":"Fabíola","non-dropping-particle":"","parse-names":false,"suffix":""},{"dropping-particle":"","family":"Unioeste","given":"Besen","non-dropping-particle":"","parse-names":false,"suffix":""},{"dropping-particle":"","family":"Novaes","given":"Antonio Galvão","non-dropping-particle":"","parse-names":false,"suffix":""},{"dropping-particle":"","family":"Point","given":"Power","non-dropping-particle":"","parse-names":false,"suffix":""},{"dropping-particle":"","family":"Edição","given":"Nesta","non-dropping-particle":"","parse-names":false,"suffix":""},{"dropping-particle":"","family":"Oliveira","given":"Beatriz Brito","non-dropping-particle":"","parse-names":false,"suffix":""},{"dropping-particle":"","family":"Carravilla","given":"Maria Antónia","non-dropping-particle":"","parse-names":false,"suffix":""},{"dropping-particle":"","family":"Oliveira","given":"José Fernando","non-dropping-particle":"","parse-names":false,"suffix":""},{"dropping-particle":"","family":"Lock","given":"P Rodução D E L A M I B","non-dropping-particle":"","parse-names":false,"suffix":""},{"dropping-particle":"","family":"Fernandes","given":"António José Silva","non-dropping-particle":"","parse-names":false,"suffix":""},{"dropping-particle":"","family":"Ussman","given":"Ana Maria","non-dropping-particle":"","parse-names":false,"suffix":""},{"dropping-particle":"","family":"Luís","given":"Rod Washington","non-dropping-particle":"","parse-names":false,"suffix":""},{"dropping-particle":"","family":"Carlos","given":"Km São","non-dropping-particle":"","parse-names":false,"suffix":""},{"dropping-particle":"","family":"Cep","given":"S P","non-dropping-particle":"","parse-names":false,"suffix":""},{"dropping-particle":"","family":"Luís","given":"Rod Washington","non-dropping-particle":"","parse-names":false,"suffix":""},{"dropping-particle":"","family":"Carlos","given":"Km São","non-dropping-particle":"","parse-names":false,"suffix":""},{"dropping-particle":"","family":"Cep","given":"S P","non-dropping-particle":"","parse-names":false,"suffix":""},{"dropping-particle":"","family":"Autoridade Nacional de Segurança Rodoviária","given":"","non-dropping-particle":"","parse-names":false,"suffix":""},{"dropping-particle":"","family":"Pro","given":"Case Management","non-dropping-particle":"","parse-names":false,"suffix":""},{"dropping-particle":"","family":"Intelligent","given":"Scherer","non-dropping-particle":"","parse-names":false,"suffix":""},{"dropping-particle":"","family":"Systems","given":"Scheduling","non-dropping-particle":"","parse-names":false,"suffix":""},{"dropping-particle":"","family":"Sdjh","given":"S G I","non-dropping-particle":"","parse-names":false,"suffix":""},{"dropping-particle":"","family":"Hoffman","given":"Paul C.","non-dropping-particle":"","parse-names":false,"suffix":""},{"dropping-particle":"","family":"Harris","given":"Andrew","non-dropping-particle":"","parse-names":false,"suffix":""},{"dropping-particle":"","family":"Soban","given":"Danielle","non-dropping-particle":"","parse-names":false,"suffix":""},{"dropping-particle":"","family":"Smyth","given":"Beatrice M.","non-dropping-particle":"","parse-names":false,"suffix":""},{"dropping-particle":"","family":"Best","given":"Robert","non-dropping-particle":"","parse-names":false,"suffix":""},{"dropping-particle":"","family":"Monnerat","given":"Filipe","non-dropping-particle":"","parse-names":false,"suffix":""},{"dropping-particle":"","family":"Dias","given":"Joana","non-dropping-particle":"","parse-names":false,"suffix":""},{"dropping-particle":"","family":"Alves","given":"Maria João","non-dropping-particle":"","parse-names":false,"suffix":""},{"dropping-particle":"","family":"Turan","given":"Hasan Hüseyin","non-dropping-particle":"","parse-names":false,"suffix":""},{"dropping-particle":"","family":"Elsawah","given":"Sondoss","non-dropping-particle":"","parse-names":false,"suffix":""},{"dropping-particle":"","family":"Ryan","given":"Michael J.","non-dropping-particle":"","parse-names":false,"suffix":""},{"dropping-particle":"","family":"Shander","given":"Oleg","non-dropping-particle":"","parse-names":false,"suffix":""},{"dropping-particle":"","family":"Shumyk","given":"Danylo","non-dropping-particle":"","parse-names":false,"suffix":""},{"dropping-particle":"","family":"Shander","given":"Yuliya","non-dropping-particle":"","parse-names":false,"suffix":""},{"dropping-particle":"","family":"Ischuka","given":"Oksana","non-dropping-particle":"","parse-names":false,"suffix":""},{"dropping-particle":"","family":"Santana","given":"Lucas","non-dropping-particle":"","parse-names":false,"suffix":""},{"dropping-particle":"","family":"Mestre","given":"Silva","non-dropping-particle":"","parse-names":false,"suffix":""},{"dropping-particle":"","family":"Leite","given":"Isac","non-dropping-particle":"","parse-names":false,"suffix":""},{"dropping-particle":"","family":"Mec","given":"Engenharia","non-dropping-particle":"","parse-names":false,"suffix":""},{"dropping-particle":"","family":"Fran","given":"Walace Azevedo","non-dropping-particle":"","parse-names":false,"suffix":""},{"dropping-particle":"","family":"Mec","given":"Engenharia","non-dropping-particle":"","parse-names":false,"suffix":""},{"dropping-particle":"","family":"Azevedo","given":"Lucas","non-dropping-particle":"","parse-names":false,"suffix":""},{"dropping-particle":"","family":"Gradua","given":"Silva Lopes","non-dropping-particle":"","parse-names":false,"suffix":""},{"dropping-particle":"","family":"Mec","given":"Engenharia","non-dropping-particle":"","parse-names":false,"suffix":""},{"dropping-particle":"De","family":"Jesus","given":"Waldez","non-dropping-particle":"","parse-names":false,"suffix":""},{"dropping-particle":"","family":"Thales","given":"Santos","non-dropping-particle":"","parse-names":false,"suffix":""},{"dropping-particle":"","family":"Almeida","given":"Eduardo","non-dropping-particle":"","parse-names":false,"suffix":""},{"dropping-particle":"","family":"Leonardo","given":"Brito","non-dropping-particle":"","parse-names":false,"suffix":""},{"dropping-particle":"","family":"Nunes","given":"Cesar","non-dropping-particle":"","parse-names":false,"suffix":""},{"dropping-particle":"","family":"Bovolenta","given":"Fábio César","non-dropping-particle":"","parse-names":false,"suffix":""},{"dropping-particle":"","family":"Biaggioni","given":"Marco Antônio Martin","non-dropping-particle":"","parse-names":false,"suffix":""},{"dropping-particle":"","family":"Silva","given":"Eliciane Maria da Emmanuel Marques","non-dropping-particle":"","parse-names":false,"suffix":""},{"dropping-particle":"","family":"Nogueira","given":"Erika","non-dropping-particle":"","parse-names":false,"suffix":""},{"dropping-particle":"","family":"Couto","given":"Pirola","non-dropping-particle":"","parse-names":false,"suffix":""},{"dropping-particle":"","family":"Joel","given":"Emiliano","non-dropping-particle":"","parse-names":false,"suffix":""},{"dropping-particle":"","family":"Canese","given":"Estigarribia","non-dropping-particle":"","parse-names":false,"suffix":""},{"dropping-particle":"","family":"Bravo","given":"Pedro Miguel Lopes","non-dropping-particle":"","parse-names":false,"suffix":""},{"dropping-particle":"","family":"Carlos","given":"José João","non-dropping-particle":"","parse-names":false,"suffix":""},{"dropping-particle":"","family":"Rato","given":"Mourão","non-dropping-particle":"","parse-names":false,"suffix":""},{"dropping-particle":"","family":"Antonio","given":"Marco","non-dropping-particle":"","parse-names":false,"suffix":""},{"dropping-particle":"","family":"Chambi","given":"Barco","non-dropping-particle":"","parse-names":false,"suffix":""},{"dropping-particle":"de","family":"Oliveira","given":"Maxwell D M Ferreira","non-dropping-particle":"","parse-names":false,"suffix":""},{"dropping-particle":"","family":"Chandra","given":"Putri Ade","non-dropping-particle":"","parse-names":false,"suffix":""},{"dropping-particle":"","family":"Shaluhiyah","given":"Zahroh","non-dropping-particle":"","parse-names":false,"suffix":""},{"dropping-particle":"","family":"Cahyo","given":"Kusyogo","non-dropping-particle":"","parse-names":false,"suffix":""},{"dropping-particle":"","family":"Kesehatan","given":"Pendidikan","non-dropping-particle":"","parse-names":false,"suffix":""},{"dropping-particle":"","family":"Goyena","given":"Rodrigo","non-dropping-particle":"","parse-names":false,"suffix":""},{"dropping-particle":"","family":"Fallis","given":"A.G","non-dropping-particle":"","parse-names":false,"suffix":""},{"dropping-particle":"","family":"Mandayani","given":"Sri","non-dropping-particle":"","parse-names":false,"suffix":""},{"dropping-particle":"","family":"Hidayat","given":"Hilda","non-dropping-particle":"","parse-names":false,"suffix":""},{"dropping-particle":"","family":"Perilaku","given":"D A N","non-dropping-particle":"","parse-names":false,"suffix":""},{"dropping-particle":"","family":"Seksual","given":"Risiko","non-dropping-particle":"","parse-names":false,"suffix":""},{"dropping-particle":"V","family":"Di","given":"H I","non-dropping-particle":"","parse-names":false,"suffix":""},{"dropping-particle":"","family":"Khumsaen","given":"Natawan","non-dropping-particle":"","parse-names":false,"suffix":""},{"dropping-particle":"","family":"Prawesti","given":"Niken Ariska","non-dropping-particle":"","parse-names":false,"suffix":""},{"dropping-particle":"","family":"Purwaningsih","given":"Purwaningsih","non-dropping-particle":"","parse-names":false,"suffix":""},{"dropping-particle":"","family":"Armini","given":"Ni Ketut Alit","non-dropping-particle":"","parse-names":false,"suffix":""},{"dropping-particle":"","family":"Darmayanti. Y","given":"Darmayanti","non-dropping-particle":"","parse-names":false,"suffix":""},{"dropping-particle":"","family":"Sumitri","given":"Sumitri","non-dropping-particle":"","parse-names":false,"suffix":""},{"dropping-particle":"","family":"Ukhibul Mukhsinin","given":"JURUSAN ILMU KESEHATAN MASYARAKAT FAKULTAS ILMU KEOLAHRAGAAN 2016","non-dropping-particle":"","parse-names":false,"suffix":""},{"dropping-particle":"","family":"Mózo","given":"Beatriz Sanchez","non-dropping-particle":"","parse-names":false,"suffix":""},{"dropping-particle":"","family":"Kana","given":"Indah M.P","non-dropping-particle":"","parse-names":false,"suffix":""},{"dropping-particle":"","family":"Nayoan","given":"Christina R","non-dropping-particle":"","parse-names":false,"suffix":""},{"dropping-particle":"","family":"Limbu","given":"Ribka","non-dropping-particle":"","parse-names":false,"suffix":""},{"dropping-particle":"","family":"Amalia","given":"Rizka","non-dropping-particle":"","parse-names":false,"suffix":""},{"dropping-particle":"","family":"Sumartini","given":"Sri","non-dropping-particle":"","parse-names":false,"suffix":""},{"dropping-particle":"","family":"Sulastri","given":"Afianti","non-dropping-particle":"","parse-names":false,"suffix":""},{"dropping-particle":"","family":"Wulandari","given":"Yenni Apriana","non-dropping-particle":"","parse-names":false,"suffix":""},{"dropping-particle":"","family":"Suryani","given":"Nunuk","non-dropping-particle":"","parse-names":false,"suffix":""},{"dropping-particle":"","family":"Pamungkasari","given":"Eti Poncorini","non-dropping-particle":"","parse-names":false,"suffix":""},{"dropping-particle":"","family":"Jalanan","given":"Anak","non-dropping-particle":"","parse-names":false,"suffix":""},{"dropping-particle":"","family":"Tengah","given":"Jawa","non-dropping-particle":"","parse-names":false,"suffix":""},{"dropping-particle":"","family":"Sirait","given":"Linda Mayarni","non-dropping-particle":"","parse-names":false,"suffix":""},{"dropping-particle":"","family":"Sarumpaet","given":"Sorimuda","non-dropping-particle":"","parse-names":false,"suffix":""},{"dropping-particle":"","family":"Penggunaan","given":"Tindakan","non-dropping-particle":"","parse-names":false,"suffix":""},{"dropping-particle":"","family":"Pada","given":"Kondom","non-dropping-particle":"","parse-names":false,"suffix":""},{"dropping-particle":"","family":"Buah","given":"Anak","non-dropping-particle":"","parse-names":false,"suffix":""},{"dropping-particle":"","family":"Abk","given":"Kapal","non-dropping-particle":"","parse-names":false,"suffix":""},{"dropping-particle":"","family":"Pelabuhan","given":"D I","non-dropping-particle":"","parse-names":false,"suffix":""},{"dropping-particle":"","family":"Tahun","given":"Belawan","non-dropping-particle":"","parse-names":false,"suffix":""},{"dropping-particle":"","family":"Masyarakat","given":"dan Fakultas Kesehatan","non-dropping-particle":"","parse-names":false,"suffix":""},{"dropping-particle":"","family":"Sriwijaya","given":"Universitas","non-dropping-particle":"","parse-names":false,"suffix":""},{"dropping-particle":"","family":"Xiaofen","given":"Q I N","non-dropping-particle":"","parse-names":false,"suffix":""},{"dropping-particle":"","family":"Xianhong","given":"L I","non-dropping-particle":"","parse-names":false,"suffix":""},{"dropping-particle":"","family":"Honghong","given":"Wang","non-dropping-particle":"","parse-names":false,"suffix":""},{"dropping-particle":"","family":"Jia","given":"Chen","non-dropping-particle":"","parse-names":false,"suffix":""},{"dropping-particle":"","family":"Pérez","given":"Ashley","non-dropping-particle":"","parse-names":false,"suffix":""},{"dropping-particle":"","family":"Santamaria","given":"E. Karina","non-dropping-particle":"","parse-names":false,"suffix":""},{"dropping-particle":"","family":"Operario","given":"Don","non-dropping-particle":"","parse-names":false,"suffix":""},{"dropping-particle":"","family":"Tarkang","given":"Elvis E.","non-dropping-particle":"","parse-names":false,"suffix":""},{"dropping-particle":"","family":"Zotor","given":"Francis B.","non-dropping-particle":"","parse-names":false,"suffix":""},{"dropping-particle":"","family":"Khumsaen","given":"Natawan","non-dropping-particle":"","parse-names":false,"suffix":""},{"dropping-particle":"","family":"Stephenson","given":"Rob","non-dropping-particle":"","parse-names":false,"suffix":""},{"dropping-particle":"","family":"Nehl","given":"Eric J.","non-dropping-particle":"","parse-names":false,"suffix":""},{"dropping-particle":"","family":"He","given":"Na","non-dropping-particle":"","parse-names":false,"suffix":""},{"dropping-particle":"","family":"Lin","given":"Lavinia","non-dropping-particle":"","parse-names":false,"suffix":""},{"dropping-particle":"","family":"Zheng","given":"Tony","non-dropping-particle":"","parse-names":false,"suffix":""},{"dropping-particle":"","family":"Harnisch","given":"Jessica A.","non-dropping-particle":"","parse-names":false,"suffix":""},{"dropping-particle":"","family":"Ding","given":"Yingying","non-dropping-particle":"","parse-names":false,"suffix":""},{"dropping-particle":"","family":"Wong","given":"Frank Y.","non-dropping-particle":"","parse-names":false,"suffix":""},{"dropping-particle":"","family":"Khalifah","given":"Intan Noor","non-dropping-particle":"","parse-names":false,"suffix":""},{"dropping-particle":"","family":"Demartoto","given":"Argyo","non-dropping-particle":"","parse-names":false,"suffix":""},{"dropping-particle":"","family":"Salimo","given":"Harsono","non-dropping-particle":"","parse-names":false,"suffix":""},{"dropping-particle":"","family":"Pranita","given":"Liliana Dwi","non-dropping-particle":"","parse-names":false,"suffix":""},{"dropping-particle":"","family":"Qin","given":"Xiaofen","non-dropping-particle":"","parse-names":false,"suffix":""},{"dropping-particle":"","family":"Li","given":"Xiufang Xianhong","non-dropping-particle":"","parse-names":false,"suffix":""},{"dropping-particle":"","family":"Wang","given":"Honghong","non-dropping-particle":"","parse-names":false,"suffix":""},{"dropping-particle":"","family":"Chen","given":"Jia","non-dropping-particle":"","parse-names":false,"suffix":""},{"dropping-particle":"","family":"Liu","given":"Shengyuan","non-dropping-particle":"","parse-names":false,"suffix":""},{"dropping-particle":"","family":"Wang","given":"Kaili","non-dropping-particle":"","parse-names":false,"suffix":""},{"dropping-particle":"","family":"Yao","given":"Songpo","non-dropping-particle":"","parse-names":false,"suffix":""},{"dropping-particle":"","family":"Guo","given":"Xiaotong","non-dropping-particle":"","parse-names":false,"suffix":""},{"dropping-particle":"","family":"Liu","given":"Yancheng","non-dropping-particle":"","parse-names":false,"suffix":""},{"dropping-particle":"","family":"Wang","given":"Binyou","non-dropping-particle":"","parse-names":false,"suffix":""},{"dropping-particle":"","family":"M.","given":"Mbeko Simaleko","non-dropping-particle":"","parse-names":false,"suffix":""},{"dropping-particle":"","family":"J.D.D.","given":"Longo","non-dropping-particle":"","parse-names":false,"suffix":""},{"dropping-particle":"","family":"S.M.","given":"Camengo Police","non-dropping-particle":"","parse-names":false,"suffix":""},{"dropping-particle":"","family":"Chen","given":"Guanzhi","non-dropping-particle":"","parse-names":false,"suffix":""},{"dropping-particle":"","family":"Li","given":"Yang","non-dropping-particle":"","parse-names":false,"suffix":""},{"dropping-particle":"","family":"Zhang","given":"Beichuan","non-dropping-particle":"","parse-names":false,"suffix":""},{"dropping-particle":"","family":"Yu","given":"Zengzhao Ziming","non-dropping-particle":"","parse-names":false,"suffix":""},{"dropping-particle":"","family":"Li","given":"Xiufang Xianhong","non-dropping-particle":"","parse-names":false,"suffix":""},{"dropping-particle":"","family":"Wang","given":"Lixin","non-dropping-particle":"","parse-names":false,"suffix":""},{"dropping-particle":"","family":"Yu","given":"Zengzhao Ziming","non-dropping-particle":"","parse-names":false,"suffix":""},{"dropping-particle":"","family":"Sittitrai","given":"W.","non-dropping-particle":"","parse-names":false,"suffix":""},{"dropping-particle":"","family":"Brown","given":"T.","non-dropping-particle":"","parse-names":false,"suffix":""},{"dropping-particle":"","family":"Sakondhavat","given":"C.","non-dropping-particle":"","parse-names":false,"suffix":""},{"dropping-particle":"","family":"Li","given":"Xiufang Xianhong","non-dropping-particle":"","parse-names":false,"suffix":""},{"dropping-particle":"","family":"Lei","given":"Yunxiao","non-dropping-particle":"","parse-names":false,"suffix":""},{"dropping-particle":"","family":"Wang","given":"Honghong","non-dropping-particle":"","parse-names":false,"suffix":""},{"dropping-particle":"","family":"He","given":"Guoping","non-dropping-particle":"","parse-names":false,"suffix":""},{"dropping-particle":"","family":"Williams","given":"Ann Bartley","non-dropping-particle":"","parse-names":false,"suffix":""},{"dropping-particle":"","family":"Rhodes","given":"Scott D.","non-dropping-particle":"","parse-names":false,"suffix":""},{"dropping-particle":"","family":"Hergenrather","given":"Kenneth C.","non-dropping-particle":"","parse-names":false,"suffix":""},{"dropping-particle":"","family":"Volk","given":"Jonathan E.","non-dropping-particle":"","parse-names":false,"suffix":""},{"dropping-particle":"","family":"Koopman","given":"Cheryl","non-dropping-particle":"","parse-names":false,"suffix":""},{"dropping-particle":"","family":"Ii","given":"B A B","non-dropping-particle":"","parse-names":false,"suffix":""},{"dropping-particle":"","family":"Ruíz","given":"Arróliga Araica; Blandón","non-dropping-particle":"","parse-names":false,"suffix":""},{"dropping-particle":"","family":"Afrika","given":"Republik","non-dropping-particle":"","parse-names":false,"suffix":""},{"dropping-particle":"","family":"Car","given":"Tengah","non-dropping-particle":"","parse-names":false,"suffix":""},{"dropping-particle":"","family":"Ini","given":"Tesis","non-dropping-particle":"","parse-names":false,"suffix":""},{"dropping-particle":"","family":"Sebagai","given":"Diajukan","non-dropping-particle":"","parse-names":false,"suffix":""},{"dropping-particle":"","family":"Handayani","given":"Ratna Dewi","non-dropping-particle":"","parse-names":false,"suffix":""},{"dropping-particle":"","family":"Wang","given":"Z.","non-dropping-particle":"","parse-names":false,"suffix":""},{"dropping-particle":"","family":"Wu","given":"Xiang","non-dropping-particle":"","parse-names":false,"suffix":""},{"dropping-particle":"","family":"Lau","given":"J. T.F.","non-dropping-particle":"","parse-names":false,"suffix":""},{"dropping-particle":"","family":"Mo","given":"P. K.H.","non-dropping-particle":"","parse-names":false,"suffix":""},{"dropping-particle":"","family":"Mak","given":"W. W.S.","non-dropping-particle":"","parse-names":false,"suffix":""},{"dropping-particle":"","family":"Wang","given":"X.","non-dropping-particle":"","parse-names":false,"suffix":""},{"dropping-particle":"","family":"Yang","given":"X.","non-dropping-particle":"","parse-names":false,"suffix":""},{"dropping-particle":"","family":"Gross","given":"D.","non-dropping-particle":"","parse-names":false,"suffix":""},{"dropping-particle":"","family":"Jiang","given":"H.","non-dropping-particle":"","parse-names":false,"suffix":""},{"dropping-particle":"","family":"Chen","given":"Guanzhi","non-dropping-particle":"","parse-names":false,"suffix":""},{"dropping-particle":"","family":"Li","given":"Yang","non-dropping-particle":"","parse-names":false,"suffix":""},{"dropping-particle":"","family":"Zhang","given":"Beichuan","non-dropping-particle":"","parse-names":false,"suffix":""},{"dropping-particle":"","family":"Yu","given":"Zengzhao Ziming","non-dropping-particle":"","parse-names":false,"suffix":""},{"dropping-particle":"","family":"Li","given":"Xiufang Xianhong","non-dropping-particle":"","parse-names":false,"suffix":""},{"dropping-particle":"","family":"Wang","given":"Lixin","non-dropping-particle":"","parse-names":false,"suffix":""},{"dropping-particle":"","family":"Yu","given":"Zengzhao Ziming","non-dropping-particle":"","parse-names":false,"suffix":""},{"dropping-particle":"","family":"Sittitrai","given":"W.","non-dropping-particle":"","parse-names":false,"suffix":""},{"dropping-particle":"","family":"Brown","given":"T.","non-dropping-particle":"","parse-names":false,"suffix":""},{"dropping-particle":"","family":"Sakondhavat","given":"C.","non-dropping-particle":"","parse-names":false,"suffix":""},{"dropping-particle":"","family":"Li","given":"Xiufang Xianhong","non-dropping-particle":"","parse-names":false,"suffix":""},{"dropping-particle":"","family":"Lei","given":"Yunxiao","non-dropping-particle":"","parse-names":false,"suffix":""},{"dropping-particle":"","family":"Wang","given":"Honghong","non-dropping-particle":"","parse-names":false,"suffix":""},{"dropping-particle":"","family":"He","given":"Guoping","non-dropping-particle":"","parse-names":false,"suffix":""},{"dropping-particle":"","family":"Williams","given":"Ann Bartley","non-dropping-particle":"","parse-names":false,"suffix":""},{"dropping-particle":"","family":"Perubahan","given":"Pria Tahap","non-dropping-particle":"","parse-names":false,"suffix":""},{"dropping-particle":"","family":"Rhodes","given":"Scott D.","non-dropping-particle":"","parse-names":false,"suffix":""},{"dropping-particle":"","family":"Hergenrather","given":"Kenneth C.","non-dropping-particle":"","parse-names":false,"suffix":""},{"dropping-particle":"","family":"Kondom","given":"Penggunaan","non-dropping-particle":"","parse-names":false,"suffix":""},{"dropping-particle":"","family":"Model","given":"U J I","non-dropping-particle":"","parse-names":false,"suffix":""},{"dropping-particle":"","family":"Volk","given":"Jonathan E.","non-dropping-particle":"","parse-names":false,"suffix":""},{"dropping-particle":"","family":"Porto","given":"Cristina Vasconcelos","non-dropping-particle":"","parse-names":false,"suffix":""},{"dropping-particle":"","family":"Publications","given":"Sage","non-dropping-particle":"","parse-names":false,"suffix":""},{"dropping-particle":"","family":"Shulman","given":"Lee S","non-dropping-particle":"","parse-names":false,"suffix":""},{"dropping-particle":"","family":"Sowden","given":"Colin","non-dropping-particle":"","parse-names":false,"suffix":""},{"dropping-particle":"","family":"Tedick","given":"Diane J.","non-dropping-particle":"","parse-names":false,"suffix":""},{"dropping-particle":"","family":"Walker","given":"Constance L.","non-dropping-particle":"","parse-names":false,"suffix":""},{"dropping-particle":"","family":"Advisory Committee on Teacher Education and Qualifications","given":"","non-dropping-particle":"","parse-names":false,"suffix":""},{"dropping-particle":"","family":"Cameron","given":"Wallace J","non-dropping-particle":"","parse-names":false,"suffix":""},{"dropping-particle":"","family":"Cameron","given":"Wallace J","non-dropping-particle":"","parse-names":false,"suffix":""},{"dropping-particle":"","family":"Horwitz","given":"E.","non-dropping-particle":"","parse-names":false,"suffix":""},{"dropping-particle":"","family":"Freeman","given":"Stephen A","non-dropping-particle":"","parse-names":false,"suffix":""},{"dropping-particle":"","family":"Barber","given":"Michael","non-dropping-particle":"","parse-names":false,"suffix":""},{"dropping-particle":"","family":"Mourshed","given":"Mona","non-dropping-particle":"","parse-names":false,"suffix":""},{"dropping-particle":"","family":"Al-Mutawa","given":"Najat A.","non-dropping-particle":"","parse-names":false,"suffix":""},{"dropping-particle":"","family":"Competencies","given":"English Teachers","non-dropping-particle":"","parse-names":false,"suffix":""},{"dropping-particle":"","family":"Zhao","given":"Wanli","non-dropping-particle":"","parse-names":false,"suffix":""},{"dropping-particle":"","family":"Crandall","given":"JoAnn (Jodi)","non-dropping-particle":"","parse-names":false,"suffix":""},{"dropping-particle":"","family":"Edgerton","given":"Mills F","non-dropping-particle":"","parse-names":false,"suffix":""},{"dropping-particle":"","family":"Freeman","given":"Donald","non-dropping-particle":"","parse-names":false,"suffix":""},{"dropping-particle":"","family":"Golombek","given":"Paula R","non-dropping-particle":"","parse-names":false,"suffix":""},{"dropping-particle":"","family":"Hortiguela Alcala","given":"David","non-dropping-particle":"","parse-names":false,"suffix":""},{"dropping-particle":"","family":"Pérez Pueyo","given":"Ángel","non-dropping-particle":"","parse-names":false,"suffix":""},{"dropping-particle":"","family":"Abella García","given":"Víctor","non-dropping-particle":"","parse-names":false,"suffix":""},{"dropping-particle":"","family":"Informa","given":"Routledge","non-dropping-particle":"","parse-names":false,"suffix":""},{"dropping-particle":"","family":"Number","given":"Wales Registered","non-dropping-particle":"","parse-names":false,"suffix":""},{"dropping-particle":"","family":"House","given":"Mortimer","non-dropping-particle":"","parse-names":false,"suffix":""},{"dropping-particle":"","family":"Street","given":"Mortimer","non-dropping-particle":"","parse-names":false,"suffix":""},{"dropping-particle":"","family":"Lange","given":"Dale L","non-dropping-particle":"","parse-names":false,"suffix":""},{"dropping-particle":"","family":"Peklaj","given":"Cirila","non-dropping-particle":"","parse-names":false,"suffix":""},{"dropping-particle":"","family":"Snoek","given":"Marco","non-dropping-particle":"","parse-names":false,"suffix":""},{"dropping-particle":"","family":"TrifLetitia","given":"A","non-dropping-particle":"","parse-names":false,"suffix":""},{"dropping-particle":"","family":"Turner-bisset","given":"Rosie","non-dropping-particle":"","parse-names":false,"suffix":""},{"dropping-particle":"","family":"Cochran-smith","given":"Author Marilyn","non-dropping-particle":"","parse-names":false,"suffix":""},{"dropping-particle":"","family":"Lytle","given":"Susan L","non-dropping-particle":"","parse-names":false,"suffix":""},{"dropping-particle":"","family":"Ramón Sales","given":"Elisa","non-dropping-particle":"","parse-names":false,"suffix":""},{"dropping-particle":"","family":"Aguado Jiménez","given":"Pilar","non-dropping-particle":"","parse-names":false,"suffix":""},{"dropping-particle":"","family":"Ramos","given":"Gesilda Marques da Silva","non-dropping-particle":"","parse-names":false,"suffix":""},{"dropping-particle":"","family":"Reichmann","given":"Carla Lynn","non-dropping-particle":"","parse-names":false,"suffix":""},{"dropping-particle":"","family":"Road","given":"Cowley","non-dropping-particle":"","parse-names":false,"suffix":""},{"dropping-particle":"","family":"Ox","given":"Oxford","non-dropping-particle":"","parse-names":false,"suffix":""},{"dropping-particle":"","family":"Sheet","given":"Main","non-dropping-particle":"","parse-names":false,"suffix":""},{"dropping-particle":"","family":"Rocha","given":"Cláudia Hilsdorf","non-dropping-particle":"","parse-names":false,"suffix":""},{"dropping-particle":"","family":"Rodrigues","given":"Larissa Dantas","non-dropping-particle":"","parse-names":false,"suffix":""},{"dropping-particle":"","family":"Rodrigues","given":"Maria Izabel","non-dropping-particle":"","parse-names":false,"suffix":""},{"dropping-particle":"","family":"Rodrigues","given":"Maria Izabel","non-dropping-particle":"","parse-names":false,"suffix":""},{"dropping-particle":"","family":"Ruf","given":"O","non-dropping-particle":"","parse-names":false,"suffix":""},{"dropping-particle":"De","family":"Santa","given":"Universidade Federal","non-dropping-particle":"","parse-names":false,"suffix":""}],"container-title":"Revista Brasileira de Lingu</w:instrText>
      </w:r>
      <w:r w:rsidR="002710CA">
        <w:rPr>
          <w:rFonts w:ascii="Times New Roman" w:hAnsi="Times New Roman" w:cs="Times New Roman" w:hint="eastAsia"/>
          <w:color w:val="000000" w:themeColor="text1"/>
          <w:sz w:val="24"/>
          <w:szCs w:val="24"/>
        </w:rPr>
        <w:instrText>í</w:instrText>
      </w:r>
      <w:r w:rsidR="002710CA">
        <w:rPr>
          <w:rFonts w:ascii="Times New Roman" w:hAnsi="Times New Roman" w:cs="Times New Roman"/>
          <w:color w:val="000000" w:themeColor="text1"/>
          <w:sz w:val="24"/>
          <w:szCs w:val="24"/>
        </w:rPr>
        <w:instrText xml:space="preserve">stica Aplicada","id":"ITEM-1","issue":"1","issued":{"date-parts":[["2016"]]},"page":"1689-1699","title":"No </w:instrText>
      </w:r>
      <w:r w:rsidR="002710CA">
        <w:rPr>
          <w:rFonts w:ascii="MS Gothic" w:eastAsia="MS Gothic" w:hAnsi="MS Gothic" w:cs="MS Gothic" w:hint="eastAsia"/>
          <w:color w:val="000000" w:themeColor="text1"/>
          <w:sz w:val="24"/>
          <w:szCs w:val="24"/>
        </w:rPr>
        <w:instrText>主観的健康感を中心とした在宅高齢者における</w:instrText>
      </w:r>
      <w:r w:rsidR="002710CA">
        <w:rPr>
          <w:rFonts w:ascii="Times New Roman" w:hAnsi="Times New Roman" w:cs="Times New Roman"/>
          <w:color w:val="000000" w:themeColor="text1"/>
          <w:sz w:val="24"/>
          <w:szCs w:val="24"/>
        </w:rPr>
        <w:instrText xml:space="preserve"> </w:instrText>
      </w:r>
      <w:r w:rsidR="002710CA">
        <w:rPr>
          <w:rFonts w:ascii="MS Gothic" w:eastAsia="MS Gothic" w:hAnsi="MS Gothic" w:cs="MS Gothic" w:hint="eastAsia"/>
          <w:color w:val="000000" w:themeColor="text1"/>
          <w:sz w:val="24"/>
          <w:szCs w:val="24"/>
        </w:rPr>
        <w:instrText>健康関連指標に関する共分散構造分析</w:instrText>
      </w:r>
      <w:r w:rsidR="002710CA">
        <w:rPr>
          <w:rFonts w:ascii="Times New Roman" w:hAnsi="Times New Roman" w:cs="Times New Roman"/>
          <w:color w:val="000000" w:themeColor="text1"/>
          <w:sz w:val="24"/>
          <w:szCs w:val="24"/>
        </w:rPr>
        <w:instrText>Title","type":"article-journal","volume":"5"},"uris":["http://www.mendeley.com/documents/?uuid=d4ab7e73-239e-444c-8608-b8c7a54283f5"]}],"mendeley":{"formattedCitation":"(Almeida et al., 2016)","manualFormatting":"Becker et al. (2016)","plainTextFormattedCitation":"(Almeida et al., 2016)","previouslyFormattedCitation":"(Almeida et al., 2016)"},"properties":{"noteIndex":0},"schema":"https://github.com/citation-style-language/schema/raw/master/csl-citation.json"}</w:instrText>
      </w:r>
      <w:r w:rsidR="002710CA">
        <w:rPr>
          <w:rFonts w:ascii="Times New Roman" w:hAnsi="Times New Roman" w:cs="Times New Roman"/>
          <w:color w:val="000000" w:themeColor="text1"/>
          <w:sz w:val="24"/>
          <w:szCs w:val="24"/>
        </w:rPr>
        <w:fldChar w:fldCharType="separate"/>
      </w:r>
      <w:r w:rsidR="002710CA">
        <w:rPr>
          <w:rFonts w:ascii="Times New Roman" w:hAnsi="Times New Roman" w:cs="Times New Roman"/>
          <w:noProof/>
          <w:color w:val="000000" w:themeColor="text1"/>
          <w:sz w:val="24"/>
          <w:szCs w:val="24"/>
        </w:rPr>
        <w:t xml:space="preserve">Becker </w:t>
      </w:r>
      <w:r w:rsidR="000E76B9" w:rsidRPr="000E76B9">
        <w:rPr>
          <w:rFonts w:ascii="Times New Roman" w:hAnsi="Times New Roman" w:cs="Times New Roman"/>
          <w:i/>
          <w:noProof/>
          <w:color w:val="000000" w:themeColor="text1"/>
          <w:sz w:val="24"/>
          <w:szCs w:val="24"/>
        </w:rPr>
        <w:t>et al</w:t>
      </w:r>
      <w:r w:rsidR="002710CA">
        <w:rPr>
          <w:rFonts w:ascii="Times New Roman" w:hAnsi="Times New Roman" w:cs="Times New Roman"/>
          <w:noProof/>
          <w:color w:val="000000" w:themeColor="text1"/>
          <w:sz w:val="24"/>
          <w:szCs w:val="24"/>
        </w:rPr>
        <w:t>. (</w:t>
      </w:r>
      <w:r w:rsidR="002710CA" w:rsidRPr="002710CA">
        <w:rPr>
          <w:rFonts w:ascii="Times New Roman" w:hAnsi="Times New Roman" w:cs="Times New Roman"/>
          <w:noProof/>
          <w:color w:val="000000" w:themeColor="text1"/>
          <w:sz w:val="24"/>
          <w:szCs w:val="24"/>
        </w:rPr>
        <w:t>2016)</w:t>
      </w:r>
      <w:r w:rsidR="002710CA">
        <w:rPr>
          <w:rFonts w:ascii="Times New Roman" w:hAnsi="Times New Roman" w:cs="Times New Roman"/>
          <w:color w:val="000000" w:themeColor="text1"/>
          <w:sz w:val="24"/>
          <w:szCs w:val="24"/>
        </w:rPr>
        <w:fldChar w:fldCharType="end"/>
      </w:r>
      <w:r w:rsidR="002710CA">
        <w:rPr>
          <w:rFonts w:ascii="Times New Roman" w:hAnsi="Times New Roman" w:cs="Times New Roman"/>
          <w:color w:val="000000" w:themeColor="text1"/>
          <w:sz w:val="24"/>
          <w:szCs w:val="24"/>
        </w:rPr>
        <w:t xml:space="preserve"> </w:t>
      </w:r>
      <w:r w:rsidR="00016EA9">
        <w:rPr>
          <w:rFonts w:ascii="Times New Roman" w:hAnsi="Times New Roman" w:cs="Times New Roman"/>
          <w:color w:val="000000" w:themeColor="text1"/>
          <w:sz w:val="24"/>
          <w:szCs w:val="24"/>
        </w:rPr>
        <w:t>menyatakan bahwa</w:t>
      </w:r>
      <w:r w:rsidR="002710CA">
        <w:rPr>
          <w:rFonts w:ascii="Times New Roman" w:hAnsi="Times New Roman" w:cs="Times New Roman"/>
          <w:color w:val="000000" w:themeColor="text1"/>
          <w:sz w:val="24"/>
          <w:szCs w:val="24"/>
        </w:rPr>
        <w:t xml:space="preserve"> variabel kontrol berperan penting </w:t>
      </w:r>
      <w:r w:rsidR="00016EA9">
        <w:rPr>
          <w:rFonts w:ascii="Times New Roman" w:hAnsi="Times New Roman" w:cs="Times New Roman"/>
          <w:color w:val="000000" w:themeColor="text1"/>
          <w:sz w:val="24"/>
          <w:szCs w:val="24"/>
        </w:rPr>
        <w:t>untuk</w:t>
      </w:r>
      <w:r w:rsidR="002710CA">
        <w:rPr>
          <w:rFonts w:ascii="Times New Roman" w:hAnsi="Times New Roman" w:cs="Times New Roman"/>
          <w:color w:val="000000" w:themeColor="text1"/>
          <w:sz w:val="24"/>
          <w:szCs w:val="24"/>
        </w:rPr>
        <w:t xml:space="preserve"> meningkatkan kekuatan dan kejelasan </w:t>
      </w:r>
      <w:r w:rsidR="002710CA">
        <w:rPr>
          <w:rFonts w:ascii="Times New Roman" w:hAnsi="Times New Roman" w:cs="Times New Roman"/>
          <w:color w:val="000000" w:themeColor="text1"/>
          <w:sz w:val="24"/>
          <w:szCs w:val="24"/>
        </w:rPr>
        <w:lastRenderedPageBreak/>
        <w:t>interpretasi hasil. Dengan demikian, penelitian ini menambahkan variabel kontrol seperti profitabilitas,</w:t>
      </w:r>
      <w:r w:rsidR="002710CA" w:rsidRPr="00F87C05">
        <w:rPr>
          <w:rFonts w:ascii="Times New Roman" w:hAnsi="Times New Roman" w:cs="Times New Roman"/>
          <w:i/>
          <w:color w:val="000000" w:themeColor="text1"/>
          <w:sz w:val="24"/>
          <w:szCs w:val="24"/>
        </w:rPr>
        <w:t xml:space="preserve"> leverage</w:t>
      </w:r>
      <w:r w:rsidR="002710CA">
        <w:rPr>
          <w:rFonts w:ascii="Times New Roman" w:hAnsi="Times New Roman" w:cs="Times New Roman"/>
          <w:color w:val="000000" w:themeColor="text1"/>
          <w:sz w:val="24"/>
          <w:szCs w:val="24"/>
        </w:rPr>
        <w:t xml:space="preserve"> dan ukuran perusahaan ke dalam model penelitian.</w:t>
      </w:r>
    </w:p>
    <w:p w:rsidR="00D17585" w:rsidRDefault="00D17585" w:rsidP="00D17585">
      <w:pPr>
        <w:pStyle w:val="Heading4"/>
        <w:numPr>
          <w:ilvl w:val="3"/>
          <w:numId w:val="5"/>
        </w:numPr>
        <w:rPr>
          <w:color w:val="000000" w:themeColor="text1"/>
        </w:rPr>
      </w:pPr>
      <w:r w:rsidRPr="00D17585">
        <w:rPr>
          <w:i/>
          <w:color w:val="000000" w:themeColor="text1"/>
        </w:rPr>
        <w:t xml:space="preserve"> </w:t>
      </w:r>
      <w:r>
        <w:rPr>
          <w:color w:val="000000" w:themeColor="text1"/>
        </w:rPr>
        <w:t>Profitabilitas</w:t>
      </w:r>
    </w:p>
    <w:p w:rsidR="00D17585" w:rsidRDefault="0025411B" w:rsidP="0025411B">
      <w:pPr>
        <w:spacing w:line="480" w:lineRule="auto"/>
        <w:ind w:firstLine="720"/>
        <w:jc w:val="both"/>
        <w:rPr>
          <w:rFonts w:ascii="Times New Roman" w:hAnsi="Times New Roman" w:cs="Times New Roman"/>
          <w:color w:val="000000" w:themeColor="text1"/>
          <w:sz w:val="24"/>
          <w:szCs w:val="24"/>
        </w:rPr>
      </w:pPr>
      <w:r w:rsidRPr="0025411B">
        <w:rPr>
          <w:rFonts w:ascii="Times New Roman" w:hAnsi="Times New Roman" w:cs="Times New Roman"/>
          <w:color w:val="000000" w:themeColor="text1"/>
          <w:sz w:val="24"/>
          <w:szCs w:val="24"/>
        </w:rPr>
        <w:t>Profitabilitas dapat dikatakan sebagai pemahaman tentang bagaimana perusahaan memperoleh laba</w:t>
      </w:r>
      <w:r w:rsidR="00016EA9">
        <w:rPr>
          <w:rFonts w:ascii="Times New Roman" w:hAnsi="Times New Roman" w:cs="Times New Roman"/>
          <w:color w:val="000000" w:themeColor="text1"/>
          <w:sz w:val="24"/>
          <w:szCs w:val="24"/>
        </w:rPr>
        <w:t xml:space="preserve"> dari aktivitas inti perusahaan, </w:t>
      </w:r>
      <w:r w:rsidRPr="0025411B">
        <w:rPr>
          <w:rFonts w:ascii="Times New Roman" w:hAnsi="Times New Roman" w:cs="Times New Roman"/>
          <w:color w:val="000000" w:themeColor="text1"/>
          <w:sz w:val="24"/>
          <w:szCs w:val="24"/>
        </w:rPr>
        <w:t xml:space="preserve">yang </w:t>
      </w:r>
      <w:r w:rsidR="00016EA9">
        <w:rPr>
          <w:rFonts w:ascii="Times New Roman" w:hAnsi="Times New Roman" w:cs="Times New Roman"/>
          <w:color w:val="000000" w:themeColor="text1"/>
          <w:sz w:val="24"/>
          <w:szCs w:val="24"/>
        </w:rPr>
        <w:t xml:space="preserve">menggambarkan sejauh mana perusahaan mampu mengelola sumber daya secara efektif dan efisien. </w:t>
      </w:r>
      <w:r w:rsidRPr="0025411B">
        <w:rPr>
          <w:rFonts w:ascii="Times New Roman" w:hAnsi="Times New Roman" w:cs="Times New Roman"/>
          <w:color w:val="000000" w:themeColor="text1"/>
          <w:sz w:val="24"/>
          <w:szCs w:val="24"/>
        </w:rPr>
        <w:t>Profitabilitas</w:t>
      </w:r>
      <w:r w:rsidR="00016EA9">
        <w:rPr>
          <w:rFonts w:ascii="Times New Roman" w:hAnsi="Times New Roman" w:cs="Times New Roman"/>
          <w:color w:val="000000" w:themeColor="text1"/>
          <w:sz w:val="24"/>
          <w:szCs w:val="24"/>
        </w:rPr>
        <w:t xml:space="preserve"> dapat </w:t>
      </w:r>
      <w:r w:rsidR="00397014">
        <w:rPr>
          <w:rFonts w:ascii="Times New Roman" w:hAnsi="Times New Roman" w:cs="Times New Roman"/>
          <w:color w:val="000000" w:themeColor="text1"/>
          <w:sz w:val="24"/>
          <w:szCs w:val="24"/>
        </w:rPr>
        <w:t>dinilai</w:t>
      </w:r>
      <w:r w:rsidR="00016EA9">
        <w:rPr>
          <w:rFonts w:ascii="Times New Roman" w:hAnsi="Times New Roman" w:cs="Times New Roman"/>
          <w:color w:val="000000" w:themeColor="text1"/>
          <w:sz w:val="24"/>
          <w:szCs w:val="24"/>
        </w:rPr>
        <w:t xml:space="preserve"> </w:t>
      </w:r>
      <w:r w:rsidRPr="0025411B">
        <w:rPr>
          <w:rFonts w:ascii="Times New Roman" w:hAnsi="Times New Roman" w:cs="Times New Roman"/>
          <w:color w:val="000000" w:themeColor="text1"/>
          <w:sz w:val="24"/>
          <w:szCs w:val="24"/>
        </w:rPr>
        <w:t xml:space="preserve">menggunakan rasio </w:t>
      </w:r>
      <w:r w:rsidRPr="0025411B">
        <w:rPr>
          <w:rFonts w:ascii="Times New Roman" w:hAnsi="Times New Roman" w:cs="Times New Roman"/>
          <w:i/>
          <w:color w:val="000000" w:themeColor="text1"/>
          <w:sz w:val="24"/>
          <w:szCs w:val="24"/>
        </w:rPr>
        <w:t>Return On Assets</w:t>
      </w:r>
      <w:r w:rsidRPr="0025411B">
        <w:rPr>
          <w:rFonts w:ascii="Times New Roman" w:hAnsi="Times New Roman" w:cs="Times New Roman"/>
          <w:color w:val="000000" w:themeColor="text1"/>
          <w:sz w:val="24"/>
          <w:szCs w:val="24"/>
        </w:rPr>
        <w:t xml:space="preserve"> (ROA). Rasio ini </w:t>
      </w:r>
      <w:r w:rsidR="00016EA9">
        <w:rPr>
          <w:rFonts w:ascii="Times New Roman" w:hAnsi="Times New Roman" w:cs="Times New Roman"/>
          <w:color w:val="000000" w:themeColor="text1"/>
          <w:sz w:val="24"/>
          <w:szCs w:val="24"/>
        </w:rPr>
        <w:t xml:space="preserve">digunakan karena dinilai mampu menunjukkan kemampuan perusahaan </w:t>
      </w:r>
      <w:r w:rsidRPr="0025411B">
        <w:rPr>
          <w:rFonts w:ascii="Times New Roman" w:hAnsi="Times New Roman" w:cs="Times New Roman"/>
          <w:color w:val="000000" w:themeColor="text1"/>
          <w:sz w:val="24"/>
          <w:szCs w:val="24"/>
        </w:rPr>
        <w:t>dalam mencari margin keuntungan melalui penggunaan aset yang dimiliki</w:t>
      </w:r>
      <w:r>
        <w:rPr>
          <w:rFonts w:ascii="Times New Roman" w:hAnsi="Times New Roman" w:cs="Times New Roman"/>
          <w:color w:val="000000" w:themeColor="text1"/>
          <w:sz w:val="24"/>
          <w:szCs w:val="24"/>
        </w:rPr>
        <w:t xml:space="preserve">. Adapun rumus ROA yang digunakan adalah sebagai berikut </w:t>
      </w:r>
      <w:r>
        <w:rPr>
          <w:rFonts w:ascii="Times New Roman" w:hAnsi="Times New Roman" w:cs="Times New Roman"/>
          <w:color w:val="000000" w:themeColor="text1"/>
          <w:sz w:val="24"/>
          <w:szCs w:val="24"/>
        </w:rPr>
        <w:fldChar w:fldCharType="begin" w:fldLock="1"/>
      </w:r>
      <w:r w:rsidR="00B422D9">
        <w:rPr>
          <w:rFonts w:ascii="Times New Roman" w:hAnsi="Times New Roman" w:cs="Times New Roman"/>
          <w:color w:val="000000" w:themeColor="text1"/>
          <w:sz w:val="24"/>
          <w:szCs w:val="24"/>
        </w:rPr>
        <w:instrText>ADDIN CSL_CITATION {"citationItems":[{"id":"ITEM-1","itemData":{"DOI":"10.24034/jiaku.v1i3.5509","abstract":"Penelitian ini dilakukan bertujuan untuk menguji dan menganalisis variabel independen dan variabel dependen, yaitu variabel independen meliputi pengaruh profitabilitas, leverage, dan ukuran perusahaan terhadap nilai perusahan. Profitabilitas yang diukur dengan Return On Assets (ROA), leverage yang diukur dengan Debt To Equity Ratio (DER), dan ukuran perusahaan yang diukur dengan SIZE, selanjutnya variabel dependen yaitu nilai perusahaan diukur dengan Price Book Value (PBV). Sampel yang digunakan pada penelitian ini adalah perusahaan food and beverage yang terdaftar di Bursa Efek Indonesia (BEI) pada tahun 2017-2021. Jenis penelitian ini adalah penelitian kuantitatif. Teknik pengambilan sampel adalah purposive sampling. Berdasarkan kriteria-kriteria yang diperoleh dari sampel penelitian sebanyak 14 perusahaan sebagai sampel perusahaan dan diperoleh 70 data sebagai data observasi. Metode analisis yang dipergunakan dalam penelitian ini yaitu analisis linier berganda. Hasil penelitian menunjukan bahwa: (a)  profitabilitas berpengaruh positif terhadap nilai perusahaan, artinya profitabilitas dalam perusahaan menjadi prospek yang baik untuk investor dimasa depan, (b) leverage berpengaruh positif terhadap nilai perusahaan, artinya leverage yang tinggi  akan meningkatkan nilai perusahaan yang akan disukai oleh investor,  dan (c) ukuran perusahaan tidak berpengaruh terhadap nilai perusahaan, artinya besar kecilnya perusahaan tidak bisa menjadi patokan profit dalam sebuah perusahaan.","author":[{"dropping-particle":"","family":"Kusumaningrum","given":"Diyah Putri","non-dropping-particle":"","parse-names":false,"suffix":""},{"dropping-particle":"","family":"Iswara","given":"Ulfah Setia","non-dropping-particle":"","parse-names":false,"suffix":""}],"container-title":"Jurnal Ilmiah Akuntansi dan Keuangan (JIAKu)","id":"ITEM-1","issue":"3","issued":{"date-parts":[["2022"]]},"page":"295-312","title":"PENGARUH PROFITABILITAS, LEVERAGE, DAN UKURAN PERUSAHAAN TERHADAP NILAI PERUSAHAAN (Studi Kasus Pada Perusahaan Food And Beverage Yang Terdaftar Di Bursa Efek Indonesia)","type":"article-journal","volume":"1"},"uris":["http://www.mendeley.com/documents/?uuid=826d3752-dd4e-4191-8859-acd7aaa7ea08"]}],"mendeley":{"formattedCitation":"(Kusumaningrum &amp; Iswara, 2022)","plainTextFormattedCitation":"(Kusumaningrum &amp; Iswara, 2022)","previouslyFormattedCitation":"(Kusumaningrum &amp; Iswara, 2022)"},"properties":{"noteIndex":0},"schema":"https://github.com/citation-style-language/schema/raw/master/csl-citation.json"}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25411B">
        <w:rPr>
          <w:rFonts w:ascii="Times New Roman" w:hAnsi="Times New Roman" w:cs="Times New Roman"/>
          <w:noProof/>
          <w:color w:val="000000" w:themeColor="text1"/>
          <w:sz w:val="24"/>
          <w:szCs w:val="24"/>
        </w:rPr>
        <w:t>(Kusumaningrum &amp; Iswara, 2022)</w:t>
      </w:r>
      <w:r>
        <w:rPr>
          <w:rFonts w:ascii="Times New Roman" w:hAnsi="Times New Roman" w:cs="Times New Roman"/>
          <w:color w:val="000000" w:themeColor="text1"/>
          <w:sz w:val="24"/>
          <w:szCs w:val="24"/>
        </w:rPr>
        <w:fldChar w:fldCharType="end"/>
      </w:r>
      <w:r w:rsidR="006C4595">
        <w:rPr>
          <w:rFonts w:ascii="Times New Roman" w:hAnsi="Times New Roman" w:cs="Times New Roman"/>
          <w:color w:val="000000" w:themeColor="text1"/>
          <w:sz w:val="24"/>
          <w:szCs w:val="24"/>
        </w:rPr>
        <w:t>:</w:t>
      </w:r>
    </w:p>
    <w:p w:rsidR="005D78C5" w:rsidRDefault="005D78C5" w:rsidP="005D78C5">
      <w:pPr>
        <w:pStyle w:val="ListParagraph"/>
        <w:spacing w:after="0" w:line="240" w:lineRule="auto"/>
        <w:ind w:left="0"/>
        <w:jc w:val="center"/>
        <w:rPr>
          <w:rFonts w:ascii="Times New Roman" w:eastAsiaTheme="minorEastAsia" w:hAnsi="Times New Roman" w:cs="Times New Roman"/>
          <w:sz w:val="24"/>
          <w:szCs w:val="24"/>
        </w:rPr>
      </w:pPr>
      <w:r w:rsidRPr="00C33BCE">
        <w:rPr>
          <w:rFonts w:ascii="Times New Roman" w:hAnsi="Times New Roman" w:cs="Times New Roman"/>
          <w:noProof/>
          <w:color w:val="000000" w:themeColor="text1"/>
          <w:sz w:val="24"/>
          <w:szCs w:val="24"/>
        </w:rPr>
        <mc:AlternateContent>
          <mc:Choice Requires="wps">
            <w:drawing>
              <wp:anchor distT="0" distB="0" distL="114300" distR="114300" simplePos="0" relativeHeight="251821056" behindDoc="0" locked="0" layoutInCell="1" allowOverlap="1" wp14:anchorId="4534A114" wp14:editId="0F144446">
                <wp:simplePos x="0" y="0"/>
                <wp:positionH relativeFrom="column">
                  <wp:posOffset>-7620</wp:posOffset>
                </wp:positionH>
                <wp:positionV relativeFrom="paragraph">
                  <wp:posOffset>-77416</wp:posOffset>
                </wp:positionV>
                <wp:extent cx="5046345" cy="425450"/>
                <wp:effectExtent l="0" t="0" r="20955" b="12700"/>
                <wp:wrapNone/>
                <wp:docPr id="14" name="Rectangle 14"/>
                <wp:cNvGraphicFramePr/>
                <a:graphic xmlns:a="http://schemas.openxmlformats.org/drawingml/2006/main">
                  <a:graphicData uri="http://schemas.microsoft.com/office/word/2010/wordprocessingShape">
                    <wps:wsp>
                      <wps:cNvSpPr/>
                      <wps:spPr>
                        <a:xfrm>
                          <a:off x="0" y="0"/>
                          <a:ext cx="5046345" cy="425450"/>
                        </a:xfrm>
                        <a:prstGeom prst="rect">
                          <a:avLst/>
                        </a:prstGeom>
                        <a:noFill/>
                        <a:ln>
                          <a:solidFill>
                            <a:schemeClr val="tx1">
                              <a:alpha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 o:spid="_x0000_s1026" style="position:absolute;margin-left:-.6pt;margin-top:-6.1pt;width:397.35pt;height:33.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" filled="f" strokecolor="black [3213]" strokeweight="1pt">
                <v:stroke opacity="32896f"/>
              </v:rect>
            </w:pict>
          </mc:Fallback>
        </mc:AlternateContent>
      </w:r>
      <m:oMath>
        <m:r>
          <m:rPr>
            <m:sty m:val="p"/>
          </m:rPr>
          <w:rPr>
            <w:rFonts w:ascii="Cambria Math" w:hAnsi="Cambria Math" w:cs="Times New Roman"/>
            <w:sz w:val="24"/>
            <w:szCs w:val="24"/>
          </w:rPr>
          <m:t>ROA</m:t>
        </m:r>
        <m:r>
          <w:rPr>
            <w:rFonts w:ascii="Cambria Math" w:hAnsi="Cambria Math" w:cs="Times New Roman"/>
            <w:sz w:val="24"/>
            <w:szCs w:val="24"/>
          </w:rPr>
          <m:t xml:space="preserve">= </m:t>
        </m:r>
        <m:f>
          <m:fPr>
            <m:ctrlPr>
              <w:rPr>
                <w:rFonts w:ascii="Cambria Math" w:hAnsi="Cambria Math" w:cs="Times New Roman"/>
                <w:sz w:val="24"/>
                <w:szCs w:val="24"/>
              </w:rPr>
            </m:ctrlPr>
          </m:fPr>
          <m:num>
            <m:r>
              <w:rPr>
                <w:rFonts w:ascii="Cambria Math" w:hAnsi="Cambria Math" w:cs="Times New Roman"/>
                <w:sz w:val="24"/>
                <w:szCs w:val="24"/>
              </w:rPr>
              <m:t>Laba bersih</m:t>
            </m:r>
          </m:num>
          <m:den>
            <m:r>
              <w:rPr>
                <w:rFonts w:ascii="Cambria Math" w:hAnsi="Cambria Math" w:cs="Times New Roman"/>
                <w:sz w:val="24"/>
                <w:szCs w:val="24"/>
              </w:rPr>
              <m:t>Total Aset</m:t>
            </m:r>
          </m:den>
        </m:f>
      </m:oMath>
      <w:r>
        <w:rPr>
          <w:rFonts w:ascii="Times New Roman" w:eastAsiaTheme="minorEastAsia" w:hAnsi="Times New Roman" w:cs="Times New Roman"/>
          <w:sz w:val="24"/>
          <w:szCs w:val="24"/>
        </w:rPr>
        <w:t>………………………………………………………......3.3</w:t>
      </w:r>
    </w:p>
    <w:p w:rsidR="005D78C5" w:rsidRPr="005D78C5" w:rsidRDefault="005D78C5" w:rsidP="005D78C5">
      <w:pPr>
        <w:pStyle w:val="ListParagraph"/>
        <w:spacing w:after="0" w:line="240" w:lineRule="auto"/>
        <w:ind w:left="0"/>
        <w:jc w:val="center"/>
        <w:rPr>
          <w:rFonts w:ascii="Times New Roman" w:eastAsiaTheme="minorEastAsia" w:hAnsi="Times New Roman" w:cs="Times New Roman"/>
          <w:sz w:val="24"/>
          <w:szCs w:val="24"/>
        </w:rPr>
      </w:pPr>
    </w:p>
    <w:p w:rsidR="00D17585" w:rsidRDefault="00D17585" w:rsidP="00D17585">
      <w:pPr>
        <w:pStyle w:val="Heading4"/>
        <w:numPr>
          <w:ilvl w:val="3"/>
          <w:numId w:val="5"/>
        </w:numPr>
        <w:rPr>
          <w:i/>
          <w:color w:val="000000" w:themeColor="text1"/>
        </w:rPr>
      </w:pPr>
      <w:r>
        <w:rPr>
          <w:i/>
          <w:color w:val="000000" w:themeColor="text1"/>
        </w:rPr>
        <w:t>Leverage</w:t>
      </w:r>
    </w:p>
    <w:p w:rsidR="00397014" w:rsidRDefault="006C4595" w:rsidP="00397014">
      <w:pPr>
        <w:spacing w:line="480" w:lineRule="auto"/>
        <w:ind w:firstLine="720"/>
        <w:jc w:val="both"/>
        <w:rPr>
          <w:rFonts w:ascii="Times New Roman" w:hAnsi="Times New Roman" w:cs="Times New Roman"/>
          <w:color w:val="000000" w:themeColor="text1"/>
          <w:sz w:val="24"/>
          <w:szCs w:val="24"/>
        </w:rPr>
      </w:pPr>
      <w:r w:rsidRPr="00B63453">
        <w:rPr>
          <w:rFonts w:ascii="Times New Roman" w:hAnsi="Times New Roman" w:cs="Times New Roman"/>
          <w:i/>
          <w:color w:val="000000" w:themeColor="text1"/>
          <w:sz w:val="24"/>
          <w:szCs w:val="24"/>
        </w:rPr>
        <w:t>Leverage</w:t>
      </w:r>
      <w:r w:rsidRPr="00B63453">
        <w:rPr>
          <w:rFonts w:ascii="Times New Roman" w:hAnsi="Times New Roman" w:cs="Times New Roman"/>
          <w:color w:val="000000" w:themeColor="text1"/>
          <w:sz w:val="24"/>
          <w:szCs w:val="24"/>
        </w:rPr>
        <w:t xml:space="preserve"> dapat </w:t>
      </w:r>
      <w:r w:rsidR="00397014">
        <w:rPr>
          <w:rFonts w:ascii="Times New Roman" w:hAnsi="Times New Roman" w:cs="Times New Roman"/>
          <w:color w:val="000000" w:themeColor="text1"/>
          <w:sz w:val="24"/>
          <w:szCs w:val="24"/>
        </w:rPr>
        <w:t xml:space="preserve">diartikan sebagai gambaran mengenai kemampuan perusahaan dalam memenuhi kewajiban jangka pendek maupun jangka panjangnya, dengan memanfaatkan sumber daya yang dimiliki. </w:t>
      </w:r>
      <w:r w:rsidRPr="00B63453">
        <w:rPr>
          <w:rFonts w:ascii="Times New Roman" w:hAnsi="Times New Roman" w:cs="Times New Roman"/>
          <w:i/>
          <w:color w:val="000000" w:themeColor="text1"/>
          <w:sz w:val="24"/>
          <w:szCs w:val="24"/>
        </w:rPr>
        <w:t>Leverage</w:t>
      </w:r>
      <w:r w:rsidRPr="00B63453">
        <w:rPr>
          <w:rFonts w:ascii="Times New Roman" w:hAnsi="Times New Roman" w:cs="Times New Roman"/>
          <w:color w:val="000000" w:themeColor="text1"/>
          <w:sz w:val="24"/>
          <w:szCs w:val="24"/>
        </w:rPr>
        <w:t xml:space="preserve"> </w:t>
      </w:r>
      <w:r w:rsidR="00B63453">
        <w:rPr>
          <w:rFonts w:ascii="Times New Roman" w:hAnsi="Times New Roman" w:cs="Times New Roman"/>
          <w:color w:val="000000" w:themeColor="text1"/>
          <w:sz w:val="24"/>
          <w:szCs w:val="24"/>
        </w:rPr>
        <w:t xml:space="preserve">dapat </w:t>
      </w:r>
      <w:r w:rsidR="00397014">
        <w:rPr>
          <w:rFonts w:ascii="Times New Roman" w:hAnsi="Times New Roman" w:cs="Times New Roman"/>
          <w:color w:val="000000" w:themeColor="text1"/>
          <w:sz w:val="24"/>
          <w:szCs w:val="24"/>
        </w:rPr>
        <w:t xml:space="preserve">dinilai </w:t>
      </w:r>
      <w:r w:rsidRPr="00B63453">
        <w:rPr>
          <w:rFonts w:ascii="Times New Roman" w:hAnsi="Times New Roman" w:cs="Times New Roman"/>
          <w:color w:val="000000" w:themeColor="text1"/>
          <w:sz w:val="24"/>
          <w:szCs w:val="24"/>
        </w:rPr>
        <w:t xml:space="preserve">menggunakan </w:t>
      </w:r>
      <w:r w:rsidRPr="00B63453">
        <w:rPr>
          <w:rFonts w:ascii="Times New Roman" w:hAnsi="Times New Roman" w:cs="Times New Roman"/>
          <w:i/>
          <w:color w:val="000000" w:themeColor="text1"/>
          <w:sz w:val="24"/>
          <w:szCs w:val="24"/>
        </w:rPr>
        <w:t>Debt to Equity Ratio</w:t>
      </w:r>
      <w:r w:rsidR="00397014">
        <w:rPr>
          <w:rFonts w:ascii="Times New Roman" w:hAnsi="Times New Roman" w:cs="Times New Roman"/>
          <w:color w:val="000000" w:themeColor="text1"/>
          <w:sz w:val="24"/>
          <w:szCs w:val="24"/>
        </w:rPr>
        <w:t xml:space="preserve"> (DER). Rasio ini digunakan untuk menilai </w:t>
      </w:r>
      <w:r w:rsidR="00397014" w:rsidRPr="00397014">
        <w:rPr>
          <w:rFonts w:ascii="Times New Roman" w:hAnsi="Times New Roman" w:cs="Times New Roman"/>
          <w:i/>
          <w:color w:val="000000" w:themeColor="text1"/>
          <w:sz w:val="24"/>
          <w:szCs w:val="24"/>
        </w:rPr>
        <w:t>leverage</w:t>
      </w:r>
      <w:r w:rsidR="00397014">
        <w:rPr>
          <w:rFonts w:ascii="Times New Roman" w:hAnsi="Times New Roman" w:cs="Times New Roman"/>
          <w:color w:val="000000" w:themeColor="text1"/>
          <w:sz w:val="24"/>
          <w:szCs w:val="24"/>
        </w:rPr>
        <w:t xml:space="preserve"> karena dianggap mampu menunjukkan tingkat ketergantungan perusahaan terhadap utang sekaligus mencerminkan kemampuan perusahaan dalam memenuhi kewajiban finansial beserta risiko keuangan yang dihadapi. </w:t>
      </w:r>
      <w:r w:rsidR="00B63453">
        <w:rPr>
          <w:rFonts w:ascii="Times New Roman" w:hAnsi="Times New Roman" w:cs="Times New Roman"/>
          <w:color w:val="000000" w:themeColor="text1"/>
          <w:sz w:val="24"/>
          <w:szCs w:val="24"/>
        </w:rPr>
        <w:t xml:space="preserve">Adapun rumus DER yang digunakan adalah sebagai berikut </w:t>
      </w:r>
      <w:r w:rsidR="00B63453">
        <w:rPr>
          <w:rFonts w:ascii="Times New Roman" w:hAnsi="Times New Roman" w:cs="Times New Roman"/>
          <w:color w:val="000000" w:themeColor="text1"/>
          <w:sz w:val="24"/>
          <w:szCs w:val="24"/>
        </w:rPr>
        <w:fldChar w:fldCharType="begin" w:fldLock="1"/>
      </w:r>
      <w:r w:rsidR="00B422D9">
        <w:rPr>
          <w:rFonts w:ascii="Times New Roman" w:hAnsi="Times New Roman" w:cs="Times New Roman"/>
          <w:color w:val="000000" w:themeColor="text1"/>
          <w:sz w:val="24"/>
          <w:szCs w:val="24"/>
        </w:rPr>
        <w:instrText>ADDIN CSL_CITATION {"citationItems":[{"id":"ITEM-1","itemData":{"DOI":"10.24034/jiaku.v1i3.5509","abstract":"Penelitian ini dilakukan bertujuan untuk menguji dan menganalisis variabel independen dan variabel dependen, yaitu variabel independen meliputi pengaruh profitabilitas, leverage, dan ukuran perusahaan terhadap nilai perusahan. Profitabilitas yang diukur dengan Return On Assets (ROA), leverage yang diukur dengan Debt To Equity Ratio (DER), dan ukuran perusahaan yang diukur dengan SIZE, selanjutnya variabel dependen yaitu nilai perusahaan diukur dengan Price Book Value (PBV). Sampel yang digunakan pada penelitian ini adalah perusahaan food and beverage yang terdaftar di Bursa Efek Indonesia (BEI) pada tahun 2017-2021. Jenis penelitian ini adalah penelitian kuantitatif. Teknik pengambilan sampel adalah purposive sampling. Berdasarkan kriteria-kriteria yang diperoleh dari sampel penelitian sebanyak 14 perusahaan sebagai sampel perusahaan dan diperoleh 70 data sebagai data observasi. Metode analisis yang dipergunakan dalam penelitian ini yaitu analisis linier berganda. Hasil penelitian menunjukan bahwa: (a)  profitabilitas berpengaruh positif terhadap nilai perusahaan, artinya profitabilitas dalam perusahaan menjadi prospek yang baik untuk investor dimasa depan, (b) leverage berpengaruh positif terhadap nilai perusahaan, artinya leverage yang tinggi  akan meningkatkan nilai perusahaan yang akan disukai oleh investor,  dan (c) ukuran perusahaan tidak berpengaruh terhadap nilai perusahaan, artinya besar kecilnya perusahaan tidak bisa menjadi patokan profit dalam sebuah perusahaan.","author":[{"dropping-particle":"","family":"Kusumaningrum","given":"Diyah Putri","non-dropping-particle":"","parse-names":false,"suffix":""},{"dropping-particle":"","family":"Iswara","given":"Ulfah Setia","non-dropping-particle":"","parse-names":false,"suffix":""}],"container-title":"Jurnal Ilmiah Akuntansi dan Keuangan (JIAKu)","id":"ITEM-1","issue":"3","issued":{"date-parts":[["2022"]]},"page":"295-312","title":"PENGARUH PROFITABILITAS, LEVERAGE, DAN UKURAN PERUSAHAAN TERHADAP NILAI PERUSAHAAN (Studi Kasus Pada Perusahaan Food And Beverage Yang Terdaftar Di Bursa Efek Indonesia)","type":"article-journal","volume":"1"},"uris":["http://www.mendeley.com/documents/?uuid=826d3752-dd4e-4191-8859-acd7aaa7ea08"]}],"mendeley":{"formattedCitation":"(Kusumaningrum &amp; Iswara, 2022)","plainTextFormattedCitation":"(Kusumaningrum &amp; Iswara, 2022)","previouslyFormattedCitation":"(Kusumaningrum &amp; Iswara, 2022)"},"properties":{"noteIndex":0},"schema":"https://github.com/citation-style-language/schema/raw/master/csl-citation.json"}</w:instrText>
      </w:r>
      <w:r w:rsidR="00B63453">
        <w:rPr>
          <w:rFonts w:ascii="Times New Roman" w:hAnsi="Times New Roman" w:cs="Times New Roman"/>
          <w:color w:val="000000" w:themeColor="text1"/>
          <w:sz w:val="24"/>
          <w:szCs w:val="24"/>
        </w:rPr>
        <w:fldChar w:fldCharType="separate"/>
      </w:r>
      <w:r w:rsidR="00B63453" w:rsidRPr="0025411B">
        <w:rPr>
          <w:rFonts w:ascii="Times New Roman" w:hAnsi="Times New Roman" w:cs="Times New Roman"/>
          <w:noProof/>
          <w:color w:val="000000" w:themeColor="text1"/>
          <w:sz w:val="24"/>
          <w:szCs w:val="24"/>
        </w:rPr>
        <w:t>(Kusumaningrum &amp; Iswara, 2022)</w:t>
      </w:r>
      <w:r w:rsidR="00B63453">
        <w:rPr>
          <w:rFonts w:ascii="Times New Roman" w:hAnsi="Times New Roman" w:cs="Times New Roman"/>
          <w:color w:val="000000" w:themeColor="text1"/>
          <w:sz w:val="24"/>
          <w:szCs w:val="24"/>
        </w:rPr>
        <w:fldChar w:fldCharType="end"/>
      </w:r>
      <w:r w:rsidR="00B63453">
        <w:rPr>
          <w:rFonts w:ascii="Times New Roman" w:hAnsi="Times New Roman" w:cs="Times New Roman"/>
          <w:color w:val="000000" w:themeColor="text1"/>
          <w:sz w:val="24"/>
          <w:szCs w:val="24"/>
        </w:rPr>
        <w:t>:</w:t>
      </w:r>
    </w:p>
    <w:p w:rsidR="00B63453" w:rsidRPr="00F53B8A" w:rsidRDefault="00F87C05" w:rsidP="00B63453">
      <w:pPr>
        <w:pStyle w:val="ListParagraph"/>
        <w:spacing w:after="0" w:line="240" w:lineRule="auto"/>
        <w:ind w:left="0"/>
        <w:jc w:val="center"/>
        <w:rPr>
          <w:rFonts w:ascii="Times New Roman" w:eastAsiaTheme="minorEastAsia" w:hAnsi="Times New Roman" w:cs="Times New Roman"/>
          <w:sz w:val="24"/>
          <w:szCs w:val="24"/>
        </w:rPr>
      </w:pPr>
      <w:r w:rsidRPr="00C33BCE">
        <w:rPr>
          <w:rFonts w:ascii="Times New Roman" w:hAnsi="Times New Roman" w:cs="Times New Roman"/>
          <w:noProof/>
          <w:color w:val="000000" w:themeColor="text1"/>
          <w:sz w:val="24"/>
          <w:szCs w:val="24"/>
        </w:rPr>
        <mc:AlternateContent>
          <mc:Choice Requires="wps">
            <w:drawing>
              <wp:anchor distT="0" distB="0" distL="114300" distR="114300" simplePos="0" relativeHeight="251823104" behindDoc="0" locked="0" layoutInCell="1" allowOverlap="1" wp14:anchorId="178BFA43" wp14:editId="700CA518">
                <wp:simplePos x="0" y="0"/>
                <wp:positionH relativeFrom="column">
                  <wp:posOffset>45720</wp:posOffset>
                </wp:positionH>
                <wp:positionV relativeFrom="paragraph">
                  <wp:posOffset>-73025</wp:posOffset>
                </wp:positionV>
                <wp:extent cx="5046345" cy="425450"/>
                <wp:effectExtent l="0" t="0" r="20955" b="12700"/>
                <wp:wrapNone/>
                <wp:docPr id="21" name="Rectangle 21"/>
                <wp:cNvGraphicFramePr/>
                <a:graphic xmlns:a="http://schemas.openxmlformats.org/drawingml/2006/main">
                  <a:graphicData uri="http://schemas.microsoft.com/office/word/2010/wordprocessingShape">
                    <wps:wsp>
                      <wps:cNvSpPr/>
                      <wps:spPr>
                        <a:xfrm>
                          <a:off x="0" y="0"/>
                          <a:ext cx="5046345" cy="425450"/>
                        </a:xfrm>
                        <a:prstGeom prst="rect">
                          <a:avLst/>
                        </a:prstGeom>
                        <a:noFill/>
                        <a:ln>
                          <a:solidFill>
                            <a:schemeClr val="tx1">
                              <a:alpha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 o:spid="_x0000_s1026" style="position:absolute;margin-left:3.6pt;margin-top:-5.75pt;width:397.35pt;height:33.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" filled="f" strokecolor="black [3213]" strokeweight="1pt">
                <v:stroke opacity="32896f"/>
              </v:rect>
            </w:pict>
          </mc:Fallback>
        </mc:AlternateContent>
      </w:r>
      <m:oMath>
        <m:r>
          <m:rPr>
            <m:sty m:val="p"/>
          </m:rPr>
          <w:rPr>
            <w:rFonts w:ascii="Cambria Math" w:hAnsi="Cambria Math" w:cs="Times New Roman"/>
            <w:sz w:val="24"/>
            <w:szCs w:val="24"/>
          </w:rPr>
          <m:t>DER</m:t>
        </m:r>
        <m:r>
          <w:rPr>
            <w:rFonts w:ascii="Cambria Math" w:hAnsi="Cambria Math" w:cs="Times New Roman"/>
            <w:sz w:val="24"/>
            <w:szCs w:val="24"/>
          </w:rPr>
          <m:t xml:space="preserve">= </m:t>
        </m:r>
        <m:f>
          <m:fPr>
            <m:ctrlPr>
              <w:rPr>
                <w:rFonts w:ascii="Cambria Math" w:hAnsi="Cambria Math" w:cs="Times New Roman"/>
                <w:sz w:val="24"/>
                <w:szCs w:val="24"/>
              </w:rPr>
            </m:ctrlPr>
          </m:fPr>
          <m:num>
            <m:r>
              <w:rPr>
                <w:rFonts w:ascii="Cambria Math" w:hAnsi="Cambria Math" w:cs="Times New Roman"/>
                <w:sz w:val="24"/>
                <w:szCs w:val="24"/>
              </w:rPr>
              <m:t>Total Utang</m:t>
            </m:r>
          </m:num>
          <m:den>
            <m:r>
              <w:rPr>
                <w:rFonts w:ascii="Cambria Math" w:hAnsi="Cambria Math" w:cs="Times New Roman"/>
                <w:sz w:val="24"/>
                <w:szCs w:val="24"/>
              </w:rPr>
              <m:t>Total Ekuitas</m:t>
            </m:r>
          </m:den>
        </m:f>
      </m:oMath>
      <w:r w:rsidR="00B63453" w:rsidRPr="00DA5DFD">
        <w:rPr>
          <w:rFonts w:ascii="Times New Roman" w:eastAsiaTheme="minorEastAsia" w:hAnsi="Times New Roman" w:cs="Times New Roman"/>
          <w:sz w:val="24"/>
          <w:szCs w:val="24"/>
        </w:rPr>
        <w:t>………………………………………………………...</w:t>
      </w:r>
      <w:r w:rsidR="00515A4D">
        <w:rPr>
          <w:rFonts w:ascii="Times New Roman" w:eastAsiaTheme="minorEastAsia" w:hAnsi="Times New Roman" w:cs="Times New Roman"/>
          <w:sz w:val="24"/>
          <w:szCs w:val="24"/>
        </w:rPr>
        <w:t>.</w:t>
      </w:r>
      <w:r w:rsidR="00B63453">
        <w:rPr>
          <w:rFonts w:ascii="Times New Roman" w:eastAsiaTheme="minorEastAsia" w:hAnsi="Times New Roman" w:cs="Times New Roman"/>
          <w:sz w:val="24"/>
          <w:szCs w:val="24"/>
        </w:rPr>
        <w:t>3.4</w:t>
      </w:r>
    </w:p>
    <w:p w:rsidR="00B63453" w:rsidRDefault="00B63453" w:rsidP="006C4595"/>
    <w:p w:rsidR="00397014" w:rsidRPr="006C4595" w:rsidRDefault="00397014" w:rsidP="006C4595"/>
    <w:p w:rsidR="00D17585" w:rsidRPr="00D17585" w:rsidRDefault="00D17585" w:rsidP="00D17585">
      <w:pPr>
        <w:pStyle w:val="Heading4"/>
        <w:numPr>
          <w:ilvl w:val="3"/>
          <w:numId w:val="5"/>
        </w:numPr>
        <w:rPr>
          <w:color w:val="000000" w:themeColor="text1"/>
        </w:rPr>
      </w:pPr>
      <w:r>
        <w:rPr>
          <w:i/>
          <w:color w:val="000000" w:themeColor="text1"/>
        </w:rPr>
        <w:lastRenderedPageBreak/>
        <w:t xml:space="preserve"> </w:t>
      </w:r>
      <w:r w:rsidRPr="00D17585">
        <w:rPr>
          <w:color w:val="000000" w:themeColor="text1"/>
        </w:rPr>
        <w:t>Ukuran Perusahaan</w:t>
      </w:r>
    </w:p>
    <w:p w:rsidR="00D17585" w:rsidRPr="00515A4D" w:rsidRDefault="00515A4D" w:rsidP="00515A4D">
      <w:pPr>
        <w:spacing w:line="480" w:lineRule="auto"/>
        <w:ind w:firstLine="709"/>
        <w:jc w:val="both"/>
        <w:rPr>
          <w:rFonts w:ascii="Times New Roman" w:hAnsi="Times New Roman" w:cs="Times New Roman"/>
          <w:color w:val="000000" w:themeColor="text1"/>
          <w:sz w:val="24"/>
          <w:szCs w:val="24"/>
        </w:rPr>
      </w:pPr>
      <w:r w:rsidRPr="00C33BCE">
        <w:rPr>
          <w:rFonts w:ascii="Times New Roman" w:hAnsi="Times New Roman" w:cs="Times New Roman"/>
          <w:noProof/>
          <w:color w:val="000000" w:themeColor="text1"/>
          <w:sz w:val="24"/>
          <w:szCs w:val="24"/>
        </w:rPr>
        <mc:AlternateContent>
          <mc:Choice Requires="wps">
            <w:drawing>
              <wp:anchor distT="0" distB="0" distL="114300" distR="114300" simplePos="0" relativeHeight="251825152" behindDoc="0" locked="0" layoutInCell="1" allowOverlap="1" wp14:anchorId="302671DF" wp14:editId="4DEB3E12">
                <wp:simplePos x="0" y="0"/>
                <wp:positionH relativeFrom="column">
                  <wp:posOffset>-5715</wp:posOffset>
                </wp:positionH>
                <wp:positionV relativeFrom="paragraph">
                  <wp:posOffset>1723034</wp:posOffset>
                </wp:positionV>
                <wp:extent cx="5046345" cy="425450"/>
                <wp:effectExtent l="0" t="0" r="20955" b="12700"/>
                <wp:wrapNone/>
                <wp:docPr id="23" name="Rectangle 23"/>
                <wp:cNvGraphicFramePr/>
                <a:graphic xmlns:a="http://schemas.openxmlformats.org/drawingml/2006/main">
                  <a:graphicData uri="http://schemas.microsoft.com/office/word/2010/wordprocessingShape">
                    <wps:wsp>
                      <wps:cNvSpPr/>
                      <wps:spPr>
                        <a:xfrm>
                          <a:off x="0" y="0"/>
                          <a:ext cx="5046345" cy="425450"/>
                        </a:xfrm>
                        <a:prstGeom prst="rect">
                          <a:avLst/>
                        </a:prstGeom>
                        <a:noFill/>
                        <a:ln>
                          <a:solidFill>
                            <a:schemeClr val="tx1">
                              <a:alpha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3" o:spid="_x0000_s1026" style="position:absolute;margin-left:-.45pt;margin-top:135.65pt;width:397.35pt;height:33.5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" filled="f" strokecolor="black [3213]" strokeweight="1pt">
                <v:stroke opacity="32896f"/>
              </v:rect>
            </w:pict>
          </mc:Fallback>
        </mc:AlternateContent>
      </w:r>
      <w:r w:rsidR="00DA5DFD" w:rsidRPr="00515A4D">
        <w:rPr>
          <w:rFonts w:ascii="Times New Roman" w:hAnsi="Times New Roman" w:cs="Times New Roman"/>
          <w:color w:val="000000" w:themeColor="text1"/>
          <w:sz w:val="24"/>
          <w:szCs w:val="24"/>
        </w:rPr>
        <w:t xml:space="preserve">Ukuran perusahaan </w:t>
      </w:r>
      <w:r w:rsidR="00397014">
        <w:rPr>
          <w:rFonts w:ascii="Times New Roman" w:hAnsi="Times New Roman" w:cs="Times New Roman"/>
          <w:color w:val="000000" w:themeColor="text1"/>
          <w:sz w:val="24"/>
          <w:szCs w:val="24"/>
        </w:rPr>
        <w:t xml:space="preserve">adalah suatu nilai yang merepresentasikan besar atau kecilnya suatu entitas. Pengukuran variabel ini </w:t>
      </w:r>
      <w:r w:rsidR="008A1FF5">
        <w:rPr>
          <w:rFonts w:ascii="Times New Roman" w:hAnsi="Times New Roman" w:cs="Times New Roman"/>
          <w:color w:val="000000" w:themeColor="text1"/>
          <w:sz w:val="24"/>
          <w:szCs w:val="24"/>
        </w:rPr>
        <w:t xml:space="preserve">dapat </w:t>
      </w:r>
      <w:r w:rsidR="00397014">
        <w:rPr>
          <w:rFonts w:ascii="Times New Roman" w:hAnsi="Times New Roman" w:cs="Times New Roman"/>
          <w:color w:val="000000" w:themeColor="text1"/>
          <w:sz w:val="24"/>
          <w:szCs w:val="24"/>
        </w:rPr>
        <w:t>dilakukan dengan melihat total aset perusahaan yang kemudian diproksikan dalam bentuk logaritma natural (Ln)</w:t>
      </w:r>
      <w:r w:rsidR="008A1FF5">
        <w:rPr>
          <w:rFonts w:ascii="Times New Roman" w:hAnsi="Times New Roman" w:cs="Times New Roman"/>
          <w:color w:val="000000" w:themeColor="text1"/>
          <w:sz w:val="24"/>
          <w:szCs w:val="24"/>
        </w:rPr>
        <w:t xml:space="preserve">. Ukuran perusahaan dapat diukur dengan rumus berikut </w:t>
      </w:r>
      <w:r>
        <w:rPr>
          <w:rFonts w:ascii="Times New Roman" w:hAnsi="Times New Roman" w:cs="Times New Roman"/>
          <w:color w:val="000000" w:themeColor="text1"/>
          <w:sz w:val="24"/>
          <w:szCs w:val="24"/>
        </w:rPr>
        <w:fldChar w:fldCharType="begin" w:fldLock="1"/>
      </w:r>
      <w:r w:rsidR="00B422D9">
        <w:rPr>
          <w:rFonts w:ascii="Times New Roman" w:hAnsi="Times New Roman" w:cs="Times New Roman"/>
          <w:color w:val="000000" w:themeColor="text1"/>
          <w:sz w:val="24"/>
          <w:szCs w:val="24"/>
        </w:rPr>
        <w:instrText>ADDIN CSL_CITATION {"citationItems":[{"id":"ITEM-1","itemData":{"DOI":"10.24034/jiaku.v1i3.5509","abstract":"Penelitian ini dilakukan bertujuan untuk menguji dan menganalisis variabel independen dan variabel dependen, yaitu variabel independen meliputi pengaruh profitabilitas, leverage, dan ukuran perusahaan terhadap nilai perusahan. Profitabilitas yang diukur dengan Return On Assets (ROA), leverage yang diukur dengan Debt To Equity Ratio (DER), dan ukuran perusahaan yang diukur dengan SIZE, selanjutnya variabel dependen yaitu nilai perusahaan diukur dengan Price Book Value (PBV). Sampel yang digunakan pada penelitian ini adalah perusahaan food and beverage yang terdaftar di Bursa Efek Indonesia (BEI) pada tahun 2017-2021. Jenis penelitian ini adalah penelitian kuantitatif. Teknik pengambilan sampel adalah purposive sampling. Berdasarkan kriteria-kriteria yang diperoleh dari sampel penelitian sebanyak 14 perusahaan sebagai sampel perusahaan dan diperoleh 70 data sebagai data observasi. Metode analisis yang dipergunakan dalam penelitian ini yaitu analisis linier berganda. Hasil penelitian menunjukan bahwa: (a)  profitabilitas berpengaruh positif terhadap nilai perusahaan, artinya profitabilitas dalam perusahaan menjadi prospek yang baik untuk investor dimasa depan, (b) leverage berpengaruh positif terhadap nilai perusahaan, artinya leverage yang tinggi  akan meningkatkan nilai perusahaan yang akan disukai oleh investor,  dan (c) ukuran perusahaan tidak berpengaruh terhadap nilai perusahaan, artinya besar kecilnya perusahaan tidak bisa menjadi patokan profit dalam sebuah perusahaan.","author":[{"dropping-particle":"","family":"Kusumaningrum","given":"Diyah Putri","non-dropping-particle":"","parse-names":false,"suffix":""},{"dropping-particle":"","family":"Iswara","given":"Ulfah Setia","non-dropping-particle":"","parse-names":false,"suffix":""}],"container-title":"Jurnal Ilmiah Akuntansi dan Keuangan (JIAKu)","id":"ITEM-1","issue":"3","issued":{"date-parts":[["2022"]]},"page":"295-312","title":"PENGARUH PROFITABILITAS, LEVERAGE, DAN UKURAN PERUSAHAAN TERHADAP NILAI PERUSAHAAN (Studi Kasus Pada Perusahaan Food And Beverage Yang Terdaftar Di Bursa Efek Indonesia)","type":"article-journal","volume":"1"},"uris":["http://www.mendeley.com/documents/?uuid=826d3752-dd4e-4191-8859-acd7aaa7ea08"]}],"mendeley":{"formattedCitation":"(Kusumaningrum &amp; Iswara, 2022)","plainTextFormattedCitation":"(Kusumaningrum &amp; Iswara, 2022)","previouslyFormattedCitation":"(Kusumaningrum &amp; Iswara, 2022)"},"properties":{"noteIndex":0},"schema":"https://github.com/citation-style-language/schema/raw/master/csl-citation.json"}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25411B">
        <w:rPr>
          <w:rFonts w:ascii="Times New Roman" w:hAnsi="Times New Roman" w:cs="Times New Roman"/>
          <w:noProof/>
          <w:color w:val="000000" w:themeColor="text1"/>
          <w:sz w:val="24"/>
          <w:szCs w:val="24"/>
        </w:rPr>
        <w:t>(Kusumaningrum &amp; Iswara, 2022)</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rsidR="00E0578F" w:rsidRPr="00BC6A9D" w:rsidRDefault="00515A4D" w:rsidP="00BC6A9D">
      <w:pPr>
        <w:jc w:val="center"/>
      </w:pPr>
      <w:r>
        <w:rPr>
          <w:rFonts w:ascii="Times New Roman" w:eastAsiaTheme="minorEastAsia" w:hAnsi="Times New Roman" w:cs="Times New Roman"/>
          <w:color w:val="000000" w:themeColor="text1"/>
          <w:sz w:val="24"/>
          <w:szCs w:val="24"/>
        </w:rPr>
        <w:t>Ukuran Perusahaan</w:t>
      </w:r>
      <w:r w:rsidRPr="00C33BCE">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Ln (Total Aset)………………………</w:t>
      </w:r>
      <w:r>
        <w:rPr>
          <w:rFonts w:ascii="Times New Roman" w:eastAsiaTheme="minorEastAsia" w:hAnsi="Times New Roman" w:cs="Times New Roman"/>
          <w:color w:val="000000" w:themeColor="text1"/>
          <w:sz w:val="20"/>
          <w:szCs w:val="20"/>
        </w:rPr>
        <w:t>……..………</w:t>
      </w:r>
      <w:r w:rsidR="00A758A7">
        <w:rPr>
          <w:rFonts w:ascii="Times New Roman" w:eastAsiaTheme="minorEastAsia" w:hAnsi="Times New Roman" w:cs="Times New Roman"/>
          <w:color w:val="000000" w:themeColor="text1"/>
          <w:sz w:val="20"/>
          <w:szCs w:val="20"/>
        </w:rPr>
        <w:t>…</w:t>
      </w:r>
      <w:r>
        <w:rPr>
          <w:rFonts w:ascii="Times New Roman" w:eastAsiaTheme="minorEastAsia" w:hAnsi="Times New Roman" w:cs="Times New Roman"/>
          <w:color w:val="000000" w:themeColor="text1"/>
          <w:sz w:val="24"/>
          <w:szCs w:val="24"/>
        </w:rPr>
        <w:t>3.5</w:t>
      </w:r>
    </w:p>
    <w:p w:rsidR="00000CE9" w:rsidRDefault="00000CE9" w:rsidP="008A1FF5">
      <w:pPr>
        <w:pStyle w:val="Heading2"/>
        <w:numPr>
          <w:ilvl w:val="0"/>
          <w:numId w:val="0"/>
        </w:numPr>
        <w:rPr>
          <w:color w:val="000000" w:themeColor="text1"/>
        </w:rPr>
      </w:pPr>
      <w:bookmarkStart w:id="122" w:name="_Toc208376306"/>
    </w:p>
    <w:p w:rsidR="00C174A6" w:rsidRPr="00C33BCE" w:rsidRDefault="00C174A6" w:rsidP="00826421">
      <w:pPr>
        <w:pStyle w:val="Heading2"/>
        <w:ind w:left="709" w:hanging="709"/>
        <w:rPr>
          <w:color w:val="000000" w:themeColor="text1"/>
        </w:rPr>
      </w:pPr>
      <w:bookmarkStart w:id="123" w:name="_Toc212607849"/>
      <w:r w:rsidRPr="00C33BCE">
        <w:rPr>
          <w:color w:val="000000" w:themeColor="text1"/>
        </w:rPr>
        <w:t>Populasi dan Sampel</w:t>
      </w:r>
      <w:bookmarkEnd w:id="118"/>
      <w:bookmarkEnd w:id="119"/>
      <w:bookmarkEnd w:id="122"/>
      <w:bookmarkEnd w:id="123"/>
    </w:p>
    <w:p w:rsidR="00E31DC8" w:rsidRPr="00C33BCE" w:rsidRDefault="00E31DC8" w:rsidP="00826421">
      <w:pPr>
        <w:spacing w:after="0" w:line="480" w:lineRule="auto"/>
        <w:ind w:firstLine="709"/>
        <w:jc w:val="both"/>
        <w:rPr>
          <w:rFonts w:ascii="Times New Roman" w:hAnsi="Times New Roman" w:cs="Times New Roman"/>
          <w:color w:val="000000" w:themeColor="text1"/>
          <w:sz w:val="24"/>
          <w:szCs w:val="24"/>
        </w:rPr>
      </w:pPr>
      <w:r w:rsidRPr="00C33BCE">
        <w:rPr>
          <w:rFonts w:ascii="Times New Roman" w:hAnsi="Times New Roman" w:cs="Times New Roman"/>
          <w:color w:val="000000" w:themeColor="text1"/>
          <w:sz w:val="24"/>
          <w:szCs w:val="24"/>
        </w:rPr>
        <w:t xml:space="preserve">Populasi </w:t>
      </w:r>
      <w:r w:rsidR="008A1FF5">
        <w:rPr>
          <w:rFonts w:ascii="Times New Roman" w:hAnsi="Times New Roman" w:cs="Times New Roman"/>
          <w:color w:val="000000" w:themeColor="text1"/>
          <w:sz w:val="24"/>
          <w:szCs w:val="24"/>
        </w:rPr>
        <w:t>data mencakup</w:t>
      </w:r>
      <w:r w:rsidRPr="00C33BCE">
        <w:rPr>
          <w:rFonts w:ascii="Times New Roman" w:hAnsi="Times New Roman" w:cs="Times New Roman"/>
          <w:color w:val="000000" w:themeColor="text1"/>
          <w:sz w:val="24"/>
          <w:szCs w:val="24"/>
        </w:rPr>
        <w:t xml:space="preserve"> seluruh perusahaan</w:t>
      </w:r>
      <w:r w:rsidR="008A1FF5">
        <w:rPr>
          <w:rFonts w:ascii="Times New Roman" w:hAnsi="Times New Roman" w:cs="Times New Roman"/>
          <w:color w:val="000000" w:themeColor="text1"/>
          <w:sz w:val="24"/>
          <w:szCs w:val="24"/>
        </w:rPr>
        <w:t xml:space="preserve"> yang bergerak di</w:t>
      </w:r>
      <w:r w:rsidRPr="00C33BCE">
        <w:rPr>
          <w:rFonts w:ascii="Times New Roman" w:hAnsi="Times New Roman" w:cs="Times New Roman"/>
          <w:color w:val="000000" w:themeColor="text1"/>
          <w:sz w:val="24"/>
          <w:szCs w:val="24"/>
        </w:rPr>
        <w:t xml:space="preserve"> </w:t>
      </w:r>
      <w:r w:rsidR="00456D93">
        <w:rPr>
          <w:rFonts w:ascii="Times New Roman" w:hAnsi="Times New Roman" w:cs="Times New Roman"/>
          <w:color w:val="000000" w:themeColor="text1"/>
          <w:sz w:val="24"/>
          <w:szCs w:val="24"/>
        </w:rPr>
        <w:t xml:space="preserve">sektor </w:t>
      </w:r>
      <w:r w:rsidR="00456D93" w:rsidRPr="00CB18C5">
        <w:rPr>
          <w:rFonts w:ascii="Times New Roman" w:hAnsi="Times New Roman" w:cs="Times New Roman"/>
          <w:i/>
          <w:color w:val="000000" w:themeColor="text1"/>
          <w:sz w:val="24"/>
          <w:szCs w:val="24"/>
        </w:rPr>
        <w:t>consumer non cyclicals</w:t>
      </w:r>
      <w:r w:rsidRPr="00C33BCE">
        <w:rPr>
          <w:rFonts w:ascii="Times New Roman" w:hAnsi="Times New Roman" w:cs="Times New Roman"/>
          <w:color w:val="000000" w:themeColor="text1"/>
          <w:sz w:val="24"/>
          <w:szCs w:val="24"/>
        </w:rPr>
        <w:t xml:space="preserve"> </w:t>
      </w:r>
      <w:r w:rsidR="008A1FF5">
        <w:rPr>
          <w:rFonts w:ascii="Times New Roman" w:hAnsi="Times New Roman" w:cs="Times New Roman"/>
          <w:color w:val="000000" w:themeColor="text1"/>
          <w:sz w:val="24"/>
          <w:szCs w:val="24"/>
        </w:rPr>
        <w:t xml:space="preserve">dan </w:t>
      </w:r>
      <w:r w:rsidRPr="00C33BCE">
        <w:rPr>
          <w:rFonts w:ascii="Times New Roman" w:hAnsi="Times New Roman" w:cs="Times New Roman"/>
          <w:color w:val="000000" w:themeColor="text1"/>
          <w:sz w:val="24"/>
          <w:szCs w:val="24"/>
        </w:rPr>
        <w:t>terdaftar di B</w:t>
      </w:r>
      <w:r w:rsidR="001B272C" w:rsidRPr="00C33BCE">
        <w:rPr>
          <w:rFonts w:ascii="Times New Roman" w:hAnsi="Times New Roman" w:cs="Times New Roman"/>
          <w:color w:val="000000" w:themeColor="text1"/>
          <w:sz w:val="24"/>
          <w:szCs w:val="24"/>
        </w:rPr>
        <w:t xml:space="preserve">ursa Efek Indonesia </w:t>
      </w:r>
      <w:r w:rsidR="008A1FF5">
        <w:rPr>
          <w:rFonts w:ascii="Times New Roman" w:hAnsi="Times New Roman" w:cs="Times New Roman"/>
          <w:color w:val="000000" w:themeColor="text1"/>
          <w:sz w:val="24"/>
          <w:szCs w:val="24"/>
        </w:rPr>
        <w:t xml:space="preserve">selama </w:t>
      </w:r>
      <w:r w:rsidR="001B272C" w:rsidRPr="00C33BCE">
        <w:rPr>
          <w:rFonts w:ascii="Times New Roman" w:hAnsi="Times New Roman" w:cs="Times New Roman"/>
          <w:color w:val="000000" w:themeColor="text1"/>
          <w:sz w:val="24"/>
          <w:szCs w:val="24"/>
        </w:rPr>
        <w:t>periode 2020</w:t>
      </w:r>
      <w:r w:rsidRPr="00C33BCE">
        <w:rPr>
          <w:rFonts w:ascii="Times New Roman" w:hAnsi="Times New Roman" w:cs="Times New Roman"/>
          <w:color w:val="000000" w:themeColor="text1"/>
          <w:sz w:val="24"/>
          <w:szCs w:val="24"/>
        </w:rPr>
        <w:t xml:space="preserve">-2023. </w:t>
      </w:r>
      <w:r w:rsidR="008A1FF5">
        <w:rPr>
          <w:rFonts w:ascii="Times New Roman" w:hAnsi="Times New Roman" w:cs="Times New Roman"/>
          <w:color w:val="000000" w:themeColor="text1"/>
          <w:sz w:val="24"/>
          <w:szCs w:val="24"/>
        </w:rPr>
        <w:t xml:space="preserve">Berdasarkan data, jumlah perusahaan yang termasuk dalam sektor </w:t>
      </w:r>
      <w:r w:rsidR="008A1FF5" w:rsidRPr="008A1FF5">
        <w:rPr>
          <w:rFonts w:ascii="Times New Roman" w:hAnsi="Times New Roman" w:cs="Times New Roman"/>
          <w:i/>
          <w:color w:val="000000" w:themeColor="text1"/>
          <w:sz w:val="24"/>
          <w:szCs w:val="24"/>
        </w:rPr>
        <w:t>consumer non cyclicals</w:t>
      </w:r>
      <w:r w:rsidR="008A1FF5">
        <w:rPr>
          <w:rFonts w:ascii="Times New Roman" w:hAnsi="Times New Roman" w:cs="Times New Roman"/>
          <w:color w:val="000000" w:themeColor="text1"/>
          <w:sz w:val="24"/>
          <w:szCs w:val="24"/>
        </w:rPr>
        <w:t xml:space="preserve"> dan tercatat di Bursa Efek Indonesia selama periode tersebut adalah sebanyak 126 perusahaan. Untuk memperoleh sampel penelitian yang relevan dan sesuai dengan tujuan analisis, penelitian ini </w:t>
      </w:r>
      <w:r w:rsidRPr="00C33BCE">
        <w:rPr>
          <w:rFonts w:ascii="Times New Roman" w:hAnsi="Times New Roman" w:cs="Times New Roman"/>
          <w:color w:val="000000" w:themeColor="text1"/>
          <w:sz w:val="24"/>
          <w:szCs w:val="24"/>
        </w:rPr>
        <w:t xml:space="preserve">menggunakan teknik </w:t>
      </w:r>
      <w:r w:rsidRPr="00456D93">
        <w:rPr>
          <w:rFonts w:ascii="Times New Roman" w:hAnsi="Times New Roman" w:cs="Times New Roman"/>
          <w:i/>
          <w:color w:val="000000" w:themeColor="text1"/>
          <w:sz w:val="24"/>
          <w:szCs w:val="24"/>
        </w:rPr>
        <w:t xml:space="preserve">purposive </w:t>
      </w:r>
      <w:r w:rsidR="00802A6B" w:rsidRPr="00456D93">
        <w:rPr>
          <w:rFonts w:ascii="Times New Roman" w:hAnsi="Times New Roman" w:cs="Times New Roman"/>
          <w:i/>
          <w:color w:val="000000" w:themeColor="text1"/>
          <w:sz w:val="24"/>
          <w:szCs w:val="24"/>
        </w:rPr>
        <w:t>sampling</w:t>
      </w:r>
      <w:r w:rsidR="00802A6B" w:rsidRPr="00C33BCE">
        <w:rPr>
          <w:rFonts w:ascii="Times New Roman" w:hAnsi="Times New Roman" w:cs="Times New Roman"/>
          <w:color w:val="000000" w:themeColor="text1"/>
          <w:sz w:val="24"/>
          <w:szCs w:val="24"/>
        </w:rPr>
        <w:t xml:space="preserve"> untuk menentukan ju</w:t>
      </w:r>
      <w:r w:rsidRPr="00C33BCE">
        <w:rPr>
          <w:rFonts w:ascii="Times New Roman" w:hAnsi="Times New Roman" w:cs="Times New Roman"/>
          <w:color w:val="000000" w:themeColor="text1"/>
          <w:sz w:val="24"/>
          <w:szCs w:val="24"/>
        </w:rPr>
        <w:t>m</w:t>
      </w:r>
      <w:r w:rsidR="00802A6B" w:rsidRPr="00C33BCE">
        <w:rPr>
          <w:rFonts w:ascii="Times New Roman" w:hAnsi="Times New Roman" w:cs="Times New Roman"/>
          <w:color w:val="000000" w:themeColor="text1"/>
          <w:sz w:val="24"/>
          <w:szCs w:val="24"/>
        </w:rPr>
        <w:t>lah</w:t>
      </w:r>
      <w:r w:rsidRPr="00C33BCE">
        <w:rPr>
          <w:rFonts w:ascii="Times New Roman" w:hAnsi="Times New Roman" w:cs="Times New Roman"/>
          <w:color w:val="000000" w:themeColor="text1"/>
          <w:sz w:val="24"/>
          <w:szCs w:val="24"/>
        </w:rPr>
        <w:t xml:space="preserve"> sampel yang digunakan dengan kriteria sebagai berikut :</w:t>
      </w:r>
    </w:p>
    <w:p w:rsidR="00E31DC8" w:rsidRPr="00C33BCE" w:rsidRDefault="00CB18C5" w:rsidP="000751C3">
      <w:pPr>
        <w:pStyle w:val="ListParagraph"/>
        <w:numPr>
          <w:ilvl w:val="0"/>
          <w:numId w:val="3"/>
        </w:numPr>
        <w:spacing w:after="0" w:line="480" w:lineRule="auto"/>
        <w:ind w:left="284" w:hanging="284"/>
        <w:jc w:val="both"/>
        <w:rPr>
          <w:rFonts w:ascii="Times New Roman" w:hAnsi="Times New Roman" w:cs="Times New Roman"/>
          <w:color w:val="000000" w:themeColor="text1"/>
          <w:sz w:val="24"/>
          <w:szCs w:val="24"/>
        </w:rPr>
      </w:pPr>
      <w:r w:rsidRPr="00456D93">
        <w:rPr>
          <w:rFonts w:ascii="Times New Roman" w:hAnsi="Times New Roman" w:cs="Times New Roman"/>
          <w:color w:val="000000" w:themeColor="text1"/>
          <w:sz w:val="24"/>
          <w:szCs w:val="24"/>
        </w:rPr>
        <w:t>Perusahaan sektor</w:t>
      </w:r>
      <w:r w:rsidRPr="00CB18C5">
        <w:rPr>
          <w:rFonts w:ascii="Times New Roman" w:hAnsi="Times New Roman" w:cs="Times New Roman"/>
          <w:i/>
          <w:color w:val="000000" w:themeColor="text1"/>
          <w:sz w:val="24"/>
          <w:szCs w:val="24"/>
        </w:rPr>
        <w:t xml:space="preserve"> consumer non cyclicals</w:t>
      </w:r>
      <w:r w:rsidR="00E31DC8" w:rsidRPr="00C33BCE">
        <w:rPr>
          <w:rFonts w:ascii="Times New Roman" w:hAnsi="Times New Roman" w:cs="Times New Roman"/>
          <w:color w:val="000000" w:themeColor="text1"/>
          <w:sz w:val="24"/>
          <w:szCs w:val="24"/>
        </w:rPr>
        <w:t xml:space="preserve"> yang terdaftar </w:t>
      </w:r>
      <w:r w:rsidR="00B63D49" w:rsidRPr="00C33BCE">
        <w:rPr>
          <w:rFonts w:ascii="Times New Roman" w:hAnsi="Times New Roman" w:cs="Times New Roman"/>
          <w:color w:val="000000" w:themeColor="text1"/>
          <w:sz w:val="24"/>
          <w:szCs w:val="24"/>
        </w:rPr>
        <w:t xml:space="preserve">berturut-turut </w:t>
      </w:r>
      <w:r w:rsidR="004B2502">
        <w:rPr>
          <w:rFonts w:ascii="Times New Roman" w:hAnsi="Times New Roman" w:cs="Times New Roman"/>
          <w:color w:val="000000" w:themeColor="text1"/>
          <w:sz w:val="24"/>
          <w:szCs w:val="24"/>
        </w:rPr>
        <w:t xml:space="preserve">di Bursa </w:t>
      </w:r>
      <w:r w:rsidR="00E31DC8" w:rsidRPr="00C33BCE">
        <w:rPr>
          <w:rFonts w:ascii="Times New Roman" w:hAnsi="Times New Roman" w:cs="Times New Roman"/>
          <w:color w:val="000000" w:themeColor="text1"/>
          <w:sz w:val="24"/>
          <w:szCs w:val="24"/>
        </w:rPr>
        <w:t>E</w:t>
      </w:r>
      <w:r w:rsidR="004B2502">
        <w:rPr>
          <w:rFonts w:ascii="Times New Roman" w:hAnsi="Times New Roman" w:cs="Times New Roman"/>
          <w:color w:val="000000" w:themeColor="text1"/>
          <w:sz w:val="24"/>
          <w:szCs w:val="24"/>
        </w:rPr>
        <w:t xml:space="preserve">fek </w:t>
      </w:r>
      <w:r w:rsidR="00E31DC8" w:rsidRPr="00C33BCE">
        <w:rPr>
          <w:rFonts w:ascii="Times New Roman" w:hAnsi="Times New Roman" w:cs="Times New Roman"/>
          <w:color w:val="000000" w:themeColor="text1"/>
          <w:sz w:val="24"/>
          <w:szCs w:val="24"/>
        </w:rPr>
        <w:t>I</w:t>
      </w:r>
      <w:r w:rsidR="004B2502">
        <w:rPr>
          <w:rFonts w:ascii="Times New Roman" w:hAnsi="Times New Roman" w:cs="Times New Roman"/>
          <w:color w:val="000000" w:themeColor="text1"/>
          <w:sz w:val="24"/>
          <w:szCs w:val="24"/>
        </w:rPr>
        <w:t>ndonesia</w:t>
      </w:r>
      <w:r w:rsidR="00523354" w:rsidRPr="00C33BCE">
        <w:rPr>
          <w:rFonts w:ascii="Times New Roman" w:hAnsi="Times New Roman" w:cs="Times New Roman"/>
          <w:color w:val="000000" w:themeColor="text1"/>
          <w:sz w:val="24"/>
          <w:szCs w:val="24"/>
        </w:rPr>
        <w:t xml:space="preserve"> periode</w:t>
      </w:r>
      <w:r w:rsidR="00F57BA6" w:rsidRPr="00C33BCE">
        <w:rPr>
          <w:rFonts w:ascii="Times New Roman" w:hAnsi="Times New Roman" w:cs="Times New Roman"/>
          <w:color w:val="000000" w:themeColor="text1"/>
          <w:sz w:val="24"/>
          <w:szCs w:val="24"/>
        </w:rPr>
        <w:t xml:space="preserve"> 2020</w:t>
      </w:r>
      <w:r w:rsidR="00CB7449" w:rsidRPr="00C33BCE">
        <w:rPr>
          <w:rFonts w:ascii="Times New Roman" w:hAnsi="Times New Roman" w:cs="Times New Roman"/>
          <w:color w:val="000000" w:themeColor="text1"/>
          <w:sz w:val="24"/>
          <w:szCs w:val="24"/>
        </w:rPr>
        <w:t>-2023</w:t>
      </w:r>
      <w:r w:rsidR="00E31DC8" w:rsidRPr="00C33BCE">
        <w:rPr>
          <w:rFonts w:ascii="Times New Roman" w:hAnsi="Times New Roman" w:cs="Times New Roman"/>
          <w:color w:val="000000" w:themeColor="text1"/>
          <w:sz w:val="24"/>
          <w:szCs w:val="24"/>
        </w:rPr>
        <w:t>.</w:t>
      </w:r>
    </w:p>
    <w:p w:rsidR="000E6FFF" w:rsidRDefault="00CB18C5" w:rsidP="000E6FFF">
      <w:pPr>
        <w:pStyle w:val="ListParagraph"/>
        <w:numPr>
          <w:ilvl w:val="0"/>
          <w:numId w:val="3"/>
        </w:numPr>
        <w:spacing w:after="0" w:line="480" w:lineRule="auto"/>
        <w:ind w:left="284" w:hanging="284"/>
        <w:jc w:val="both"/>
        <w:rPr>
          <w:rFonts w:ascii="Times New Roman" w:hAnsi="Times New Roman" w:cs="Times New Roman"/>
          <w:color w:val="000000" w:themeColor="text1"/>
          <w:sz w:val="24"/>
          <w:szCs w:val="24"/>
        </w:rPr>
      </w:pPr>
      <w:r w:rsidRPr="00456D93">
        <w:rPr>
          <w:rFonts w:ascii="Times New Roman" w:hAnsi="Times New Roman" w:cs="Times New Roman"/>
          <w:color w:val="000000" w:themeColor="text1"/>
          <w:sz w:val="24"/>
          <w:szCs w:val="24"/>
        </w:rPr>
        <w:t>Perusahaan sektor</w:t>
      </w:r>
      <w:r w:rsidRPr="00CB18C5">
        <w:rPr>
          <w:rFonts w:ascii="Times New Roman" w:hAnsi="Times New Roman" w:cs="Times New Roman"/>
          <w:i/>
          <w:color w:val="000000" w:themeColor="text1"/>
          <w:sz w:val="24"/>
          <w:szCs w:val="24"/>
        </w:rPr>
        <w:t xml:space="preserve"> consumer non cyclicals</w:t>
      </w:r>
      <w:r w:rsidR="00185BD9" w:rsidRPr="00C33BCE">
        <w:rPr>
          <w:rFonts w:ascii="Times New Roman" w:hAnsi="Times New Roman" w:cs="Times New Roman"/>
          <w:color w:val="000000" w:themeColor="text1"/>
          <w:sz w:val="24"/>
          <w:szCs w:val="24"/>
        </w:rPr>
        <w:t xml:space="preserve"> yang memiliki anak perusahaan.</w:t>
      </w:r>
    </w:p>
    <w:p w:rsidR="007C18D5" w:rsidRDefault="00D65BCB" w:rsidP="008A1FF5">
      <w:pPr>
        <w:pStyle w:val="ListParagraph"/>
        <w:numPr>
          <w:ilvl w:val="0"/>
          <w:numId w:val="3"/>
        </w:numPr>
        <w:spacing w:after="0" w:line="480" w:lineRule="auto"/>
        <w:ind w:left="284" w:hanging="284"/>
        <w:jc w:val="both"/>
        <w:rPr>
          <w:rFonts w:ascii="Times New Roman" w:hAnsi="Times New Roman" w:cs="Times New Roman"/>
          <w:color w:val="000000" w:themeColor="text1"/>
          <w:sz w:val="24"/>
          <w:szCs w:val="24"/>
        </w:rPr>
      </w:pPr>
      <w:r w:rsidRPr="00456D93">
        <w:rPr>
          <w:rFonts w:ascii="Times New Roman" w:hAnsi="Times New Roman" w:cs="Times New Roman"/>
          <w:color w:val="000000" w:themeColor="text1"/>
          <w:sz w:val="24"/>
          <w:szCs w:val="24"/>
        </w:rPr>
        <w:t>Perusahaan sektor</w:t>
      </w:r>
      <w:r w:rsidRPr="00CB18C5">
        <w:rPr>
          <w:rFonts w:ascii="Times New Roman" w:hAnsi="Times New Roman" w:cs="Times New Roman"/>
          <w:i/>
          <w:color w:val="000000" w:themeColor="text1"/>
          <w:sz w:val="24"/>
          <w:szCs w:val="24"/>
        </w:rPr>
        <w:t xml:space="preserve"> consumer non cyclicals</w:t>
      </w:r>
      <w:r w:rsidRPr="00C33BCE">
        <w:rPr>
          <w:rFonts w:ascii="Times New Roman" w:hAnsi="Times New Roman" w:cs="Times New Roman"/>
          <w:color w:val="000000" w:themeColor="text1"/>
          <w:sz w:val="24"/>
          <w:szCs w:val="24"/>
        </w:rPr>
        <w:t xml:space="preserve"> yang</w:t>
      </w:r>
      <w:r>
        <w:rPr>
          <w:rFonts w:ascii="Times New Roman" w:hAnsi="Times New Roman" w:cs="Times New Roman"/>
          <w:color w:val="000000" w:themeColor="text1"/>
          <w:sz w:val="24"/>
          <w:szCs w:val="24"/>
        </w:rPr>
        <w:t xml:space="preserve"> memiliki kelengkapan data penelitian.</w:t>
      </w:r>
    </w:p>
    <w:p w:rsidR="008A1FF5" w:rsidRPr="008A1FF5" w:rsidRDefault="008A1FF5" w:rsidP="008A1FF5">
      <w:pPr>
        <w:pStyle w:val="ListParagraph"/>
        <w:spacing w:after="0" w:line="480" w:lineRule="auto"/>
        <w:ind w:left="284"/>
        <w:jc w:val="both"/>
        <w:rPr>
          <w:rFonts w:ascii="Times New Roman" w:hAnsi="Times New Roman" w:cs="Times New Roman"/>
          <w:color w:val="000000" w:themeColor="text1"/>
          <w:sz w:val="24"/>
          <w:szCs w:val="24"/>
        </w:rPr>
      </w:pPr>
    </w:p>
    <w:p w:rsidR="00016254" w:rsidRPr="00C33BCE" w:rsidRDefault="00821920" w:rsidP="00826421">
      <w:pPr>
        <w:pStyle w:val="ListParagraph"/>
        <w:spacing w:after="0" w:line="240" w:lineRule="auto"/>
        <w:ind w:left="0"/>
        <w:jc w:val="both"/>
        <w:rPr>
          <w:rFonts w:ascii="Times New Roman" w:hAnsi="Times New Roman" w:cs="Times New Roman"/>
          <w:b/>
          <w:color w:val="000000" w:themeColor="text1"/>
          <w:sz w:val="24"/>
          <w:szCs w:val="24"/>
        </w:rPr>
      </w:pPr>
      <w:r w:rsidRPr="00C33BCE">
        <w:rPr>
          <w:rFonts w:ascii="Times New Roman" w:hAnsi="Times New Roman" w:cs="Times New Roman"/>
          <w:b/>
          <w:color w:val="000000" w:themeColor="text1"/>
          <w:sz w:val="24"/>
          <w:szCs w:val="24"/>
        </w:rPr>
        <w:lastRenderedPageBreak/>
        <w:t>T</w:t>
      </w:r>
      <w:r w:rsidR="00BC4300">
        <w:rPr>
          <w:rFonts w:ascii="Times New Roman" w:hAnsi="Times New Roman" w:cs="Times New Roman"/>
          <w:b/>
          <w:color w:val="000000" w:themeColor="text1"/>
          <w:sz w:val="24"/>
          <w:szCs w:val="24"/>
        </w:rPr>
        <w:t xml:space="preserve">abel </w:t>
      </w:r>
      <w:r w:rsidR="00E70FF9">
        <w:rPr>
          <w:rFonts w:ascii="Times New Roman" w:hAnsi="Times New Roman" w:cs="Times New Roman"/>
          <w:b/>
          <w:color w:val="000000" w:themeColor="text1"/>
          <w:sz w:val="24"/>
          <w:szCs w:val="24"/>
        </w:rPr>
        <w:t>3.1</w:t>
      </w:r>
      <w:r w:rsidR="00727551" w:rsidRPr="00C33BCE">
        <w:rPr>
          <w:rFonts w:ascii="Times New Roman" w:hAnsi="Times New Roman" w:cs="Times New Roman"/>
          <w:b/>
          <w:color w:val="000000" w:themeColor="text1"/>
          <w:sz w:val="24"/>
          <w:szCs w:val="24"/>
        </w:rPr>
        <w:t xml:space="preserve">. </w:t>
      </w:r>
      <w:r w:rsidR="00016254" w:rsidRPr="00C33BCE">
        <w:rPr>
          <w:rFonts w:ascii="Times New Roman" w:hAnsi="Times New Roman" w:cs="Times New Roman"/>
          <w:b/>
          <w:color w:val="000000" w:themeColor="text1"/>
          <w:sz w:val="24"/>
          <w:szCs w:val="24"/>
        </w:rPr>
        <w:t xml:space="preserve">Tabel </w:t>
      </w:r>
      <w:r w:rsidR="00727551" w:rsidRPr="00C33BCE">
        <w:rPr>
          <w:rFonts w:ascii="Times New Roman" w:hAnsi="Times New Roman" w:cs="Times New Roman"/>
          <w:b/>
          <w:color w:val="000000" w:themeColor="text1"/>
          <w:sz w:val="24"/>
          <w:szCs w:val="24"/>
        </w:rPr>
        <w:t>Seleksi</w:t>
      </w:r>
      <w:r w:rsidR="00115DD3">
        <w:rPr>
          <w:rFonts w:ascii="Times New Roman" w:hAnsi="Times New Roman" w:cs="Times New Roman"/>
          <w:b/>
          <w:color w:val="000000" w:themeColor="text1"/>
          <w:sz w:val="24"/>
          <w:szCs w:val="24"/>
        </w:rPr>
        <w:t xml:space="preserve"> Pemilihan Sampel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595"/>
        <w:gridCol w:w="1826"/>
      </w:tblGrid>
      <w:tr w:rsidR="00826421" w:rsidRPr="00C33BCE" w:rsidTr="00923F2F">
        <w:trPr>
          <w:jc w:val="center"/>
        </w:trPr>
        <w:tc>
          <w:tcPr>
            <w:tcW w:w="510" w:type="dxa"/>
            <w:vAlign w:val="center"/>
          </w:tcPr>
          <w:p w:rsidR="00826421" w:rsidRPr="00C33BCE" w:rsidRDefault="00826421" w:rsidP="00016254">
            <w:pPr>
              <w:pStyle w:val="ListParagraph"/>
              <w:ind w:left="0"/>
              <w:jc w:val="center"/>
              <w:rPr>
                <w:rFonts w:ascii="Times New Roman" w:hAnsi="Times New Roman" w:cs="Times New Roman"/>
                <w:b/>
                <w:color w:val="000000" w:themeColor="text1"/>
                <w:sz w:val="24"/>
                <w:szCs w:val="24"/>
              </w:rPr>
            </w:pPr>
            <w:r w:rsidRPr="00C33BCE">
              <w:rPr>
                <w:rFonts w:ascii="Times New Roman" w:hAnsi="Times New Roman" w:cs="Times New Roman"/>
                <w:b/>
                <w:color w:val="000000" w:themeColor="text1"/>
                <w:sz w:val="24"/>
                <w:szCs w:val="24"/>
              </w:rPr>
              <w:t>No</w:t>
            </w:r>
          </w:p>
        </w:tc>
        <w:tc>
          <w:tcPr>
            <w:tcW w:w="5595" w:type="dxa"/>
            <w:vAlign w:val="center"/>
          </w:tcPr>
          <w:p w:rsidR="00826421" w:rsidRPr="00C33BCE" w:rsidRDefault="00826421" w:rsidP="00016254">
            <w:pPr>
              <w:pStyle w:val="ListParagraph"/>
              <w:ind w:left="0"/>
              <w:jc w:val="center"/>
              <w:rPr>
                <w:rFonts w:ascii="Times New Roman" w:hAnsi="Times New Roman" w:cs="Times New Roman"/>
                <w:b/>
                <w:color w:val="000000" w:themeColor="text1"/>
                <w:sz w:val="24"/>
                <w:szCs w:val="24"/>
              </w:rPr>
            </w:pPr>
            <w:r w:rsidRPr="00C33BCE">
              <w:rPr>
                <w:rFonts w:ascii="Times New Roman" w:hAnsi="Times New Roman" w:cs="Times New Roman"/>
                <w:b/>
                <w:color w:val="000000" w:themeColor="text1"/>
                <w:sz w:val="24"/>
                <w:szCs w:val="24"/>
              </w:rPr>
              <w:t>Keterangan</w:t>
            </w:r>
          </w:p>
        </w:tc>
        <w:tc>
          <w:tcPr>
            <w:tcW w:w="1826" w:type="dxa"/>
            <w:vAlign w:val="center"/>
          </w:tcPr>
          <w:p w:rsidR="00826421" w:rsidRPr="00C33BCE" w:rsidRDefault="00826421" w:rsidP="00016254">
            <w:pPr>
              <w:pStyle w:val="ListParagraph"/>
              <w:ind w:left="0"/>
              <w:jc w:val="center"/>
              <w:rPr>
                <w:rFonts w:ascii="Times New Roman" w:hAnsi="Times New Roman" w:cs="Times New Roman"/>
                <w:b/>
                <w:color w:val="000000" w:themeColor="text1"/>
                <w:sz w:val="24"/>
                <w:szCs w:val="24"/>
              </w:rPr>
            </w:pPr>
            <w:r w:rsidRPr="00C33BCE">
              <w:rPr>
                <w:rFonts w:ascii="Times New Roman" w:hAnsi="Times New Roman" w:cs="Times New Roman"/>
                <w:b/>
                <w:color w:val="000000" w:themeColor="text1"/>
                <w:sz w:val="24"/>
                <w:szCs w:val="24"/>
              </w:rPr>
              <w:t>Jumlah Perusahaan</w:t>
            </w:r>
          </w:p>
        </w:tc>
      </w:tr>
      <w:tr w:rsidR="001E5187" w:rsidRPr="00C33BCE" w:rsidTr="00923F2F">
        <w:trPr>
          <w:jc w:val="center"/>
        </w:trPr>
        <w:tc>
          <w:tcPr>
            <w:tcW w:w="510" w:type="dxa"/>
          </w:tcPr>
          <w:p w:rsidR="001E5187" w:rsidRPr="00C33BCE" w:rsidRDefault="001E5187" w:rsidP="002D3374">
            <w:pPr>
              <w:pStyle w:val="ListParagraph"/>
              <w:ind w:left="0"/>
              <w:jc w:val="center"/>
              <w:rPr>
                <w:rFonts w:ascii="Times New Roman" w:hAnsi="Times New Roman" w:cs="Times New Roman"/>
                <w:color w:val="000000" w:themeColor="text1"/>
                <w:sz w:val="24"/>
                <w:szCs w:val="24"/>
              </w:rPr>
            </w:pPr>
            <w:r w:rsidRPr="00C33BCE">
              <w:rPr>
                <w:rFonts w:ascii="Times New Roman" w:hAnsi="Times New Roman" w:cs="Times New Roman"/>
                <w:color w:val="000000" w:themeColor="text1"/>
                <w:sz w:val="24"/>
                <w:szCs w:val="24"/>
              </w:rPr>
              <w:t>1</w:t>
            </w:r>
          </w:p>
        </w:tc>
        <w:tc>
          <w:tcPr>
            <w:tcW w:w="5595" w:type="dxa"/>
          </w:tcPr>
          <w:p w:rsidR="001E5187" w:rsidRPr="00C33BCE" w:rsidRDefault="00CB18C5" w:rsidP="00002D95">
            <w:pPr>
              <w:pStyle w:val="ListParagraph"/>
              <w:ind w:left="0"/>
              <w:rPr>
                <w:rFonts w:ascii="Times New Roman" w:hAnsi="Times New Roman" w:cs="Times New Roman"/>
                <w:color w:val="000000" w:themeColor="text1"/>
                <w:sz w:val="24"/>
                <w:szCs w:val="24"/>
              </w:rPr>
            </w:pPr>
            <w:r w:rsidRPr="00AB2F9E">
              <w:rPr>
                <w:rFonts w:ascii="Times New Roman" w:hAnsi="Times New Roman" w:cs="Times New Roman"/>
                <w:color w:val="000000" w:themeColor="text1"/>
                <w:sz w:val="24"/>
                <w:szCs w:val="24"/>
              </w:rPr>
              <w:t>Perusahaan sektor</w:t>
            </w:r>
            <w:r w:rsidRPr="00CB18C5">
              <w:rPr>
                <w:rFonts w:ascii="Times New Roman" w:hAnsi="Times New Roman" w:cs="Times New Roman"/>
                <w:i/>
                <w:color w:val="000000" w:themeColor="text1"/>
                <w:sz w:val="24"/>
                <w:szCs w:val="24"/>
              </w:rPr>
              <w:t xml:space="preserve"> consumer non cyclicals</w:t>
            </w:r>
            <w:r w:rsidR="00002D95" w:rsidRPr="00C33BCE">
              <w:rPr>
                <w:rFonts w:ascii="Times New Roman" w:hAnsi="Times New Roman" w:cs="Times New Roman"/>
                <w:color w:val="000000" w:themeColor="text1"/>
                <w:sz w:val="24"/>
                <w:szCs w:val="24"/>
              </w:rPr>
              <w:t xml:space="preserve"> di Indonesia periode 2020</w:t>
            </w:r>
            <w:r w:rsidR="00523354" w:rsidRPr="00C33BCE">
              <w:rPr>
                <w:rFonts w:ascii="Times New Roman" w:hAnsi="Times New Roman" w:cs="Times New Roman"/>
                <w:color w:val="000000" w:themeColor="text1"/>
                <w:sz w:val="24"/>
                <w:szCs w:val="24"/>
              </w:rPr>
              <w:t>-2023</w:t>
            </w:r>
          </w:p>
        </w:tc>
        <w:tc>
          <w:tcPr>
            <w:tcW w:w="1826" w:type="dxa"/>
          </w:tcPr>
          <w:p w:rsidR="001E5187" w:rsidRPr="00C33BCE" w:rsidRDefault="006B4792" w:rsidP="002D3374">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126</w:t>
            </w:r>
          </w:p>
        </w:tc>
      </w:tr>
      <w:tr w:rsidR="00826421" w:rsidRPr="00C33BCE" w:rsidTr="00923F2F">
        <w:trPr>
          <w:jc w:val="center"/>
        </w:trPr>
        <w:tc>
          <w:tcPr>
            <w:tcW w:w="510" w:type="dxa"/>
          </w:tcPr>
          <w:p w:rsidR="00826421" w:rsidRPr="00C33BCE" w:rsidRDefault="00523354" w:rsidP="00826421">
            <w:pPr>
              <w:pStyle w:val="ListParagraph"/>
              <w:ind w:left="0"/>
              <w:jc w:val="center"/>
              <w:rPr>
                <w:rFonts w:ascii="Times New Roman" w:hAnsi="Times New Roman" w:cs="Times New Roman"/>
                <w:color w:val="000000" w:themeColor="text1"/>
                <w:sz w:val="24"/>
                <w:szCs w:val="24"/>
              </w:rPr>
            </w:pPr>
            <w:r w:rsidRPr="00C33BCE">
              <w:rPr>
                <w:rFonts w:ascii="Times New Roman" w:hAnsi="Times New Roman" w:cs="Times New Roman"/>
                <w:color w:val="000000" w:themeColor="text1"/>
                <w:sz w:val="24"/>
                <w:szCs w:val="24"/>
              </w:rPr>
              <w:t>2</w:t>
            </w:r>
          </w:p>
        </w:tc>
        <w:tc>
          <w:tcPr>
            <w:tcW w:w="5595" w:type="dxa"/>
          </w:tcPr>
          <w:p w:rsidR="00826421" w:rsidRPr="00C33BCE" w:rsidRDefault="00CB18C5" w:rsidP="00515A4D">
            <w:pPr>
              <w:pStyle w:val="ListParagraph"/>
              <w:ind w:left="0"/>
              <w:jc w:val="both"/>
              <w:rPr>
                <w:rFonts w:ascii="Times New Roman" w:hAnsi="Times New Roman" w:cs="Times New Roman"/>
                <w:color w:val="000000" w:themeColor="text1"/>
                <w:sz w:val="24"/>
                <w:szCs w:val="24"/>
              </w:rPr>
            </w:pPr>
            <w:r w:rsidRPr="00AB2F9E">
              <w:rPr>
                <w:rFonts w:ascii="Times New Roman" w:hAnsi="Times New Roman" w:cs="Times New Roman"/>
                <w:color w:val="000000" w:themeColor="text1"/>
                <w:sz w:val="24"/>
                <w:szCs w:val="24"/>
              </w:rPr>
              <w:t>Perusahaan sektor</w:t>
            </w:r>
            <w:r w:rsidRPr="00CB18C5">
              <w:rPr>
                <w:rFonts w:ascii="Times New Roman" w:hAnsi="Times New Roman" w:cs="Times New Roman"/>
                <w:i/>
                <w:color w:val="000000" w:themeColor="text1"/>
                <w:sz w:val="24"/>
                <w:szCs w:val="24"/>
              </w:rPr>
              <w:t xml:space="preserve"> consumer non cyclicals</w:t>
            </w:r>
            <w:r w:rsidR="00B7429A" w:rsidRPr="00C33BCE">
              <w:rPr>
                <w:rFonts w:ascii="Times New Roman" w:hAnsi="Times New Roman" w:cs="Times New Roman"/>
                <w:color w:val="000000" w:themeColor="text1"/>
                <w:sz w:val="24"/>
                <w:szCs w:val="24"/>
              </w:rPr>
              <w:t xml:space="preserve"> yang </w:t>
            </w:r>
            <w:r w:rsidR="00515A4D">
              <w:rPr>
                <w:rFonts w:ascii="Times New Roman" w:hAnsi="Times New Roman" w:cs="Times New Roman"/>
                <w:color w:val="000000" w:themeColor="text1"/>
                <w:sz w:val="24"/>
                <w:szCs w:val="24"/>
              </w:rPr>
              <w:t xml:space="preserve">tidak </w:t>
            </w:r>
            <w:r w:rsidR="00440582">
              <w:rPr>
                <w:rFonts w:ascii="Times New Roman" w:hAnsi="Times New Roman" w:cs="Times New Roman"/>
                <w:color w:val="000000" w:themeColor="text1"/>
                <w:sz w:val="24"/>
                <w:szCs w:val="24"/>
              </w:rPr>
              <w:t>terdaftar</w:t>
            </w:r>
            <w:r w:rsidR="00B7429A" w:rsidRPr="00C33BCE">
              <w:rPr>
                <w:rFonts w:ascii="Times New Roman" w:hAnsi="Times New Roman" w:cs="Times New Roman"/>
                <w:color w:val="000000" w:themeColor="text1"/>
                <w:sz w:val="24"/>
                <w:szCs w:val="24"/>
              </w:rPr>
              <w:t xml:space="preserve"> </w:t>
            </w:r>
            <w:r w:rsidR="00515A4D">
              <w:rPr>
                <w:rFonts w:ascii="Times New Roman" w:hAnsi="Times New Roman" w:cs="Times New Roman"/>
                <w:color w:val="000000" w:themeColor="text1"/>
                <w:sz w:val="24"/>
                <w:szCs w:val="24"/>
              </w:rPr>
              <w:t xml:space="preserve">berturut-turut </w:t>
            </w:r>
            <w:r w:rsidR="00B7429A" w:rsidRPr="00C33BCE">
              <w:rPr>
                <w:rFonts w:ascii="Times New Roman" w:hAnsi="Times New Roman" w:cs="Times New Roman"/>
                <w:color w:val="000000" w:themeColor="text1"/>
                <w:sz w:val="24"/>
                <w:szCs w:val="24"/>
              </w:rPr>
              <w:t xml:space="preserve">di BEI </w:t>
            </w:r>
            <w:r w:rsidR="00440582">
              <w:rPr>
                <w:rFonts w:ascii="Times New Roman" w:hAnsi="Times New Roman" w:cs="Times New Roman"/>
                <w:color w:val="000000" w:themeColor="text1"/>
                <w:sz w:val="24"/>
                <w:szCs w:val="24"/>
              </w:rPr>
              <w:t xml:space="preserve">selama </w:t>
            </w:r>
            <w:r w:rsidR="00B7429A" w:rsidRPr="00C33BCE">
              <w:rPr>
                <w:rFonts w:ascii="Times New Roman" w:hAnsi="Times New Roman" w:cs="Times New Roman"/>
                <w:color w:val="000000" w:themeColor="text1"/>
                <w:sz w:val="24"/>
                <w:szCs w:val="24"/>
              </w:rPr>
              <w:t>periode 2020-2023</w:t>
            </w:r>
          </w:p>
        </w:tc>
        <w:tc>
          <w:tcPr>
            <w:tcW w:w="1826" w:type="dxa"/>
            <w:vAlign w:val="center"/>
          </w:tcPr>
          <w:p w:rsidR="00826421" w:rsidRPr="00C33BCE" w:rsidRDefault="006B4792" w:rsidP="002D3374">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tc>
      </w:tr>
      <w:tr w:rsidR="00826421" w:rsidRPr="00C33BCE" w:rsidTr="00923F2F">
        <w:trPr>
          <w:jc w:val="center"/>
        </w:trPr>
        <w:tc>
          <w:tcPr>
            <w:tcW w:w="510" w:type="dxa"/>
          </w:tcPr>
          <w:p w:rsidR="00826421" w:rsidRPr="00C33BCE" w:rsidRDefault="00553D24" w:rsidP="00826421">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5595" w:type="dxa"/>
          </w:tcPr>
          <w:p w:rsidR="00826421" w:rsidRPr="00C33BCE" w:rsidRDefault="00CB18C5" w:rsidP="00185BD9">
            <w:pPr>
              <w:pStyle w:val="ListParagraph"/>
              <w:ind w:left="0"/>
              <w:jc w:val="both"/>
              <w:rPr>
                <w:rFonts w:ascii="Times New Roman" w:hAnsi="Times New Roman" w:cs="Times New Roman"/>
                <w:color w:val="000000" w:themeColor="text1"/>
                <w:sz w:val="24"/>
                <w:szCs w:val="24"/>
              </w:rPr>
            </w:pPr>
            <w:r w:rsidRPr="00AB2F9E">
              <w:rPr>
                <w:rFonts w:ascii="Times New Roman" w:hAnsi="Times New Roman" w:cs="Times New Roman"/>
                <w:color w:val="000000" w:themeColor="text1"/>
                <w:sz w:val="24"/>
                <w:szCs w:val="24"/>
              </w:rPr>
              <w:t>Perusahaan sektor</w:t>
            </w:r>
            <w:r w:rsidRPr="00CB18C5">
              <w:rPr>
                <w:rFonts w:ascii="Times New Roman" w:hAnsi="Times New Roman" w:cs="Times New Roman"/>
                <w:i/>
                <w:color w:val="000000" w:themeColor="text1"/>
                <w:sz w:val="24"/>
                <w:szCs w:val="24"/>
              </w:rPr>
              <w:t xml:space="preserve"> consumer non cyclicals</w:t>
            </w:r>
            <w:r w:rsidR="00002D95" w:rsidRPr="00C33BCE">
              <w:rPr>
                <w:rFonts w:ascii="Times New Roman" w:hAnsi="Times New Roman" w:cs="Times New Roman"/>
                <w:color w:val="000000" w:themeColor="text1"/>
                <w:sz w:val="24"/>
                <w:szCs w:val="24"/>
              </w:rPr>
              <w:t xml:space="preserve"> yang tidak memiliki </w:t>
            </w:r>
            <w:r w:rsidR="00185BD9" w:rsidRPr="00C33BCE">
              <w:rPr>
                <w:rFonts w:ascii="Times New Roman" w:hAnsi="Times New Roman" w:cs="Times New Roman"/>
                <w:color w:val="000000" w:themeColor="text1"/>
                <w:sz w:val="24"/>
                <w:szCs w:val="24"/>
              </w:rPr>
              <w:t>entitas anak perusahaan</w:t>
            </w:r>
          </w:p>
        </w:tc>
        <w:tc>
          <w:tcPr>
            <w:tcW w:w="1826" w:type="dxa"/>
            <w:vAlign w:val="center"/>
          </w:tcPr>
          <w:p w:rsidR="00826421" w:rsidRPr="00C33BCE" w:rsidRDefault="006F5687" w:rsidP="002D3374">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r w:rsidR="00D65BCB">
              <w:rPr>
                <w:rFonts w:ascii="Times New Roman" w:hAnsi="Times New Roman" w:cs="Times New Roman"/>
                <w:color w:val="000000" w:themeColor="text1"/>
                <w:sz w:val="24"/>
                <w:szCs w:val="24"/>
              </w:rPr>
              <w:t>)</w:t>
            </w:r>
          </w:p>
        </w:tc>
      </w:tr>
      <w:tr w:rsidR="00D65BCB" w:rsidRPr="00C33BCE" w:rsidTr="00923F2F">
        <w:trPr>
          <w:jc w:val="center"/>
        </w:trPr>
        <w:tc>
          <w:tcPr>
            <w:tcW w:w="510" w:type="dxa"/>
          </w:tcPr>
          <w:p w:rsidR="00D65BCB" w:rsidRDefault="00D65BCB" w:rsidP="00826421">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5595" w:type="dxa"/>
          </w:tcPr>
          <w:p w:rsidR="00D65BCB" w:rsidRPr="00AB2F9E" w:rsidRDefault="00D65BCB" w:rsidP="00D65BCB">
            <w:pPr>
              <w:pStyle w:val="ListParagraph"/>
              <w:ind w:left="0"/>
              <w:jc w:val="both"/>
              <w:rPr>
                <w:rFonts w:ascii="Times New Roman" w:hAnsi="Times New Roman" w:cs="Times New Roman"/>
                <w:color w:val="000000" w:themeColor="text1"/>
                <w:sz w:val="24"/>
                <w:szCs w:val="24"/>
              </w:rPr>
            </w:pPr>
            <w:r w:rsidRPr="00AB2F9E">
              <w:rPr>
                <w:rFonts w:ascii="Times New Roman" w:hAnsi="Times New Roman" w:cs="Times New Roman"/>
                <w:color w:val="000000" w:themeColor="text1"/>
                <w:sz w:val="24"/>
                <w:szCs w:val="24"/>
              </w:rPr>
              <w:t>Perusahaan sektor</w:t>
            </w:r>
            <w:r w:rsidRPr="00CB18C5">
              <w:rPr>
                <w:rFonts w:ascii="Times New Roman" w:hAnsi="Times New Roman" w:cs="Times New Roman"/>
                <w:i/>
                <w:color w:val="000000" w:themeColor="text1"/>
                <w:sz w:val="24"/>
                <w:szCs w:val="24"/>
              </w:rPr>
              <w:t xml:space="preserve"> consumer non cyclicals</w:t>
            </w:r>
            <w:r w:rsidRPr="00C33BCE">
              <w:rPr>
                <w:rFonts w:ascii="Times New Roman" w:hAnsi="Times New Roman" w:cs="Times New Roman"/>
                <w:color w:val="000000" w:themeColor="text1"/>
                <w:sz w:val="24"/>
                <w:szCs w:val="24"/>
              </w:rPr>
              <w:t xml:space="preserve"> yang tidak memiliki </w:t>
            </w:r>
            <w:r>
              <w:rPr>
                <w:rFonts w:ascii="Times New Roman" w:hAnsi="Times New Roman" w:cs="Times New Roman"/>
                <w:color w:val="000000" w:themeColor="text1"/>
                <w:sz w:val="24"/>
                <w:szCs w:val="24"/>
              </w:rPr>
              <w:t>kelengkapan data penelitian</w:t>
            </w:r>
          </w:p>
        </w:tc>
        <w:tc>
          <w:tcPr>
            <w:tcW w:w="1826" w:type="dxa"/>
            <w:vAlign w:val="center"/>
          </w:tcPr>
          <w:p w:rsidR="00D65BCB" w:rsidRPr="00C33BCE" w:rsidRDefault="006F5687" w:rsidP="002D3374">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D65BCB">
              <w:rPr>
                <w:rFonts w:ascii="Times New Roman" w:hAnsi="Times New Roman" w:cs="Times New Roman"/>
                <w:color w:val="000000" w:themeColor="text1"/>
                <w:sz w:val="24"/>
                <w:szCs w:val="24"/>
              </w:rPr>
              <w:t>)</w:t>
            </w:r>
          </w:p>
        </w:tc>
      </w:tr>
      <w:tr w:rsidR="00FA6D0A" w:rsidRPr="00C33BCE" w:rsidTr="003213E5">
        <w:trPr>
          <w:jc w:val="center"/>
        </w:trPr>
        <w:tc>
          <w:tcPr>
            <w:tcW w:w="6105" w:type="dxa"/>
            <w:gridSpan w:val="2"/>
            <w:vAlign w:val="center"/>
          </w:tcPr>
          <w:p w:rsidR="00FA6D0A" w:rsidRPr="00C33BCE" w:rsidRDefault="005A55D6" w:rsidP="003213E5">
            <w:pPr>
              <w:pStyle w:val="ListParagraph"/>
              <w:ind w:left="0"/>
              <w:jc w:val="center"/>
              <w:rPr>
                <w:rFonts w:ascii="Times New Roman" w:hAnsi="Times New Roman" w:cs="Times New Roman"/>
                <w:b/>
                <w:color w:val="000000" w:themeColor="text1"/>
                <w:sz w:val="24"/>
                <w:szCs w:val="24"/>
              </w:rPr>
            </w:pPr>
            <w:r w:rsidRPr="00C33BCE">
              <w:rPr>
                <w:rFonts w:ascii="Times New Roman" w:hAnsi="Times New Roman" w:cs="Times New Roman"/>
                <w:b/>
                <w:color w:val="000000" w:themeColor="text1"/>
                <w:sz w:val="24"/>
                <w:szCs w:val="24"/>
              </w:rPr>
              <w:t>Jumlah perusahaan</w:t>
            </w:r>
          </w:p>
        </w:tc>
        <w:tc>
          <w:tcPr>
            <w:tcW w:w="1826" w:type="dxa"/>
            <w:vAlign w:val="center"/>
          </w:tcPr>
          <w:p w:rsidR="00FA6D0A" w:rsidRPr="00C33BCE" w:rsidRDefault="006F5687" w:rsidP="003213E5">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61</w:t>
            </w:r>
          </w:p>
        </w:tc>
      </w:tr>
      <w:tr w:rsidR="00FA6D0A" w:rsidRPr="00C33BCE" w:rsidTr="003213E5">
        <w:trPr>
          <w:jc w:val="center"/>
        </w:trPr>
        <w:tc>
          <w:tcPr>
            <w:tcW w:w="6105" w:type="dxa"/>
            <w:gridSpan w:val="2"/>
            <w:vAlign w:val="center"/>
          </w:tcPr>
          <w:p w:rsidR="00FA6D0A" w:rsidRPr="00C33BCE" w:rsidRDefault="005A55D6" w:rsidP="003213E5">
            <w:pPr>
              <w:pStyle w:val="ListParagraph"/>
              <w:ind w:left="0"/>
              <w:jc w:val="center"/>
              <w:rPr>
                <w:rFonts w:ascii="Times New Roman" w:hAnsi="Times New Roman" w:cs="Times New Roman"/>
                <w:b/>
                <w:color w:val="000000" w:themeColor="text1"/>
                <w:sz w:val="24"/>
                <w:szCs w:val="24"/>
              </w:rPr>
            </w:pPr>
            <w:r w:rsidRPr="00C33BCE">
              <w:rPr>
                <w:rFonts w:ascii="Times New Roman" w:hAnsi="Times New Roman" w:cs="Times New Roman"/>
                <w:b/>
                <w:color w:val="000000" w:themeColor="text1"/>
                <w:sz w:val="24"/>
                <w:szCs w:val="24"/>
              </w:rPr>
              <w:t>Jumlah sampel p</w:t>
            </w:r>
            <w:r w:rsidR="004F2EF1" w:rsidRPr="00C33BCE">
              <w:rPr>
                <w:rFonts w:ascii="Times New Roman" w:hAnsi="Times New Roman" w:cs="Times New Roman"/>
                <w:b/>
                <w:color w:val="000000" w:themeColor="text1"/>
                <w:sz w:val="24"/>
                <w:szCs w:val="24"/>
              </w:rPr>
              <w:t xml:space="preserve">enelitian ( </w:t>
            </w:r>
            <w:r w:rsidR="0056674C">
              <w:rPr>
                <w:rFonts w:ascii="Times New Roman" w:hAnsi="Times New Roman" w:cs="Times New Roman"/>
                <w:b/>
                <w:color w:val="000000" w:themeColor="text1"/>
                <w:sz w:val="24"/>
                <w:szCs w:val="24"/>
              </w:rPr>
              <w:t>6</w:t>
            </w:r>
            <w:r w:rsidR="006F5687">
              <w:rPr>
                <w:rFonts w:ascii="Times New Roman" w:hAnsi="Times New Roman" w:cs="Times New Roman"/>
                <w:b/>
                <w:color w:val="000000" w:themeColor="text1"/>
                <w:sz w:val="24"/>
                <w:szCs w:val="24"/>
              </w:rPr>
              <w:t>1</w:t>
            </w:r>
            <w:r w:rsidR="004F2EF1" w:rsidRPr="00C33BCE">
              <w:rPr>
                <w:rFonts w:ascii="Times New Roman" w:hAnsi="Times New Roman" w:cs="Times New Roman"/>
                <w:b/>
                <w:color w:val="000000" w:themeColor="text1"/>
                <w:sz w:val="24"/>
                <w:szCs w:val="24"/>
              </w:rPr>
              <w:t xml:space="preserve"> x 4</w:t>
            </w:r>
            <w:r w:rsidR="00FA6D0A" w:rsidRPr="00C33BCE">
              <w:rPr>
                <w:rFonts w:ascii="Times New Roman" w:hAnsi="Times New Roman" w:cs="Times New Roman"/>
                <w:b/>
                <w:color w:val="000000" w:themeColor="text1"/>
                <w:sz w:val="24"/>
                <w:szCs w:val="24"/>
              </w:rPr>
              <w:t xml:space="preserve"> )</w:t>
            </w:r>
          </w:p>
        </w:tc>
        <w:tc>
          <w:tcPr>
            <w:tcW w:w="1826" w:type="dxa"/>
            <w:vAlign w:val="center"/>
          </w:tcPr>
          <w:p w:rsidR="00FA6D0A" w:rsidRPr="00C33BCE" w:rsidRDefault="006F5687" w:rsidP="003213E5">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244</w:t>
            </w:r>
          </w:p>
        </w:tc>
      </w:tr>
    </w:tbl>
    <w:p w:rsidR="00CC19F8" w:rsidRPr="00C33BCE" w:rsidRDefault="00E41951" w:rsidP="006C6C57">
      <w:pPr>
        <w:pStyle w:val="ListParagraph"/>
        <w:spacing w:after="0" w:line="480" w:lineRule="auto"/>
        <w:ind w:left="0"/>
        <w:jc w:val="both"/>
        <w:rPr>
          <w:rFonts w:ascii="Times New Roman" w:hAnsi="Times New Roman" w:cs="Times New Roman"/>
          <w:i/>
          <w:color w:val="000000" w:themeColor="text1"/>
          <w:sz w:val="24"/>
          <w:szCs w:val="24"/>
        </w:rPr>
      </w:pPr>
      <w:r w:rsidRPr="00C33BCE">
        <w:rPr>
          <w:rFonts w:ascii="Times New Roman" w:hAnsi="Times New Roman" w:cs="Times New Roman"/>
          <w:b/>
          <w:color w:val="000000" w:themeColor="text1"/>
          <w:sz w:val="24"/>
          <w:szCs w:val="24"/>
        </w:rPr>
        <w:t xml:space="preserve"> </w:t>
      </w:r>
      <w:r w:rsidR="00B366D3" w:rsidRPr="00C33BCE">
        <w:rPr>
          <w:rFonts w:ascii="Times New Roman" w:hAnsi="Times New Roman" w:cs="Times New Roman"/>
          <w:i/>
          <w:color w:val="000000" w:themeColor="text1"/>
          <w:sz w:val="24"/>
          <w:szCs w:val="24"/>
        </w:rPr>
        <w:t>Sumber: Data diolah, 2025</w:t>
      </w:r>
    </w:p>
    <w:p w:rsidR="00C174A6" w:rsidRPr="00C33BCE" w:rsidRDefault="00C174A6" w:rsidP="00826421">
      <w:pPr>
        <w:pStyle w:val="Heading2"/>
        <w:ind w:left="709" w:hanging="709"/>
        <w:rPr>
          <w:color w:val="000000" w:themeColor="text1"/>
        </w:rPr>
      </w:pPr>
      <w:bookmarkStart w:id="124" w:name="_Toc186408106"/>
      <w:bookmarkStart w:id="125" w:name="_Toc186408577"/>
      <w:bookmarkStart w:id="126" w:name="_Toc208376307"/>
      <w:bookmarkStart w:id="127" w:name="_Toc212607850"/>
      <w:r w:rsidRPr="00C33BCE">
        <w:rPr>
          <w:color w:val="000000" w:themeColor="text1"/>
        </w:rPr>
        <w:t>Jenis d</w:t>
      </w:r>
      <w:r w:rsidR="00A93E68" w:rsidRPr="00C33BCE">
        <w:rPr>
          <w:color w:val="000000" w:themeColor="text1"/>
        </w:rPr>
        <w:t>an Sumber Data</w:t>
      </w:r>
      <w:bookmarkEnd w:id="124"/>
      <w:bookmarkEnd w:id="125"/>
      <w:bookmarkEnd w:id="126"/>
      <w:bookmarkEnd w:id="127"/>
    </w:p>
    <w:p w:rsidR="00D26495" w:rsidRPr="0092443A" w:rsidRDefault="0092443A" w:rsidP="0092443A">
      <w:pPr>
        <w:spacing w:after="0" w:line="480" w:lineRule="auto"/>
        <w:ind w:firstLine="709"/>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 xml:space="preserve">Penelitian ini menggunakan jenis data kuantitatif dengan sumber data berupa data sekunder. Data sekunder diperoleh dari laporan keuangan serta laporan tahunan milik perusahaan </w:t>
      </w:r>
      <w:r w:rsidR="00E93643" w:rsidRPr="00CB18C5">
        <w:rPr>
          <w:rFonts w:ascii="Times New Roman" w:hAnsi="Times New Roman" w:cs="Times New Roman"/>
          <w:i/>
          <w:color w:val="000000" w:themeColor="text1"/>
          <w:sz w:val="24"/>
          <w:szCs w:val="24"/>
        </w:rPr>
        <w:t>consumer non cyclicals</w:t>
      </w:r>
      <w:r w:rsidR="00E93643" w:rsidRPr="00C33BCE">
        <w:rPr>
          <w:rFonts w:ascii="Times New Roman" w:hAnsi="Times New Roman" w:cs="Times New Roman"/>
          <w:color w:val="000000" w:themeColor="text1"/>
          <w:sz w:val="24"/>
          <w:szCs w:val="24"/>
        </w:rPr>
        <w:t xml:space="preserve"> </w:t>
      </w:r>
      <w:r w:rsidR="00C45125" w:rsidRPr="00C33BCE">
        <w:rPr>
          <w:rFonts w:ascii="Times New Roman" w:hAnsi="Times New Roman" w:cs="Times New Roman"/>
          <w:color w:val="000000" w:themeColor="text1"/>
          <w:sz w:val="24"/>
          <w:szCs w:val="24"/>
        </w:rPr>
        <w:t>yang terdaftar di B</w:t>
      </w:r>
      <w:r w:rsidR="001B272C" w:rsidRPr="00C33BCE">
        <w:rPr>
          <w:rFonts w:ascii="Times New Roman" w:hAnsi="Times New Roman" w:cs="Times New Roman"/>
          <w:color w:val="000000" w:themeColor="text1"/>
          <w:sz w:val="24"/>
          <w:szCs w:val="24"/>
        </w:rPr>
        <w:t>ursa Efek Indonesia periode 2020</w:t>
      </w:r>
      <w:r>
        <w:rPr>
          <w:rFonts w:ascii="Times New Roman" w:hAnsi="Times New Roman" w:cs="Times New Roman"/>
          <w:color w:val="000000" w:themeColor="text1"/>
          <w:sz w:val="24"/>
          <w:szCs w:val="24"/>
        </w:rPr>
        <w:t>-2023. Selanjutnya d</w:t>
      </w:r>
      <w:r w:rsidR="00C45125" w:rsidRPr="00C33BCE">
        <w:rPr>
          <w:rFonts w:ascii="Times New Roman" w:hAnsi="Times New Roman" w:cs="Times New Roman"/>
          <w:color w:val="000000" w:themeColor="text1"/>
          <w:sz w:val="24"/>
          <w:szCs w:val="24"/>
        </w:rPr>
        <w:t xml:space="preserve">ata akan diunduh melalui </w:t>
      </w:r>
      <w:r>
        <w:rPr>
          <w:rFonts w:ascii="Times New Roman" w:hAnsi="Times New Roman" w:cs="Times New Roman"/>
          <w:color w:val="000000" w:themeColor="text1"/>
          <w:sz w:val="24"/>
          <w:szCs w:val="24"/>
        </w:rPr>
        <w:t>situs</w:t>
      </w:r>
      <w:r w:rsidR="00C45125" w:rsidRPr="00C33BCE">
        <w:rPr>
          <w:rFonts w:ascii="Times New Roman" w:hAnsi="Times New Roman" w:cs="Times New Roman"/>
          <w:color w:val="000000" w:themeColor="text1"/>
          <w:sz w:val="24"/>
          <w:szCs w:val="24"/>
        </w:rPr>
        <w:t xml:space="preserve"> resmi Bursa Efek Indonesia dan </w:t>
      </w:r>
      <w:r>
        <w:rPr>
          <w:rFonts w:ascii="Times New Roman" w:hAnsi="Times New Roman" w:cs="Times New Roman"/>
          <w:color w:val="000000" w:themeColor="text1"/>
          <w:sz w:val="24"/>
          <w:szCs w:val="24"/>
        </w:rPr>
        <w:t>situs resmi perusahaan.</w:t>
      </w:r>
    </w:p>
    <w:p w:rsidR="00C174A6" w:rsidRDefault="00BA0C66" w:rsidP="00826421">
      <w:pPr>
        <w:pStyle w:val="Heading2"/>
        <w:ind w:left="709" w:hanging="709"/>
        <w:rPr>
          <w:color w:val="000000" w:themeColor="text1"/>
        </w:rPr>
      </w:pPr>
      <w:bookmarkStart w:id="128" w:name="_Toc186408108"/>
      <w:bookmarkStart w:id="129" w:name="_Toc186408579"/>
      <w:bookmarkStart w:id="130" w:name="_Toc208376308"/>
      <w:bookmarkStart w:id="131" w:name="_Toc212607851"/>
      <w:r>
        <w:rPr>
          <w:color w:val="000000" w:themeColor="text1"/>
        </w:rPr>
        <w:t>Persiapan</w:t>
      </w:r>
      <w:r w:rsidR="00C174A6" w:rsidRPr="00C33BCE">
        <w:rPr>
          <w:color w:val="000000" w:themeColor="text1"/>
        </w:rPr>
        <w:t xml:space="preserve"> Data</w:t>
      </w:r>
      <w:bookmarkEnd w:id="128"/>
      <w:bookmarkEnd w:id="129"/>
      <w:bookmarkEnd w:id="130"/>
      <w:bookmarkEnd w:id="131"/>
    </w:p>
    <w:p w:rsidR="00BA0C66" w:rsidRDefault="00BA0C66" w:rsidP="00250C85">
      <w:pPr>
        <w:spacing w:after="0" w:line="480" w:lineRule="auto"/>
        <w:ind w:firstLine="709"/>
        <w:jc w:val="both"/>
        <w:rPr>
          <w:rFonts w:ascii="Times New Roman" w:hAnsi="Times New Roman" w:cs="Times New Roman"/>
          <w:color w:val="000000" w:themeColor="text1"/>
          <w:sz w:val="24"/>
          <w:szCs w:val="24"/>
        </w:rPr>
      </w:pPr>
      <w:r w:rsidRPr="00250C85">
        <w:rPr>
          <w:rFonts w:ascii="Times New Roman" w:hAnsi="Times New Roman" w:cs="Times New Roman"/>
          <w:color w:val="000000" w:themeColor="text1"/>
          <w:sz w:val="24"/>
          <w:szCs w:val="24"/>
        </w:rPr>
        <w:t xml:space="preserve">Sebelum melakukan analisis utama, penelitian ini melakukan persiapan data </w:t>
      </w:r>
      <w:r w:rsidR="002D10BD">
        <w:rPr>
          <w:rFonts w:ascii="Times New Roman" w:hAnsi="Times New Roman" w:cs="Times New Roman"/>
          <w:color w:val="000000" w:themeColor="text1"/>
          <w:sz w:val="24"/>
          <w:szCs w:val="24"/>
        </w:rPr>
        <w:t xml:space="preserve">berupa </w:t>
      </w:r>
      <w:r w:rsidRPr="00250C85">
        <w:rPr>
          <w:rFonts w:ascii="Times New Roman" w:hAnsi="Times New Roman" w:cs="Times New Roman"/>
          <w:color w:val="000000" w:themeColor="text1"/>
          <w:sz w:val="24"/>
          <w:szCs w:val="24"/>
        </w:rPr>
        <w:t xml:space="preserve">uji </w:t>
      </w:r>
      <w:r w:rsidR="002D10BD">
        <w:rPr>
          <w:rFonts w:ascii="Times New Roman" w:hAnsi="Times New Roman" w:cs="Times New Roman"/>
          <w:i/>
          <w:color w:val="000000" w:themeColor="text1"/>
          <w:sz w:val="24"/>
          <w:szCs w:val="24"/>
        </w:rPr>
        <w:t>outlier</w:t>
      </w:r>
      <w:r w:rsidRPr="00250C85">
        <w:rPr>
          <w:rFonts w:ascii="Times New Roman" w:hAnsi="Times New Roman" w:cs="Times New Roman"/>
          <w:color w:val="000000" w:themeColor="text1"/>
          <w:sz w:val="24"/>
          <w:szCs w:val="24"/>
        </w:rPr>
        <w:t xml:space="preserve">. Uji </w:t>
      </w:r>
      <w:r w:rsidRPr="00250C85">
        <w:rPr>
          <w:rFonts w:ascii="Times New Roman" w:hAnsi="Times New Roman" w:cs="Times New Roman"/>
          <w:i/>
          <w:color w:val="000000" w:themeColor="text1"/>
          <w:sz w:val="24"/>
          <w:szCs w:val="24"/>
        </w:rPr>
        <w:t xml:space="preserve">outlier </w:t>
      </w:r>
      <w:r w:rsidRPr="00250C85">
        <w:rPr>
          <w:rFonts w:ascii="Times New Roman" w:hAnsi="Times New Roman" w:cs="Times New Roman"/>
          <w:color w:val="000000" w:themeColor="text1"/>
          <w:sz w:val="24"/>
          <w:szCs w:val="24"/>
        </w:rPr>
        <w:t xml:space="preserve">bertujuan untuk mengidentifikasi data yang menyimpang dari pola umum data untuk menjaga keandalan hasil analisis. Menurut </w:t>
      </w:r>
      <w:r w:rsidRPr="00250C85">
        <w:rPr>
          <w:rFonts w:ascii="Times New Roman" w:hAnsi="Times New Roman" w:cs="Times New Roman"/>
          <w:color w:val="000000" w:themeColor="text1"/>
          <w:sz w:val="24"/>
          <w:szCs w:val="24"/>
        </w:rPr>
        <w:fldChar w:fldCharType="begin" w:fldLock="1"/>
      </w:r>
      <w:r w:rsidR="00250C85" w:rsidRPr="00250C85">
        <w:rPr>
          <w:rFonts w:ascii="Times New Roman" w:hAnsi="Times New Roman" w:cs="Times New Roman"/>
          <w:color w:val="000000" w:themeColor="text1"/>
          <w:sz w:val="24"/>
          <w:szCs w:val="24"/>
        </w:rPr>
        <w:instrText>ADDIN CSL_CITATION {"citationItems":[{"id":"ITEM-1","itemData":{"DOI":"10.1007/s41060-024-00559-0","ISSN":"23644168","abstract":"Outlier detection is a widely used technique for identifying anomalous or exceptional events across various contexts. It has proven to be valuable in applications like fault detection, fraud detection, and real-time monitoring systems. Detecting outliers in real time is crucial in several industries, such as financial fraud detection and quality control in manufacturing processes. In the context of big data, the amount of data generated is enormous, and traditional batch mode methods are not practical since the entire dataset is not available. The limited computational resources further compound this issue. Boxplot is a widely used batch mode algorithm for outlier detection that involves several derivations. However, the lack of an incremental closed form for statistical calculations during boxplot construction poses considerable challenges for its application within the realm of big data. We propose an incremental/online version of the boxplot algorithm to address these challenges. Our proposed algorithm is based on an approximation approach that involves numerical integration of the histogram and calculation of the cumulative distribution function. This approach is independent of the dataset’s distribution, making it effective for all types of distributions, whether skewed or not. To assess the efficacy of the proposed algorithm, we conducted tests using simulated datasets featuring varying degrees of skewness. Additionally, we applied the algorithm to a real-world dataset concerning software fault detection, which posed a considerable challenge. The experimental results underscored the robust performance of our proposed algorithm, highlighting its efficacy comparable to batch mode methods that access the entire dataset. Our online boxplot method, leveraging dataset distribution to define whiskers, consistently achieved exceptional outlier detection results. Notably, our algorithm demonstrated computational efficiency, maintaining constant memory usage with minimal hyperparameter tuning.","author":[{"dropping-particle":"","family":"Mazarei","given":"Arefeh","non-dropping-particle":"","parse-names":false,"suffix":""},{"dropping-particle":"","family":"Sousa","given":"Ricardo","non-dropping-particle":"","parse-names":false,"suffix":""},{"dropping-particle":"","family":"Mendes-Moreira","given":"João","non-dropping-particle":"","parse-names":false,"suffix":""},{"dropping-particle":"","family":"Molchanov","given":"Slavo","non-dropping-particle":"","parse-names":false,"suffix":""},{"dropping-particle":"","family":"Ferreira","given":"Hugo Miguel","non-dropping-particle":"","parse-names":false,"suffix":""}],"container-title":"International Journal of Data Science and Analytics","id":"ITEM-1","issue":"1","issued":{"date-parts":[["2025"]]},"page":"83-97","publisher":"Springer International Publishing","title":"Online boxplot derived outlier detection","type":"article-journal","volume":"19"},"uris":["http://www.mendeley.com/documents/?uuid=acff83ac-6d52-4828-8038-6ae359caf444"]}],"mendeley":{"formattedCitation":"(Mazarei et al., 2025)","manualFormatting":"Mazarei et al. (2025)","plainTextFormattedCitation":"(Mazarei et al., 2025)","previouslyFormattedCitation":"(Mazarei et al., 2025)"},"properties":{"noteIndex":0},"schema":"https://github.com/citation-style-language/schema/raw/master/csl-citation.json"}</w:instrText>
      </w:r>
      <w:r w:rsidRPr="00250C85">
        <w:rPr>
          <w:rFonts w:ascii="Times New Roman" w:hAnsi="Times New Roman" w:cs="Times New Roman"/>
          <w:color w:val="000000" w:themeColor="text1"/>
          <w:sz w:val="24"/>
          <w:szCs w:val="24"/>
        </w:rPr>
        <w:fldChar w:fldCharType="separate"/>
      </w:r>
      <w:r w:rsidRPr="00250C85">
        <w:rPr>
          <w:rFonts w:ascii="Times New Roman" w:hAnsi="Times New Roman" w:cs="Times New Roman"/>
          <w:noProof/>
          <w:color w:val="000000" w:themeColor="text1"/>
          <w:sz w:val="24"/>
          <w:szCs w:val="24"/>
        </w:rPr>
        <w:t xml:space="preserve">Mazarei </w:t>
      </w:r>
      <w:r w:rsidR="000E76B9" w:rsidRPr="000E76B9">
        <w:rPr>
          <w:rFonts w:ascii="Times New Roman" w:hAnsi="Times New Roman" w:cs="Times New Roman"/>
          <w:i/>
          <w:noProof/>
          <w:color w:val="000000" w:themeColor="text1"/>
          <w:sz w:val="24"/>
          <w:szCs w:val="24"/>
        </w:rPr>
        <w:t>et al</w:t>
      </w:r>
      <w:r w:rsidRPr="00250C85">
        <w:rPr>
          <w:rFonts w:ascii="Times New Roman" w:hAnsi="Times New Roman" w:cs="Times New Roman"/>
          <w:noProof/>
          <w:color w:val="000000" w:themeColor="text1"/>
          <w:sz w:val="24"/>
          <w:szCs w:val="24"/>
        </w:rPr>
        <w:t>. (2025)</w:t>
      </w:r>
      <w:r w:rsidRPr="00250C85">
        <w:rPr>
          <w:rFonts w:ascii="Times New Roman" w:hAnsi="Times New Roman" w:cs="Times New Roman"/>
          <w:color w:val="000000" w:themeColor="text1"/>
          <w:sz w:val="24"/>
          <w:szCs w:val="24"/>
        </w:rPr>
        <w:fldChar w:fldCharType="end"/>
      </w:r>
      <w:r w:rsidRPr="00250C85">
        <w:rPr>
          <w:rFonts w:ascii="Times New Roman" w:hAnsi="Times New Roman" w:cs="Times New Roman"/>
          <w:color w:val="000000" w:themeColor="text1"/>
          <w:sz w:val="24"/>
          <w:szCs w:val="24"/>
        </w:rPr>
        <w:t xml:space="preserve"> </w:t>
      </w:r>
      <w:r w:rsidRPr="00250C85">
        <w:rPr>
          <w:rFonts w:ascii="Times New Roman" w:hAnsi="Times New Roman" w:cs="Times New Roman"/>
          <w:i/>
          <w:color w:val="000000" w:themeColor="text1"/>
          <w:sz w:val="24"/>
          <w:szCs w:val="24"/>
        </w:rPr>
        <w:t>boxplot</w:t>
      </w:r>
      <w:r w:rsidRPr="00250C85">
        <w:rPr>
          <w:rFonts w:ascii="Times New Roman" w:hAnsi="Times New Roman" w:cs="Times New Roman"/>
          <w:color w:val="000000" w:themeColor="text1"/>
          <w:sz w:val="24"/>
          <w:szCs w:val="24"/>
        </w:rPr>
        <w:t xml:space="preserve"> </w:t>
      </w:r>
      <w:r w:rsidR="00250C85" w:rsidRPr="00250C85">
        <w:rPr>
          <w:rFonts w:ascii="Times New Roman" w:hAnsi="Times New Roman" w:cs="Times New Roman"/>
          <w:color w:val="000000" w:themeColor="text1"/>
          <w:sz w:val="24"/>
          <w:szCs w:val="24"/>
        </w:rPr>
        <w:t xml:space="preserve">adalah metode visual yang efektif untuk mendeteksi </w:t>
      </w:r>
      <w:r w:rsidR="00250C85" w:rsidRPr="00250C85">
        <w:rPr>
          <w:rFonts w:ascii="Times New Roman" w:hAnsi="Times New Roman" w:cs="Times New Roman"/>
          <w:i/>
          <w:color w:val="000000" w:themeColor="text1"/>
          <w:sz w:val="24"/>
          <w:szCs w:val="24"/>
        </w:rPr>
        <w:t xml:space="preserve">outlier </w:t>
      </w:r>
      <w:r w:rsidR="00250C85" w:rsidRPr="00250C85">
        <w:rPr>
          <w:rFonts w:ascii="Times New Roman" w:hAnsi="Times New Roman" w:cs="Times New Roman"/>
          <w:color w:val="000000" w:themeColor="text1"/>
          <w:sz w:val="24"/>
          <w:szCs w:val="24"/>
        </w:rPr>
        <w:t xml:space="preserve">dalam data, dengan mengidentifikasi nilai yang berada di luar batas 1,5 kali </w:t>
      </w:r>
      <w:r w:rsidR="00250C85" w:rsidRPr="00250C85">
        <w:rPr>
          <w:rFonts w:ascii="Times New Roman" w:hAnsi="Times New Roman" w:cs="Times New Roman"/>
          <w:i/>
          <w:color w:val="000000" w:themeColor="text1"/>
          <w:sz w:val="24"/>
          <w:szCs w:val="24"/>
        </w:rPr>
        <w:t>interquartile range</w:t>
      </w:r>
      <w:r w:rsidR="00250C85" w:rsidRPr="00250C85">
        <w:rPr>
          <w:rFonts w:ascii="Times New Roman" w:hAnsi="Times New Roman" w:cs="Times New Roman"/>
          <w:color w:val="000000" w:themeColor="text1"/>
          <w:sz w:val="24"/>
          <w:szCs w:val="24"/>
        </w:rPr>
        <w:t xml:space="preserve"> (IQR) dari kuartil pertama (Q</w:t>
      </w:r>
      <w:r w:rsidR="00250C85" w:rsidRPr="00F87C05">
        <w:rPr>
          <w:rFonts w:ascii="Times New Roman" w:hAnsi="Times New Roman" w:cs="Times New Roman"/>
          <w:color w:val="000000" w:themeColor="text1"/>
          <w:sz w:val="24"/>
          <w:szCs w:val="24"/>
          <w:vertAlign w:val="subscript"/>
        </w:rPr>
        <w:t>1</w:t>
      </w:r>
      <w:r w:rsidR="00250C85" w:rsidRPr="00250C85">
        <w:rPr>
          <w:rFonts w:ascii="Times New Roman" w:hAnsi="Times New Roman" w:cs="Times New Roman"/>
          <w:color w:val="000000" w:themeColor="text1"/>
          <w:sz w:val="24"/>
          <w:szCs w:val="24"/>
        </w:rPr>
        <w:t>) dan kuartil ketiga (Q</w:t>
      </w:r>
      <w:r w:rsidR="00250C85" w:rsidRPr="00F87C05">
        <w:rPr>
          <w:rFonts w:ascii="Times New Roman" w:hAnsi="Times New Roman" w:cs="Times New Roman"/>
          <w:color w:val="000000" w:themeColor="text1"/>
          <w:sz w:val="24"/>
          <w:szCs w:val="24"/>
          <w:vertAlign w:val="subscript"/>
        </w:rPr>
        <w:t>3</w:t>
      </w:r>
      <w:r w:rsidR="00250C85" w:rsidRPr="00250C85">
        <w:rPr>
          <w:rFonts w:ascii="Times New Roman" w:hAnsi="Times New Roman" w:cs="Times New Roman"/>
          <w:color w:val="000000" w:themeColor="text1"/>
          <w:sz w:val="24"/>
          <w:szCs w:val="24"/>
        </w:rPr>
        <w:t xml:space="preserve">). Metode ini menggunakan integrasi numerik histogram dan fungsi distribusi kumulatif, serta </w:t>
      </w:r>
      <w:r w:rsidR="00250C85" w:rsidRPr="00250C85">
        <w:rPr>
          <w:rFonts w:ascii="Times New Roman" w:hAnsi="Times New Roman" w:cs="Times New Roman"/>
          <w:color w:val="000000" w:themeColor="text1"/>
          <w:sz w:val="24"/>
          <w:szCs w:val="24"/>
        </w:rPr>
        <w:lastRenderedPageBreak/>
        <w:t xml:space="preserve">menyesuaikan panjang </w:t>
      </w:r>
      <w:r w:rsidR="00250C85" w:rsidRPr="00F87C05">
        <w:rPr>
          <w:rFonts w:ascii="Times New Roman" w:hAnsi="Times New Roman" w:cs="Times New Roman"/>
          <w:i/>
          <w:color w:val="000000" w:themeColor="text1"/>
          <w:sz w:val="24"/>
          <w:szCs w:val="24"/>
        </w:rPr>
        <w:t>whisker</w:t>
      </w:r>
      <w:r w:rsidR="00250C85" w:rsidRPr="00250C85">
        <w:rPr>
          <w:rFonts w:ascii="Times New Roman" w:hAnsi="Times New Roman" w:cs="Times New Roman"/>
          <w:color w:val="000000" w:themeColor="text1"/>
          <w:sz w:val="24"/>
          <w:szCs w:val="24"/>
        </w:rPr>
        <w:t xml:space="preserve"> sesuai karakteristik data, sehingga efektif untuk distribusi sime</w:t>
      </w:r>
      <w:r w:rsidR="00250C85">
        <w:rPr>
          <w:rFonts w:ascii="Times New Roman" w:hAnsi="Times New Roman" w:cs="Times New Roman"/>
          <w:color w:val="000000" w:themeColor="text1"/>
          <w:sz w:val="24"/>
          <w:szCs w:val="24"/>
        </w:rPr>
        <w:t>tr</w:t>
      </w:r>
      <w:r w:rsidR="00250C85" w:rsidRPr="00250C85">
        <w:rPr>
          <w:rFonts w:ascii="Times New Roman" w:hAnsi="Times New Roman" w:cs="Times New Roman"/>
          <w:color w:val="000000" w:themeColor="text1"/>
          <w:sz w:val="24"/>
          <w:szCs w:val="24"/>
        </w:rPr>
        <w:t xml:space="preserve">is maupun </w:t>
      </w:r>
      <w:r w:rsidR="00250C85" w:rsidRPr="00F87C05">
        <w:rPr>
          <w:rFonts w:ascii="Times New Roman" w:hAnsi="Times New Roman" w:cs="Times New Roman"/>
          <w:i/>
          <w:color w:val="000000" w:themeColor="text1"/>
          <w:sz w:val="24"/>
          <w:szCs w:val="24"/>
        </w:rPr>
        <w:t>skewed</w:t>
      </w:r>
      <w:r w:rsidR="00250C85" w:rsidRPr="00250C85">
        <w:rPr>
          <w:rFonts w:ascii="Times New Roman" w:hAnsi="Times New Roman" w:cs="Times New Roman"/>
          <w:color w:val="000000" w:themeColor="text1"/>
          <w:sz w:val="24"/>
          <w:szCs w:val="24"/>
        </w:rPr>
        <w:t>. Hasil eksperimen menunjukkan bahwa algoritma ini memiliki performa</w:t>
      </w:r>
      <w:r w:rsidR="00250C85" w:rsidRPr="00250C85">
        <w:rPr>
          <w:rFonts w:ascii="Times New Roman" w:hAnsi="Times New Roman" w:cs="Times New Roman"/>
          <w:i/>
          <w:color w:val="000000" w:themeColor="text1"/>
          <w:sz w:val="24"/>
          <w:szCs w:val="24"/>
        </w:rPr>
        <w:t xml:space="preserve"> outliers</w:t>
      </w:r>
      <w:r w:rsidR="00250C85" w:rsidRPr="00250C85">
        <w:rPr>
          <w:rFonts w:ascii="Times New Roman" w:hAnsi="Times New Roman" w:cs="Times New Roman"/>
          <w:color w:val="000000" w:themeColor="text1"/>
          <w:sz w:val="24"/>
          <w:szCs w:val="24"/>
        </w:rPr>
        <w:t xml:space="preserve"> yang sangat baik </w:t>
      </w:r>
      <w:r w:rsidR="00250C85" w:rsidRPr="00250C85">
        <w:rPr>
          <w:rFonts w:ascii="Times New Roman" w:hAnsi="Times New Roman" w:cs="Times New Roman"/>
          <w:color w:val="000000" w:themeColor="text1"/>
          <w:sz w:val="24"/>
          <w:szCs w:val="24"/>
        </w:rPr>
        <w:fldChar w:fldCharType="begin" w:fldLock="1"/>
      </w:r>
      <w:r w:rsidR="00FF7A0F">
        <w:rPr>
          <w:rFonts w:ascii="Times New Roman" w:hAnsi="Times New Roman" w:cs="Times New Roman"/>
          <w:color w:val="000000" w:themeColor="text1"/>
          <w:sz w:val="24"/>
          <w:szCs w:val="24"/>
        </w:rPr>
        <w:instrText>ADDIN CSL_CITATION {"citationItems":[{"id":"ITEM-1","itemData":{"DOI":"10.1007/s41060-024-00559-0","ISSN":"23644168","abstract":"Outlier detection is a widely used technique for identifying anomalous or exceptional events across various contexts. It has proven to be valuable in applications like fault detection, fraud detection, and real-time monitoring systems. Detecting outliers in real time is crucial in several industries, such as financial fraud detection and quality control in manufacturing processes. In the context of big data, the amount of data generated is enormous, and traditional batch mode methods are not practical since the entire dataset is not available. The limited computational resources further compound this issue. Boxplot is a widely used batch mode algorithm for outlier detection that involves several derivations. However, the lack of an incremental closed form for statistical calculations during boxplot construction poses considerable challenges for its application within the realm of big data. We propose an incremental/online version of the boxplot algorithm to address these challenges. Our proposed algorithm is based on an approximation approach that involves numerical integration of the histogram and calculation of the cumulative distribution function. This approach is independent of the dataset’s distribution, making it effective for all types of distributions, whether skewed or not. To assess the efficacy of the proposed algorithm, we conducted tests using simulated datasets featuring varying degrees of skewness. Additionally, we applied the algorithm to a real-world dataset concerning software fault detection, which posed a considerable challenge. The experimental results underscored the robust performance of our proposed algorithm, highlighting its efficacy comparable to batch mode methods that access the entire dataset. Our online boxplot method, leveraging dataset distribution to define whiskers, consistently achieved exceptional outlier detection results. Notably, our algorithm demonstrated computational efficiency, maintaining constant memory usage with minimal hyperparameter tuning.","author":[{"dropping-particle":"","family":"Mazarei","given":"Arefeh","non-dropping-particle":"","parse-names":false,"suffix":""},{"dropping-particle":"","family":"Sousa","given":"Ricardo","non-dropping-particle":"","parse-names":false,"suffix":""},{"dropping-particle":"","family":"Mendes-Moreira","given":"João","non-dropping-particle":"","parse-names":false,"suffix":""},{"dropping-particle":"","family":"Molchanov","given":"Slavo","non-dropping-particle":"","parse-names":false,"suffix":""},{"dropping-particle":"","family":"Ferreira","given":"Hugo Miguel","non-dropping-particle":"","parse-names":false,"suffix":""}],"container-title":"International Journal of Data Science and Analytics","id":"ITEM-1","issue":"1","issued":{"date-parts":[["2025"]]},"page":"83-97","publisher":"Springer International Publishing","title":"Online boxplot derived outlier detection","type":"article-journal","volume":"19"},"uris":["http://www.mendeley.com/documents/?uuid=acff83ac-6d52-4828-8038-6ae359caf444"]}],"mendeley":{"formattedCitation":"(Mazarei et al., 2025)","plainTextFormattedCitation":"(Mazarei et al., 2025)","previouslyFormattedCitation":"(Mazarei et al., 2025)"},"properties":{"noteIndex":0},"schema":"https://github.com/citation-style-language/schema/raw/master/csl-citation.json"}</w:instrText>
      </w:r>
      <w:r w:rsidR="00250C85" w:rsidRPr="00250C85">
        <w:rPr>
          <w:rFonts w:ascii="Times New Roman" w:hAnsi="Times New Roman" w:cs="Times New Roman"/>
          <w:color w:val="000000" w:themeColor="text1"/>
          <w:sz w:val="24"/>
          <w:szCs w:val="24"/>
        </w:rPr>
        <w:fldChar w:fldCharType="separate"/>
      </w:r>
      <w:r w:rsidR="00250C85" w:rsidRPr="00250C85">
        <w:rPr>
          <w:rFonts w:ascii="Times New Roman" w:hAnsi="Times New Roman" w:cs="Times New Roman"/>
          <w:noProof/>
          <w:color w:val="000000" w:themeColor="text1"/>
          <w:sz w:val="24"/>
          <w:szCs w:val="24"/>
        </w:rPr>
        <w:t xml:space="preserve">(Mazarei </w:t>
      </w:r>
      <w:r w:rsidR="000E76B9" w:rsidRPr="000E76B9">
        <w:rPr>
          <w:rFonts w:ascii="Times New Roman" w:hAnsi="Times New Roman" w:cs="Times New Roman"/>
          <w:i/>
          <w:noProof/>
          <w:color w:val="000000" w:themeColor="text1"/>
          <w:sz w:val="24"/>
          <w:szCs w:val="24"/>
        </w:rPr>
        <w:t>et al</w:t>
      </w:r>
      <w:r w:rsidR="00250C85" w:rsidRPr="00250C85">
        <w:rPr>
          <w:rFonts w:ascii="Times New Roman" w:hAnsi="Times New Roman" w:cs="Times New Roman"/>
          <w:noProof/>
          <w:color w:val="000000" w:themeColor="text1"/>
          <w:sz w:val="24"/>
          <w:szCs w:val="24"/>
        </w:rPr>
        <w:t>., 2025)</w:t>
      </w:r>
      <w:r w:rsidR="00250C85" w:rsidRPr="00250C85">
        <w:rPr>
          <w:rFonts w:ascii="Times New Roman" w:hAnsi="Times New Roman" w:cs="Times New Roman"/>
          <w:color w:val="000000" w:themeColor="text1"/>
          <w:sz w:val="24"/>
          <w:szCs w:val="24"/>
        </w:rPr>
        <w:fldChar w:fldCharType="end"/>
      </w:r>
      <w:r w:rsidR="00250C85" w:rsidRPr="00250C85">
        <w:rPr>
          <w:rFonts w:ascii="Times New Roman" w:hAnsi="Times New Roman" w:cs="Times New Roman"/>
          <w:color w:val="000000" w:themeColor="text1"/>
          <w:sz w:val="24"/>
          <w:szCs w:val="24"/>
        </w:rPr>
        <w:t>.</w:t>
      </w:r>
    </w:p>
    <w:p w:rsidR="00BA0C66" w:rsidRPr="00BA0C66" w:rsidRDefault="00BA0C66" w:rsidP="00BA0C66">
      <w:pPr>
        <w:pStyle w:val="Heading2"/>
        <w:ind w:left="709" w:hanging="709"/>
        <w:rPr>
          <w:color w:val="000000" w:themeColor="text1"/>
        </w:rPr>
      </w:pPr>
      <w:bookmarkStart w:id="132" w:name="_Toc212607852"/>
      <w:r w:rsidRPr="00C33BCE">
        <w:rPr>
          <w:color w:val="000000" w:themeColor="text1"/>
        </w:rPr>
        <w:t>Teknik Analisis Data</w:t>
      </w:r>
      <w:bookmarkEnd w:id="132"/>
    </w:p>
    <w:p w:rsidR="00C945F1" w:rsidRPr="00C33BCE" w:rsidRDefault="00E20F9A" w:rsidP="00826421">
      <w:pPr>
        <w:pStyle w:val="Heading3"/>
        <w:ind w:left="709" w:hanging="709"/>
        <w:rPr>
          <w:color w:val="000000" w:themeColor="text1"/>
        </w:rPr>
      </w:pPr>
      <w:bookmarkStart w:id="133" w:name="_Toc186408109"/>
      <w:bookmarkStart w:id="134" w:name="_Toc186408580"/>
      <w:bookmarkStart w:id="135" w:name="_Toc187276709"/>
      <w:bookmarkStart w:id="136" w:name="_Toc208376309"/>
      <w:bookmarkStart w:id="137" w:name="_Toc212607853"/>
      <w:r w:rsidRPr="00C33BCE">
        <w:rPr>
          <w:color w:val="000000" w:themeColor="text1"/>
        </w:rPr>
        <w:t>Statistik d</w:t>
      </w:r>
      <w:r w:rsidR="003A31EB" w:rsidRPr="00C33BCE">
        <w:rPr>
          <w:color w:val="000000" w:themeColor="text1"/>
        </w:rPr>
        <w:t>eskriptif</w:t>
      </w:r>
      <w:bookmarkEnd w:id="133"/>
      <w:bookmarkEnd w:id="134"/>
      <w:bookmarkEnd w:id="135"/>
      <w:bookmarkEnd w:id="136"/>
      <w:bookmarkEnd w:id="137"/>
    </w:p>
    <w:p w:rsidR="006A36FC" w:rsidRPr="00C33BCE" w:rsidRDefault="003A31EB" w:rsidP="00515A4D">
      <w:pPr>
        <w:spacing w:after="0" w:line="480" w:lineRule="auto"/>
        <w:ind w:firstLine="709"/>
        <w:jc w:val="both"/>
        <w:rPr>
          <w:rFonts w:ascii="Times New Roman" w:hAnsi="Times New Roman" w:cs="Times New Roman"/>
          <w:color w:val="000000" w:themeColor="text1"/>
          <w:sz w:val="24"/>
          <w:szCs w:val="24"/>
        </w:rPr>
      </w:pPr>
      <w:r w:rsidRPr="00C33BCE">
        <w:rPr>
          <w:rFonts w:ascii="Times New Roman" w:hAnsi="Times New Roman" w:cs="Times New Roman"/>
          <w:color w:val="000000" w:themeColor="text1"/>
          <w:sz w:val="24"/>
          <w:szCs w:val="24"/>
        </w:rPr>
        <w:t xml:space="preserve">Statistik deskriptif </w:t>
      </w:r>
      <w:r w:rsidR="00C45125" w:rsidRPr="00C33BCE">
        <w:rPr>
          <w:rFonts w:ascii="Times New Roman" w:hAnsi="Times New Roman" w:cs="Times New Roman"/>
          <w:color w:val="000000" w:themeColor="text1"/>
          <w:sz w:val="24"/>
          <w:szCs w:val="24"/>
        </w:rPr>
        <w:t xml:space="preserve">adalah alat analisis pada ilmu statistik yang digunakan untuk </w:t>
      </w:r>
      <w:r w:rsidR="00B27E7E" w:rsidRPr="00C33BCE">
        <w:rPr>
          <w:rFonts w:ascii="Times New Roman" w:hAnsi="Times New Roman" w:cs="Times New Roman"/>
          <w:color w:val="000000" w:themeColor="text1"/>
          <w:sz w:val="24"/>
          <w:szCs w:val="24"/>
        </w:rPr>
        <w:t xml:space="preserve">mengetahui gambaran perusahaan </w:t>
      </w:r>
      <w:r w:rsidRPr="00C33BCE">
        <w:rPr>
          <w:rFonts w:ascii="Times New Roman" w:hAnsi="Times New Roman" w:cs="Times New Roman"/>
          <w:color w:val="000000" w:themeColor="text1"/>
          <w:sz w:val="24"/>
          <w:szCs w:val="24"/>
        </w:rPr>
        <w:t xml:space="preserve">secara ringkas agar mudah dipahami.  </w:t>
      </w:r>
      <w:r w:rsidR="00E93643">
        <w:rPr>
          <w:rFonts w:ascii="Times New Roman" w:hAnsi="Times New Roman" w:cs="Times New Roman"/>
          <w:color w:val="000000" w:themeColor="text1"/>
          <w:sz w:val="24"/>
          <w:szCs w:val="24"/>
        </w:rPr>
        <w:t>Statistik d</w:t>
      </w:r>
      <w:r w:rsidR="00B27E7E" w:rsidRPr="00C33BCE">
        <w:rPr>
          <w:rFonts w:ascii="Times New Roman" w:hAnsi="Times New Roman" w:cs="Times New Roman"/>
          <w:color w:val="000000" w:themeColor="text1"/>
          <w:sz w:val="24"/>
          <w:szCs w:val="24"/>
        </w:rPr>
        <w:t xml:space="preserve">eskriptif digunakan </w:t>
      </w:r>
      <w:r w:rsidR="00B902AC">
        <w:rPr>
          <w:rFonts w:ascii="Times New Roman" w:hAnsi="Times New Roman" w:cs="Times New Roman"/>
          <w:color w:val="000000" w:themeColor="text1"/>
          <w:sz w:val="24"/>
          <w:szCs w:val="24"/>
        </w:rPr>
        <w:t xml:space="preserve">untuk </w:t>
      </w:r>
      <w:r w:rsidR="0092443A">
        <w:rPr>
          <w:rFonts w:ascii="Times New Roman" w:hAnsi="Times New Roman" w:cs="Times New Roman"/>
          <w:color w:val="000000" w:themeColor="text1"/>
          <w:sz w:val="24"/>
          <w:szCs w:val="24"/>
        </w:rPr>
        <w:t xml:space="preserve">mengetahui nilai minimum, maksimum, rata-rata serta standar deviasi dari data penelitian </w:t>
      </w:r>
      <w:r w:rsidR="00DE6C87" w:rsidRPr="00C33BCE">
        <w:rPr>
          <w:rFonts w:ascii="Times New Roman" w:hAnsi="Times New Roman" w:cs="Times New Roman"/>
          <w:color w:val="000000" w:themeColor="text1"/>
          <w:sz w:val="24"/>
          <w:szCs w:val="24"/>
        </w:rPr>
        <w:t>(Ghozali, 2021)</w:t>
      </w:r>
      <w:r w:rsidR="00EC4637" w:rsidRPr="00C33BCE">
        <w:rPr>
          <w:rFonts w:ascii="Times New Roman" w:hAnsi="Times New Roman" w:cs="Times New Roman"/>
          <w:color w:val="000000" w:themeColor="text1"/>
          <w:sz w:val="24"/>
          <w:szCs w:val="24"/>
        </w:rPr>
        <w:t>.</w:t>
      </w:r>
    </w:p>
    <w:p w:rsidR="008D20EF" w:rsidRPr="00C33BCE" w:rsidRDefault="00E20F9A" w:rsidP="00826421">
      <w:pPr>
        <w:pStyle w:val="Heading3"/>
        <w:ind w:left="709" w:hanging="709"/>
        <w:rPr>
          <w:color w:val="000000" w:themeColor="text1"/>
        </w:rPr>
      </w:pPr>
      <w:bookmarkStart w:id="138" w:name="_Toc186408110"/>
      <w:bookmarkStart w:id="139" w:name="_Toc186408581"/>
      <w:bookmarkStart w:id="140" w:name="_Toc187276710"/>
      <w:bookmarkStart w:id="141" w:name="_Toc208376310"/>
      <w:bookmarkStart w:id="142" w:name="_Toc212607854"/>
      <w:r w:rsidRPr="00C33BCE">
        <w:rPr>
          <w:color w:val="000000" w:themeColor="text1"/>
        </w:rPr>
        <w:t>Uji asumsi k</w:t>
      </w:r>
      <w:r w:rsidR="00C945F1" w:rsidRPr="00C33BCE">
        <w:rPr>
          <w:color w:val="000000" w:themeColor="text1"/>
        </w:rPr>
        <w:t>lasik</w:t>
      </w:r>
      <w:bookmarkEnd w:id="138"/>
      <w:bookmarkEnd w:id="139"/>
      <w:bookmarkEnd w:id="140"/>
      <w:bookmarkEnd w:id="141"/>
      <w:bookmarkEnd w:id="142"/>
    </w:p>
    <w:p w:rsidR="00AD5751" w:rsidRPr="00C33BCE" w:rsidRDefault="0092443A" w:rsidP="00F57581">
      <w:pPr>
        <w:spacing w:after="0"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Asumsi klasik merupakan </w:t>
      </w:r>
      <w:r w:rsidR="00C15EF7">
        <w:rPr>
          <w:rFonts w:ascii="Times New Roman" w:hAnsi="Times New Roman" w:cs="Times New Roman"/>
          <w:color w:val="000000" w:themeColor="text1"/>
          <w:sz w:val="24"/>
          <w:szCs w:val="24"/>
        </w:rPr>
        <w:t xml:space="preserve">uji prasyarat yang perlu dipenuhi agar model regersi </w:t>
      </w:r>
      <w:r w:rsidR="00CC1F4F" w:rsidRPr="00C33BCE">
        <w:rPr>
          <w:rFonts w:ascii="Times New Roman" w:hAnsi="Times New Roman" w:cs="Times New Roman"/>
          <w:color w:val="000000" w:themeColor="text1"/>
          <w:sz w:val="24"/>
          <w:szCs w:val="24"/>
        </w:rPr>
        <w:t xml:space="preserve">dinilai baik dan tidak terkendala masalah statistik yang dapat timbul. Jika </w:t>
      </w:r>
      <w:r w:rsidR="00B902AC">
        <w:rPr>
          <w:rFonts w:ascii="Times New Roman" w:hAnsi="Times New Roman" w:cs="Times New Roman"/>
          <w:color w:val="000000" w:themeColor="text1"/>
          <w:sz w:val="24"/>
          <w:szCs w:val="24"/>
        </w:rPr>
        <w:t>pengujian</w:t>
      </w:r>
      <w:r w:rsidR="00CC1F4F" w:rsidRPr="00C33BCE">
        <w:rPr>
          <w:rFonts w:ascii="Times New Roman" w:hAnsi="Times New Roman" w:cs="Times New Roman"/>
          <w:color w:val="000000" w:themeColor="text1"/>
          <w:sz w:val="24"/>
          <w:szCs w:val="24"/>
        </w:rPr>
        <w:t xml:space="preserve"> asumsi klasik</w:t>
      </w:r>
      <w:r w:rsidR="00B902AC">
        <w:rPr>
          <w:rFonts w:ascii="Times New Roman" w:hAnsi="Times New Roman" w:cs="Times New Roman"/>
          <w:color w:val="000000" w:themeColor="text1"/>
          <w:sz w:val="24"/>
          <w:szCs w:val="24"/>
        </w:rPr>
        <w:t xml:space="preserve"> telah</w:t>
      </w:r>
      <w:r w:rsidR="00CC1F4F" w:rsidRPr="00C33BCE">
        <w:rPr>
          <w:rFonts w:ascii="Times New Roman" w:hAnsi="Times New Roman" w:cs="Times New Roman"/>
          <w:color w:val="000000" w:themeColor="text1"/>
          <w:sz w:val="24"/>
          <w:szCs w:val="24"/>
        </w:rPr>
        <w:t xml:space="preserve"> terpenuhi, maka model regresi yang dihasilkan </w:t>
      </w:r>
      <w:r w:rsidR="00B902AC">
        <w:rPr>
          <w:rFonts w:ascii="Times New Roman" w:hAnsi="Times New Roman" w:cs="Times New Roman"/>
          <w:color w:val="000000" w:themeColor="text1"/>
          <w:sz w:val="24"/>
          <w:szCs w:val="24"/>
        </w:rPr>
        <w:t xml:space="preserve">akan </w:t>
      </w:r>
      <w:r w:rsidR="00CC1F4F" w:rsidRPr="00C33BCE">
        <w:rPr>
          <w:rFonts w:ascii="Times New Roman" w:hAnsi="Times New Roman" w:cs="Times New Roman"/>
          <w:color w:val="000000" w:themeColor="text1"/>
          <w:sz w:val="24"/>
          <w:szCs w:val="24"/>
        </w:rPr>
        <w:t>sesuai standar</w:t>
      </w:r>
      <w:r w:rsidR="00CC1F4F" w:rsidRPr="00C33BCE">
        <w:rPr>
          <w:rFonts w:ascii="Times New Roman" w:hAnsi="Times New Roman" w:cs="Times New Roman"/>
          <w:color w:val="000000" w:themeColor="text1"/>
          <w:spacing w:val="57"/>
          <w:sz w:val="24"/>
          <w:szCs w:val="24"/>
        </w:rPr>
        <w:t xml:space="preserve"> </w:t>
      </w:r>
      <w:r w:rsidR="00CC1F4F" w:rsidRPr="00C33BCE">
        <w:rPr>
          <w:rFonts w:ascii="Times New Roman" w:hAnsi="Times New Roman" w:cs="Times New Roman"/>
          <w:color w:val="000000" w:themeColor="text1"/>
          <w:sz w:val="24"/>
          <w:szCs w:val="24"/>
        </w:rPr>
        <w:t>statistik</w:t>
      </w:r>
      <w:r w:rsidR="00CC1F4F" w:rsidRPr="00C33BCE">
        <w:rPr>
          <w:rFonts w:ascii="Times New Roman" w:hAnsi="Times New Roman" w:cs="Times New Roman"/>
          <w:color w:val="000000" w:themeColor="text1"/>
          <w:spacing w:val="62"/>
          <w:sz w:val="24"/>
          <w:szCs w:val="24"/>
        </w:rPr>
        <w:t xml:space="preserve"> </w:t>
      </w:r>
      <w:r w:rsidR="00CC1F4F" w:rsidRPr="00C33BCE">
        <w:rPr>
          <w:rFonts w:ascii="Times New Roman" w:hAnsi="Times New Roman" w:cs="Times New Roman"/>
          <w:color w:val="000000" w:themeColor="text1"/>
          <w:sz w:val="24"/>
          <w:szCs w:val="24"/>
        </w:rPr>
        <w:t>dan</w:t>
      </w:r>
      <w:r w:rsidR="00CC1F4F" w:rsidRPr="00C33BCE">
        <w:rPr>
          <w:rFonts w:ascii="Times New Roman" w:hAnsi="Times New Roman" w:cs="Times New Roman"/>
          <w:color w:val="000000" w:themeColor="text1"/>
          <w:spacing w:val="60"/>
          <w:sz w:val="24"/>
          <w:szCs w:val="24"/>
        </w:rPr>
        <w:t xml:space="preserve"> </w:t>
      </w:r>
      <w:r w:rsidR="00CC1F4F" w:rsidRPr="00C33BCE">
        <w:rPr>
          <w:rFonts w:ascii="Times New Roman" w:hAnsi="Times New Roman" w:cs="Times New Roman"/>
          <w:color w:val="000000" w:themeColor="text1"/>
          <w:sz w:val="24"/>
          <w:szCs w:val="24"/>
        </w:rPr>
        <w:t>memiliki</w:t>
      </w:r>
      <w:r w:rsidR="00CC1F4F" w:rsidRPr="00C33BCE">
        <w:rPr>
          <w:rFonts w:ascii="Times New Roman" w:hAnsi="Times New Roman" w:cs="Times New Roman"/>
          <w:color w:val="000000" w:themeColor="text1"/>
          <w:spacing w:val="59"/>
          <w:sz w:val="24"/>
          <w:szCs w:val="24"/>
        </w:rPr>
        <w:t xml:space="preserve"> </w:t>
      </w:r>
      <w:r w:rsidR="00CC1F4F" w:rsidRPr="00C33BCE">
        <w:rPr>
          <w:rFonts w:ascii="Times New Roman" w:hAnsi="Times New Roman" w:cs="Times New Roman"/>
          <w:color w:val="000000" w:themeColor="text1"/>
          <w:sz w:val="24"/>
          <w:szCs w:val="24"/>
        </w:rPr>
        <w:t>parameter</w:t>
      </w:r>
      <w:r w:rsidR="00CC1F4F" w:rsidRPr="00C33BCE">
        <w:rPr>
          <w:rFonts w:ascii="Times New Roman" w:hAnsi="Times New Roman" w:cs="Times New Roman"/>
          <w:color w:val="000000" w:themeColor="text1"/>
          <w:spacing w:val="59"/>
          <w:sz w:val="24"/>
          <w:szCs w:val="24"/>
        </w:rPr>
        <w:t xml:space="preserve"> </w:t>
      </w:r>
      <w:r w:rsidR="00CC1F4F" w:rsidRPr="00C33BCE">
        <w:rPr>
          <w:rFonts w:ascii="Times New Roman" w:hAnsi="Times New Roman" w:cs="Times New Roman"/>
          <w:color w:val="000000" w:themeColor="text1"/>
          <w:sz w:val="24"/>
          <w:szCs w:val="24"/>
        </w:rPr>
        <w:t>yang</w:t>
      </w:r>
      <w:r w:rsidR="00CC1F4F" w:rsidRPr="00C33BCE">
        <w:rPr>
          <w:rFonts w:ascii="Times New Roman" w:hAnsi="Times New Roman" w:cs="Times New Roman"/>
          <w:color w:val="000000" w:themeColor="text1"/>
          <w:spacing w:val="63"/>
          <w:sz w:val="24"/>
          <w:szCs w:val="24"/>
        </w:rPr>
        <w:t xml:space="preserve"> </w:t>
      </w:r>
      <w:r w:rsidR="00B902AC">
        <w:rPr>
          <w:rFonts w:ascii="Times New Roman" w:hAnsi="Times New Roman" w:cs="Times New Roman"/>
          <w:color w:val="000000" w:themeColor="text1"/>
          <w:sz w:val="24"/>
          <w:szCs w:val="24"/>
        </w:rPr>
        <w:t>logis dan masuk akal</w:t>
      </w:r>
      <w:r w:rsidR="00CC1F4F" w:rsidRPr="00C33BCE">
        <w:rPr>
          <w:rFonts w:ascii="Times New Roman" w:hAnsi="Times New Roman" w:cs="Times New Roman"/>
          <w:color w:val="000000" w:themeColor="text1"/>
          <w:sz w:val="24"/>
          <w:szCs w:val="24"/>
        </w:rPr>
        <w:t>.</w:t>
      </w:r>
      <w:r w:rsidR="00CC1F4F" w:rsidRPr="00C33BCE">
        <w:rPr>
          <w:rFonts w:ascii="Times New Roman" w:hAnsi="Times New Roman" w:cs="Times New Roman"/>
          <w:color w:val="000000" w:themeColor="text1"/>
          <w:spacing w:val="61"/>
          <w:sz w:val="24"/>
          <w:szCs w:val="24"/>
        </w:rPr>
        <w:t xml:space="preserve"> </w:t>
      </w:r>
      <w:r w:rsidR="00CC1F4F" w:rsidRPr="00C33BCE">
        <w:rPr>
          <w:rFonts w:ascii="Times New Roman" w:hAnsi="Times New Roman" w:cs="Times New Roman"/>
          <w:color w:val="000000" w:themeColor="text1"/>
          <w:spacing w:val="-2"/>
          <w:sz w:val="24"/>
          <w:szCs w:val="24"/>
        </w:rPr>
        <w:t>A</w:t>
      </w:r>
      <w:r w:rsidR="00CC1F4F" w:rsidRPr="00C33BCE">
        <w:rPr>
          <w:rFonts w:ascii="Times New Roman" w:hAnsi="Times New Roman" w:cs="Times New Roman"/>
          <w:color w:val="000000" w:themeColor="text1"/>
          <w:sz w:val="24"/>
          <w:szCs w:val="24"/>
        </w:rPr>
        <w:t>da</w:t>
      </w:r>
      <w:r w:rsidR="00CC1F4F" w:rsidRPr="00C33BCE">
        <w:rPr>
          <w:rFonts w:ascii="Times New Roman" w:hAnsi="Times New Roman" w:cs="Times New Roman"/>
          <w:color w:val="000000" w:themeColor="text1"/>
          <w:spacing w:val="80"/>
          <w:sz w:val="24"/>
          <w:szCs w:val="24"/>
        </w:rPr>
        <w:t xml:space="preserve"> </w:t>
      </w:r>
      <w:r w:rsidR="00CC1F4F" w:rsidRPr="00C33BCE">
        <w:rPr>
          <w:rFonts w:ascii="Times New Roman" w:hAnsi="Times New Roman" w:cs="Times New Roman"/>
          <w:color w:val="000000" w:themeColor="text1"/>
          <w:sz w:val="24"/>
          <w:szCs w:val="24"/>
        </w:rPr>
        <w:t>beberapa</w:t>
      </w:r>
      <w:r w:rsidR="00CC1F4F" w:rsidRPr="00C33BCE">
        <w:rPr>
          <w:rFonts w:ascii="Times New Roman" w:hAnsi="Times New Roman" w:cs="Times New Roman"/>
          <w:color w:val="000000" w:themeColor="text1"/>
          <w:spacing w:val="80"/>
          <w:sz w:val="24"/>
          <w:szCs w:val="24"/>
        </w:rPr>
        <w:t xml:space="preserve"> </w:t>
      </w:r>
      <w:r w:rsidR="00CC1F4F" w:rsidRPr="00C33BCE">
        <w:rPr>
          <w:rFonts w:ascii="Times New Roman" w:hAnsi="Times New Roman" w:cs="Times New Roman"/>
          <w:color w:val="000000" w:themeColor="text1"/>
          <w:sz w:val="24"/>
          <w:szCs w:val="24"/>
        </w:rPr>
        <w:t>uji</w:t>
      </w:r>
      <w:r w:rsidR="00CC1F4F" w:rsidRPr="00C33BCE">
        <w:rPr>
          <w:rFonts w:ascii="Times New Roman" w:hAnsi="Times New Roman" w:cs="Times New Roman"/>
          <w:color w:val="000000" w:themeColor="text1"/>
          <w:spacing w:val="80"/>
          <w:sz w:val="24"/>
          <w:szCs w:val="24"/>
        </w:rPr>
        <w:t xml:space="preserve"> </w:t>
      </w:r>
      <w:r w:rsidR="00CC1F4F" w:rsidRPr="00C33BCE">
        <w:rPr>
          <w:rFonts w:ascii="Times New Roman" w:hAnsi="Times New Roman" w:cs="Times New Roman"/>
          <w:color w:val="000000" w:themeColor="text1"/>
          <w:sz w:val="24"/>
          <w:szCs w:val="24"/>
        </w:rPr>
        <w:t>asumsi</w:t>
      </w:r>
      <w:r w:rsidR="00CC1F4F" w:rsidRPr="00C33BCE">
        <w:rPr>
          <w:rFonts w:ascii="Times New Roman" w:hAnsi="Times New Roman" w:cs="Times New Roman"/>
          <w:color w:val="000000" w:themeColor="text1"/>
          <w:spacing w:val="80"/>
          <w:sz w:val="24"/>
          <w:szCs w:val="24"/>
        </w:rPr>
        <w:t xml:space="preserve"> </w:t>
      </w:r>
      <w:r w:rsidR="00CC1F4F" w:rsidRPr="00C33BCE">
        <w:rPr>
          <w:rFonts w:ascii="Times New Roman" w:hAnsi="Times New Roman" w:cs="Times New Roman"/>
          <w:color w:val="000000" w:themeColor="text1"/>
          <w:sz w:val="24"/>
          <w:szCs w:val="24"/>
        </w:rPr>
        <w:t>klasik</w:t>
      </w:r>
      <w:r w:rsidR="00CC1F4F" w:rsidRPr="00C33BCE">
        <w:rPr>
          <w:rFonts w:ascii="Times New Roman" w:hAnsi="Times New Roman" w:cs="Times New Roman"/>
          <w:color w:val="000000" w:themeColor="text1"/>
          <w:spacing w:val="80"/>
          <w:sz w:val="24"/>
          <w:szCs w:val="24"/>
        </w:rPr>
        <w:t xml:space="preserve"> </w:t>
      </w:r>
      <w:r w:rsidR="00CC1F4F" w:rsidRPr="00C33BCE">
        <w:rPr>
          <w:rFonts w:ascii="Times New Roman" w:hAnsi="Times New Roman" w:cs="Times New Roman"/>
          <w:color w:val="000000" w:themeColor="text1"/>
          <w:sz w:val="24"/>
          <w:szCs w:val="24"/>
        </w:rPr>
        <w:t>yang</w:t>
      </w:r>
      <w:r w:rsidR="00CC1F4F" w:rsidRPr="00C33BCE">
        <w:rPr>
          <w:rFonts w:ascii="Times New Roman" w:hAnsi="Times New Roman" w:cs="Times New Roman"/>
          <w:color w:val="000000" w:themeColor="text1"/>
          <w:spacing w:val="80"/>
          <w:sz w:val="24"/>
          <w:szCs w:val="24"/>
        </w:rPr>
        <w:t xml:space="preserve"> </w:t>
      </w:r>
      <w:r w:rsidR="00CC1F4F" w:rsidRPr="00C33BCE">
        <w:rPr>
          <w:rFonts w:ascii="Times New Roman" w:hAnsi="Times New Roman" w:cs="Times New Roman"/>
          <w:color w:val="000000" w:themeColor="text1"/>
          <w:sz w:val="24"/>
          <w:szCs w:val="24"/>
        </w:rPr>
        <w:t>digunakan,</w:t>
      </w:r>
      <w:r w:rsidR="00CC1F4F" w:rsidRPr="00C33BCE">
        <w:rPr>
          <w:rFonts w:ascii="Times New Roman" w:hAnsi="Times New Roman" w:cs="Times New Roman"/>
          <w:color w:val="000000" w:themeColor="text1"/>
          <w:spacing w:val="80"/>
          <w:sz w:val="24"/>
          <w:szCs w:val="24"/>
        </w:rPr>
        <w:t xml:space="preserve"> </w:t>
      </w:r>
      <w:r w:rsidR="00CC1F4F" w:rsidRPr="00C33BCE">
        <w:rPr>
          <w:rFonts w:ascii="Times New Roman" w:hAnsi="Times New Roman" w:cs="Times New Roman"/>
          <w:color w:val="000000" w:themeColor="text1"/>
          <w:sz w:val="24"/>
          <w:szCs w:val="24"/>
        </w:rPr>
        <w:t>antara</w:t>
      </w:r>
      <w:r w:rsidR="00CC1F4F" w:rsidRPr="00C33BCE">
        <w:rPr>
          <w:rFonts w:ascii="Times New Roman" w:hAnsi="Times New Roman" w:cs="Times New Roman"/>
          <w:color w:val="000000" w:themeColor="text1"/>
          <w:spacing w:val="80"/>
          <w:sz w:val="24"/>
          <w:szCs w:val="24"/>
        </w:rPr>
        <w:t xml:space="preserve"> </w:t>
      </w:r>
      <w:r w:rsidR="00CC1F4F" w:rsidRPr="00C33BCE">
        <w:rPr>
          <w:rFonts w:ascii="Times New Roman" w:hAnsi="Times New Roman" w:cs="Times New Roman"/>
          <w:color w:val="000000" w:themeColor="text1"/>
          <w:sz w:val="24"/>
          <w:szCs w:val="24"/>
        </w:rPr>
        <w:t>lain:</w:t>
      </w:r>
      <w:r w:rsidR="00CC1F4F" w:rsidRPr="00C33BCE">
        <w:rPr>
          <w:rFonts w:ascii="Times New Roman" w:hAnsi="Times New Roman" w:cs="Times New Roman"/>
          <w:color w:val="000000" w:themeColor="text1"/>
          <w:spacing w:val="80"/>
          <w:sz w:val="24"/>
          <w:szCs w:val="24"/>
        </w:rPr>
        <w:t xml:space="preserve"> </w:t>
      </w:r>
      <w:r w:rsidR="00FB7A99">
        <w:rPr>
          <w:rFonts w:ascii="Times New Roman" w:hAnsi="Times New Roman" w:cs="Times New Roman"/>
          <w:color w:val="000000" w:themeColor="text1"/>
          <w:sz w:val="24"/>
          <w:szCs w:val="24"/>
        </w:rPr>
        <w:t>uji normalitas, uji multikolin</w:t>
      </w:r>
      <w:r w:rsidR="00CC1F4F" w:rsidRPr="00C33BCE">
        <w:rPr>
          <w:rFonts w:ascii="Times New Roman" w:hAnsi="Times New Roman" w:cs="Times New Roman"/>
          <w:color w:val="000000" w:themeColor="text1"/>
          <w:sz w:val="24"/>
          <w:szCs w:val="24"/>
        </w:rPr>
        <w:t>e</w:t>
      </w:r>
      <w:r w:rsidR="00295EC2">
        <w:rPr>
          <w:rFonts w:ascii="Times New Roman" w:hAnsi="Times New Roman" w:cs="Times New Roman"/>
          <w:color w:val="000000" w:themeColor="text1"/>
          <w:sz w:val="24"/>
          <w:szCs w:val="24"/>
        </w:rPr>
        <w:t>ri</w:t>
      </w:r>
      <w:r w:rsidR="006C6C57">
        <w:rPr>
          <w:rFonts w:ascii="Times New Roman" w:hAnsi="Times New Roman" w:cs="Times New Roman"/>
          <w:color w:val="000000" w:themeColor="text1"/>
          <w:sz w:val="24"/>
          <w:szCs w:val="24"/>
        </w:rPr>
        <w:t xml:space="preserve">tas dan uji heteroskedastisitas </w:t>
      </w:r>
      <w:r w:rsidR="006C6C57" w:rsidRPr="00C33BCE">
        <w:rPr>
          <w:rFonts w:ascii="Times New Roman" w:hAnsi="Times New Roman" w:cs="Times New Roman"/>
          <w:color w:val="000000" w:themeColor="text1"/>
          <w:sz w:val="24"/>
          <w:szCs w:val="24"/>
        </w:rPr>
        <w:t>(Ghozali, 2021).</w:t>
      </w:r>
    </w:p>
    <w:p w:rsidR="00C945F1" w:rsidRPr="00C33BCE" w:rsidRDefault="00E20F9A" w:rsidP="000751C3">
      <w:pPr>
        <w:pStyle w:val="Heading4"/>
        <w:numPr>
          <w:ilvl w:val="3"/>
          <w:numId w:val="5"/>
        </w:numPr>
        <w:rPr>
          <w:color w:val="000000" w:themeColor="text1"/>
        </w:rPr>
      </w:pPr>
      <w:r w:rsidRPr="00C33BCE">
        <w:rPr>
          <w:color w:val="000000" w:themeColor="text1"/>
        </w:rPr>
        <w:t>Uji n</w:t>
      </w:r>
      <w:r w:rsidR="00C945F1" w:rsidRPr="00C33BCE">
        <w:rPr>
          <w:color w:val="000000" w:themeColor="text1"/>
        </w:rPr>
        <w:t>ormalitas</w:t>
      </w:r>
    </w:p>
    <w:p w:rsidR="00A667FE" w:rsidRDefault="00C15EF7" w:rsidP="0004487A">
      <w:pPr>
        <w:spacing w:after="0"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Pengujian normalitas data bertujuan untuk mengetahui apakah variabel pengganggu pada model regresi berdistribusi normal.</w:t>
      </w:r>
      <w:r w:rsidR="00E7570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Normalitas residual dapat diuji dengan dua pendekatan, yakni melalui analisis grafik</w:t>
      </w:r>
      <w:r w:rsidR="00E7570E">
        <w:rPr>
          <w:rFonts w:ascii="Times New Roman" w:hAnsi="Times New Roman" w:cs="Times New Roman"/>
          <w:color w:val="000000" w:themeColor="text1"/>
          <w:sz w:val="24"/>
          <w:szCs w:val="24"/>
        </w:rPr>
        <w:t xml:space="preserve"> maupun melalui pengujian statistik </w:t>
      </w:r>
      <w:r w:rsidR="00844401" w:rsidRPr="00C33BCE">
        <w:rPr>
          <w:rFonts w:ascii="Times New Roman" w:hAnsi="Times New Roman" w:cs="Times New Roman"/>
          <w:color w:val="000000" w:themeColor="text1"/>
          <w:sz w:val="24"/>
          <w:szCs w:val="24"/>
        </w:rPr>
        <w:t>(Ghozali, 2021)</w:t>
      </w:r>
      <w:r w:rsidR="00E7570E">
        <w:rPr>
          <w:rFonts w:ascii="Times New Roman" w:hAnsi="Times New Roman" w:cs="Times New Roman"/>
          <w:color w:val="000000" w:themeColor="text1"/>
          <w:sz w:val="24"/>
          <w:szCs w:val="24"/>
        </w:rPr>
        <w:t xml:space="preserve">. Teknik pengujian </w:t>
      </w:r>
      <w:r w:rsidR="00844401">
        <w:rPr>
          <w:rFonts w:ascii="Times New Roman" w:hAnsi="Times New Roman" w:cs="Times New Roman"/>
          <w:color w:val="000000" w:themeColor="text1"/>
          <w:sz w:val="24"/>
          <w:szCs w:val="24"/>
        </w:rPr>
        <w:t xml:space="preserve">normalitas data dalam penelitian ialah dengan menggunakan metode </w:t>
      </w:r>
      <w:r w:rsidR="00844401" w:rsidRPr="00844401">
        <w:rPr>
          <w:rFonts w:ascii="Times New Roman" w:hAnsi="Times New Roman" w:cs="Times New Roman"/>
          <w:i/>
          <w:color w:val="000000" w:themeColor="text1"/>
          <w:sz w:val="24"/>
          <w:szCs w:val="24"/>
        </w:rPr>
        <w:t>Monte Carlo</w:t>
      </w:r>
      <w:r w:rsidR="00844401">
        <w:rPr>
          <w:rFonts w:ascii="Times New Roman" w:hAnsi="Times New Roman" w:cs="Times New Roman"/>
          <w:color w:val="000000" w:themeColor="text1"/>
          <w:sz w:val="24"/>
          <w:szCs w:val="24"/>
        </w:rPr>
        <w:t>.</w:t>
      </w:r>
    </w:p>
    <w:p w:rsidR="00826421" w:rsidRPr="00C33BCE" w:rsidRDefault="00844401" w:rsidP="0004487A">
      <w:pPr>
        <w:spacing w:after="0"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Menurut </w:t>
      </w:r>
      <w:r>
        <w:rPr>
          <w:rFonts w:ascii="Times New Roman" w:hAnsi="Times New Roman" w:cs="Times New Roman"/>
          <w:color w:val="000000" w:themeColor="text1"/>
          <w:sz w:val="24"/>
          <w:szCs w:val="24"/>
        </w:rPr>
        <w:fldChar w:fldCharType="begin" w:fldLock="1"/>
      </w:r>
      <w:r w:rsidR="003C4528">
        <w:rPr>
          <w:rFonts w:ascii="Times New Roman" w:hAnsi="Times New Roman" w:cs="Times New Roman"/>
          <w:color w:val="000000" w:themeColor="text1"/>
          <w:sz w:val="24"/>
          <w:szCs w:val="24"/>
        </w:rPr>
        <w:instrText>ADDIN CSL_CITATION {"citationItems":[{"id":"ITEM-1","itemData":{"abstract":"Tujuan studi: Dalam penelitian ini bertujuan untuk mengetahui apakah Price Earning Ratio dan Earning Per Share berpengaruh cukup besar terhadap return saham pada sub sektor Property and Real Estate yang terdaftar di Bursa Efek Indonesia. Metodologi: Dalam penelitian ini metode pengumpulan sampel melalui metode purposive sampling dan didapatkan 10 sampel perusahaan. Analisa dalam penelitian ini menggunakan analisis regresi linier berganda serta menggunakan software IBM SPSS 25 dalam pengolahan data. Hasil: Dalam penelitian ini secara parsial Price Earning Ratio menunjukan tidak ada berpengaruh yang signifikan, pada return saham sedangkan secara parsial Earning Per Share menunjukan adanya pengaruh yang cukup signifikan pada return saham. Hasil penelitian secara bersama-sama Price Earning Ratio dan Earning Per Share menunjukan adanya pengaruh yang signifikan terhadap return saham. Manfaat: Diharapkan hasil penelitian ini dapat dimanfaatkan sebagai salah satu opsi analisa sebelum memulai berinvestasi, serta sebagai bahan acuan perusahaan dalam mengevaluasi kinerja perusahaan agar lebih meningkat.","author":[{"dropping-particle":"","family":"Imam","given":"Mustofa","non-dropping-particle":"","parse-names":false,"suffix":""},{"dropping-particle":"","family":"Mursidah","given":"Nurfadillah","non-dropping-particle":"","parse-names":false,"suffix":""}],"container-title":"Borneo Student Research","id":"ITEM-1","issue":"2","issued":{"date-parts":[["2021"]]},"page":"1460-1468","title":"Analisis Pengaruh Price Earning Ratio dan Earning Per Share terhadap Return Saham pada Sub Sektor Property and Real Estate yang Terdaftar di BEI","type":"article-journal","volume":"2"},"uris":["http://www.mendeley.com/documents/?uuid=ddcf3fc7-983e-4540-8854-45e8668cf305"]}],"mendeley":{"formattedCitation":"(Imam &amp; Mursidah, 2021)","manualFormatting":"Imam &amp; Mursidah (2021)","plainTextFormattedCitation":"(Imam &amp; Mursidah, 2021)","previouslyFormattedCitation":"(Imam &amp; Mursidah, 2021)"},"properties":{"noteIndex":0},"schema":"https://github.com/citation-style-language/schema/raw/master/csl-citation.json"}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Imam &amp; Mursidah (</w:t>
      </w:r>
      <w:r w:rsidRPr="00844401">
        <w:rPr>
          <w:rFonts w:ascii="Times New Roman" w:hAnsi="Times New Roman" w:cs="Times New Roman"/>
          <w:noProof/>
          <w:color w:val="000000" w:themeColor="text1"/>
          <w:sz w:val="24"/>
          <w:szCs w:val="24"/>
        </w:rPr>
        <w:t>2021)</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metode </w:t>
      </w:r>
      <w:r w:rsidRPr="00844401">
        <w:rPr>
          <w:rFonts w:ascii="Times New Roman" w:hAnsi="Times New Roman" w:cs="Times New Roman"/>
          <w:i/>
          <w:color w:val="000000" w:themeColor="text1"/>
          <w:sz w:val="24"/>
          <w:szCs w:val="24"/>
        </w:rPr>
        <w:t>Monte Carlo</w:t>
      </w:r>
      <w:r>
        <w:rPr>
          <w:rFonts w:ascii="Times New Roman" w:hAnsi="Times New Roman" w:cs="Times New Roman"/>
          <w:color w:val="000000" w:themeColor="text1"/>
          <w:sz w:val="24"/>
          <w:szCs w:val="24"/>
        </w:rPr>
        <w:t xml:space="preserve"> merupakan suatu pendekatan yang dikembangkan secara sistematis dengan memanfaatkan bilangan acak (</w:t>
      </w:r>
      <w:r w:rsidRPr="00A667FE">
        <w:rPr>
          <w:rFonts w:ascii="Times New Roman" w:hAnsi="Times New Roman" w:cs="Times New Roman"/>
          <w:i/>
          <w:color w:val="000000" w:themeColor="text1"/>
          <w:sz w:val="24"/>
          <w:szCs w:val="24"/>
        </w:rPr>
        <w:t>random numbers</w:t>
      </w:r>
      <w:r>
        <w:rPr>
          <w:rFonts w:ascii="Times New Roman" w:hAnsi="Times New Roman" w:cs="Times New Roman"/>
          <w:color w:val="000000" w:themeColor="text1"/>
          <w:sz w:val="24"/>
          <w:szCs w:val="24"/>
        </w:rPr>
        <w:t>).</w:t>
      </w:r>
      <w:r w:rsidR="00A667FE">
        <w:rPr>
          <w:rFonts w:ascii="Times New Roman" w:hAnsi="Times New Roman" w:cs="Times New Roman"/>
          <w:color w:val="000000" w:themeColor="text1"/>
          <w:sz w:val="24"/>
          <w:szCs w:val="24"/>
        </w:rPr>
        <w:t xml:space="preserve"> P</w:t>
      </w:r>
      <w:r>
        <w:rPr>
          <w:rFonts w:ascii="Times New Roman" w:hAnsi="Times New Roman" w:cs="Times New Roman"/>
          <w:color w:val="000000" w:themeColor="text1"/>
          <w:sz w:val="24"/>
          <w:szCs w:val="24"/>
        </w:rPr>
        <w:t xml:space="preserve">enggunaan metode </w:t>
      </w:r>
      <w:r w:rsidR="00A667FE">
        <w:rPr>
          <w:rFonts w:ascii="Times New Roman" w:hAnsi="Times New Roman" w:cs="Times New Roman"/>
          <w:color w:val="000000" w:themeColor="text1"/>
          <w:sz w:val="24"/>
          <w:szCs w:val="24"/>
        </w:rPr>
        <w:t>ini bertujuan</w:t>
      </w:r>
      <w:r>
        <w:rPr>
          <w:rFonts w:ascii="Times New Roman" w:hAnsi="Times New Roman" w:cs="Times New Roman"/>
          <w:color w:val="000000" w:themeColor="text1"/>
          <w:sz w:val="24"/>
          <w:szCs w:val="24"/>
        </w:rPr>
        <w:t xml:space="preserve"> untuk menilai apakah data berdistribusi normal atau tidak, berdasarkan hasil pengujian terhadap sampel yang dihasilkan secara acak maupun sampel yang memiliki nilai ekstrem.</w:t>
      </w:r>
      <w:r w:rsidR="00A667FE">
        <w:rPr>
          <w:rFonts w:ascii="Times New Roman" w:hAnsi="Times New Roman" w:cs="Times New Roman"/>
          <w:color w:val="000000" w:themeColor="text1"/>
          <w:sz w:val="24"/>
          <w:szCs w:val="24"/>
        </w:rPr>
        <w:t xml:space="preserve"> Pengambilan keputusan didasarkan pada kriteria sebagai berikut:</w:t>
      </w:r>
    </w:p>
    <w:p w:rsidR="00CC1F4F" w:rsidRPr="00C33BCE" w:rsidRDefault="00E7570E" w:rsidP="000751C3">
      <w:pPr>
        <w:pStyle w:val="ListParagraph"/>
        <w:numPr>
          <w:ilvl w:val="0"/>
          <w:numId w:val="8"/>
        </w:numPr>
        <w:spacing w:after="0" w:line="48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Apabila</w:t>
      </w:r>
      <w:r w:rsidR="00CC1F4F" w:rsidRPr="00C33BCE">
        <w:rPr>
          <w:rFonts w:ascii="Times New Roman" w:hAnsi="Times New Roman" w:cs="Times New Roman"/>
          <w:color w:val="000000" w:themeColor="text1"/>
          <w:spacing w:val="-3"/>
          <w:sz w:val="24"/>
          <w:szCs w:val="24"/>
        </w:rPr>
        <w:t xml:space="preserve"> </w:t>
      </w:r>
      <w:r w:rsidR="00CC1F4F" w:rsidRPr="00C33BCE">
        <w:rPr>
          <w:rFonts w:ascii="Times New Roman" w:hAnsi="Times New Roman" w:cs="Times New Roman"/>
          <w:color w:val="000000" w:themeColor="text1"/>
          <w:sz w:val="24"/>
          <w:szCs w:val="24"/>
        </w:rPr>
        <w:t>tingkat signifikansi ≥ 0,05</w:t>
      </w:r>
      <w:r w:rsidR="00CC1F4F" w:rsidRPr="00C33BCE">
        <w:rPr>
          <w:rFonts w:ascii="Times New Roman" w:hAnsi="Times New Roman" w:cs="Times New Roman"/>
          <w:color w:val="000000" w:themeColor="text1"/>
          <w:spacing w:val="-1"/>
          <w:sz w:val="24"/>
          <w:szCs w:val="24"/>
        </w:rPr>
        <w:t xml:space="preserve"> </w:t>
      </w:r>
      <w:r w:rsidR="00CC1F4F" w:rsidRPr="00C33BCE">
        <w:rPr>
          <w:rFonts w:ascii="Times New Roman" w:hAnsi="Times New Roman" w:cs="Times New Roman"/>
          <w:color w:val="000000" w:themeColor="text1"/>
          <w:sz w:val="24"/>
          <w:szCs w:val="24"/>
        </w:rPr>
        <w:t>maka</w:t>
      </w:r>
      <w:r w:rsidR="00CC1F4F" w:rsidRPr="00C33BCE">
        <w:rPr>
          <w:rFonts w:ascii="Times New Roman" w:hAnsi="Times New Roman" w:cs="Times New Roman"/>
          <w:color w:val="000000" w:themeColor="text1"/>
          <w:spacing w:val="-2"/>
          <w:sz w:val="24"/>
          <w:szCs w:val="24"/>
        </w:rPr>
        <w:t xml:space="preserve"> </w:t>
      </w:r>
      <w:r w:rsidR="00CC1F4F" w:rsidRPr="00C33BCE">
        <w:rPr>
          <w:rFonts w:ascii="Times New Roman" w:hAnsi="Times New Roman" w:cs="Times New Roman"/>
          <w:color w:val="000000" w:themeColor="text1"/>
          <w:sz w:val="24"/>
          <w:szCs w:val="24"/>
        </w:rPr>
        <w:t>data</w:t>
      </w:r>
      <w:r w:rsidR="00CC1F4F" w:rsidRPr="00C33BCE">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z w:val="24"/>
          <w:szCs w:val="24"/>
        </w:rPr>
        <w:t>dianggap berdistribusi</w:t>
      </w:r>
      <w:r w:rsidR="00CC1F4F" w:rsidRPr="00C33BCE">
        <w:rPr>
          <w:rFonts w:ascii="Times New Roman" w:hAnsi="Times New Roman" w:cs="Times New Roman"/>
          <w:color w:val="000000" w:themeColor="text1"/>
          <w:sz w:val="24"/>
          <w:szCs w:val="24"/>
        </w:rPr>
        <w:t xml:space="preserve"> </w:t>
      </w:r>
      <w:r w:rsidR="00CC1F4F" w:rsidRPr="00C33BCE">
        <w:rPr>
          <w:rFonts w:ascii="Times New Roman" w:hAnsi="Times New Roman" w:cs="Times New Roman"/>
          <w:color w:val="000000" w:themeColor="text1"/>
          <w:spacing w:val="-2"/>
          <w:sz w:val="24"/>
          <w:szCs w:val="24"/>
        </w:rPr>
        <w:t>normal.</w:t>
      </w:r>
    </w:p>
    <w:p w:rsidR="005536F2" w:rsidRPr="00C33BCE" w:rsidRDefault="00E7570E" w:rsidP="000751C3">
      <w:pPr>
        <w:pStyle w:val="ListParagraph"/>
        <w:numPr>
          <w:ilvl w:val="0"/>
          <w:numId w:val="8"/>
        </w:numPr>
        <w:spacing w:after="0" w:line="48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Apabila</w:t>
      </w:r>
      <w:r w:rsidR="00CC1F4F" w:rsidRPr="00C33BCE">
        <w:rPr>
          <w:rFonts w:ascii="Times New Roman" w:hAnsi="Times New Roman" w:cs="Times New Roman"/>
          <w:color w:val="000000" w:themeColor="text1"/>
          <w:spacing w:val="-7"/>
          <w:sz w:val="24"/>
          <w:szCs w:val="24"/>
        </w:rPr>
        <w:t xml:space="preserve"> </w:t>
      </w:r>
      <w:r w:rsidR="00CC1F4F" w:rsidRPr="00C33BCE">
        <w:rPr>
          <w:rFonts w:ascii="Times New Roman" w:hAnsi="Times New Roman" w:cs="Times New Roman"/>
          <w:color w:val="000000" w:themeColor="text1"/>
          <w:sz w:val="24"/>
          <w:szCs w:val="24"/>
        </w:rPr>
        <w:t>tingkat</w:t>
      </w:r>
      <w:r w:rsidR="00CC1F4F" w:rsidRPr="00C33BCE">
        <w:rPr>
          <w:rFonts w:ascii="Times New Roman" w:hAnsi="Times New Roman" w:cs="Times New Roman"/>
          <w:color w:val="000000" w:themeColor="text1"/>
          <w:spacing w:val="-5"/>
          <w:sz w:val="24"/>
          <w:szCs w:val="24"/>
        </w:rPr>
        <w:t xml:space="preserve"> </w:t>
      </w:r>
      <w:r w:rsidR="00CC1F4F" w:rsidRPr="00C33BCE">
        <w:rPr>
          <w:rFonts w:ascii="Times New Roman" w:hAnsi="Times New Roman" w:cs="Times New Roman"/>
          <w:color w:val="000000" w:themeColor="text1"/>
          <w:sz w:val="24"/>
          <w:szCs w:val="24"/>
        </w:rPr>
        <w:t>signifikansi</w:t>
      </w:r>
      <w:r w:rsidR="00CC1F4F" w:rsidRPr="00C33BCE">
        <w:rPr>
          <w:rFonts w:ascii="Times New Roman" w:hAnsi="Times New Roman" w:cs="Times New Roman"/>
          <w:color w:val="000000" w:themeColor="text1"/>
          <w:spacing w:val="-2"/>
          <w:sz w:val="24"/>
          <w:szCs w:val="24"/>
        </w:rPr>
        <w:t xml:space="preserve"> </w:t>
      </w:r>
      <w:r w:rsidR="00CC1F4F" w:rsidRPr="00C33BCE">
        <w:rPr>
          <w:rFonts w:ascii="Times New Roman" w:hAnsi="Times New Roman" w:cs="Times New Roman"/>
          <w:color w:val="000000" w:themeColor="text1"/>
          <w:sz w:val="24"/>
          <w:szCs w:val="24"/>
        </w:rPr>
        <w:t>&lt;</w:t>
      </w:r>
      <w:r w:rsidR="00CC1F4F" w:rsidRPr="00C33BCE">
        <w:rPr>
          <w:rFonts w:ascii="Times New Roman" w:hAnsi="Times New Roman" w:cs="Times New Roman"/>
          <w:color w:val="000000" w:themeColor="text1"/>
          <w:spacing w:val="-6"/>
          <w:sz w:val="24"/>
          <w:szCs w:val="24"/>
        </w:rPr>
        <w:t xml:space="preserve"> </w:t>
      </w:r>
      <w:r w:rsidR="00CC1F4F" w:rsidRPr="00C33BCE">
        <w:rPr>
          <w:rFonts w:ascii="Times New Roman" w:hAnsi="Times New Roman" w:cs="Times New Roman"/>
          <w:color w:val="000000" w:themeColor="text1"/>
          <w:sz w:val="24"/>
          <w:szCs w:val="24"/>
        </w:rPr>
        <w:t>0,05</w:t>
      </w:r>
      <w:r w:rsidR="00CC1F4F" w:rsidRPr="00C33BCE">
        <w:rPr>
          <w:rFonts w:ascii="Times New Roman" w:hAnsi="Times New Roman" w:cs="Times New Roman"/>
          <w:color w:val="000000" w:themeColor="text1"/>
          <w:spacing w:val="-5"/>
          <w:sz w:val="24"/>
          <w:szCs w:val="24"/>
        </w:rPr>
        <w:t xml:space="preserve"> </w:t>
      </w:r>
      <w:r w:rsidRPr="00C33BCE">
        <w:rPr>
          <w:rFonts w:ascii="Times New Roman" w:hAnsi="Times New Roman" w:cs="Times New Roman"/>
          <w:color w:val="000000" w:themeColor="text1"/>
          <w:sz w:val="24"/>
          <w:szCs w:val="24"/>
        </w:rPr>
        <w:t>maka</w:t>
      </w:r>
      <w:r w:rsidRPr="00C33BCE">
        <w:rPr>
          <w:rFonts w:ascii="Times New Roman" w:hAnsi="Times New Roman" w:cs="Times New Roman"/>
          <w:color w:val="000000" w:themeColor="text1"/>
          <w:spacing w:val="-2"/>
          <w:sz w:val="24"/>
          <w:szCs w:val="24"/>
        </w:rPr>
        <w:t xml:space="preserve"> </w:t>
      </w:r>
      <w:r w:rsidRPr="00C33BCE">
        <w:rPr>
          <w:rFonts w:ascii="Times New Roman" w:hAnsi="Times New Roman" w:cs="Times New Roman"/>
          <w:color w:val="000000" w:themeColor="text1"/>
          <w:sz w:val="24"/>
          <w:szCs w:val="24"/>
        </w:rPr>
        <w:t>data</w:t>
      </w:r>
      <w:r w:rsidRPr="00C33BCE">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z w:val="24"/>
          <w:szCs w:val="24"/>
        </w:rPr>
        <w:t>dianggap tidak berdistribusi</w:t>
      </w:r>
      <w:r w:rsidRPr="00C33BCE">
        <w:rPr>
          <w:rFonts w:ascii="Times New Roman" w:hAnsi="Times New Roman" w:cs="Times New Roman"/>
          <w:color w:val="000000" w:themeColor="text1"/>
          <w:sz w:val="24"/>
          <w:szCs w:val="24"/>
        </w:rPr>
        <w:t xml:space="preserve"> </w:t>
      </w:r>
      <w:r w:rsidRPr="00C33BCE">
        <w:rPr>
          <w:rFonts w:ascii="Times New Roman" w:hAnsi="Times New Roman" w:cs="Times New Roman"/>
          <w:color w:val="000000" w:themeColor="text1"/>
          <w:spacing w:val="-2"/>
          <w:sz w:val="24"/>
          <w:szCs w:val="24"/>
        </w:rPr>
        <w:t>normal.</w:t>
      </w:r>
    </w:p>
    <w:p w:rsidR="002D3374" w:rsidRPr="00C33BCE" w:rsidRDefault="00E20F9A" w:rsidP="000751C3">
      <w:pPr>
        <w:pStyle w:val="Heading4"/>
        <w:numPr>
          <w:ilvl w:val="3"/>
          <w:numId w:val="5"/>
        </w:numPr>
        <w:rPr>
          <w:color w:val="000000" w:themeColor="text1"/>
        </w:rPr>
      </w:pPr>
      <w:r w:rsidRPr="00C33BCE">
        <w:rPr>
          <w:color w:val="000000" w:themeColor="text1"/>
        </w:rPr>
        <w:t>Uji m</w:t>
      </w:r>
      <w:r w:rsidR="002D3374" w:rsidRPr="00C33BCE">
        <w:rPr>
          <w:color w:val="000000" w:themeColor="text1"/>
        </w:rPr>
        <w:t>ultikolineritas</w:t>
      </w:r>
    </w:p>
    <w:p w:rsidR="008A1DAE" w:rsidRPr="00C33BCE" w:rsidRDefault="00971A35" w:rsidP="0004487A">
      <w:pPr>
        <w:spacing w:after="0" w:line="480" w:lineRule="auto"/>
        <w:ind w:firstLine="709"/>
        <w:jc w:val="both"/>
        <w:rPr>
          <w:rFonts w:ascii="Times New Roman" w:hAnsi="Times New Roman" w:cs="Times New Roman"/>
          <w:color w:val="000000" w:themeColor="text1"/>
          <w:spacing w:val="-2"/>
          <w:sz w:val="24"/>
          <w:szCs w:val="24"/>
        </w:rPr>
      </w:pPr>
      <w:r>
        <w:rPr>
          <w:rFonts w:ascii="Times New Roman" w:hAnsi="Times New Roman" w:cs="Times New Roman"/>
          <w:color w:val="000000" w:themeColor="text1"/>
          <w:sz w:val="24"/>
          <w:szCs w:val="24"/>
        </w:rPr>
        <w:t>Uji m</w:t>
      </w:r>
      <w:r w:rsidR="00C42556" w:rsidRPr="00C33BCE">
        <w:rPr>
          <w:rFonts w:ascii="Times New Roman" w:hAnsi="Times New Roman" w:cs="Times New Roman"/>
          <w:color w:val="000000" w:themeColor="text1"/>
          <w:sz w:val="24"/>
          <w:szCs w:val="24"/>
        </w:rPr>
        <w:t xml:space="preserve">ultikolineritas digunakan untuk </w:t>
      </w:r>
      <w:r w:rsidR="001035C5" w:rsidRPr="00C33BCE">
        <w:rPr>
          <w:rFonts w:ascii="Times New Roman" w:hAnsi="Times New Roman" w:cs="Times New Roman"/>
          <w:color w:val="000000" w:themeColor="text1"/>
          <w:sz w:val="24"/>
          <w:szCs w:val="24"/>
        </w:rPr>
        <w:t>mengetahui</w:t>
      </w:r>
      <w:r w:rsidR="00C42556" w:rsidRPr="00C33BCE">
        <w:rPr>
          <w:rFonts w:ascii="Times New Roman" w:hAnsi="Times New Roman" w:cs="Times New Roman"/>
          <w:color w:val="000000" w:themeColor="text1"/>
          <w:sz w:val="24"/>
          <w:szCs w:val="24"/>
        </w:rPr>
        <w:t xml:space="preserve"> </w:t>
      </w:r>
      <w:r w:rsidR="00E7570E">
        <w:rPr>
          <w:rFonts w:ascii="Times New Roman" w:hAnsi="Times New Roman" w:cs="Times New Roman"/>
          <w:color w:val="000000" w:themeColor="text1"/>
          <w:sz w:val="24"/>
          <w:szCs w:val="24"/>
        </w:rPr>
        <w:t>ada tidaknya</w:t>
      </w:r>
      <w:r w:rsidR="00C42556" w:rsidRPr="00C33BCE">
        <w:rPr>
          <w:rFonts w:ascii="Times New Roman" w:hAnsi="Times New Roman" w:cs="Times New Roman"/>
          <w:color w:val="000000" w:themeColor="text1"/>
          <w:sz w:val="24"/>
          <w:szCs w:val="24"/>
        </w:rPr>
        <w:t xml:space="preserve"> korelasi</w:t>
      </w:r>
      <w:r w:rsidR="001035C5" w:rsidRPr="00C33BCE">
        <w:rPr>
          <w:rFonts w:ascii="Times New Roman" w:hAnsi="Times New Roman" w:cs="Times New Roman"/>
          <w:color w:val="000000" w:themeColor="text1"/>
          <w:sz w:val="24"/>
          <w:szCs w:val="24"/>
        </w:rPr>
        <w:t xml:space="preserve"> </w:t>
      </w:r>
      <w:r w:rsidR="00F66475">
        <w:rPr>
          <w:rFonts w:ascii="Times New Roman" w:hAnsi="Times New Roman" w:cs="Times New Roman"/>
          <w:color w:val="000000" w:themeColor="text1"/>
          <w:sz w:val="24"/>
          <w:szCs w:val="24"/>
        </w:rPr>
        <w:t xml:space="preserve">antar variabel independen dalam model regresi. </w:t>
      </w:r>
      <w:r w:rsidR="001035C5" w:rsidRPr="00C33BCE">
        <w:rPr>
          <w:rFonts w:ascii="Times New Roman" w:hAnsi="Times New Roman" w:cs="Times New Roman"/>
          <w:color w:val="000000" w:themeColor="text1"/>
          <w:sz w:val="24"/>
          <w:szCs w:val="24"/>
        </w:rPr>
        <w:t xml:space="preserve">Dalam model regresi yang </w:t>
      </w:r>
      <w:r w:rsidR="00F66475">
        <w:rPr>
          <w:rFonts w:ascii="Times New Roman" w:hAnsi="Times New Roman" w:cs="Times New Roman"/>
          <w:color w:val="000000" w:themeColor="text1"/>
          <w:sz w:val="24"/>
          <w:szCs w:val="24"/>
        </w:rPr>
        <w:t>ideal</w:t>
      </w:r>
      <w:r w:rsidR="001035C5" w:rsidRPr="00C33BCE">
        <w:rPr>
          <w:rFonts w:ascii="Times New Roman" w:hAnsi="Times New Roman" w:cs="Times New Roman"/>
          <w:color w:val="000000" w:themeColor="text1"/>
          <w:sz w:val="24"/>
          <w:szCs w:val="24"/>
        </w:rPr>
        <w:t>, variabel independen</w:t>
      </w:r>
      <w:r w:rsidR="00F66475">
        <w:rPr>
          <w:rFonts w:ascii="Times New Roman" w:hAnsi="Times New Roman" w:cs="Times New Roman"/>
          <w:color w:val="000000" w:themeColor="text1"/>
          <w:sz w:val="24"/>
          <w:szCs w:val="24"/>
        </w:rPr>
        <w:t xml:space="preserve"> seharusnya tidak saling berkorelasi. Untuk mendeteksi adanya multikolineritas, dapat digunakan nilai </w:t>
      </w:r>
      <w:r w:rsidR="00F66475" w:rsidRPr="00F66475">
        <w:rPr>
          <w:rFonts w:ascii="Times New Roman" w:hAnsi="Times New Roman" w:cs="Times New Roman"/>
          <w:i/>
          <w:color w:val="000000" w:themeColor="text1"/>
          <w:sz w:val="24"/>
          <w:szCs w:val="24"/>
        </w:rPr>
        <w:t>tolerance</w:t>
      </w:r>
      <w:r w:rsidR="00F66475">
        <w:rPr>
          <w:rFonts w:ascii="Times New Roman" w:hAnsi="Times New Roman" w:cs="Times New Roman"/>
          <w:color w:val="000000" w:themeColor="text1"/>
          <w:sz w:val="24"/>
          <w:szCs w:val="24"/>
        </w:rPr>
        <w:t xml:space="preserve"> dan </w:t>
      </w:r>
      <w:r w:rsidR="00F66475" w:rsidRPr="00F66475">
        <w:rPr>
          <w:rFonts w:ascii="Times New Roman" w:hAnsi="Times New Roman" w:cs="Times New Roman"/>
          <w:i/>
          <w:color w:val="000000" w:themeColor="text1"/>
          <w:sz w:val="24"/>
          <w:szCs w:val="24"/>
        </w:rPr>
        <w:t>Variance Inflation Factor</w:t>
      </w:r>
      <w:r w:rsidR="00F66475">
        <w:rPr>
          <w:rFonts w:ascii="Times New Roman" w:hAnsi="Times New Roman" w:cs="Times New Roman"/>
          <w:color w:val="000000" w:themeColor="text1"/>
          <w:sz w:val="24"/>
          <w:szCs w:val="24"/>
        </w:rPr>
        <w:t xml:space="preserve"> (VIF), </w:t>
      </w:r>
      <w:r w:rsidR="0004487A" w:rsidRPr="00C33BCE">
        <w:rPr>
          <w:rFonts w:ascii="Times New Roman" w:hAnsi="Times New Roman" w:cs="Times New Roman"/>
          <w:color w:val="000000" w:themeColor="text1"/>
          <w:sz w:val="24"/>
          <w:szCs w:val="24"/>
        </w:rPr>
        <w:t>dengan</w:t>
      </w:r>
      <w:r w:rsidR="0004487A" w:rsidRPr="00C33BCE">
        <w:rPr>
          <w:rFonts w:ascii="Times New Roman" w:hAnsi="Times New Roman" w:cs="Times New Roman"/>
          <w:color w:val="000000" w:themeColor="text1"/>
          <w:spacing w:val="-15"/>
          <w:sz w:val="24"/>
          <w:szCs w:val="24"/>
        </w:rPr>
        <w:t xml:space="preserve"> </w:t>
      </w:r>
      <w:r w:rsidR="0004487A" w:rsidRPr="00C33BCE">
        <w:rPr>
          <w:rFonts w:ascii="Times New Roman" w:hAnsi="Times New Roman" w:cs="Times New Roman"/>
          <w:color w:val="000000" w:themeColor="text1"/>
          <w:sz w:val="24"/>
          <w:szCs w:val="24"/>
        </w:rPr>
        <w:t>kriteria</w:t>
      </w:r>
      <w:r w:rsidR="0004487A" w:rsidRPr="00C33BCE">
        <w:rPr>
          <w:rFonts w:ascii="Times New Roman" w:hAnsi="Times New Roman" w:cs="Times New Roman"/>
          <w:color w:val="000000" w:themeColor="text1"/>
          <w:spacing w:val="-15"/>
          <w:sz w:val="24"/>
          <w:szCs w:val="24"/>
        </w:rPr>
        <w:t xml:space="preserve"> </w:t>
      </w:r>
      <w:r w:rsidR="0004487A" w:rsidRPr="00C33BCE">
        <w:rPr>
          <w:rFonts w:ascii="Times New Roman" w:hAnsi="Times New Roman" w:cs="Times New Roman"/>
          <w:color w:val="000000" w:themeColor="text1"/>
          <w:sz w:val="24"/>
          <w:szCs w:val="24"/>
        </w:rPr>
        <w:t>sebagai</w:t>
      </w:r>
      <w:r w:rsidR="0004487A" w:rsidRPr="00C33BCE">
        <w:rPr>
          <w:rFonts w:ascii="Times New Roman" w:hAnsi="Times New Roman" w:cs="Times New Roman"/>
          <w:color w:val="000000" w:themeColor="text1"/>
          <w:spacing w:val="-15"/>
          <w:sz w:val="24"/>
          <w:szCs w:val="24"/>
        </w:rPr>
        <w:t xml:space="preserve"> </w:t>
      </w:r>
      <w:r w:rsidR="0004487A" w:rsidRPr="00C33BCE">
        <w:rPr>
          <w:rFonts w:ascii="Times New Roman" w:hAnsi="Times New Roman" w:cs="Times New Roman"/>
          <w:color w:val="000000" w:themeColor="text1"/>
          <w:sz w:val="24"/>
          <w:szCs w:val="24"/>
        </w:rPr>
        <w:t>berikut</w:t>
      </w:r>
      <w:r w:rsidR="0004487A" w:rsidRPr="00C33BCE">
        <w:rPr>
          <w:rFonts w:ascii="Times New Roman" w:hAnsi="Times New Roman" w:cs="Times New Roman"/>
          <w:color w:val="000000" w:themeColor="text1"/>
          <w:spacing w:val="-15"/>
          <w:sz w:val="24"/>
          <w:szCs w:val="24"/>
        </w:rPr>
        <w:t xml:space="preserve"> </w:t>
      </w:r>
      <w:r w:rsidR="0004487A" w:rsidRPr="00C33BCE">
        <w:rPr>
          <w:rFonts w:ascii="Times New Roman" w:hAnsi="Times New Roman" w:cs="Times New Roman"/>
          <w:color w:val="000000" w:themeColor="text1"/>
          <w:sz w:val="24"/>
          <w:szCs w:val="24"/>
        </w:rPr>
        <w:t xml:space="preserve">(Ghozali, </w:t>
      </w:r>
      <w:r w:rsidR="0004487A" w:rsidRPr="00C33BCE">
        <w:rPr>
          <w:rFonts w:ascii="Times New Roman" w:hAnsi="Times New Roman" w:cs="Times New Roman"/>
          <w:color w:val="000000" w:themeColor="text1"/>
          <w:spacing w:val="-2"/>
          <w:sz w:val="24"/>
          <w:szCs w:val="24"/>
        </w:rPr>
        <w:t>2021):</w:t>
      </w:r>
    </w:p>
    <w:p w:rsidR="0004487A" w:rsidRPr="00C33BCE" w:rsidRDefault="00143387" w:rsidP="000751C3">
      <w:pPr>
        <w:pStyle w:val="ListParagraph"/>
        <w:numPr>
          <w:ilvl w:val="0"/>
          <w:numId w:val="9"/>
        </w:numPr>
        <w:spacing w:after="0" w:line="48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Apabila</w:t>
      </w:r>
      <w:r w:rsidR="0004487A" w:rsidRPr="00C33BCE">
        <w:rPr>
          <w:rFonts w:ascii="Times New Roman" w:hAnsi="Times New Roman" w:cs="Times New Roman"/>
          <w:color w:val="000000" w:themeColor="text1"/>
          <w:sz w:val="24"/>
          <w:szCs w:val="24"/>
        </w:rPr>
        <w:t xml:space="preserve"> </w:t>
      </w:r>
      <w:r w:rsidR="0004487A" w:rsidRPr="00C33BCE">
        <w:rPr>
          <w:rFonts w:ascii="Times New Roman" w:hAnsi="Times New Roman" w:cs="Times New Roman"/>
          <w:i/>
          <w:color w:val="000000" w:themeColor="text1"/>
          <w:sz w:val="24"/>
          <w:szCs w:val="24"/>
        </w:rPr>
        <w:t xml:space="preserve">tolerance value </w:t>
      </w:r>
      <w:r w:rsidR="0004487A" w:rsidRPr="00C33BCE">
        <w:rPr>
          <w:rFonts w:ascii="Times New Roman" w:hAnsi="Times New Roman" w:cs="Times New Roman"/>
          <w:color w:val="000000" w:themeColor="text1"/>
          <w:sz w:val="24"/>
          <w:szCs w:val="24"/>
        </w:rPr>
        <w:t xml:space="preserve">≤ 0,10 </w:t>
      </w:r>
      <w:r>
        <w:rPr>
          <w:rFonts w:ascii="Times New Roman" w:hAnsi="Times New Roman" w:cs="Times New Roman"/>
          <w:color w:val="000000" w:themeColor="text1"/>
          <w:sz w:val="24"/>
          <w:szCs w:val="24"/>
        </w:rPr>
        <w:t>dan</w:t>
      </w:r>
      <w:r w:rsidR="0004487A" w:rsidRPr="00C33BCE">
        <w:rPr>
          <w:rFonts w:ascii="Times New Roman" w:hAnsi="Times New Roman" w:cs="Times New Roman"/>
          <w:color w:val="000000" w:themeColor="text1"/>
          <w:sz w:val="24"/>
          <w:szCs w:val="24"/>
        </w:rPr>
        <w:t xml:space="preserve"> nilai VIF ≥ 10 maka </w:t>
      </w:r>
      <w:r>
        <w:rPr>
          <w:rFonts w:ascii="Times New Roman" w:hAnsi="Times New Roman" w:cs="Times New Roman"/>
          <w:color w:val="000000" w:themeColor="text1"/>
          <w:sz w:val="24"/>
          <w:szCs w:val="24"/>
        </w:rPr>
        <w:t xml:space="preserve">data </w:t>
      </w:r>
      <w:r w:rsidR="0004487A" w:rsidRPr="00C33BCE">
        <w:rPr>
          <w:rFonts w:ascii="Times New Roman" w:hAnsi="Times New Roman" w:cs="Times New Roman"/>
          <w:color w:val="000000" w:themeColor="text1"/>
          <w:sz w:val="24"/>
          <w:szCs w:val="24"/>
        </w:rPr>
        <w:t xml:space="preserve">terindikasi gejala </w:t>
      </w:r>
      <w:r w:rsidR="0004487A" w:rsidRPr="00C33BCE">
        <w:rPr>
          <w:rFonts w:ascii="Times New Roman" w:hAnsi="Times New Roman" w:cs="Times New Roman"/>
          <w:color w:val="000000" w:themeColor="text1"/>
          <w:spacing w:val="-2"/>
          <w:sz w:val="24"/>
          <w:szCs w:val="24"/>
        </w:rPr>
        <w:t>multikolinieritas.</w:t>
      </w:r>
    </w:p>
    <w:p w:rsidR="007C18D5" w:rsidRPr="00143387" w:rsidRDefault="00143387" w:rsidP="00143387">
      <w:pPr>
        <w:pStyle w:val="ListParagraph"/>
        <w:numPr>
          <w:ilvl w:val="0"/>
          <w:numId w:val="9"/>
        </w:numPr>
        <w:spacing w:after="0" w:line="48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Apabila</w:t>
      </w:r>
      <w:r w:rsidRPr="00C33BCE">
        <w:rPr>
          <w:rFonts w:ascii="Times New Roman" w:hAnsi="Times New Roman" w:cs="Times New Roman"/>
          <w:i/>
          <w:color w:val="000000" w:themeColor="text1"/>
          <w:sz w:val="24"/>
          <w:szCs w:val="24"/>
        </w:rPr>
        <w:t xml:space="preserve"> </w:t>
      </w:r>
      <w:r w:rsidR="0004487A" w:rsidRPr="00C33BCE">
        <w:rPr>
          <w:rFonts w:ascii="Times New Roman" w:hAnsi="Times New Roman" w:cs="Times New Roman"/>
          <w:i/>
          <w:color w:val="000000" w:themeColor="text1"/>
          <w:sz w:val="24"/>
          <w:szCs w:val="24"/>
        </w:rPr>
        <w:t xml:space="preserve">tolerance value </w:t>
      </w:r>
      <w:r w:rsidR="0004487A" w:rsidRPr="00C33BCE">
        <w:rPr>
          <w:rFonts w:ascii="Times New Roman" w:hAnsi="Times New Roman" w:cs="Times New Roman"/>
          <w:color w:val="000000" w:themeColor="text1"/>
          <w:sz w:val="24"/>
          <w:szCs w:val="24"/>
        </w:rPr>
        <w:t xml:space="preserve">&gt; 0,10 </w:t>
      </w:r>
      <w:r>
        <w:rPr>
          <w:rFonts w:ascii="Times New Roman" w:hAnsi="Times New Roman" w:cs="Times New Roman"/>
          <w:color w:val="000000" w:themeColor="text1"/>
          <w:sz w:val="24"/>
          <w:szCs w:val="24"/>
        </w:rPr>
        <w:t>dan</w:t>
      </w:r>
      <w:r w:rsidR="0004487A" w:rsidRPr="00C33BCE">
        <w:rPr>
          <w:rFonts w:ascii="Times New Roman" w:hAnsi="Times New Roman" w:cs="Times New Roman"/>
          <w:color w:val="000000" w:themeColor="text1"/>
          <w:sz w:val="24"/>
          <w:szCs w:val="24"/>
        </w:rPr>
        <w:t xml:space="preserve"> nilai VIF &lt; 10 maka </w:t>
      </w:r>
      <w:r>
        <w:rPr>
          <w:rFonts w:ascii="Times New Roman" w:hAnsi="Times New Roman" w:cs="Times New Roman"/>
          <w:color w:val="000000" w:themeColor="text1"/>
          <w:sz w:val="24"/>
          <w:szCs w:val="24"/>
        </w:rPr>
        <w:t xml:space="preserve">data </w:t>
      </w:r>
      <w:r w:rsidR="0004487A" w:rsidRPr="00C33BCE">
        <w:rPr>
          <w:rFonts w:ascii="Times New Roman" w:hAnsi="Times New Roman" w:cs="Times New Roman"/>
          <w:color w:val="000000" w:themeColor="text1"/>
          <w:sz w:val="24"/>
          <w:szCs w:val="24"/>
        </w:rPr>
        <w:t xml:space="preserve">tidak terindikasi gejala </w:t>
      </w:r>
      <w:r w:rsidR="0004487A" w:rsidRPr="00C33BCE">
        <w:rPr>
          <w:rFonts w:ascii="Times New Roman" w:hAnsi="Times New Roman" w:cs="Times New Roman"/>
          <w:color w:val="000000" w:themeColor="text1"/>
          <w:spacing w:val="-2"/>
          <w:sz w:val="24"/>
          <w:szCs w:val="24"/>
        </w:rPr>
        <w:t>multikolinieritas.</w:t>
      </w:r>
    </w:p>
    <w:p w:rsidR="002D3374" w:rsidRPr="00C33BCE" w:rsidRDefault="00E20F9A" w:rsidP="000751C3">
      <w:pPr>
        <w:pStyle w:val="Heading4"/>
        <w:numPr>
          <w:ilvl w:val="3"/>
          <w:numId w:val="5"/>
        </w:numPr>
        <w:rPr>
          <w:color w:val="000000" w:themeColor="text1"/>
        </w:rPr>
      </w:pPr>
      <w:r w:rsidRPr="00C33BCE">
        <w:rPr>
          <w:color w:val="000000" w:themeColor="text1"/>
        </w:rPr>
        <w:t>Uji h</w:t>
      </w:r>
      <w:r w:rsidR="002D3374" w:rsidRPr="00C33BCE">
        <w:rPr>
          <w:color w:val="000000" w:themeColor="text1"/>
        </w:rPr>
        <w:t>etero</w:t>
      </w:r>
      <w:r w:rsidR="004B2502">
        <w:rPr>
          <w:color w:val="000000" w:themeColor="text1"/>
        </w:rPr>
        <w:t>s</w:t>
      </w:r>
      <w:r w:rsidR="002D3374" w:rsidRPr="00C33BCE">
        <w:rPr>
          <w:color w:val="000000" w:themeColor="text1"/>
        </w:rPr>
        <w:t>kedastisitas</w:t>
      </w:r>
    </w:p>
    <w:p w:rsidR="00826421" w:rsidRPr="00C33BCE" w:rsidRDefault="004B2502" w:rsidP="00826421">
      <w:pPr>
        <w:spacing w:after="0"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Uji h</w:t>
      </w:r>
      <w:r w:rsidR="001035C5" w:rsidRPr="00C33BCE">
        <w:rPr>
          <w:rFonts w:ascii="Times New Roman" w:hAnsi="Times New Roman" w:cs="Times New Roman"/>
          <w:color w:val="000000" w:themeColor="text1"/>
          <w:sz w:val="24"/>
          <w:szCs w:val="24"/>
        </w:rPr>
        <w:t xml:space="preserve">eteroskedastisitas </w:t>
      </w:r>
      <w:r w:rsidR="00143387">
        <w:rPr>
          <w:rFonts w:ascii="Times New Roman" w:hAnsi="Times New Roman" w:cs="Times New Roman"/>
          <w:color w:val="000000" w:themeColor="text1"/>
          <w:sz w:val="24"/>
          <w:szCs w:val="24"/>
        </w:rPr>
        <w:t xml:space="preserve">bertujuan untuk mengetahui ada atau tidaknya perbedaan </w:t>
      </w:r>
      <w:r w:rsidR="00143387" w:rsidRPr="00143387">
        <w:rPr>
          <w:rFonts w:ascii="Times New Roman" w:hAnsi="Times New Roman" w:cs="Times New Roman"/>
          <w:i/>
          <w:color w:val="000000" w:themeColor="text1"/>
          <w:sz w:val="24"/>
          <w:szCs w:val="24"/>
        </w:rPr>
        <w:t>variance</w:t>
      </w:r>
      <w:r w:rsidR="00143387">
        <w:rPr>
          <w:rFonts w:ascii="Times New Roman" w:hAnsi="Times New Roman" w:cs="Times New Roman"/>
          <w:color w:val="000000" w:themeColor="text1"/>
          <w:sz w:val="24"/>
          <w:szCs w:val="24"/>
        </w:rPr>
        <w:t xml:space="preserve"> residual antar satu pengamatan dengan pengamatan lainnya. Jika </w:t>
      </w:r>
      <w:r w:rsidR="00143387" w:rsidRPr="00143387">
        <w:rPr>
          <w:rFonts w:ascii="Times New Roman" w:hAnsi="Times New Roman" w:cs="Times New Roman"/>
          <w:i/>
          <w:color w:val="000000" w:themeColor="text1"/>
          <w:sz w:val="24"/>
          <w:szCs w:val="24"/>
        </w:rPr>
        <w:t>variance</w:t>
      </w:r>
      <w:r w:rsidR="00143387">
        <w:rPr>
          <w:rFonts w:ascii="Times New Roman" w:hAnsi="Times New Roman" w:cs="Times New Roman"/>
          <w:color w:val="000000" w:themeColor="text1"/>
          <w:sz w:val="24"/>
          <w:szCs w:val="24"/>
        </w:rPr>
        <w:t xml:space="preserve"> residual berbeda, maka kondisi tersebut disebut heteroskedastisitas. </w:t>
      </w:r>
      <w:r w:rsidR="00143387">
        <w:rPr>
          <w:rFonts w:ascii="Times New Roman" w:hAnsi="Times New Roman" w:cs="Times New Roman"/>
          <w:color w:val="000000" w:themeColor="text1"/>
          <w:sz w:val="24"/>
          <w:szCs w:val="24"/>
        </w:rPr>
        <w:lastRenderedPageBreak/>
        <w:t xml:space="preserve">Sebaliknya, model regresi yang baik memiliki </w:t>
      </w:r>
      <w:r w:rsidR="00143387" w:rsidRPr="00143387">
        <w:rPr>
          <w:rFonts w:ascii="Times New Roman" w:hAnsi="Times New Roman" w:cs="Times New Roman"/>
          <w:i/>
          <w:color w:val="000000" w:themeColor="text1"/>
          <w:sz w:val="24"/>
          <w:szCs w:val="24"/>
        </w:rPr>
        <w:t>variance</w:t>
      </w:r>
      <w:r w:rsidR="00143387">
        <w:rPr>
          <w:rFonts w:ascii="Times New Roman" w:hAnsi="Times New Roman" w:cs="Times New Roman"/>
          <w:color w:val="000000" w:themeColor="text1"/>
          <w:sz w:val="24"/>
          <w:szCs w:val="24"/>
        </w:rPr>
        <w:t xml:space="preserve"> residual bersifat konstan (homokedastisitas). Untuk mendeteksi gejala heteroskedastisitas, penelitian ini menggunakan uji </w:t>
      </w:r>
      <w:r w:rsidR="00143387" w:rsidRPr="00694211">
        <w:rPr>
          <w:rFonts w:ascii="Times New Roman" w:hAnsi="Times New Roman" w:cs="Times New Roman"/>
          <w:i/>
          <w:color w:val="000000" w:themeColor="text1"/>
          <w:sz w:val="24"/>
          <w:szCs w:val="24"/>
        </w:rPr>
        <w:t>Glejser</w:t>
      </w:r>
      <w:r w:rsidR="00143387">
        <w:rPr>
          <w:rFonts w:ascii="Times New Roman" w:hAnsi="Times New Roman" w:cs="Times New Roman"/>
          <w:color w:val="000000" w:themeColor="text1"/>
          <w:sz w:val="24"/>
          <w:szCs w:val="24"/>
        </w:rPr>
        <w:t xml:space="preserve">. Uji </w:t>
      </w:r>
      <w:r w:rsidR="00143387" w:rsidRPr="00694211">
        <w:rPr>
          <w:rFonts w:ascii="Times New Roman" w:hAnsi="Times New Roman" w:cs="Times New Roman"/>
          <w:i/>
          <w:color w:val="000000" w:themeColor="text1"/>
          <w:sz w:val="24"/>
          <w:szCs w:val="24"/>
        </w:rPr>
        <w:t xml:space="preserve">Glejser </w:t>
      </w:r>
      <w:r w:rsidR="00143387">
        <w:rPr>
          <w:rFonts w:ascii="Times New Roman" w:hAnsi="Times New Roman" w:cs="Times New Roman"/>
          <w:color w:val="000000" w:themeColor="text1"/>
          <w:sz w:val="24"/>
          <w:szCs w:val="24"/>
        </w:rPr>
        <w:t>merupakan uji hipotesis yang dilakukan dengan meregres nilai absolut residual terhadap variabel independen guna mengetahui apakah suatu model regresi memiliki indikasi heteroskedastisitas</w:t>
      </w:r>
      <w:r w:rsidR="00694211">
        <w:rPr>
          <w:rFonts w:ascii="Times New Roman" w:hAnsi="Times New Roman" w:cs="Times New Roman"/>
          <w:color w:val="000000" w:themeColor="text1"/>
          <w:sz w:val="24"/>
          <w:szCs w:val="24"/>
        </w:rPr>
        <w:t xml:space="preserve"> (Ghozali, 2021). Pengambilan keputusan didasarkan pada kriteria sebagai berikut</w:t>
      </w:r>
      <w:r w:rsidR="0004487A" w:rsidRPr="00C33BCE">
        <w:rPr>
          <w:rFonts w:ascii="Times New Roman" w:hAnsi="Times New Roman" w:cs="Times New Roman"/>
          <w:color w:val="000000" w:themeColor="text1"/>
          <w:sz w:val="24"/>
          <w:szCs w:val="24"/>
        </w:rPr>
        <w:t>:</w:t>
      </w:r>
    </w:p>
    <w:p w:rsidR="00694211" w:rsidRPr="00694211" w:rsidRDefault="00694211" w:rsidP="00694211">
      <w:pPr>
        <w:pStyle w:val="ListParagraph"/>
        <w:numPr>
          <w:ilvl w:val="0"/>
          <w:numId w:val="10"/>
        </w:numPr>
        <w:spacing w:after="0" w:line="48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Apabila tingkat signifikansi &lt; 0,05 maka data mengalami heteroskedastisitas.</w:t>
      </w:r>
    </w:p>
    <w:p w:rsidR="00456D93" w:rsidRDefault="00694211" w:rsidP="0087695F">
      <w:pPr>
        <w:pStyle w:val="ListParagraph"/>
        <w:numPr>
          <w:ilvl w:val="0"/>
          <w:numId w:val="10"/>
        </w:numPr>
        <w:spacing w:after="0" w:line="48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Apabila tingkat </w:t>
      </w:r>
      <w:r w:rsidR="0087695F">
        <w:rPr>
          <w:rFonts w:ascii="Times New Roman" w:hAnsi="Times New Roman" w:cs="Times New Roman"/>
          <w:color w:val="000000" w:themeColor="text1"/>
          <w:sz w:val="24"/>
          <w:szCs w:val="24"/>
        </w:rPr>
        <w:t>signifikansi &gt; 0,05 maka data tidak mengalami heteroskedastisitas.</w:t>
      </w:r>
    </w:p>
    <w:p w:rsidR="002D3374" w:rsidRPr="00C33BCE" w:rsidRDefault="0004487A" w:rsidP="000751C3">
      <w:pPr>
        <w:pStyle w:val="Heading3"/>
        <w:numPr>
          <w:ilvl w:val="2"/>
          <w:numId w:val="5"/>
        </w:numPr>
        <w:rPr>
          <w:color w:val="000000" w:themeColor="text1"/>
        </w:rPr>
      </w:pPr>
      <w:bookmarkStart w:id="143" w:name="_Toc186408583"/>
      <w:bookmarkStart w:id="144" w:name="_Toc187276712"/>
      <w:bookmarkStart w:id="145" w:name="_Toc208376311"/>
      <w:bookmarkStart w:id="146" w:name="_Toc212607855"/>
      <w:r w:rsidRPr="00C33BCE">
        <w:rPr>
          <w:color w:val="000000" w:themeColor="text1"/>
        </w:rPr>
        <w:t>Analisis</w:t>
      </w:r>
      <w:r w:rsidR="002D3374" w:rsidRPr="00C33BCE">
        <w:rPr>
          <w:color w:val="000000" w:themeColor="text1"/>
        </w:rPr>
        <w:t xml:space="preserve"> Regresi Linear </w:t>
      </w:r>
      <w:bookmarkEnd w:id="143"/>
      <w:bookmarkEnd w:id="144"/>
      <w:r w:rsidR="001D157C">
        <w:rPr>
          <w:color w:val="000000" w:themeColor="text1"/>
        </w:rPr>
        <w:t>Berganda</w:t>
      </w:r>
      <w:bookmarkEnd w:id="145"/>
      <w:bookmarkEnd w:id="146"/>
    </w:p>
    <w:p w:rsidR="00A87882" w:rsidRPr="00C33BCE" w:rsidRDefault="00DE6C87" w:rsidP="00826421">
      <w:pPr>
        <w:spacing w:after="0" w:line="480" w:lineRule="auto"/>
        <w:ind w:firstLine="709"/>
        <w:jc w:val="both"/>
        <w:rPr>
          <w:rFonts w:ascii="Times New Roman" w:hAnsi="Times New Roman" w:cs="Times New Roman"/>
          <w:color w:val="000000" w:themeColor="text1"/>
          <w:sz w:val="24"/>
          <w:szCs w:val="24"/>
        </w:rPr>
      </w:pPr>
      <w:r w:rsidRPr="00C33BCE">
        <w:rPr>
          <w:rFonts w:ascii="Times New Roman" w:hAnsi="Times New Roman" w:cs="Times New Roman"/>
          <w:color w:val="000000" w:themeColor="text1"/>
          <w:sz w:val="24"/>
          <w:szCs w:val="24"/>
        </w:rPr>
        <w:t xml:space="preserve">Analisis regresi linear </w:t>
      </w:r>
      <w:r w:rsidR="001D157C">
        <w:rPr>
          <w:rFonts w:ascii="Times New Roman" w:hAnsi="Times New Roman" w:cs="Times New Roman"/>
          <w:color w:val="000000" w:themeColor="text1"/>
          <w:sz w:val="24"/>
          <w:szCs w:val="24"/>
        </w:rPr>
        <w:t>berganda</w:t>
      </w:r>
      <w:r w:rsidR="00872DA1" w:rsidRPr="00C33BCE">
        <w:rPr>
          <w:rFonts w:ascii="Times New Roman" w:hAnsi="Times New Roman" w:cs="Times New Roman"/>
          <w:color w:val="000000" w:themeColor="text1"/>
          <w:sz w:val="24"/>
          <w:szCs w:val="24"/>
        </w:rPr>
        <w:t xml:space="preserve"> </w:t>
      </w:r>
      <w:r w:rsidR="00694211">
        <w:rPr>
          <w:rFonts w:ascii="Times New Roman" w:hAnsi="Times New Roman" w:cs="Times New Roman"/>
          <w:color w:val="000000" w:themeColor="text1"/>
          <w:sz w:val="24"/>
          <w:szCs w:val="24"/>
        </w:rPr>
        <w:t>bertujuan untuk menganalis sejauh mana dua atau lebih variabel independen berpengaruh terhadap satu variabel dependen. Pengujian regresi linier berganda dilakukan</w:t>
      </w:r>
      <w:r w:rsidR="006B7ACF">
        <w:rPr>
          <w:rFonts w:ascii="Times New Roman" w:hAnsi="Times New Roman" w:cs="Times New Roman"/>
          <w:color w:val="000000" w:themeColor="text1"/>
          <w:sz w:val="24"/>
          <w:szCs w:val="24"/>
        </w:rPr>
        <w:t xml:space="preserve"> dengan</w:t>
      </w:r>
      <w:r w:rsidR="00872DA1" w:rsidRPr="00C33BCE">
        <w:rPr>
          <w:rFonts w:ascii="Times New Roman" w:hAnsi="Times New Roman" w:cs="Times New Roman"/>
          <w:color w:val="000000" w:themeColor="text1"/>
          <w:sz w:val="24"/>
          <w:szCs w:val="24"/>
        </w:rPr>
        <w:t xml:space="preserve"> menggunakan </w:t>
      </w:r>
      <w:r w:rsidR="006B7ACF">
        <w:rPr>
          <w:rFonts w:ascii="Times New Roman" w:hAnsi="Times New Roman" w:cs="Times New Roman"/>
          <w:color w:val="000000" w:themeColor="text1"/>
          <w:sz w:val="24"/>
          <w:szCs w:val="24"/>
        </w:rPr>
        <w:t>persamaan</w:t>
      </w:r>
      <w:r w:rsidR="00872DA1" w:rsidRPr="00C33BCE">
        <w:rPr>
          <w:rFonts w:ascii="Times New Roman" w:hAnsi="Times New Roman" w:cs="Times New Roman"/>
          <w:color w:val="000000" w:themeColor="text1"/>
          <w:sz w:val="24"/>
          <w:szCs w:val="24"/>
        </w:rPr>
        <w:t xml:space="preserve"> berikut:</w:t>
      </w:r>
    </w:p>
    <w:p w:rsidR="006223FC" w:rsidRPr="00C33BCE" w:rsidRDefault="002F3140" w:rsidP="006223FC">
      <w:pPr>
        <w:pStyle w:val="BodyText"/>
        <w:spacing w:before="237"/>
        <w:jc w:val="center"/>
        <w:rPr>
          <w:rFonts w:eastAsia="Cambria Math"/>
          <w:color w:val="000000" w:themeColor="text1"/>
        </w:rPr>
      </w:pPr>
      <w:r w:rsidRPr="00C33BCE">
        <w:rPr>
          <w:noProof/>
          <w:color w:val="000000" w:themeColor="text1"/>
          <w:lang w:val="en-US"/>
        </w:rPr>
        <mc:AlternateContent>
          <mc:Choice Requires="wps">
            <w:drawing>
              <wp:anchor distT="0" distB="0" distL="114300" distR="114300" simplePos="0" relativeHeight="251766784" behindDoc="0" locked="0" layoutInCell="1" allowOverlap="1" wp14:anchorId="54B90C02" wp14:editId="5A0E8FE7">
                <wp:simplePos x="0" y="0"/>
                <wp:positionH relativeFrom="column">
                  <wp:posOffset>56400</wp:posOffset>
                </wp:positionH>
                <wp:positionV relativeFrom="paragraph">
                  <wp:posOffset>44854</wp:posOffset>
                </wp:positionV>
                <wp:extent cx="5059680" cy="358140"/>
                <wp:effectExtent l="0" t="0" r="26670" b="22860"/>
                <wp:wrapNone/>
                <wp:docPr id="4" name="Rectangle 4"/>
                <wp:cNvGraphicFramePr/>
                <a:graphic xmlns:a="http://schemas.openxmlformats.org/drawingml/2006/main">
                  <a:graphicData uri="http://schemas.microsoft.com/office/word/2010/wordprocessingShape">
                    <wps:wsp>
                      <wps:cNvSpPr/>
                      <wps:spPr>
                        <a:xfrm>
                          <a:off x="0" y="0"/>
                          <a:ext cx="5059680" cy="358140"/>
                        </a:xfrm>
                        <a:prstGeom prst="rect">
                          <a:avLst/>
                        </a:prstGeom>
                        <a:noFill/>
                        <a:ln>
                          <a:solidFill>
                            <a:schemeClr val="tx1">
                              <a:alpha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4.45pt;margin-top:3.55pt;width:398.4pt;height:28.2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" filled="f" strokecolor="black [3213]" strokeweight="1pt">
                <v:stroke opacity="32896f"/>
              </v:rect>
            </w:pict>
          </mc:Fallback>
        </mc:AlternateContent>
      </w:r>
      <w:r w:rsidR="006223FC" w:rsidRPr="00C33BCE">
        <w:rPr>
          <w:rFonts w:ascii="Cambria Math" w:eastAsia="Cambria Math" w:hAnsi="Cambria Math" w:cs="Cambria Math"/>
          <w:color w:val="000000" w:themeColor="text1"/>
        </w:rPr>
        <w:t>𝑌</w:t>
      </w:r>
      <w:r w:rsidR="006223FC" w:rsidRPr="00C33BCE">
        <w:rPr>
          <w:rFonts w:eastAsia="Cambria Math"/>
          <w:color w:val="000000" w:themeColor="text1"/>
          <w:spacing w:val="20"/>
        </w:rPr>
        <w:t xml:space="preserve"> </w:t>
      </w:r>
      <w:r w:rsidR="006223FC" w:rsidRPr="00C33BCE">
        <w:rPr>
          <w:rFonts w:eastAsia="Cambria Math"/>
          <w:color w:val="000000" w:themeColor="text1"/>
        </w:rPr>
        <w:t>=</w:t>
      </w:r>
      <w:r w:rsidR="006223FC" w:rsidRPr="00C33BCE">
        <w:rPr>
          <w:rFonts w:eastAsia="Cambria Math"/>
          <w:color w:val="000000" w:themeColor="text1"/>
          <w:spacing w:val="17"/>
        </w:rPr>
        <w:t xml:space="preserve"> </w:t>
      </w:r>
      <w:r w:rsidR="00DC2159" w:rsidRPr="00C33BCE">
        <w:rPr>
          <w:rFonts w:ascii="Cambria Math" w:eastAsia="Cambria Math" w:hAnsi="Cambria Math" w:cs="Cambria Math"/>
          <w:color w:val="000000" w:themeColor="text1"/>
        </w:rPr>
        <w:t>𝛽</w:t>
      </w:r>
      <w:r w:rsidR="00DC2159">
        <w:rPr>
          <w:rFonts w:eastAsia="Cambria Math"/>
          <w:color w:val="000000" w:themeColor="text1"/>
          <w:sz w:val="18"/>
          <w:szCs w:val="18"/>
        </w:rPr>
        <w:t>0</w:t>
      </w:r>
      <w:r w:rsidR="006223FC" w:rsidRPr="00C33BCE">
        <w:rPr>
          <w:rFonts w:eastAsia="Cambria Math"/>
          <w:color w:val="000000" w:themeColor="text1"/>
          <w:spacing w:val="8"/>
        </w:rPr>
        <w:t xml:space="preserve"> </w:t>
      </w:r>
      <w:r w:rsidR="006223FC" w:rsidRPr="00C33BCE">
        <w:rPr>
          <w:rFonts w:eastAsia="Cambria Math"/>
          <w:color w:val="000000" w:themeColor="text1"/>
        </w:rPr>
        <w:t>+</w:t>
      </w:r>
      <w:r w:rsidR="006223FC" w:rsidRPr="00C33BCE">
        <w:rPr>
          <w:rFonts w:eastAsia="Cambria Math"/>
          <w:color w:val="000000" w:themeColor="text1"/>
          <w:spacing w:val="2"/>
        </w:rPr>
        <w:t xml:space="preserve"> </w:t>
      </w:r>
      <w:r w:rsidR="006223FC" w:rsidRPr="00C33BCE">
        <w:rPr>
          <w:rFonts w:ascii="Cambria Math" w:eastAsia="Cambria Math" w:hAnsi="Cambria Math" w:cs="Cambria Math"/>
          <w:color w:val="000000" w:themeColor="text1"/>
        </w:rPr>
        <w:t>𝛽</w:t>
      </w:r>
      <w:r w:rsidR="004F2EF1" w:rsidRPr="00C33BCE">
        <w:rPr>
          <w:rFonts w:eastAsia="Cambria Math"/>
          <w:color w:val="000000" w:themeColor="text1"/>
          <w:sz w:val="18"/>
          <w:szCs w:val="18"/>
        </w:rPr>
        <w:t>1</w:t>
      </w:r>
      <w:r w:rsidR="006223FC" w:rsidRPr="00C33BCE">
        <w:rPr>
          <w:rFonts w:ascii="Cambria Math" w:eastAsia="Cambria Math" w:hAnsi="Cambria Math" w:cs="Cambria Math"/>
          <w:color w:val="000000" w:themeColor="text1"/>
        </w:rPr>
        <w:t>𝑋</w:t>
      </w:r>
      <w:r w:rsidR="004F2EF1" w:rsidRPr="00C33BCE">
        <w:rPr>
          <w:rFonts w:eastAsia="Cambria Math"/>
          <w:color w:val="000000" w:themeColor="text1"/>
          <w:sz w:val="18"/>
          <w:szCs w:val="18"/>
        </w:rPr>
        <w:t>1</w:t>
      </w:r>
      <w:r w:rsidR="006223FC" w:rsidRPr="00C33BCE">
        <w:rPr>
          <w:rFonts w:eastAsia="Cambria Math"/>
          <w:color w:val="000000" w:themeColor="text1"/>
          <w:spacing w:val="3"/>
        </w:rPr>
        <w:t xml:space="preserve"> </w:t>
      </w:r>
      <w:r w:rsidR="004F2EF1" w:rsidRPr="00C33BCE">
        <w:rPr>
          <w:rFonts w:eastAsia="Cambria Math"/>
          <w:color w:val="000000" w:themeColor="text1"/>
          <w:spacing w:val="3"/>
        </w:rPr>
        <w:t xml:space="preserve">+ </w:t>
      </w:r>
      <w:r w:rsidR="004F2EF1" w:rsidRPr="00C33BCE">
        <w:rPr>
          <w:rFonts w:ascii="Cambria Math" w:eastAsia="Cambria Math" w:hAnsi="Cambria Math" w:cs="Cambria Math"/>
          <w:color w:val="000000" w:themeColor="text1"/>
        </w:rPr>
        <w:t>𝛽</w:t>
      </w:r>
      <w:r w:rsidR="004F2EF1" w:rsidRPr="00C33BCE">
        <w:rPr>
          <w:rFonts w:eastAsia="Cambria Math"/>
          <w:color w:val="000000" w:themeColor="text1"/>
          <w:sz w:val="18"/>
          <w:szCs w:val="18"/>
        </w:rPr>
        <w:t>2</w:t>
      </w:r>
      <w:r w:rsidR="004F2EF1" w:rsidRPr="00C33BCE">
        <w:rPr>
          <w:rFonts w:ascii="Cambria Math" w:eastAsia="Cambria Math" w:hAnsi="Cambria Math" w:cs="Cambria Math"/>
          <w:color w:val="000000" w:themeColor="text1"/>
        </w:rPr>
        <w:t>𝑋</w:t>
      </w:r>
      <w:r w:rsidR="004F2EF1" w:rsidRPr="00C33BCE">
        <w:rPr>
          <w:rFonts w:eastAsia="Cambria Math"/>
          <w:color w:val="000000" w:themeColor="text1"/>
          <w:sz w:val="18"/>
          <w:szCs w:val="18"/>
        </w:rPr>
        <w:t>2</w:t>
      </w:r>
      <w:r w:rsidR="004F2EF1" w:rsidRPr="00C33BCE">
        <w:rPr>
          <w:rFonts w:eastAsia="Cambria Math"/>
          <w:color w:val="000000" w:themeColor="text1"/>
          <w:spacing w:val="3"/>
        </w:rPr>
        <w:t xml:space="preserve"> </w:t>
      </w:r>
      <w:r w:rsidR="00DC2159">
        <w:rPr>
          <w:rFonts w:eastAsia="Cambria Math"/>
          <w:color w:val="000000" w:themeColor="text1"/>
          <w:sz w:val="18"/>
          <w:szCs w:val="18"/>
        </w:rPr>
        <w:t xml:space="preserve">+ </w:t>
      </w:r>
      <w:r w:rsidR="006223FC" w:rsidRPr="00C33BCE">
        <w:rPr>
          <w:rFonts w:eastAsia="Cambria Math"/>
          <w:color w:val="000000" w:themeColor="text1"/>
          <w:spacing w:val="-10"/>
        </w:rPr>
        <w:t>e</w:t>
      </w:r>
      <w:r w:rsidR="00295EC2">
        <w:rPr>
          <w:rFonts w:eastAsia="Cambria Math"/>
          <w:color w:val="000000" w:themeColor="text1"/>
          <w:spacing w:val="-10"/>
        </w:rPr>
        <w:t xml:space="preserve"> </w:t>
      </w:r>
      <w:r w:rsidR="006223FC" w:rsidRPr="00C33BCE">
        <w:rPr>
          <w:color w:val="000000" w:themeColor="text1"/>
        </w:rPr>
        <w:t>.......................</w:t>
      </w:r>
      <w:r w:rsidR="00B05629">
        <w:rPr>
          <w:color w:val="000000" w:themeColor="text1"/>
        </w:rPr>
        <w:t>.................</w:t>
      </w:r>
      <w:r w:rsidR="00F078D6">
        <w:rPr>
          <w:color w:val="000000" w:themeColor="text1"/>
        </w:rPr>
        <w:t>..........................</w:t>
      </w:r>
      <w:r w:rsidR="00E70FF9">
        <w:rPr>
          <w:color w:val="000000" w:themeColor="text1"/>
        </w:rPr>
        <w:t>..</w:t>
      </w:r>
      <w:r w:rsidR="00115DD3">
        <w:rPr>
          <w:color w:val="000000" w:themeColor="text1"/>
        </w:rPr>
        <w:t xml:space="preserve">  </w:t>
      </w:r>
      <w:r w:rsidR="00E70FF9">
        <w:rPr>
          <w:color w:val="000000" w:themeColor="text1"/>
          <w:spacing w:val="-5"/>
        </w:rPr>
        <w:t>3.6</w:t>
      </w:r>
    </w:p>
    <w:p w:rsidR="00A667FE" w:rsidRPr="007C18D5" w:rsidRDefault="007C18D5" w:rsidP="007C18D5">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FC5626" w:rsidRPr="00C33BCE" w:rsidRDefault="00FC5626" w:rsidP="006223FC">
      <w:pPr>
        <w:pStyle w:val="ListParagraph"/>
        <w:spacing w:after="0" w:line="480" w:lineRule="auto"/>
        <w:ind w:left="0"/>
        <w:jc w:val="both"/>
        <w:rPr>
          <w:rFonts w:ascii="Times New Roman" w:eastAsiaTheme="minorEastAsia" w:hAnsi="Times New Roman" w:cs="Times New Roman"/>
          <w:color w:val="000000" w:themeColor="text1"/>
          <w:sz w:val="24"/>
          <w:szCs w:val="24"/>
        </w:rPr>
      </w:pPr>
      <w:r w:rsidRPr="00C33BCE">
        <w:rPr>
          <w:rFonts w:ascii="Times New Roman" w:eastAsiaTheme="minorEastAsia" w:hAnsi="Times New Roman" w:cs="Times New Roman"/>
          <w:color w:val="000000" w:themeColor="text1"/>
          <w:sz w:val="24"/>
          <w:szCs w:val="24"/>
        </w:rPr>
        <w:t xml:space="preserve">Keterangan: </w:t>
      </w:r>
    </w:p>
    <w:p w:rsidR="00872DA1" w:rsidRPr="00C33BCE" w:rsidRDefault="002D3374" w:rsidP="00E20F9A">
      <w:pPr>
        <w:pStyle w:val="ListParagraph"/>
        <w:spacing w:after="0" w:line="480" w:lineRule="auto"/>
        <w:ind w:left="0"/>
        <w:rPr>
          <w:rFonts w:ascii="Times New Roman" w:eastAsiaTheme="minorEastAsia" w:hAnsi="Times New Roman" w:cs="Times New Roman"/>
          <w:color w:val="000000" w:themeColor="text1"/>
          <w:sz w:val="24"/>
          <w:szCs w:val="24"/>
        </w:rPr>
      </w:pPr>
      <w:r w:rsidRPr="00C33BCE">
        <w:rPr>
          <w:rFonts w:ascii="Times New Roman" w:eastAsiaTheme="minorEastAsia" w:hAnsi="Times New Roman" w:cs="Times New Roman"/>
          <w:color w:val="000000" w:themeColor="text1"/>
          <w:sz w:val="24"/>
          <w:szCs w:val="24"/>
        </w:rPr>
        <w:t>Y</w:t>
      </w:r>
      <w:r w:rsidRPr="00C33BCE">
        <w:rPr>
          <w:rFonts w:ascii="Times New Roman" w:eastAsiaTheme="minorEastAsia" w:hAnsi="Times New Roman" w:cs="Times New Roman"/>
          <w:color w:val="000000" w:themeColor="text1"/>
          <w:sz w:val="24"/>
          <w:szCs w:val="24"/>
        </w:rPr>
        <w:tab/>
      </w:r>
      <w:r w:rsidR="004F2EF1" w:rsidRPr="00C33BCE">
        <w:rPr>
          <w:rFonts w:ascii="Times New Roman" w:eastAsiaTheme="minorEastAsia" w:hAnsi="Times New Roman" w:cs="Times New Roman"/>
          <w:color w:val="000000" w:themeColor="text1"/>
          <w:sz w:val="24"/>
          <w:szCs w:val="24"/>
        </w:rPr>
        <w:t xml:space="preserve">adalah </w:t>
      </w:r>
      <w:r w:rsidR="00D94D72" w:rsidRPr="00D94D72">
        <w:rPr>
          <w:rFonts w:ascii="Times New Roman" w:eastAsiaTheme="minorEastAsia" w:hAnsi="Times New Roman" w:cs="Times New Roman"/>
          <w:i/>
          <w:color w:val="000000" w:themeColor="text1"/>
          <w:sz w:val="24"/>
          <w:szCs w:val="24"/>
        </w:rPr>
        <w:t>audit delay</w:t>
      </w:r>
    </w:p>
    <w:p w:rsidR="008668EE" w:rsidRPr="00C33BCE" w:rsidRDefault="00852AD9" w:rsidP="00E20F9A">
      <w:pPr>
        <w:pStyle w:val="ListParagraph"/>
        <w:spacing w:after="0" w:line="480" w:lineRule="auto"/>
        <w:ind w:left="0"/>
        <w:rPr>
          <w:rFonts w:ascii="Times New Roman" w:eastAsiaTheme="minorEastAsia" w:hAnsi="Times New Roman" w:cs="Times New Roman"/>
          <w:i/>
          <w:color w:val="000000" w:themeColor="text1"/>
          <w:sz w:val="24"/>
          <w:szCs w:val="24"/>
        </w:rPr>
      </w:pPr>
      <w:r w:rsidRPr="00C33BCE">
        <w:rPr>
          <w:rFonts w:ascii="Times New Roman" w:eastAsiaTheme="minorEastAsia" w:hAnsi="Times New Roman" w:cs="Times New Roman"/>
          <w:color w:val="000000" w:themeColor="text1"/>
          <w:sz w:val="24"/>
          <w:szCs w:val="24"/>
        </w:rPr>
        <w:t>X</w:t>
      </w:r>
      <w:r w:rsidR="004F2EF1" w:rsidRPr="00C33BCE">
        <w:rPr>
          <w:rFonts w:ascii="Times New Roman" w:eastAsiaTheme="minorEastAsia" w:hAnsi="Times New Roman" w:cs="Times New Roman"/>
          <w:color w:val="000000" w:themeColor="text1"/>
          <w:sz w:val="16"/>
          <w:szCs w:val="16"/>
        </w:rPr>
        <w:t>1</w:t>
      </w:r>
      <w:r w:rsidR="002D3374" w:rsidRPr="00C33BCE">
        <w:rPr>
          <w:rFonts w:ascii="Times New Roman" w:eastAsiaTheme="minorEastAsia" w:hAnsi="Times New Roman" w:cs="Times New Roman"/>
          <w:color w:val="000000" w:themeColor="text1"/>
          <w:sz w:val="24"/>
          <w:szCs w:val="24"/>
        </w:rPr>
        <w:tab/>
      </w:r>
      <w:r w:rsidR="00E116C3" w:rsidRPr="00C33BCE">
        <w:rPr>
          <w:rFonts w:ascii="Times New Roman" w:eastAsiaTheme="minorEastAsia" w:hAnsi="Times New Roman" w:cs="Times New Roman"/>
          <w:color w:val="000000" w:themeColor="text1"/>
          <w:sz w:val="24"/>
          <w:szCs w:val="24"/>
        </w:rPr>
        <w:t>adalah</w:t>
      </w:r>
      <w:r w:rsidR="004F2EF1" w:rsidRPr="00C33BCE">
        <w:rPr>
          <w:rFonts w:ascii="Times New Roman" w:eastAsiaTheme="minorEastAsia" w:hAnsi="Times New Roman" w:cs="Times New Roman"/>
          <w:color w:val="000000" w:themeColor="text1"/>
          <w:sz w:val="24"/>
          <w:szCs w:val="24"/>
        </w:rPr>
        <w:t xml:space="preserve"> </w:t>
      </w:r>
      <w:r w:rsidR="00D94D72" w:rsidRPr="00D94D72">
        <w:rPr>
          <w:rFonts w:ascii="Times New Roman" w:eastAsiaTheme="minorEastAsia" w:hAnsi="Times New Roman" w:cs="Times New Roman"/>
          <w:i/>
          <w:color w:val="000000" w:themeColor="text1"/>
          <w:sz w:val="24"/>
          <w:szCs w:val="24"/>
        </w:rPr>
        <w:t>auditor switching</w:t>
      </w:r>
    </w:p>
    <w:p w:rsidR="004F2EF1" w:rsidRPr="00C33BCE" w:rsidRDefault="004F2EF1" w:rsidP="00E20F9A">
      <w:pPr>
        <w:pStyle w:val="ListParagraph"/>
        <w:spacing w:after="0" w:line="480" w:lineRule="auto"/>
        <w:ind w:left="0"/>
        <w:rPr>
          <w:rFonts w:ascii="Times New Roman" w:eastAsiaTheme="minorEastAsia" w:hAnsi="Times New Roman" w:cs="Times New Roman"/>
          <w:color w:val="000000" w:themeColor="text1"/>
          <w:sz w:val="24"/>
          <w:szCs w:val="24"/>
        </w:rPr>
      </w:pPr>
      <w:r w:rsidRPr="00C33BCE">
        <w:rPr>
          <w:rFonts w:ascii="Times New Roman" w:eastAsiaTheme="minorEastAsia" w:hAnsi="Times New Roman" w:cs="Times New Roman"/>
          <w:color w:val="000000" w:themeColor="text1"/>
          <w:sz w:val="24"/>
          <w:szCs w:val="24"/>
        </w:rPr>
        <w:t>X</w:t>
      </w:r>
      <w:r w:rsidRPr="00C33BCE">
        <w:rPr>
          <w:rFonts w:ascii="Times New Roman" w:eastAsiaTheme="minorEastAsia" w:hAnsi="Times New Roman" w:cs="Times New Roman"/>
          <w:color w:val="000000" w:themeColor="text1"/>
          <w:sz w:val="16"/>
          <w:szCs w:val="16"/>
        </w:rPr>
        <w:t>2</w:t>
      </w:r>
      <w:r w:rsidRPr="00C33BCE">
        <w:rPr>
          <w:rFonts w:ascii="Times New Roman" w:eastAsiaTheme="minorEastAsia" w:hAnsi="Times New Roman" w:cs="Times New Roman"/>
          <w:color w:val="000000" w:themeColor="text1"/>
          <w:sz w:val="24"/>
          <w:szCs w:val="24"/>
        </w:rPr>
        <w:tab/>
        <w:t>adalah kompleksitas operasi perusahaan</w:t>
      </w:r>
    </w:p>
    <w:p w:rsidR="00852AD9" w:rsidRDefault="001D157C" w:rsidP="00852AD9">
      <w:pPr>
        <w:pStyle w:val="ListParagraph"/>
        <w:spacing w:after="0" w:line="480" w:lineRule="auto"/>
        <w:ind w:left="709" w:hanging="709"/>
        <w:rPr>
          <w:rFonts w:ascii="Times New Roman" w:eastAsiaTheme="minorEastAsia" w:hAnsi="Times New Roman" w:cs="Times New Roman"/>
          <w:color w:val="000000" w:themeColor="text1"/>
          <w:sz w:val="24"/>
          <w:szCs w:val="24"/>
        </w:rPr>
      </w:pPr>
      <w:r w:rsidRPr="001D157C">
        <w:rPr>
          <w:rFonts w:ascii="Cambria Math" w:eastAsia="Cambria Math" w:hAnsi="Cambria Math"/>
          <w:sz w:val="24"/>
          <w:szCs w:val="24"/>
        </w:rPr>
        <w:t>𝛽</w:t>
      </w:r>
      <w:r>
        <w:rPr>
          <w:rFonts w:ascii="Times New Roman" w:eastAsiaTheme="minorEastAsia" w:hAnsi="Times New Roman" w:cs="Times New Roman"/>
          <w:color w:val="000000" w:themeColor="text1"/>
          <w:sz w:val="16"/>
          <w:szCs w:val="16"/>
        </w:rPr>
        <w:t>0</w:t>
      </w:r>
      <w:r w:rsidR="00852AD9" w:rsidRPr="00C33BCE">
        <w:rPr>
          <w:rFonts w:ascii="Times New Roman" w:eastAsiaTheme="minorEastAsia" w:hAnsi="Times New Roman" w:cs="Times New Roman"/>
          <w:color w:val="000000" w:themeColor="text1"/>
          <w:sz w:val="24"/>
          <w:szCs w:val="24"/>
        </w:rPr>
        <w:tab/>
        <w:t xml:space="preserve">adalah </w:t>
      </w:r>
      <w:r w:rsidR="00DC2159">
        <w:rPr>
          <w:rFonts w:ascii="Times New Roman" w:eastAsiaTheme="minorEastAsia" w:hAnsi="Times New Roman" w:cs="Times New Roman"/>
          <w:color w:val="000000" w:themeColor="text1"/>
          <w:sz w:val="24"/>
          <w:szCs w:val="24"/>
        </w:rPr>
        <w:t>intersep (konstanta)</w:t>
      </w:r>
    </w:p>
    <w:p w:rsidR="001D157C" w:rsidRDefault="001D157C" w:rsidP="005536F2">
      <w:pPr>
        <w:spacing w:after="0" w:line="480" w:lineRule="auto"/>
        <w:ind w:left="709" w:hanging="709"/>
        <w:rPr>
          <w:rFonts w:ascii="Times New Roman" w:eastAsiaTheme="minorEastAsia" w:hAnsi="Times New Roman" w:cs="Times New Roman"/>
          <w:color w:val="000000" w:themeColor="text1"/>
          <w:sz w:val="16"/>
          <w:szCs w:val="16"/>
        </w:rPr>
      </w:pPr>
      <w:r w:rsidRPr="001D157C">
        <w:rPr>
          <w:rFonts w:ascii="Cambria Math" w:eastAsia="Cambria Math" w:hAnsi="Cambria Math"/>
          <w:sz w:val="24"/>
          <w:szCs w:val="24"/>
        </w:rPr>
        <w:t>𝛽</w:t>
      </w:r>
      <w:r w:rsidR="00295EC2">
        <w:rPr>
          <w:rFonts w:ascii="Times New Roman" w:eastAsiaTheme="minorEastAsia" w:hAnsi="Times New Roman" w:cs="Times New Roman"/>
          <w:color w:val="000000" w:themeColor="text1"/>
          <w:sz w:val="16"/>
          <w:szCs w:val="16"/>
        </w:rPr>
        <w:t>1,2</w:t>
      </w:r>
      <w:r>
        <w:rPr>
          <w:rFonts w:ascii="Times New Roman" w:eastAsiaTheme="minorEastAsia" w:hAnsi="Times New Roman" w:cs="Times New Roman"/>
          <w:color w:val="000000" w:themeColor="text1"/>
          <w:sz w:val="16"/>
          <w:szCs w:val="16"/>
        </w:rPr>
        <w:t xml:space="preserve"> </w:t>
      </w:r>
      <w:r>
        <w:rPr>
          <w:rFonts w:ascii="Times New Roman" w:eastAsiaTheme="minorEastAsia" w:hAnsi="Times New Roman" w:cs="Times New Roman"/>
          <w:color w:val="000000" w:themeColor="text1"/>
          <w:sz w:val="16"/>
          <w:szCs w:val="16"/>
        </w:rPr>
        <w:tab/>
      </w:r>
      <w:r w:rsidRPr="00C33BCE">
        <w:rPr>
          <w:rFonts w:ascii="Times New Roman" w:eastAsiaTheme="minorEastAsia" w:hAnsi="Times New Roman" w:cs="Times New Roman"/>
          <w:color w:val="000000" w:themeColor="text1"/>
          <w:sz w:val="24"/>
          <w:szCs w:val="24"/>
        </w:rPr>
        <w:t xml:space="preserve">adalah </w:t>
      </w:r>
      <w:r>
        <w:rPr>
          <w:rFonts w:ascii="Times New Roman" w:eastAsiaTheme="minorEastAsia" w:hAnsi="Times New Roman" w:cs="Times New Roman"/>
          <w:color w:val="000000" w:themeColor="text1"/>
          <w:sz w:val="24"/>
          <w:szCs w:val="24"/>
        </w:rPr>
        <w:t>koefisien regresi</w:t>
      </w:r>
    </w:p>
    <w:p w:rsidR="00694211" w:rsidRPr="00C33BCE" w:rsidRDefault="00FE1DC5" w:rsidP="009430B4">
      <w:pPr>
        <w:spacing w:after="0" w:line="480" w:lineRule="auto"/>
        <w:ind w:left="709" w:hanging="709"/>
        <w:rPr>
          <w:rFonts w:ascii="Times New Roman" w:eastAsiaTheme="minorEastAsia" w:hAnsi="Times New Roman" w:cs="Times New Roman"/>
          <w:color w:val="000000" w:themeColor="text1"/>
          <w:sz w:val="24"/>
          <w:szCs w:val="24"/>
        </w:rPr>
      </w:pPr>
      <w:r w:rsidRPr="00C33BCE">
        <w:rPr>
          <w:rFonts w:ascii="Times New Roman" w:eastAsiaTheme="minorEastAsia" w:hAnsi="Times New Roman" w:cs="Times New Roman"/>
          <w:color w:val="000000" w:themeColor="text1"/>
          <w:sz w:val="24"/>
          <w:szCs w:val="24"/>
        </w:rPr>
        <w:t xml:space="preserve">e </w:t>
      </w:r>
      <w:r w:rsidRPr="00C33BCE">
        <w:rPr>
          <w:rFonts w:ascii="Times New Roman" w:eastAsiaTheme="minorEastAsia" w:hAnsi="Times New Roman" w:cs="Times New Roman"/>
          <w:color w:val="000000" w:themeColor="text1"/>
          <w:sz w:val="24"/>
          <w:szCs w:val="24"/>
        </w:rPr>
        <w:tab/>
        <w:t xml:space="preserve">adalah </w:t>
      </w:r>
      <w:r w:rsidRPr="00C33BCE">
        <w:rPr>
          <w:rFonts w:ascii="Times New Roman" w:eastAsiaTheme="minorEastAsia" w:hAnsi="Times New Roman" w:cs="Times New Roman"/>
          <w:i/>
          <w:color w:val="000000" w:themeColor="text1"/>
          <w:sz w:val="24"/>
          <w:szCs w:val="24"/>
        </w:rPr>
        <w:t>error term</w:t>
      </w:r>
      <w:r w:rsidRPr="00C33BCE">
        <w:rPr>
          <w:rFonts w:ascii="Times New Roman" w:eastAsiaTheme="minorEastAsia" w:hAnsi="Times New Roman" w:cs="Times New Roman"/>
          <w:color w:val="000000" w:themeColor="text1"/>
          <w:sz w:val="24"/>
          <w:szCs w:val="24"/>
        </w:rPr>
        <w:t xml:space="preserve"> yang mewakili variabel lain yang </w:t>
      </w:r>
      <w:r w:rsidR="0016672D" w:rsidRPr="00C33BCE">
        <w:rPr>
          <w:rFonts w:ascii="Times New Roman" w:eastAsiaTheme="minorEastAsia" w:hAnsi="Times New Roman" w:cs="Times New Roman"/>
          <w:color w:val="000000" w:themeColor="text1"/>
          <w:sz w:val="24"/>
          <w:szCs w:val="24"/>
        </w:rPr>
        <w:t>tidak dimasukkan ke dalam model.</w:t>
      </w:r>
    </w:p>
    <w:p w:rsidR="008D20EF" w:rsidRPr="00C33BCE" w:rsidRDefault="008D20EF" w:rsidP="000751C3">
      <w:pPr>
        <w:pStyle w:val="Heading3"/>
        <w:numPr>
          <w:ilvl w:val="2"/>
          <w:numId w:val="5"/>
        </w:numPr>
        <w:rPr>
          <w:color w:val="000000" w:themeColor="text1"/>
        </w:rPr>
      </w:pPr>
      <w:bookmarkStart w:id="147" w:name="_Toc186408113"/>
      <w:bookmarkStart w:id="148" w:name="_Toc186408584"/>
      <w:bookmarkStart w:id="149" w:name="_Toc187276713"/>
      <w:bookmarkStart w:id="150" w:name="_Toc208376312"/>
      <w:bookmarkStart w:id="151" w:name="_Toc212607856"/>
      <w:r w:rsidRPr="00C33BCE">
        <w:rPr>
          <w:color w:val="000000" w:themeColor="text1"/>
        </w:rPr>
        <w:lastRenderedPageBreak/>
        <w:t>Uji Moderated Regression Analysis</w:t>
      </w:r>
      <w:bookmarkEnd w:id="147"/>
      <w:bookmarkEnd w:id="148"/>
      <w:bookmarkEnd w:id="149"/>
      <w:bookmarkEnd w:id="150"/>
      <w:bookmarkEnd w:id="151"/>
    </w:p>
    <w:p w:rsidR="00D26E55" w:rsidRPr="00C33BCE" w:rsidRDefault="00D26E55" w:rsidP="00456D93">
      <w:pPr>
        <w:spacing w:line="480" w:lineRule="auto"/>
        <w:ind w:right="140" w:firstLine="720"/>
        <w:jc w:val="both"/>
        <w:rPr>
          <w:rFonts w:ascii="Times New Roman" w:hAnsi="Times New Roman" w:cs="Times New Roman"/>
          <w:color w:val="000000" w:themeColor="text1"/>
          <w:position w:val="2"/>
          <w:sz w:val="24"/>
          <w:szCs w:val="24"/>
        </w:rPr>
      </w:pPr>
      <w:r w:rsidRPr="00C33BCE">
        <w:rPr>
          <w:rFonts w:ascii="Times New Roman" w:hAnsi="Times New Roman" w:cs="Times New Roman"/>
          <w:i/>
          <w:color w:val="000000" w:themeColor="text1"/>
          <w:sz w:val="24"/>
          <w:szCs w:val="24"/>
        </w:rPr>
        <w:t xml:space="preserve">Moderated Regression Analysis </w:t>
      </w:r>
      <w:r w:rsidRPr="00C33BCE">
        <w:rPr>
          <w:rFonts w:ascii="Times New Roman" w:hAnsi="Times New Roman" w:cs="Times New Roman"/>
          <w:color w:val="000000" w:themeColor="text1"/>
          <w:sz w:val="24"/>
          <w:szCs w:val="24"/>
        </w:rPr>
        <w:t xml:space="preserve">(MRA) </w:t>
      </w:r>
      <w:r w:rsidR="00694211">
        <w:rPr>
          <w:rFonts w:ascii="Times New Roman" w:hAnsi="Times New Roman" w:cs="Times New Roman"/>
          <w:color w:val="000000" w:themeColor="text1"/>
          <w:sz w:val="24"/>
          <w:szCs w:val="24"/>
        </w:rPr>
        <w:t xml:space="preserve">atau yang dikenal sebagai uji interaksi, digunakan untuk menilai pengaruh </w:t>
      </w:r>
      <w:r w:rsidRPr="00C33BCE">
        <w:rPr>
          <w:rFonts w:ascii="Times New Roman" w:hAnsi="Times New Roman" w:cs="Times New Roman"/>
          <w:color w:val="000000" w:themeColor="text1"/>
          <w:position w:val="2"/>
          <w:sz w:val="24"/>
          <w:szCs w:val="24"/>
        </w:rPr>
        <w:t>variabel</w:t>
      </w:r>
      <w:r w:rsidRPr="00C33BCE">
        <w:rPr>
          <w:rFonts w:ascii="Times New Roman" w:hAnsi="Times New Roman" w:cs="Times New Roman"/>
          <w:color w:val="000000" w:themeColor="text1"/>
          <w:spacing w:val="7"/>
          <w:position w:val="2"/>
          <w:sz w:val="24"/>
          <w:szCs w:val="24"/>
        </w:rPr>
        <w:t xml:space="preserve"> </w:t>
      </w:r>
      <w:r w:rsidRPr="00C33BCE">
        <w:rPr>
          <w:rFonts w:ascii="Times New Roman" w:hAnsi="Times New Roman" w:cs="Times New Roman"/>
          <w:color w:val="000000" w:themeColor="text1"/>
          <w:position w:val="2"/>
          <w:sz w:val="24"/>
          <w:szCs w:val="24"/>
        </w:rPr>
        <w:t>independen</w:t>
      </w:r>
      <w:r w:rsidRPr="00C33BCE">
        <w:rPr>
          <w:rFonts w:ascii="Times New Roman" w:hAnsi="Times New Roman" w:cs="Times New Roman"/>
          <w:color w:val="000000" w:themeColor="text1"/>
          <w:spacing w:val="10"/>
          <w:position w:val="2"/>
          <w:sz w:val="24"/>
          <w:szCs w:val="24"/>
        </w:rPr>
        <w:t xml:space="preserve"> </w:t>
      </w:r>
      <w:r w:rsidRPr="00C33BCE">
        <w:rPr>
          <w:rFonts w:ascii="Times New Roman" w:hAnsi="Times New Roman" w:cs="Times New Roman"/>
          <w:color w:val="000000" w:themeColor="text1"/>
          <w:position w:val="2"/>
          <w:sz w:val="24"/>
          <w:szCs w:val="24"/>
        </w:rPr>
        <w:t>(X)</w:t>
      </w:r>
      <w:r w:rsidRPr="00C33BCE">
        <w:rPr>
          <w:rFonts w:ascii="Times New Roman" w:hAnsi="Times New Roman" w:cs="Times New Roman"/>
          <w:color w:val="000000" w:themeColor="text1"/>
          <w:spacing w:val="6"/>
          <w:position w:val="2"/>
          <w:sz w:val="24"/>
          <w:szCs w:val="24"/>
        </w:rPr>
        <w:t xml:space="preserve"> </w:t>
      </w:r>
      <w:r w:rsidRPr="00C33BCE">
        <w:rPr>
          <w:rFonts w:ascii="Times New Roman" w:hAnsi="Times New Roman" w:cs="Times New Roman"/>
          <w:color w:val="000000" w:themeColor="text1"/>
          <w:position w:val="2"/>
          <w:sz w:val="24"/>
          <w:szCs w:val="24"/>
        </w:rPr>
        <w:t>terhadap</w:t>
      </w:r>
      <w:r w:rsidRPr="00C33BCE">
        <w:rPr>
          <w:rFonts w:ascii="Times New Roman" w:hAnsi="Times New Roman" w:cs="Times New Roman"/>
          <w:color w:val="000000" w:themeColor="text1"/>
          <w:spacing w:val="7"/>
          <w:position w:val="2"/>
          <w:sz w:val="24"/>
          <w:szCs w:val="24"/>
        </w:rPr>
        <w:t xml:space="preserve"> </w:t>
      </w:r>
      <w:r w:rsidRPr="00C33BCE">
        <w:rPr>
          <w:rFonts w:ascii="Times New Roman" w:hAnsi="Times New Roman" w:cs="Times New Roman"/>
          <w:color w:val="000000" w:themeColor="text1"/>
          <w:position w:val="2"/>
          <w:sz w:val="24"/>
          <w:szCs w:val="24"/>
        </w:rPr>
        <w:t>variabel</w:t>
      </w:r>
      <w:r w:rsidRPr="00C33BCE">
        <w:rPr>
          <w:rFonts w:ascii="Times New Roman" w:hAnsi="Times New Roman" w:cs="Times New Roman"/>
          <w:color w:val="000000" w:themeColor="text1"/>
          <w:spacing w:val="8"/>
          <w:position w:val="2"/>
          <w:sz w:val="24"/>
          <w:szCs w:val="24"/>
        </w:rPr>
        <w:t xml:space="preserve"> </w:t>
      </w:r>
      <w:r w:rsidRPr="00C33BCE">
        <w:rPr>
          <w:rFonts w:ascii="Times New Roman" w:hAnsi="Times New Roman" w:cs="Times New Roman"/>
          <w:color w:val="000000" w:themeColor="text1"/>
          <w:spacing w:val="-2"/>
          <w:position w:val="2"/>
          <w:sz w:val="24"/>
          <w:szCs w:val="24"/>
        </w:rPr>
        <w:t>dependen</w:t>
      </w:r>
      <w:r w:rsidRPr="00C33BCE">
        <w:rPr>
          <w:rFonts w:ascii="Times New Roman" w:hAnsi="Times New Roman" w:cs="Times New Roman"/>
          <w:color w:val="000000" w:themeColor="text1"/>
          <w:position w:val="2"/>
          <w:sz w:val="24"/>
          <w:szCs w:val="24"/>
        </w:rPr>
        <w:t xml:space="preserve"> </w:t>
      </w:r>
      <w:r w:rsidRPr="00C33BCE">
        <w:rPr>
          <w:rFonts w:ascii="Times New Roman" w:hAnsi="Times New Roman" w:cs="Times New Roman"/>
          <w:color w:val="000000" w:themeColor="text1"/>
          <w:sz w:val="24"/>
          <w:szCs w:val="24"/>
        </w:rPr>
        <w:t>(Y)</w:t>
      </w:r>
      <w:r w:rsidRPr="00C33BCE">
        <w:rPr>
          <w:rFonts w:ascii="Times New Roman" w:hAnsi="Times New Roman" w:cs="Times New Roman"/>
          <w:color w:val="000000" w:themeColor="text1"/>
          <w:spacing w:val="-6"/>
          <w:sz w:val="24"/>
          <w:szCs w:val="24"/>
        </w:rPr>
        <w:t xml:space="preserve"> </w:t>
      </w:r>
      <w:r w:rsidR="00694211">
        <w:rPr>
          <w:rFonts w:ascii="Times New Roman" w:hAnsi="Times New Roman" w:cs="Times New Roman"/>
          <w:color w:val="000000" w:themeColor="text1"/>
          <w:spacing w:val="-6"/>
          <w:sz w:val="24"/>
          <w:szCs w:val="24"/>
        </w:rPr>
        <w:t xml:space="preserve">dengan mempertimbangkan peran variabel moderasi (Z). </w:t>
      </w:r>
      <w:r w:rsidRPr="00C33BCE">
        <w:rPr>
          <w:rFonts w:ascii="Times New Roman" w:hAnsi="Times New Roman" w:cs="Times New Roman"/>
          <w:color w:val="000000" w:themeColor="text1"/>
          <w:sz w:val="24"/>
          <w:szCs w:val="24"/>
        </w:rPr>
        <w:t>Interaksi</w:t>
      </w:r>
      <w:r w:rsidRPr="00C33BCE">
        <w:rPr>
          <w:rFonts w:ascii="Times New Roman" w:hAnsi="Times New Roman" w:cs="Times New Roman"/>
          <w:color w:val="000000" w:themeColor="text1"/>
          <w:spacing w:val="-4"/>
          <w:sz w:val="24"/>
          <w:szCs w:val="24"/>
        </w:rPr>
        <w:t xml:space="preserve"> </w:t>
      </w:r>
      <w:r w:rsidRPr="00C33BCE">
        <w:rPr>
          <w:rFonts w:ascii="Times New Roman" w:hAnsi="Times New Roman" w:cs="Times New Roman"/>
          <w:color w:val="000000" w:themeColor="text1"/>
          <w:sz w:val="24"/>
          <w:szCs w:val="24"/>
        </w:rPr>
        <w:t>tersebut</w:t>
      </w:r>
      <w:r w:rsidRPr="00C33BCE">
        <w:rPr>
          <w:rFonts w:ascii="Times New Roman" w:hAnsi="Times New Roman" w:cs="Times New Roman"/>
          <w:color w:val="000000" w:themeColor="text1"/>
          <w:spacing w:val="-4"/>
          <w:sz w:val="24"/>
          <w:szCs w:val="24"/>
        </w:rPr>
        <w:t xml:space="preserve"> </w:t>
      </w:r>
      <w:r w:rsidRPr="00C33BCE">
        <w:rPr>
          <w:rFonts w:ascii="Times New Roman" w:hAnsi="Times New Roman" w:cs="Times New Roman"/>
          <w:color w:val="000000" w:themeColor="text1"/>
          <w:sz w:val="24"/>
          <w:szCs w:val="24"/>
        </w:rPr>
        <w:t>termasuk</w:t>
      </w:r>
      <w:r w:rsidRPr="00C33BCE">
        <w:rPr>
          <w:rFonts w:ascii="Times New Roman" w:hAnsi="Times New Roman" w:cs="Times New Roman"/>
          <w:color w:val="000000" w:themeColor="text1"/>
          <w:spacing w:val="-2"/>
          <w:sz w:val="24"/>
          <w:szCs w:val="24"/>
        </w:rPr>
        <w:t xml:space="preserve"> </w:t>
      </w:r>
      <w:r w:rsidRPr="00C33BCE">
        <w:rPr>
          <w:rFonts w:ascii="Times New Roman" w:hAnsi="Times New Roman" w:cs="Times New Roman"/>
          <w:color w:val="000000" w:themeColor="text1"/>
          <w:sz w:val="24"/>
          <w:szCs w:val="24"/>
        </w:rPr>
        <w:t xml:space="preserve">sebagai produk dari dua </w:t>
      </w:r>
      <w:r w:rsidR="00852AD9" w:rsidRPr="00C33BCE">
        <w:rPr>
          <w:rFonts w:ascii="Times New Roman" w:hAnsi="Times New Roman" w:cs="Times New Roman"/>
          <w:color w:val="000000" w:themeColor="text1"/>
          <w:sz w:val="24"/>
          <w:szCs w:val="24"/>
        </w:rPr>
        <w:t xml:space="preserve">variabel di dalam model regresi. </w:t>
      </w:r>
      <w:r w:rsidR="00694211">
        <w:rPr>
          <w:rFonts w:ascii="Times New Roman" w:hAnsi="Times New Roman" w:cs="Times New Roman"/>
          <w:color w:val="000000" w:themeColor="text1"/>
          <w:sz w:val="24"/>
          <w:szCs w:val="24"/>
        </w:rPr>
        <w:t>Uji MRA menerapkan pendekatan analitis yang tetap menjaga keutuhan sampel serta berfungsi sebagai dasar untuk mengenda</w:t>
      </w:r>
      <w:r w:rsidR="006B7ACF">
        <w:rPr>
          <w:rFonts w:ascii="Times New Roman" w:hAnsi="Times New Roman" w:cs="Times New Roman"/>
          <w:color w:val="000000" w:themeColor="text1"/>
          <w:sz w:val="24"/>
          <w:szCs w:val="24"/>
        </w:rPr>
        <w:t xml:space="preserve">likan pengaruh variabel moderasi </w:t>
      </w:r>
      <w:r w:rsidRPr="00C33BCE">
        <w:rPr>
          <w:rFonts w:ascii="Times New Roman" w:hAnsi="Times New Roman" w:cs="Times New Roman"/>
          <w:color w:val="000000" w:themeColor="text1"/>
          <w:sz w:val="24"/>
          <w:szCs w:val="24"/>
        </w:rPr>
        <w:t>(Ghozali,</w:t>
      </w:r>
      <w:r w:rsidRPr="00C33BCE">
        <w:rPr>
          <w:rFonts w:ascii="Times New Roman" w:hAnsi="Times New Roman" w:cs="Times New Roman"/>
          <w:color w:val="000000" w:themeColor="text1"/>
          <w:spacing w:val="45"/>
          <w:sz w:val="24"/>
          <w:szCs w:val="24"/>
        </w:rPr>
        <w:t xml:space="preserve"> </w:t>
      </w:r>
      <w:r w:rsidRPr="00C33BCE">
        <w:rPr>
          <w:rFonts w:ascii="Times New Roman" w:hAnsi="Times New Roman" w:cs="Times New Roman"/>
          <w:color w:val="000000" w:themeColor="text1"/>
          <w:sz w:val="24"/>
          <w:szCs w:val="24"/>
        </w:rPr>
        <w:t>2021).</w:t>
      </w:r>
      <w:r w:rsidRPr="00C33BCE">
        <w:rPr>
          <w:rFonts w:ascii="Times New Roman" w:hAnsi="Times New Roman" w:cs="Times New Roman"/>
          <w:color w:val="000000" w:themeColor="text1"/>
          <w:spacing w:val="45"/>
          <w:sz w:val="24"/>
          <w:szCs w:val="24"/>
        </w:rPr>
        <w:t xml:space="preserve"> </w:t>
      </w:r>
      <w:r w:rsidR="006B7ACF">
        <w:rPr>
          <w:rFonts w:ascii="Times New Roman" w:hAnsi="Times New Roman" w:cs="Times New Roman"/>
          <w:color w:val="000000" w:themeColor="text1"/>
          <w:sz w:val="24"/>
          <w:szCs w:val="24"/>
        </w:rPr>
        <w:t>Pengujian MRA dilakukan dengan</w:t>
      </w:r>
      <w:r w:rsidR="006B7ACF" w:rsidRPr="00C33BCE">
        <w:rPr>
          <w:rFonts w:ascii="Times New Roman" w:hAnsi="Times New Roman" w:cs="Times New Roman"/>
          <w:color w:val="000000" w:themeColor="text1"/>
          <w:sz w:val="24"/>
          <w:szCs w:val="24"/>
        </w:rPr>
        <w:t xml:space="preserve"> menggunakan </w:t>
      </w:r>
      <w:r w:rsidR="006B7ACF">
        <w:rPr>
          <w:rFonts w:ascii="Times New Roman" w:hAnsi="Times New Roman" w:cs="Times New Roman"/>
          <w:color w:val="000000" w:themeColor="text1"/>
          <w:sz w:val="24"/>
          <w:szCs w:val="24"/>
        </w:rPr>
        <w:t>persamaan</w:t>
      </w:r>
      <w:r w:rsidR="006B7ACF" w:rsidRPr="00C33BCE">
        <w:rPr>
          <w:rFonts w:ascii="Times New Roman" w:hAnsi="Times New Roman" w:cs="Times New Roman"/>
          <w:color w:val="000000" w:themeColor="text1"/>
          <w:sz w:val="24"/>
          <w:szCs w:val="24"/>
        </w:rPr>
        <w:t xml:space="preserve"> berikut</w:t>
      </w:r>
      <w:r w:rsidR="006B7ACF">
        <w:rPr>
          <w:rFonts w:ascii="Times New Roman" w:hAnsi="Times New Roman" w:cs="Times New Roman"/>
          <w:color w:val="000000" w:themeColor="text1"/>
          <w:sz w:val="24"/>
          <w:szCs w:val="24"/>
        </w:rPr>
        <w:t>:</w:t>
      </w:r>
    </w:p>
    <w:p w:rsidR="00D26E55" w:rsidRPr="00C33BCE" w:rsidRDefault="00D26E55" w:rsidP="00D26E55">
      <w:pPr>
        <w:spacing w:after="0" w:line="480" w:lineRule="auto"/>
        <w:jc w:val="both"/>
        <w:rPr>
          <w:rFonts w:ascii="Times New Roman" w:hAnsi="Times New Roman" w:cs="Times New Roman"/>
          <w:color w:val="000000" w:themeColor="text1"/>
          <w:sz w:val="24"/>
          <w:szCs w:val="24"/>
        </w:rPr>
      </w:pPr>
      <w:r w:rsidRPr="00C33BCE">
        <w:rPr>
          <w:rFonts w:ascii="Times New Roman" w:hAnsi="Times New Roman" w:cs="Times New Roman"/>
          <w:noProof/>
          <w:color w:val="000000" w:themeColor="text1"/>
          <w:sz w:val="24"/>
          <w:szCs w:val="24"/>
        </w:rPr>
        <mc:AlternateContent>
          <mc:Choice Requires="wps">
            <w:drawing>
              <wp:inline distT="0" distB="0" distL="0" distR="0" wp14:anchorId="7BB36F53" wp14:editId="2DC2BE43">
                <wp:extent cx="4998720" cy="429986"/>
                <wp:effectExtent l="0" t="0" r="11430" b="27305"/>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8720" cy="429986"/>
                        </a:xfrm>
                        <a:prstGeom prst="rect">
                          <a:avLst/>
                        </a:prstGeom>
                        <a:ln w="6350">
                          <a:solidFill>
                            <a:schemeClr val="tx1"/>
                          </a:solidFill>
                          <a:prstDash val="solid"/>
                        </a:ln>
                      </wps:spPr>
                      <wps:txbx>
                        <w:txbxContent>
                          <w:p w:rsidR="00FD3499" w:rsidRPr="00295EC2" w:rsidRDefault="00FD3499" w:rsidP="00295EC2">
                            <w:pPr>
                              <w:pStyle w:val="BodyText"/>
                              <w:spacing w:before="237"/>
                              <w:rPr>
                                <w:rFonts w:ascii="Cambria Math" w:eastAsia="Cambria Math" w:hAnsi="Cambria Math"/>
                                <w:sz w:val="20"/>
                                <w:szCs w:val="20"/>
                              </w:rPr>
                            </w:pPr>
                            <w:r>
                              <w:rPr>
                                <w:rFonts w:ascii="Cambria Math" w:eastAsia="Cambria Math" w:hAnsi="Cambria Math"/>
                              </w:rPr>
                              <w:t xml:space="preserve">   </w:t>
                            </w:r>
                            <w:r w:rsidRPr="00295EC2">
                              <w:rPr>
                                <w:rFonts w:ascii="Cambria Math" w:eastAsia="Cambria Math" w:hAnsi="Cambria Math"/>
                                <w:sz w:val="20"/>
                                <w:szCs w:val="20"/>
                              </w:rPr>
                              <w:t>𝑌</w:t>
                            </w:r>
                            <w:r w:rsidRPr="00295EC2">
                              <w:rPr>
                                <w:rFonts w:ascii="Cambria Math" w:eastAsia="Cambria Math" w:hAnsi="Cambria Math"/>
                                <w:spacing w:val="20"/>
                                <w:sz w:val="20"/>
                                <w:szCs w:val="20"/>
                              </w:rPr>
                              <w:t xml:space="preserve"> </w:t>
                            </w:r>
                            <w:r w:rsidRPr="00295EC2">
                              <w:rPr>
                                <w:rFonts w:ascii="Cambria Math" w:eastAsia="Cambria Math" w:hAnsi="Cambria Math"/>
                                <w:sz w:val="20"/>
                                <w:szCs w:val="20"/>
                              </w:rPr>
                              <w:t>=</w:t>
                            </w:r>
                            <w:r w:rsidRPr="00295EC2">
                              <w:rPr>
                                <w:rFonts w:ascii="Cambria Math" w:eastAsia="Cambria Math" w:hAnsi="Cambria Math"/>
                                <w:spacing w:val="17"/>
                                <w:sz w:val="20"/>
                                <w:szCs w:val="20"/>
                              </w:rPr>
                              <w:t xml:space="preserve"> </w:t>
                            </w:r>
                            <w:r w:rsidRPr="00295EC2">
                              <w:rPr>
                                <w:rFonts w:ascii="Cambria Math" w:eastAsia="Cambria Math" w:hAnsi="Cambria Math"/>
                                <w:sz w:val="20"/>
                                <w:szCs w:val="20"/>
                              </w:rPr>
                              <w:t>𝛼</w:t>
                            </w:r>
                            <w:r w:rsidRPr="00295EC2">
                              <w:rPr>
                                <w:rFonts w:ascii="Cambria Math" w:eastAsia="Cambria Math" w:hAnsi="Cambria Math"/>
                                <w:spacing w:val="8"/>
                                <w:sz w:val="20"/>
                                <w:szCs w:val="20"/>
                              </w:rPr>
                              <w:t xml:space="preserve"> </w:t>
                            </w:r>
                            <w:r w:rsidRPr="00295EC2">
                              <w:rPr>
                                <w:rFonts w:ascii="Cambria Math" w:eastAsia="Cambria Math" w:hAnsi="Cambria Math"/>
                                <w:sz w:val="20"/>
                                <w:szCs w:val="20"/>
                              </w:rPr>
                              <w:t>+</w:t>
                            </w:r>
                            <w:r w:rsidRPr="00295EC2">
                              <w:rPr>
                                <w:rFonts w:ascii="Cambria Math" w:eastAsia="Cambria Math" w:hAnsi="Cambria Math"/>
                                <w:spacing w:val="2"/>
                                <w:sz w:val="20"/>
                                <w:szCs w:val="20"/>
                              </w:rPr>
                              <w:t xml:space="preserve"> </w:t>
                            </w:r>
                            <w:r w:rsidRPr="00295EC2">
                              <w:rPr>
                                <w:rFonts w:ascii="Cambria Math" w:eastAsia="Cambria Math" w:hAnsi="Cambria Math"/>
                                <w:sz w:val="20"/>
                                <w:szCs w:val="20"/>
                              </w:rPr>
                              <w:t>𝛽</w:t>
                            </w:r>
                            <w:r w:rsidRPr="00295EC2">
                              <w:rPr>
                                <w:rFonts w:eastAsiaTheme="minorEastAsia"/>
                                <w:sz w:val="16"/>
                                <w:szCs w:val="16"/>
                              </w:rPr>
                              <w:t>1</w:t>
                            </w:r>
                            <w:r w:rsidRPr="00295EC2">
                              <w:rPr>
                                <w:rFonts w:ascii="Cambria Math" w:eastAsia="Cambria Math" w:hAnsi="Cambria Math"/>
                                <w:sz w:val="20"/>
                                <w:szCs w:val="20"/>
                              </w:rPr>
                              <w:t>𝑋</w:t>
                            </w:r>
                            <w:r w:rsidRPr="00295EC2">
                              <w:rPr>
                                <w:rFonts w:eastAsiaTheme="minorEastAsia"/>
                                <w:sz w:val="16"/>
                                <w:szCs w:val="16"/>
                              </w:rPr>
                              <w:t>1</w:t>
                            </w:r>
                            <w:r w:rsidRPr="00295EC2">
                              <w:rPr>
                                <w:rFonts w:ascii="Cambria Math" w:eastAsia="Cambria Math" w:hAnsi="Cambria Math"/>
                                <w:spacing w:val="11"/>
                                <w:sz w:val="20"/>
                                <w:szCs w:val="20"/>
                              </w:rPr>
                              <w:t xml:space="preserve"> </w:t>
                            </w:r>
                            <w:r w:rsidRPr="00295EC2">
                              <w:rPr>
                                <w:rFonts w:ascii="Cambria Math" w:eastAsia="Cambria Math" w:hAnsi="Cambria Math"/>
                                <w:sz w:val="20"/>
                                <w:szCs w:val="20"/>
                              </w:rPr>
                              <w:t>+</w:t>
                            </w:r>
                            <w:r w:rsidRPr="00295EC2">
                              <w:rPr>
                                <w:rFonts w:ascii="Cambria Math" w:eastAsia="Cambria Math" w:hAnsi="Cambria Math"/>
                                <w:spacing w:val="3"/>
                                <w:sz w:val="20"/>
                                <w:szCs w:val="20"/>
                              </w:rPr>
                              <w:t xml:space="preserve"> </w:t>
                            </w:r>
                            <w:r w:rsidRPr="00295EC2">
                              <w:rPr>
                                <w:rFonts w:ascii="Cambria Math" w:eastAsia="Cambria Math" w:hAnsi="Cambria Math"/>
                                <w:sz w:val="20"/>
                                <w:szCs w:val="20"/>
                              </w:rPr>
                              <w:t>𝛽</w:t>
                            </w:r>
                            <w:r w:rsidRPr="00295EC2">
                              <w:rPr>
                                <w:rFonts w:eastAsiaTheme="minorEastAsia"/>
                                <w:sz w:val="16"/>
                                <w:szCs w:val="16"/>
                              </w:rPr>
                              <w:t>2</w:t>
                            </w:r>
                            <w:r w:rsidRPr="00295EC2">
                              <w:rPr>
                                <w:rFonts w:ascii="Cambria Math" w:eastAsia="Cambria Math" w:hAnsi="Cambria Math"/>
                                <w:sz w:val="20"/>
                                <w:szCs w:val="20"/>
                              </w:rPr>
                              <w:t>𝑋</w:t>
                            </w:r>
                            <w:r w:rsidRPr="00295EC2">
                              <w:rPr>
                                <w:rFonts w:eastAsiaTheme="minorEastAsia"/>
                                <w:sz w:val="16"/>
                                <w:szCs w:val="16"/>
                              </w:rPr>
                              <w:t>2</w:t>
                            </w:r>
                            <w:r w:rsidRPr="00295EC2">
                              <w:rPr>
                                <w:rFonts w:eastAsiaTheme="minorEastAsia"/>
                                <w:sz w:val="20"/>
                                <w:szCs w:val="20"/>
                              </w:rPr>
                              <w:t xml:space="preserve"> </w:t>
                            </w:r>
                            <w:r w:rsidRPr="00295EC2">
                              <w:rPr>
                                <w:rFonts w:ascii="Cambria Math" w:eastAsia="Cambria Math" w:hAnsi="Cambria Math"/>
                                <w:sz w:val="20"/>
                                <w:szCs w:val="20"/>
                              </w:rPr>
                              <w:t>+ β</w:t>
                            </w:r>
                            <w:r w:rsidRPr="00295EC2">
                              <w:rPr>
                                <w:rFonts w:eastAsiaTheme="minorEastAsia"/>
                                <w:sz w:val="16"/>
                                <w:szCs w:val="16"/>
                              </w:rPr>
                              <w:t>3</w:t>
                            </w:r>
                            <w:r w:rsidRPr="00295EC2">
                              <w:rPr>
                                <w:rFonts w:ascii="Cambria Math" w:eastAsia="Cambria Math" w:hAnsi="Cambria Math"/>
                                <w:sz w:val="20"/>
                                <w:szCs w:val="20"/>
                              </w:rPr>
                              <w:t>Z + 𝛽</w:t>
                            </w:r>
                            <w:r w:rsidRPr="00295EC2">
                              <w:rPr>
                                <w:rFonts w:eastAsiaTheme="minorEastAsia"/>
                                <w:sz w:val="16"/>
                                <w:szCs w:val="16"/>
                              </w:rPr>
                              <w:t>4</w:t>
                            </w:r>
                            <w:r w:rsidRPr="00295EC2">
                              <w:rPr>
                                <w:rFonts w:ascii="Cambria Math" w:eastAsia="Cambria Math" w:hAnsi="Cambria Math"/>
                                <w:sz w:val="20"/>
                                <w:szCs w:val="20"/>
                              </w:rPr>
                              <w:t>(𝑋</w:t>
                            </w:r>
                            <w:r w:rsidRPr="00295EC2">
                              <w:rPr>
                                <w:rFonts w:eastAsiaTheme="minorEastAsia"/>
                                <w:sz w:val="16"/>
                                <w:szCs w:val="16"/>
                              </w:rPr>
                              <w:t>1</w:t>
                            </w:r>
                            <w:r w:rsidRPr="00295EC2">
                              <w:rPr>
                                <w:rFonts w:ascii="Cambria Math" w:eastAsia="Cambria Math" w:hAnsi="Cambria Math"/>
                                <w:sz w:val="20"/>
                                <w:szCs w:val="20"/>
                              </w:rPr>
                              <w:t>𝑍)</w:t>
                            </w:r>
                            <w:r w:rsidRPr="00295EC2">
                              <w:rPr>
                                <w:rFonts w:ascii="Cambria Math" w:eastAsia="Cambria Math" w:hAnsi="Cambria Math"/>
                                <w:spacing w:val="3"/>
                                <w:sz w:val="20"/>
                                <w:szCs w:val="20"/>
                              </w:rPr>
                              <w:t xml:space="preserve"> </w:t>
                            </w:r>
                            <w:r w:rsidRPr="00295EC2">
                              <w:rPr>
                                <w:rFonts w:ascii="Cambria Math" w:eastAsia="Cambria Math" w:hAnsi="Cambria Math"/>
                                <w:sz w:val="20"/>
                                <w:szCs w:val="20"/>
                              </w:rPr>
                              <w:t>+</w:t>
                            </w:r>
                            <w:r w:rsidRPr="00295EC2">
                              <w:rPr>
                                <w:rFonts w:ascii="Cambria Math" w:eastAsia="Cambria Math" w:hAnsi="Cambria Math"/>
                                <w:spacing w:val="1"/>
                                <w:sz w:val="20"/>
                                <w:szCs w:val="20"/>
                              </w:rPr>
                              <w:t xml:space="preserve"> </w:t>
                            </w:r>
                            <w:r w:rsidRPr="00295EC2">
                              <w:rPr>
                                <w:rFonts w:ascii="Cambria Math" w:eastAsia="Cambria Math" w:hAnsi="Cambria Math"/>
                                <w:sz w:val="20"/>
                                <w:szCs w:val="20"/>
                              </w:rPr>
                              <w:t>𝛽</w:t>
                            </w:r>
                            <w:r w:rsidRPr="00295EC2">
                              <w:rPr>
                                <w:rFonts w:eastAsiaTheme="minorEastAsia"/>
                                <w:sz w:val="16"/>
                                <w:szCs w:val="16"/>
                              </w:rPr>
                              <w:t>5</w:t>
                            </w:r>
                            <w:r w:rsidRPr="00295EC2">
                              <w:rPr>
                                <w:rFonts w:ascii="Cambria Math" w:eastAsia="Cambria Math" w:hAnsi="Cambria Math"/>
                                <w:sz w:val="20"/>
                                <w:szCs w:val="20"/>
                              </w:rPr>
                              <w:t>(𝑋</w:t>
                            </w:r>
                            <w:r w:rsidRPr="00295EC2">
                              <w:rPr>
                                <w:rFonts w:eastAsiaTheme="minorEastAsia"/>
                                <w:sz w:val="16"/>
                                <w:szCs w:val="16"/>
                              </w:rPr>
                              <w:t>2</w:t>
                            </w:r>
                            <w:r w:rsidRPr="00295EC2">
                              <w:rPr>
                                <w:rFonts w:ascii="Cambria Math" w:eastAsia="Cambria Math" w:hAnsi="Cambria Math"/>
                                <w:sz w:val="20"/>
                                <w:szCs w:val="20"/>
                              </w:rPr>
                              <w:t>𝑍)</w:t>
                            </w:r>
                            <w:r w:rsidRPr="00295EC2">
                              <w:rPr>
                                <w:rFonts w:ascii="Cambria Math" w:eastAsia="Cambria Math" w:hAnsi="Cambria Math"/>
                                <w:spacing w:val="3"/>
                                <w:sz w:val="20"/>
                                <w:szCs w:val="20"/>
                              </w:rPr>
                              <w:t xml:space="preserve"> </w:t>
                            </w:r>
                            <w:r w:rsidRPr="00295EC2">
                              <w:rPr>
                                <w:rFonts w:ascii="Cambria Math" w:eastAsia="Cambria Math" w:hAnsi="Cambria Math"/>
                                <w:sz w:val="20"/>
                                <w:szCs w:val="20"/>
                              </w:rPr>
                              <w:t>+</w:t>
                            </w:r>
                            <w:r w:rsidRPr="00295EC2">
                              <w:rPr>
                                <w:rFonts w:ascii="Cambria Math" w:eastAsia="Cambria Math" w:hAnsi="Cambria Math"/>
                                <w:spacing w:val="3"/>
                                <w:sz w:val="20"/>
                                <w:szCs w:val="20"/>
                              </w:rPr>
                              <w:t xml:space="preserve"> </w:t>
                            </w:r>
                            <w:r w:rsidRPr="00295EC2">
                              <w:rPr>
                                <w:rFonts w:ascii="Cambria Math" w:eastAsia="Cambria Math" w:hAnsi="Cambria Math"/>
                                <w:sz w:val="20"/>
                                <w:szCs w:val="20"/>
                              </w:rPr>
                              <w:t>𝛽</w:t>
                            </w:r>
                            <w:r w:rsidRPr="00295EC2">
                              <w:rPr>
                                <w:rFonts w:eastAsiaTheme="minorEastAsia"/>
                                <w:sz w:val="16"/>
                                <w:szCs w:val="16"/>
                              </w:rPr>
                              <w:t>6</w:t>
                            </w:r>
                            <w:r>
                              <w:rPr>
                                <w:rFonts w:ascii="Cambria Math" w:eastAsia="Cambria Math" w:hAnsi="Cambria Math"/>
                                <w:sz w:val="20"/>
                                <w:szCs w:val="20"/>
                              </w:rPr>
                              <w:t>K</w:t>
                            </w:r>
                            <w:r w:rsidRPr="00295EC2">
                              <w:rPr>
                                <w:rFonts w:ascii="Cambria Math" w:eastAsia="Cambria Math" w:hAnsi="Cambria Math"/>
                                <w:sz w:val="16"/>
                                <w:szCs w:val="16"/>
                              </w:rPr>
                              <w:t>1</w:t>
                            </w:r>
                            <w:r w:rsidRPr="00295EC2">
                              <w:rPr>
                                <w:rFonts w:eastAsiaTheme="minorEastAsia"/>
                                <w:sz w:val="20"/>
                                <w:szCs w:val="20"/>
                              </w:rPr>
                              <w:t xml:space="preserve"> + </w:t>
                            </w:r>
                            <w:r w:rsidRPr="00295EC2">
                              <w:rPr>
                                <w:rFonts w:ascii="Cambria Math" w:eastAsia="Cambria Math" w:hAnsi="Cambria Math"/>
                                <w:sz w:val="20"/>
                                <w:szCs w:val="20"/>
                              </w:rPr>
                              <w:t>𝛽</w:t>
                            </w:r>
                            <w:r>
                              <w:rPr>
                                <w:rFonts w:eastAsiaTheme="minorEastAsia"/>
                                <w:sz w:val="16"/>
                                <w:szCs w:val="16"/>
                              </w:rPr>
                              <w:t>7</w:t>
                            </w:r>
                            <w:r>
                              <w:rPr>
                                <w:rFonts w:ascii="Cambria Math" w:eastAsia="Cambria Math" w:hAnsi="Cambria Math"/>
                                <w:sz w:val="20"/>
                                <w:szCs w:val="20"/>
                              </w:rPr>
                              <w:t>K</w:t>
                            </w:r>
                            <w:r>
                              <w:rPr>
                                <w:rFonts w:ascii="Cambria Math" w:eastAsia="Cambria Math" w:hAnsi="Cambria Math"/>
                                <w:sz w:val="16"/>
                                <w:szCs w:val="16"/>
                              </w:rPr>
                              <w:t>2</w:t>
                            </w:r>
                            <w:r>
                              <w:rPr>
                                <w:rFonts w:ascii="Cambria Math" w:eastAsia="Cambria Math" w:hAnsi="Cambria Math"/>
                                <w:sz w:val="20"/>
                                <w:szCs w:val="20"/>
                              </w:rPr>
                              <w:t xml:space="preserve"> + </w:t>
                            </w:r>
                            <w:r w:rsidRPr="00295EC2">
                              <w:rPr>
                                <w:rFonts w:ascii="Cambria Math" w:eastAsia="Cambria Math" w:hAnsi="Cambria Math"/>
                                <w:sz w:val="20"/>
                                <w:szCs w:val="20"/>
                              </w:rPr>
                              <w:t>𝛽</w:t>
                            </w:r>
                            <w:r w:rsidRPr="00295EC2">
                              <w:rPr>
                                <w:rFonts w:eastAsiaTheme="minorEastAsia"/>
                                <w:sz w:val="16"/>
                                <w:szCs w:val="16"/>
                              </w:rPr>
                              <w:t>8</w:t>
                            </w:r>
                            <w:r>
                              <w:rPr>
                                <w:rFonts w:ascii="Cambria Math" w:eastAsia="Cambria Math" w:hAnsi="Cambria Math"/>
                                <w:sz w:val="20"/>
                                <w:szCs w:val="20"/>
                              </w:rPr>
                              <w:t>K</w:t>
                            </w:r>
                            <w:r>
                              <w:rPr>
                                <w:rFonts w:ascii="Cambria Math" w:eastAsia="Cambria Math" w:hAnsi="Cambria Math"/>
                                <w:sz w:val="16"/>
                                <w:szCs w:val="16"/>
                              </w:rPr>
                              <w:t>3</w:t>
                            </w:r>
                            <w:r>
                              <w:rPr>
                                <w:rFonts w:ascii="Cambria Math" w:eastAsia="Cambria Math" w:hAnsi="Cambria Math"/>
                                <w:sz w:val="20"/>
                                <w:szCs w:val="20"/>
                              </w:rPr>
                              <w:t xml:space="preserve"> + </w:t>
                            </w:r>
                            <w:r w:rsidRPr="00295EC2">
                              <w:rPr>
                                <w:rFonts w:ascii="Cambria Math" w:eastAsia="Cambria Math" w:hAnsi="Cambria Math"/>
                                <w:spacing w:val="-10"/>
                                <w:sz w:val="20"/>
                                <w:szCs w:val="20"/>
                              </w:rPr>
                              <w:t>e</w:t>
                            </w:r>
                            <w:r>
                              <w:rPr>
                                <w:sz w:val="20"/>
                                <w:szCs w:val="20"/>
                              </w:rPr>
                              <w:t xml:space="preserve"> ....</w:t>
                            </w:r>
                            <w:r w:rsidRPr="00295EC2">
                              <w:rPr>
                                <w:sz w:val="20"/>
                                <w:szCs w:val="20"/>
                              </w:rPr>
                              <w:t>.</w:t>
                            </w:r>
                            <w:r>
                              <w:rPr>
                                <w:sz w:val="20"/>
                                <w:szCs w:val="20"/>
                              </w:rPr>
                              <w:t xml:space="preserve">........ </w:t>
                            </w:r>
                            <w:r>
                              <w:rPr>
                                <w:spacing w:val="-5"/>
                              </w:rPr>
                              <w:t>3.7</w:t>
                            </w:r>
                          </w:p>
                        </w:txbxContent>
                      </wps:txbx>
                      <wps:bodyPr wrap="square" lIns="0" tIns="0" rIns="0" bIns="0" rtlCol="0">
                        <a:noAutofit/>
                      </wps:bodyPr>
                    </wps:wsp>
                  </a:graphicData>
                </a:graphic>
              </wp:inline>
            </w:drawing>
          </mc:Choice>
          <mc:Fallback>
            <w:pict>
              <v:shape id="Textbox 79" o:spid="_x0000_s1045" type="#_x0000_t202" style="width:393.6pt;height:3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" filled="f" strokecolor="black [3213]" strokeweight=".5pt">
                <v:path arrowok="t"/>
                <v:textbox inset="0,0,0,0">
                  <w:txbxContent>
                    <w:p w:rsidR="00FD3499" w:rsidRPr="00295EC2" w:rsidRDefault="00FD3499" w:rsidP="00295EC2">
                      <w:pPr>
                        <w:pStyle w:val="BodyText"/>
                        <w:spacing w:before="237"/>
                        <w:rPr>
                          <w:rFonts w:ascii="Cambria Math" w:eastAsia="Cambria Math" w:hAnsi="Cambria Math"/>
                          <w:sz w:val="20"/>
                          <w:szCs w:val="20"/>
                        </w:rPr>
                      </w:pPr>
                      <w:r>
                        <w:rPr>
                          <w:rFonts w:ascii="Cambria Math" w:eastAsia="Cambria Math" w:hAnsi="Cambria Math"/>
                        </w:rPr>
                        <w:t xml:space="preserve">   </w:t>
                      </w:r>
                      <w:r w:rsidRPr="00295EC2">
                        <w:rPr>
                          <w:rFonts w:ascii="Cambria Math" w:eastAsia="Cambria Math" w:hAnsi="Cambria Math"/>
                          <w:sz w:val="20"/>
                          <w:szCs w:val="20"/>
                        </w:rPr>
                        <w:t>𝑌</w:t>
                      </w:r>
                      <w:r w:rsidRPr="00295EC2">
                        <w:rPr>
                          <w:rFonts w:ascii="Cambria Math" w:eastAsia="Cambria Math" w:hAnsi="Cambria Math"/>
                          <w:spacing w:val="20"/>
                          <w:sz w:val="20"/>
                          <w:szCs w:val="20"/>
                        </w:rPr>
                        <w:t xml:space="preserve"> </w:t>
                      </w:r>
                      <w:r w:rsidRPr="00295EC2">
                        <w:rPr>
                          <w:rFonts w:ascii="Cambria Math" w:eastAsia="Cambria Math" w:hAnsi="Cambria Math"/>
                          <w:sz w:val="20"/>
                          <w:szCs w:val="20"/>
                        </w:rPr>
                        <w:t>=</w:t>
                      </w:r>
                      <w:r w:rsidRPr="00295EC2">
                        <w:rPr>
                          <w:rFonts w:ascii="Cambria Math" w:eastAsia="Cambria Math" w:hAnsi="Cambria Math"/>
                          <w:spacing w:val="17"/>
                          <w:sz w:val="20"/>
                          <w:szCs w:val="20"/>
                        </w:rPr>
                        <w:t xml:space="preserve"> </w:t>
                      </w:r>
                      <w:r w:rsidRPr="00295EC2">
                        <w:rPr>
                          <w:rFonts w:ascii="Cambria Math" w:eastAsia="Cambria Math" w:hAnsi="Cambria Math"/>
                          <w:sz w:val="20"/>
                          <w:szCs w:val="20"/>
                        </w:rPr>
                        <w:t>𝛼</w:t>
                      </w:r>
                      <w:r w:rsidRPr="00295EC2">
                        <w:rPr>
                          <w:rFonts w:ascii="Cambria Math" w:eastAsia="Cambria Math" w:hAnsi="Cambria Math"/>
                          <w:spacing w:val="8"/>
                          <w:sz w:val="20"/>
                          <w:szCs w:val="20"/>
                        </w:rPr>
                        <w:t xml:space="preserve"> </w:t>
                      </w:r>
                      <w:r w:rsidRPr="00295EC2">
                        <w:rPr>
                          <w:rFonts w:ascii="Cambria Math" w:eastAsia="Cambria Math" w:hAnsi="Cambria Math"/>
                          <w:sz w:val="20"/>
                          <w:szCs w:val="20"/>
                        </w:rPr>
                        <w:t>+</w:t>
                      </w:r>
                      <w:r w:rsidRPr="00295EC2">
                        <w:rPr>
                          <w:rFonts w:ascii="Cambria Math" w:eastAsia="Cambria Math" w:hAnsi="Cambria Math"/>
                          <w:spacing w:val="2"/>
                          <w:sz w:val="20"/>
                          <w:szCs w:val="20"/>
                        </w:rPr>
                        <w:t xml:space="preserve"> </w:t>
                      </w:r>
                      <w:r w:rsidRPr="00295EC2">
                        <w:rPr>
                          <w:rFonts w:ascii="Cambria Math" w:eastAsia="Cambria Math" w:hAnsi="Cambria Math"/>
                          <w:sz w:val="20"/>
                          <w:szCs w:val="20"/>
                        </w:rPr>
                        <w:t>𝛽</w:t>
                      </w:r>
                      <w:r w:rsidRPr="00295EC2">
                        <w:rPr>
                          <w:rFonts w:eastAsiaTheme="minorEastAsia"/>
                          <w:sz w:val="16"/>
                          <w:szCs w:val="16"/>
                        </w:rPr>
                        <w:t>1</w:t>
                      </w:r>
                      <w:r w:rsidRPr="00295EC2">
                        <w:rPr>
                          <w:rFonts w:ascii="Cambria Math" w:eastAsia="Cambria Math" w:hAnsi="Cambria Math"/>
                          <w:sz w:val="20"/>
                          <w:szCs w:val="20"/>
                        </w:rPr>
                        <w:t>𝑋</w:t>
                      </w:r>
                      <w:r w:rsidRPr="00295EC2">
                        <w:rPr>
                          <w:rFonts w:eastAsiaTheme="minorEastAsia"/>
                          <w:sz w:val="16"/>
                          <w:szCs w:val="16"/>
                        </w:rPr>
                        <w:t>1</w:t>
                      </w:r>
                      <w:r w:rsidRPr="00295EC2">
                        <w:rPr>
                          <w:rFonts w:ascii="Cambria Math" w:eastAsia="Cambria Math" w:hAnsi="Cambria Math"/>
                          <w:spacing w:val="11"/>
                          <w:sz w:val="20"/>
                          <w:szCs w:val="20"/>
                        </w:rPr>
                        <w:t xml:space="preserve"> </w:t>
                      </w:r>
                      <w:r w:rsidRPr="00295EC2">
                        <w:rPr>
                          <w:rFonts w:ascii="Cambria Math" w:eastAsia="Cambria Math" w:hAnsi="Cambria Math"/>
                          <w:sz w:val="20"/>
                          <w:szCs w:val="20"/>
                        </w:rPr>
                        <w:t>+</w:t>
                      </w:r>
                      <w:r w:rsidRPr="00295EC2">
                        <w:rPr>
                          <w:rFonts w:ascii="Cambria Math" w:eastAsia="Cambria Math" w:hAnsi="Cambria Math"/>
                          <w:spacing w:val="3"/>
                          <w:sz w:val="20"/>
                          <w:szCs w:val="20"/>
                        </w:rPr>
                        <w:t xml:space="preserve"> </w:t>
                      </w:r>
                      <w:r w:rsidRPr="00295EC2">
                        <w:rPr>
                          <w:rFonts w:ascii="Cambria Math" w:eastAsia="Cambria Math" w:hAnsi="Cambria Math"/>
                          <w:sz w:val="20"/>
                          <w:szCs w:val="20"/>
                        </w:rPr>
                        <w:t>𝛽</w:t>
                      </w:r>
                      <w:r w:rsidRPr="00295EC2">
                        <w:rPr>
                          <w:rFonts w:eastAsiaTheme="minorEastAsia"/>
                          <w:sz w:val="16"/>
                          <w:szCs w:val="16"/>
                        </w:rPr>
                        <w:t>2</w:t>
                      </w:r>
                      <w:r w:rsidRPr="00295EC2">
                        <w:rPr>
                          <w:rFonts w:ascii="Cambria Math" w:eastAsia="Cambria Math" w:hAnsi="Cambria Math"/>
                          <w:sz w:val="20"/>
                          <w:szCs w:val="20"/>
                        </w:rPr>
                        <w:t>𝑋</w:t>
                      </w:r>
                      <w:r w:rsidRPr="00295EC2">
                        <w:rPr>
                          <w:rFonts w:eastAsiaTheme="minorEastAsia"/>
                          <w:sz w:val="16"/>
                          <w:szCs w:val="16"/>
                        </w:rPr>
                        <w:t>2</w:t>
                      </w:r>
                      <w:r w:rsidRPr="00295EC2">
                        <w:rPr>
                          <w:rFonts w:eastAsiaTheme="minorEastAsia"/>
                          <w:sz w:val="20"/>
                          <w:szCs w:val="20"/>
                        </w:rPr>
                        <w:t xml:space="preserve"> </w:t>
                      </w:r>
                      <w:r w:rsidRPr="00295EC2">
                        <w:rPr>
                          <w:rFonts w:ascii="Cambria Math" w:eastAsia="Cambria Math" w:hAnsi="Cambria Math"/>
                          <w:sz w:val="20"/>
                          <w:szCs w:val="20"/>
                        </w:rPr>
                        <w:t>+ β</w:t>
                      </w:r>
                      <w:r w:rsidRPr="00295EC2">
                        <w:rPr>
                          <w:rFonts w:eastAsiaTheme="minorEastAsia"/>
                          <w:sz w:val="16"/>
                          <w:szCs w:val="16"/>
                        </w:rPr>
                        <w:t>3</w:t>
                      </w:r>
                      <w:r w:rsidRPr="00295EC2">
                        <w:rPr>
                          <w:rFonts w:ascii="Cambria Math" w:eastAsia="Cambria Math" w:hAnsi="Cambria Math"/>
                          <w:sz w:val="20"/>
                          <w:szCs w:val="20"/>
                        </w:rPr>
                        <w:t>Z + 𝛽</w:t>
                      </w:r>
                      <w:r w:rsidRPr="00295EC2">
                        <w:rPr>
                          <w:rFonts w:eastAsiaTheme="minorEastAsia"/>
                          <w:sz w:val="16"/>
                          <w:szCs w:val="16"/>
                        </w:rPr>
                        <w:t>4</w:t>
                      </w:r>
                      <w:r w:rsidRPr="00295EC2">
                        <w:rPr>
                          <w:rFonts w:ascii="Cambria Math" w:eastAsia="Cambria Math" w:hAnsi="Cambria Math"/>
                          <w:sz w:val="20"/>
                          <w:szCs w:val="20"/>
                        </w:rPr>
                        <w:t>(𝑋</w:t>
                      </w:r>
                      <w:r w:rsidRPr="00295EC2">
                        <w:rPr>
                          <w:rFonts w:eastAsiaTheme="minorEastAsia"/>
                          <w:sz w:val="16"/>
                          <w:szCs w:val="16"/>
                        </w:rPr>
                        <w:t>1</w:t>
                      </w:r>
                      <w:r w:rsidRPr="00295EC2">
                        <w:rPr>
                          <w:rFonts w:ascii="Cambria Math" w:eastAsia="Cambria Math" w:hAnsi="Cambria Math"/>
                          <w:sz w:val="20"/>
                          <w:szCs w:val="20"/>
                        </w:rPr>
                        <w:t>𝑍)</w:t>
                      </w:r>
                      <w:r w:rsidRPr="00295EC2">
                        <w:rPr>
                          <w:rFonts w:ascii="Cambria Math" w:eastAsia="Cambria Math" w:hAnsi="Cambria Math"/>
                          <w:spacing w:val="3"/>
                          <w:sz w:val="20"/>
                          <w:szCs w:val="20"/>
                        </w:rPr>
                        <w:t xml:space="preserve"> </w:t>
                      </w:r>
                      <w:r w:rsidRPr="00295EC2">
                        <w:rPr>
                          <w:rFonts w:ascii="Cambria Math" w:eastAsia="Cambria Math" w:hAnsi="Cambria Math"/>
                          <w:sz w:val="20"/>
                          <w:szCs w:val="20"/>
                        </w:rPr>
                        <w:t>+</w:t>
                      </w:r>
                      <w:r w:rsidRPr="00295EC2">
                        <w:rPr>
                          <w:rFonts w:ascii="Cambria Math" w:eastAsia="Cambria Math" w:hAnsi="Cambria Math"/>
                          <w:spacing w:val="1"/>
                          <w:sz w:val="20"/>
                          <w:szCs w:val="20"/>
                        </w:rPr>
                        <w:t xml:space="preserve"> </w:t>
                      </w:r>
                      <w:r w:rsidRPr="00295EC2">
                        <w:rPr>
                          <w:rFonts w:ascii="Cambria Math" w:eastAsia="Cambria Math" w:hAnsi="Cambria Math"/>
                          <w:sz w:val="20"/>
                          <w:szCs w:val="20"/>
                        </w:rPr>
                        <w:t>𝛽</w:t>
                      </w:r>
                      <w:r w:rsidRPr="00295EC2">
                        <w:rPr>
                          <w:rFonts w:eastAsiaTheme="minorEastAsia"/>
                          <w:sz w:val="16"/>
                          <w:szCs w:val="16"/>
                        </w:rPr>
                        <w:t>5</w:t>
                      </w:r>
                      <w:r w:rsidRPr="00295EC2">
                        <w:rPr>
                          <w:rFonts w:ascii="Cambria Math" w:eastAsia="Cambria Math" w:hAnsi="Cambria Math"/>
                          <w:sz w:val="20"/>
                          <w:szCs w:val="20"/>
                        </w:rPr>
                        <w:t>(𝑋</w:t>
                      </w:r>
                      <w:r w:rsidRPr="00295EC2">
                        <w:rPr>
                          <w:rFonts w:eastAsiaTheme="minorEastAsia"/>
                          <w:sz w:val="16"/>
                          <w:szCs w:val="16"/>
                        </w:rPr>
                        <w:t>2</w:t>
                      </w:r>
                      <w:r w:rsidRPr="00295EC2">
                        <w:rPr>
                          <w:rFonts w:ascii="Cambria Math" w:eastAsia="Cambria Math" w:hAnsi="Cambria Math"/>
                          <w:sz w:val="20"/>
                          <w:szCs w:val="20"/>
                        </w:rPr>
                        <w:t>𝑍)</w:t>
                      </w:r>
                      <w:r w:rsidRPr="00295EC2">
                        <w:rPr>
                          <w:rFonts w:ascii="Cambria Math" w:eastAsia="Cambria Math" w:hAnsi="Cambria Math"/>
                          <w:spacing w:val="3"/>
                          <w:sz w:val="20"/>
                          <w:szCs w:val="20"/>
                        </w:rPr>
                        <w:t xml:space="preserve"> </w:t>
                      </w:r>
                      <w:r w:rsidRPr="00295EC2">
                        <w:rPr>
                          <w:rFonts w:ascii="Cambria Math" w:eastAsia="Cambria Math" w:hAnsi="Cambria Math"/>
                          <w:sz w:val="20"/>
                          <w:szCs w:val="20"/>
                        </w:rPr>
                        <w:t>+</w:t>
                      </w:r>
                      <w:r w:rsidRPr="00295EC2">
                        <w:rPr>
                          <w:rFonts w:ascii="Cambria Math" w:eastAsia="Cambria Math" w:hAnsi="Cambria Math"/>
                          <w:spacing w:val="3"/>
                          <w:sz w:val="20"/>
                          <w:szCs w:val="20"/>
                        </w:rPr>
                        <w:t xml:space="preserve"> </w:t>
                      </w:r>
                      <w:r w:rsidRPr="00295EC2">
                        <w:rPr>
                          <w:rFonts w:ascii="Cambria Math" w:eastAsia="Cambria Math" w:hAnsi="Cambria Math"/>
                          <w:sz w:val="20"/>
                          <w:szCs w:val="20"/>
                        </w:rPr>
                        <w:t>𝛽</w:t>
                      </w:r>
                      <w:r w:rsidRPr="00295EC2">
                        <w:rPr>
                          <w:rFonts w:eastAsiaTheme="minorEastAsia"/>
                          <w:sz w:val="16"/>
                          <w:szCs w:val="16"/>
                        </w:rPr>
                        <w:t>6</w:t>
                      </w:r>
                      <w:r>
                        <w:rPr>
                          <w:rFonts w:ascii="Cambria Math" w:eastAsia="Cambria Math" w:hAnsi="Cambria Math"/>
                          <w:sz w:val="20"/>
                          <w:szCs w:val="20"/>
                        </w:rPr>
                        <w:t>K</w:t>
                      </w:r>
                      <w:r w:rsidRPr="00295EC2">
                        <w:rPr>
                          <w:rFonts w:ascii="Cambria Math" w:eastAsia="Cambria Math" w:hAnsi="Cambria Math"/>
                          <w:sz w:val="16"/>
                          <w:szCs w:val="16"/>
                        </w:rPr>
                        <w:t>1</w:t>
                      </w:r>
                      <w:r w:rsidRPr="00295EC2">
                        <w:rPr>
                          <w:rFonts w:eastAsiaTheme="minorEastAsia"/>
                          <w:sz w:val="20"/>
                          <w:szCs w:val="20"/>
                        </w:rPr>
                        <w:t xml:space="preserve"> + </w:t>
                      </w:r>
                      <w:r w:rsidRPr="00295EC2">
                        <w:rPr>
                          <w:rFonts w:ascii="Cambria Math" w:eastAsia="Cambria Math" w:hAnsi="Cambria Math"/>
                          <w:sz w:val="20"/>
                          <w:szCs w:val="20"/>
                        </w:rPr>
                        <w:t>𝛽</w:t>
                      </w:r>
                      <w:r>
                        <w:rPr>
                          <w:rFonts w:eastAsiaTheme="minorEastAsia"/>
                          <w:sz w:val="16"/>
                          <w:szCs w:val="16"/>
                        </w:rPr>
                        <w:t>7</w:t>
                      </w:r>
                      <w:r>
                        <w:rPr>
                          <w:rFonts w:ascii="Cambria Math" w:eastAsia="Cambria Math" w:hAnsi="Cambria Math"/>
                          <w:sz w:val="20"/>
                          <w:szCs w:val="20"/>
                        </w:rPr>
                        <w:t>K</w:t>
                      </w:r>
                      <w:r>
                        <w:rPr>
                          <w:rFonts w:ascii="Cambria Math" w:eastAsia="Cambria Math" w:hAnsi="Cambria Math"/>
                          <w:sz w:val="16"/>
                          <w:szCs w:val="16"/>
                        </w:rPr>
                        <w:t>2</w:t>
                      </w:r>
                      <w:r>
                        <w:rPr>
                          <w:rFonts w:ascii="Cambria Math" w:eastAsia="Cambria Math" w:hAnsi="Cambria Math"/>
                          <w:sz w:val="20"/>
                          <w:szCs w:val="20"/>
                        </w:rPr>
                        <w:t xml:space="preserve"> + </w:t>
                      </w:r>
                      <w:r w:rsidRPr="00295EC2">
                        <w:rPr>
                          <w:rFonts w:ascii="Cambria Math" w:eastAsia="Cambria Math" w:hAnsi="Cambria Math"/>
                          <w:sz w:val="20"/>
                          <w:szCs w:val="20"/>
                        </w:rPr>
                        <w:t>𝛽</w:t>
                      </w:r>
                      <w:r w:rsidRPr="00295EC2">
                        <w:rPr>
                          <w:rFonts w:eastAsiaTheme="minorEastAsia"/>
                          <w:sz w:val="16"/>
                          <w:szCs w:val="16"/>
                        </w:rPr>
                        <w:t>8</w:t>
                      </w:r>
                      <w:r>
                        <w:rPr>
                          <w:rFonts w:ascii="Cambria Math" w:eastAsia="Cambria Math" w:hAnsi="Cambria Math"/>
                          <w:sz w:val="20"/>
                          <w:szCs w:val="20"/>
                        </w:rPr>
                        <w:t>K</w:t>
                      </w:r>
                      <w:r>
                        <w:rPr>
                          <w:rFonts w:ascii="Cambria Math" w:eastAsia="Cambria Math" w:hAnsi="Cambria Math"/>
                          <w:sz w:val="16"/>
                          <w:szCs w:val="16"/>
                        </w:rPr>
                        <w:t>3</w:t>
                      </w:r>
                      <w:r>
                        <w:rPr>
                          <w:rFonts w:ascii="Cambria Math" w:eastAsia="Cambria Math" w:hAnsi="Cambria Math"/>
                          <w:sz w:val="20"/>
                          <w:szCs w:val="20"/>
                        </w:rPr>
                        <w:t xml:space="preserve"> + </w:t>
                      </w:r>
                      <w:r w:rsidRPr="00295EC2">
                        <w:rPr>
                          <w:rFonts w:ascii="Cambria Math" w:eastAsia="Cambria Math" w:hAnsi="Cambria Math"/>
                          <w:spacing w:val="-10"/>
                          <w:sz w:val="20"/>
                          <w:szCs w:val="20"/>
                        </w:rPr>
                        <w:t>e</w:t>
                      </w:r>
                      <w:r>
                        <w:rPr>
                          <w:sz w:val="20"/>
                          <w:szCs w:val="20"/>
                        </w:rPr>
                        <w:t xml:space="preserve"> ....</w:t>
                      </w:r>
                      <w:r w:rsidRPr="00295EC2">
                        <w:rPr>
                          <w:sz w:val="20"/>
                          <w:szCs w:val="20"/>
                        </w:rPr>
                        <w:t>.</w:t>
                      </w:r>
                      <w:r>
                        <w:rPr>
                          <w:sz w:val="20"/>
                          <w:szCs w:val="20"/>
                        </w:rPr>
                        <w:t xml:space="preserve">........ </w:t>
                      </w:r>
                      <w:r>
                        <w:rPr>
                          <w:spacing w:val="-5"/>
                        </w:rPr>
                        <w:t>3.7</w:t>
                      </w:r>
                    </w:p>
                  </w:txbxContent>
                </v:textbox>
                <w10:anchorlock/>
              </v:shape>
            </w:pict>
          </mc:Fallback>
        </mc:AlternateContent>
      </w:r>
    </w:p>
    <w:p w:rsidR="009B5F76" w:rsidRPr="00C33BCE" w:rsidRDefault="009B5F76" w:rsidP="00E20F9A">
      <w:pPr>
        <w:spacing w:after="0" w:line="480" w:lineRule="auto"/>
        <w:jc w:val="both"/>
        <w:rPr>
          <w:rFonts w:ascii="Times New Roman" w:eastAsiaTheme="minorEastAsia" w:hAnsi="Times New Roman" w:cs="Times New Roman"/>
          <w:color w:val="000000" w:themeColor="text1"/>
          <w:sz w:val="24"/>
          <w:szCs w:val="24"/>
        </w:rPr>
      </w:pPr>
      <w:r w:rsidRPr="00C33BCE">
        <w:rPr>
          <w:rFonts w:ascii="Times New Roman" w:eastAsiaTheme="minorEastAsia" w:hAnsi="Times New Roman" w:cs="Times New Roman"/>
          <w:color w:val="000000" w:themeColor="text1"/>
          <w:sz w:val="24"/>
          <w:szCs w:val="24"/>
        </w:rPr>
        <w:t xml:space="preserve">Keterangan: </w:t>
      </w:r>
    </w:p>
    <w:p w:rsidR="009B5F76" w:rsidRPr="00C33BCE" w:rsidRDefault="00E20F9A" w:rsidP="00E20F9A">
      <w:pPr>
        <w:spacing w:after="0" w:line="480" w:lineRule="auto"/>
        <w:jc w:val="both"/>
        <w:rPr>
          <w:rFonts w:ascii="Times New Roman" w:eastAsiaTheme="minorEastAsia" w:hAnsi="Times New Roman" w:cs="Times New Roman"/>
          <w:color w:val="000000" w:themeColor="text1"/>
          <w:sz w:val="24"/>
          <w:szCs w:val="24"/>
        </w:rPr>
      </w:pPr>
      <w:r w:rsidRPr="00C33BCE">
        <w:rPr>
          <w:rFonts w:ascii="Times New Roman" w:eastAsiaTheme="minorEastAsia" w:hAnsi="Times New Roman" w:cs="Times New Roman"/>
          <w:color w:val="000000" w:themeColor="text1"/>
          <w:sz w:val="24"/>
          <w:szCs w:val="24"/>
        </w:rPr>
        <w:t>Y</w:t>
      </w:r>
      <w:r w:rsidRPr="00C33BCE">
        <w:rPr>
          <w:rFonts w:ascii="Times New Roman" w:eastAsiaTheme="minorEastAsia" w:hAnsi="Times New Roman" w:cs="Times New Roman"/>
          <w:color w:val="000000" w:themeColor="text1"/>
          <w:sz w:val="24"/>
          <w:szCs w:val="24"/>
        </w:rPr>
        <w:tab/>
      </w:r>
      <w:r w:rsidRPr="00C33BCE">
        <w:rPr>
          <w:rFonts w:ascii="Times New Roman" w:eastAsiaTheme="minorEastAsia" w:hAnsi="Times New Roman" w:cs="Times New Roman"/>
          <w:color w:val="000000" w:themeColor="text1"/>
          <w:sz w:val="24"/>
          <w:szCs w:val="24"/>
        </w:rPr>
        <w:tab/>
      </w:r>
      <w:r w:rsidR="009B5F76" w:rsidRPr="00C33BCE">
        <w:rPr>
          <w:rFonts w:ascii="Times New Roman" w:eastAsiaTheme="minorEastAsia" w:hAnsi="Times New Roman" w:cs="Times New Roman"/>
          <w:color w:val="000000" w:themeColor="text1"/>
          <w:sz w:val="24"/>
          <w:szCs w:val="24"/>
        </w:rPr>
        <w:t xml:space="preserve">adalah </w:t>
      </w:r>
      <w:r w:rsidR="00D94D72" w:rsidRPr="00D94D72">
        <w:rPr>
          <w:rFonts w:ascii="Times New Roman" w:eastAsiaTheme="minorEastAsia" w:hAnsi="Times New Roman" w:cs="Times New Roman"/>
          <w:i/>
          <w:color w:val="000000" w:themeColor="text1"/>
          <w:sz w:val="24"/>
          <w:szCs w:val="24"/>
        </w:rPr>
        <w:t>audit delay</w:t>
      </w:r>
    </w:p>
    <w:p w:rsidR="004F2EF1" w:rsidRPr="00C33BCE" w:rsidRDefault="004F2EF1" w:rsidP="004F2EF1">
      <w:pPr>
        <w:pStyle w:val="ListParagraph"/>
        <w:spacing w:after="0" w:line="480" w:lineRule="auto"/>
        <w:ind w:left="0"/>
        <w:rPr>
          <w:rFonts w:ascii="Times New Roman" w:eastAsiaTheme="minorEastAsia" w:hAnsi="Times New Roman" w:cs="Times New Roman"/>
          <w:i/>
          <w:color w:val="000000" w:themeColor="text1"/>
          <w:sz w:val="24"/>
          <w:szCs w:val="24"/>
        </w:rPr>
      </w:pPr>
      <w:r w:rsidRPr="00C33BCE">
        <w:rPr>
          <w:rFonts w:ascii="Times New Roman" w:eastAsiaTheme="minorEastAsia" w:hAnsi="Times New Roman" w:cs="Times New Roman"/>
          <w:color w:val="000000" w:themeColor="text1"/>
          <w:sz w:val="24"/>
          <w:szCs w:val="24"/>
        </w:rPr>
        <w:t>X</w:t>
      </w:r>
      <w:r w:rsidRPr="00C33BCE">
        <w:rPr>
          <w:rFonts w:ascii="Times New Roman" w:eastAsiaTheme="minorEastAsia" w:hAnsi="Times New Roman" w:cs="Times New Roman"/>
          <w:color w:val="000000" w:themeColor="text1"/>
          <w:sz w:val="16"/>
          <w:szCs w:val="16"/>
        </w:rPr>
        <w:t>1</w:t>
      </w:r>
      <w:r w:rsidRPr="00C33BCE">
        <w:rPr>
          <w:rFonts w:ascii="Times New Roman" w:eastAsiaTheme="minorEastAsia" w:hAnsi="Times New Roman" w:cs="Times New Roman"/>
          <w:color w:val="000000" w:themeColor="text1"/>
          <w:sz w:val="24"/>
          <w:szCs w:val="24"/>
        </w:rPr>
        <w:tab/>
      </w:r>
      <w:r w:rsidRPr="00C33BCE">
        <w:rPr>
          <w:rFonts w:ascii="Times New Roman" w:eastAsiaTheme="minorEastAsia" w:hAnsi="Times New Roman" w:cs="Times New Roman"/>
          <w:color w:val="000000" w:themeColor="text1"/>
          <w:sz w:val="24"/>
          <w:szCs w:val="24"/>
        </w:rPr>
        <w:tab/>
        <w:t xml:space="preserve">adalah </w:t>
      </w:r>
      <w:r w:rsidR="00D94D72" w:rsidRPr="00D94D72">
        <w:rPr>
          <w:rFonts w:ascii="Times New Roman" w:eastAsiaTheme="minorEastAsia" w:hAnsi="Times New Roman" w:cs="Times New Roman"/>
          <w:i/>
          <w:color w:val="000000" w:themeColor="text1"/>
          <w:sz w:val="24"/>
          <w:szCs w:val="24"/>
        </w:rPr>
        <w:t>auditor switching</w:t>
      </w:r>
    </w:p>
    <w:p w:rsidR="004F2EF1" w:rsidRPr="00C33BCE" w:rsidRDefault="004F2EF1" w:rsidP="004F2EF1">
      <w:pPr>
        <w:pStyle w:val="ListParagraph"/>
        <w:spacing w:after="0" w:line="480" w:lineRule="auto"/>
        <w:ind w:left="0"/>
        <w:rPr>
          <w:rFonts w:ascii="Times New Roman" w:eastAsiaTheme="minorEastAsia" w:hAnsi="Times New Roman" w:cs="Times New Roman"/>
          <w:color w:val="000000" w:themeColor="text1"/>
          <w:sz w:val="24"/>
          <w:szCs w:val="24"/>
        </w:rPr>
      </w:pPr>
      <w:r w:rsidRPr="00C33BCE">
        <w:rPr>
          <w:rFonts w:ascii="Times New Roman" w:eastAsiaTheme="minorEastAsia" w:hAnsi="Times New Roman" w:cs="Times New Roman"/>
          <w:color w:val="000000" w:themeColor="text1"/>
          <w:sz w:val="24"/>
          <w:szCs w:val="24"/>
        </w:rPr>
        <w:t>X</w:t>
      </w:r>
      <w:r w:rsidRPr="00C33BCE">
        <w:rPr>
          <w:rFonts w:ascii="Times New Roman" w:eastAsiaTheme="minorEastAsia" w:hAnsi="Times New Roman" w:cs="Times New Roman"/>
          <w:color w:val="000000" w:themeColor="text1"/>
          <w:sz w:val="16"/>
          <w:szCs w:val="16"/>
        </w:rPr>
        <w:t>2</w:t>
      </w:r>
      <w:r w:rsidRPr="00C33BCE">
        <w:rPr>
          <w:rFonts w:ascii="Times New Roman" w:eastAsiaTheme="minorEastAsia" w:hAnsi="Times New Roman" w:cs="Times New Roman"/>
          <w:color w:val="000000" w:themeColor="text1"/>
          <w:sz w:val="24"/>
          <w:szCs w:val="24"/>
        </w:rPr>
        <w:tab/>
      </w:r>
      <w:r w:rsidRPr="00C33BCE">
        <w:rPr>
          <w:rFonts w:ascii="Times New Roman" w:eastAsiaTheme="minorEastAsia" w:hAnsi="Times New Roman" w:cs="Times New Roman"/>
          <w:color w:val="000000" w:themeColor="text1"/>
          <w:sz w:val="24"/>
          <w:szCs w:val="24"/>
        </w:rPr>
        <w:tab/>
        <w:t>adalah kompleksitas operasi perusahaan</w:t>
      </w:r>
    </w:p>
    <w:p w:rsidR="00D45100" w:rsidRPr="00C33BCE" w:rsidRDefault="00D45100" w:rsidP="00E20F9A">
      <w:pPr>
        <w:spacing w:after="0" w:line="480" w:lineRule="auto"/>
        <w:jc w:val="both"/>
        <w:rPr>
          <w:rFonts w:ascii="Times New Roman" w:eastAsiaTheme="minorEastAsia" w:hAnsi="Times New Roman" w:cs="Times New Roman"/>
          <w:color w:val="000000" w:themeColor="text1"/>
          <w:sz w:val="24"/>
          <w:szCs w:val="24"/>
        </w:rPr>
      </w:pPr>
      <w:r w:rsidRPr="00C33BCE">
        <w:rPr>
          <w:rFonts w:ascii="Times New Roman" w:eastAsiaTheme="minorEastAsia" w:hAnsi="Times New Roman" w:cs="Times New Roman"/>
          <w:color w:val="000000" w:themeColor="text1"/>
          <w:sz w:val="24"/>
          <w:szCs w:val="24"/>
        </w:rPr>
        <w:t>Z</w:t>
      </w:r>
      <w:r w:rsidRPr="00C33BCE">
        <w:rPr>
          <w:rFonts w:ascii="Times New Roman" w:eastAsiaTheme="minorEastAsia" w:hAnsi="Times New Roman" w:cs="Times New Roman"/>
          <w:color w:val="000000" w:themeColor="text1"/>
          <w:sz w:val="24"/>
          <w:szCs w:val="24"/>
        </w:rPr>
        <w:tab/>
      </w:r>
      <w:r w:rsidRPr="00C33BCE">
        <w:rPr>
          <w:rFonts w:ascii="Times New Roman" w:eastAsiaTheme="minorEastAsia" w:hAnsi="Times New Roman" w:cs="Times New Roman"/>
          <w:color w:val="000000" w:themeColor="text1"/>
          <w:sz w:val="24"/>
          <w:szCs w:val="24"/>
        </w:rPr>
        <w:tab/>
        <w:t xml:space="preserve">adalah </w:t>
      </w:r>
      <w:r w:rsidR="004F2EF1" w:rsidRPr="00C33BCE">
        <w:rPr>
          <w:rFonts w:ascii="Times New Roman" w:eastAsiaTheme="minorEastAsia" w:hAnsi="Times New Roman" w:cs="Times New Roman"/>
          <w:color w:val="000000" w:themeColor="text1"/>
          <w:sz w:val="24"/>
          <w:szCs w:val="24"/>
        </w:rPr>
        <w:t>efektifitas sistem pengendalian internal</w:t>
      </w:r>
    </w:p>
    <w:p w:rsidR="00D45100" w:rsidRPr="00C33BCE" w:rsidRDefault="00D45100" w:rsidP="002D5955">
      <w:pPr>
        <w:spacing w:after="0" w:line="480" w:lineRule="auto"/>
        <w:ind w:left="1418" w:hanging="1418"/>
        <w:jc w:val="both"/>
        <w:rPr>
          <w:rFonts w:ascii="Times New Roman" w:eastAsiaTheme="minorEastAsia" w:hAnsi="Times New Roman" w:cs="Times New Roman"/>
          <w:color w:val="000000" w:themeColor="text1"/>
          <w:sz w:val="24"/>
          <w:szCs w:val="24"/>
        </w:rPr>
      </w:pPr>
      <w:r w:rsidRPr="00C33BCE">
        <w:rPr>
          <w:rFonts w:ascii="Times New Roman" w:eastAsiaTheme="minorEastAsia" w:hAnsi="Times New Roman" w:cs="Times New Roman"/>
          <w:color w:val="000000" w:themeColor="text1"/>
          <w:sz w:val="24"/>
          <w:szCs w:val="24"/>
        </w:rPr>
        <w:t>X</w:t>
      </w:r>
      <w:r w:rsidR="004F2EF1" w:rsidRPr="00C33BCE">
        <w:rPr>
          <w:rFonts w:ascii="Times New Roman" w:eastAsiaTheme="minorEastAsia" w:hAnsi="Times New Roman" w:cs="Times New Roman"/>
          <w:color w:val="000000" w:themeColor="text1"/>
          <w:sz w:val="16"/>
          <w:szCs w:val="16"/>
        </w:rPr>
        <w:t>1</w:t>
      </w:r>
      <w:r w:rsidR="004F2EF1" w:rsidRPr="00C33BCE">
        <w:rPr>
          <w:rFonts w:ascii="Times New Roman" w:eastAsiaTheme="minorEastAsia" w:hAnsi="Times New Roman" w:cs="Times New Roman"/>
          <w:color w:val="000000" w:themeColor="text1"/>
          <w:sz w:val="24"/>
          <w:szCs w:val="24"/>
        </w:rPr>
        <w:t>Z</w:t>
      </w:r>
      <w:r w:rsidRPr="00C33BCE">
        <w:rPr>
          <w:rFonts w:ascii="Times New Roman" w:eastAsiaTheme="minorEastAsia" w:hAnsi="Times New Roman" w:cs="Times New Roman"/>
          <w:color w:val="000000" w:themeColor="text1"/>
          <w:sz w:val="24"/>
          <w:szCs w:val="24"/>
        </w:rPr>
        <w:tab/>
      </w:r>
      <w:r w:rsidRPr="00C33BCE">
        <w:rPr>
          <w:rFonts w:ascii="Times New Roman" w:eastAsiaTheme="minorEastAsia" w:hAnsi="Times New Roman" w:cs="Times New Roman"/>
          <w:color w:val="000000" w:themeColor="text1"/>
          <w:sz w:val="24"/>
          <w:szCs w:val="24"/>
        </w:rPr>
        <w:tab/>
        <w:t>adalah interaksi</w:t>
      </w:r>
      <w:r w:rsidR="002D5955" w:rsidRPr="00C33BCE">
        <w:rPr>
          <w:rFonts w:ascii="Times New Roman" w:eastAsiaTheme="minorEastAsia" w:hAnsi="Times New Roman" w:cs="Times New Roman"/>
          <w:color w:val="000000" w:themeColor="text1"/>
          <w:sz w:val="24"/>
          <w:szCs w:val="24"/>
        </w:rPr>
        <w:t xml:space="preserve"> </w:t>
      </w:r>
      <w:r w:rsidR="00D94D72" w:rsidRPr="00D94D72">
        <w:rPr>
          <w:rFonts w:ascii="Times New Roman" w:eastAsiaTheme="minorEastAsia" w:hAnsi="Times New Roman" w:cs="Times New Roman"/>
          <w:i/>
          <w:color w:val="000000" w:themeColor="text1"/>
          <w:sz w:val="24"/>
          <w:szCs w:val="24"/>
        </w:rPr>
        <w:t>auditor switching</w:t>
      </w:r>
      <w:r w:rsidRPr="00C33BCE">
        <w:rPr>
          <w:rFonts w:ascii="Times New Roman" w:eastAsiaTheme="minorEastAsia" w:hAnsi="Times New Roman" w:cs="Times New Roman"/>
          <w:i/>
          <w:color w:val="000000" w:themeColor="text1"/>
          <w:sz w:val="24"/>
          <w:szCs w:val="24"/>
        </w:rPr>
        <w:t xml:space="preserve"> </w:t>
      </w:r>
      <w:r w:rsidRPr="00C33BCE">
        <w:rPr>
          <w:rFonts w:ascii="Times New Roman" w:eastAsiaTheme="minorEastAsia" w:hAnsi="Times New Roman" w:cs="Times New Roman"/>
          <w:color w:val="000000" w:themeColor="text1"/>
          <w:sz w:val="24"/>
          <w:szCs w:val="24"/>
        </w:rPr>
        <w:t xml:space="preserve">dengan </w:t>
      </w:r>
      <w:r w:rsidR="004F2EF1" w:rsidRPr="00C33BCE">
        <w:rPr>
          <w:rFonts w:ascii="Times New Roman" w:eastAsiaTheme="minorEastAsia" w:hAnsi="Times New Roman" w:cs="Times New Roman"/>
          <w:color w:val="000000" w:themeColor="text1"/>
          <w:sz w:val="24"/>
          <w:szCs w:val="24"/>
        </w:rPr>
        <w:t>efektifitas sistem pengendalian internal</w:t>
      </w:r>
      <w:r w:rsidRPr="00C33BCE">
        <w:rPr>
          <w:rFonts w:ascii="Times New Roman" w:eastAsiaTheme="minorEastAsia" w:hAnsi="Times New Roman" w:cs="Times New Roman"/>
          <w:color w:val="000000" w:themeColor="text1"/>
          <w:sz w:val="24"/>
          <w:szCs w:val="24"/>
        </w:rPr>
        <w:t>.</w:t>
      </w:r>
    </w:p>
    <w:p w:rsidR="00D45100" w:rsidRDefault="00D45100" w:rsidP="00F078D6">
      <w:pPr>
        <w:spacing w:after="0" w:line="480" w:lineRule="auto"/>
        <w:ind w:left="1418" w:hanging="1418"/>
        <w:jc w:val="both"/>
        <w:rPr>
          <w:rFonts w:ascii="Times New Roman" w:eastAsiaTheme="minorEastAsia" w:hAnsi="Times New Roman" w:cs="Times New Roman"/>
          <w:color w:val="000000" w:themeColor="text1"/>
          <w:sz w:val="24"/>
          <w:szCs w:val="24"/>
        </w:rPr>
      </w:pPr>
      <w:r w:rsidRPr="00C33BCE">
        <w:rPr>
          <w:rFonts w:ascii="Times New Roman" w:eastAsiaTheme="minorEastAsia" w:hAnsi="Times New Roman" w:cs="Times New Roman"/>
          <w:color w:val="000000" w:themeColor="text1"/>
          <w:sz w:val="24"/>
          <w:szCs w:val="24"/>
        </w:rPr>
        <w:t>X</w:t>
      </w:r>
      <w:r w:rsidR="004F2EF1" w:rsidRPr="00C33BCE">
        <w:rPr>
          <w:rFonts w:ascii="Times New Roman" w:eastAsiaTheme="minorEastAsia" w:hAnsi="Times New Roman" w:cs="Times New Roman"/>
          <w:color w:val="000000" w:themeColor="text1"/>
          <w:sz w:val="16"/>
          <w:szCs w:val="16"/>
        </w:rPr>
        <w:t>2</w:t>
      </w:r>
      <w:r w:rsidR="004F2EF1" w:rsidRPr="00C33BCE">
        <w:rPr>
          <w:rFonts w:ascii="Times New Roman" w:eastAsiaTheme="minorEastAsia" w:hAnsi="Times New Roman" w:cs="Times New Roman"/>
          <w:color w:val="000000" w:themeColor="text1"/>
          <w:sz w:val="24"/>
          <w:szCs w:val="24"/>
        </w:rPr>
        <w:t>Z</w:t>
      </w:r>
      <w:r w:rsidRPr="00C33BCE">
        <w:rPr>
          <w:rFonts w:ascii="Times New Roman" w:eastAsiaTheme="minorEastAsia" w:hAnsi="Times New Roman" w:cs="Times New Roman"/>
          <w:color w:val="000000" w:themeColor="text1"/>
          <w:sz w:val="24"/>
          <w:szCs w:val="24"/>
        </w:rPr>
        <w:tab/>
      </w:r>
      <w:r w:rsidRPr="00C33BCE">
        <w:rPr>
          <w:rFonts w:ascii="Times New Roman" w:eastAsiaTheme="minorEastAsia" w:hAnsi="Times New Roman" w:cs="Times New Roman"/>
          <w:color w:val="000000" w:themeColor="text1"/>
          <w:sz w:val="24"/>
          <w:szCs w:val="24"/>
        </w:rPr>
        <w:tab/>
        <w:t>adalah interaksi</w:t>
      </w:r>
      <w:r w:rsidR="002D5955" w:rsidRPr="00C33BCE">
        <w:rPr>
          <w:rFonts w:ascii="Times New Roman" w:eastAsiaTheme="minorEastAsia" w:hAnsi="Times New Roman" w:cs="Times New Roman"/>
          <w:color w:val="000000" w:themeColor="text1"/>
          <w:sz w:val="24"/>
          <w:szCs w:val="24"/>
        </w:rPr>
        <w:t xml:space="preserve"> </w:t>
      </w:r>
      <w:r w:rsidR="00F078D6">
        <w:rPr>
          <w:rFonts w:ascii="Times New Roman" w:eastAsiaTheme="minorEastAsia" w:hAnsi="Times New Roman" w:cs="Times New Roman"/>
          <w:color w:val="000000" w:themeColor="text1"/>
          <w:sz w:val="24"/>
          <w:szCs w:val="24"/>
        </w:rPr>
        <w:t xml:space="preserve">kompleksitas operasi perusahaan dengan </w:t>
      </w:r>
      <w:r w:rsidR="00F078D6" w:rsidRPr="00C33BCE">
        <w:rPr>
          <w:rFonts w:ascii="Times New Roman" w:eastAsiaTheme="minorEastAsia" w:hAnsi="Times New Roman" w:cs="Times New Roman"/>
          <w:color w:val="000000" w:themeColor="text1"/>
          <w:sz w:val="24"/>
          <w:szCs w:val="24"/>
        </w:rPr>
        <w:t>efektifitas sistem pengendalian internal</w:t>
      </w:r>
      <w:r w:rsidR="00F078D6">
        <w:rPr>
          <w:rFonts w:ascii="Times New Roman" w:eastAsiaTheme="minorEastAsia" w:hAnsi="Times New Roman" w:cs="Times New Roman"/>
          <w:color w:val="000000" w:themeColor="text1"/>
          <w:sz w:val="24"/>
          <w:szCs w:val="24"/>
        </w:rPr>
        <w:t>.</w:t>
      </w:r>
    </w:p>
    <w:p w:rsidR="00F078D6" w:rsidRPr="00C33BCE" w:rsidRDefault="005D78C5" w:rsidP="00F078D6">
      <w:pPr>
        <w:pStyle w:val="ListParagraph"/>
        <w:spacing w:after="0" w:line="480" w:lineRule="auto"/>
        <w:ind w:left="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K</w:t>
      </w:r>
      <w:r w:rsidR="00F078D6" w:rsidRPr="00C33BCE">
        <w:rPr>
          <w:rFonts w:ascii="Times New Roman" w:eastAsiaTheme="minorEastAsia" w:hAnsi="Times New Roman" w:cs="Times New Roman"/>
          <w:color w:val="000000" w:themeColor="text1"/>
          <w:sz w:val="16"/>
          <w:szCs w:val="16"/>
        </w:rPr>
        <w:t>1</w:t>
      </w:r>
      <w:r w:rsidR="00F078D6">
        <w:rPr>
          <w:rFonts w:ascii="Times New Roman" w:eastAsiaTheme="minorEastAsia" w:hAnsi="Times New Roman" w:cs="Times New Roman"/>
          <w:color w:val="000000" w:themeColor="text1"/>
          <w:sz w:val="16"/>
          <w:szCs w:val="16"/>
        </w:rPr>
        <w:tab/>
      </w:r>
      <w:r w:rsidR="00F078D6">
        <w:rPr>
          <w:rFonts w:ascii="Times New Roman" w:eastAsiaTheme="minorEastAsia" w:hAnsi="Times New Roman" w:cs="Times New Roman"/>
          <w:color w:val="000000" w:themeColor="text1"/>
          <w:sz w:val="16"/>
          <w:szCs w:val="16"/>
        </w:rPr>
        <w:tab/>
      </w:r>
      <w:r w:rsidR="00F078D6" w:rsidRPr="00C33BCE">
        <w:rPr>
          <w:rFonts w:ascii="Times New Roman" w:eastAsiaTheme="minorEastAsia" w:hAnsi="Times New Roman" w:cs="Times New Roman"/>
          <w:color w:val="000000" w:themeColor="text1"/>
          <w:sz w:val="24"/>
          <w:szCs w:val="24"/>
        </w:rPr>
        <w:t xml:space="preserve">adalah </w:t>
      </w:r>
      <w:r w:rsidR="00F078D6">
        <w:rPr>
          <w:rFonts w:ascii="Times New Roman" w:eastAsiaTheme="minorEastAsia" w:hAnsi="Times New Roman" w:cs="Times New Roman"/>
          <w:color w:val="000000" w:themeColor="text1"/>
          <w:sz w:val="24"/>
          <w:szCs w:val="24"/>
        </w:rPr>
        <w:t>profitabilitas</w:t>
      </w:r>
    </w:p>
    <w:p w:rsidR="00F078D6" w:rsidRPr="00F078D6" w:rsidRDefault="005D78C5" w:rsidP="00F078D6">
      <w:pPr>
        <w:pStyle w:val="ListParagraph"/>
        <w:spacing w:after="0" w:line="480" w:lineRule="auto"/>
        <w:ind w:left="0"/>
        <w:rPr>
          <w:rFonts w:ascii="Times New Roman" w:eastAsiaTheme="minorEastAsia" w:hAnsi="Times New Roman" w:cs="Times New Roman"/>
          <w:i/>
          <w:color w:val="000000" w:themeColor="text1"/>
          <w:sz w:val="24"/>
          <w:szCs w:val="24"/>
        </w:rPr>
      </w:pPr>
      <w:r>
        <w:rPr>
          <w:rFonts w:ascii="Times New Roman" w:eastAsiaTheme="minorEastAsia" w:hAnsi="Times New Roman" w:cs="Times New Roman"/>
          <w:color w:val="000000" w:themeColor="text1"/>
          <w:sz w:val="24"/>
          <w:szCs w:val="24"/>
        </w:rPr>
        <w:t>K</w:t>
      </w:r>
      <w:r w:rsidR="00F078D6" w:rsidRPr="00C33BCE">
        <w:rPr>
          <w:rFonts w:ascii="Times New Roman" w:eastAsiaTheme="minorEastAsia" w:hAnsi="Times New Roman" w:cs="Times New Roman"/>
          <w:color w:val="000000" w:themeColor="text1"/>
          <w:sz w:val="16"/>
          <w:szCs w:val="16"/>
        </w:rPr>
        <w:t>2</w:t>
      </w:r>
      <w:r w:rsidR="00F078D6">
        <w:rPr>
          <w:rFonts w:ascii="Times New Roman" w:eastAsiaTheme="minorEastAsia" w:hAnsi="Times New Roman" w:cs="Times New Roman"/>
          <w:color w:val="000000" w:themeColor="text1"/>
          <w:sz w:val="16"/>
          <w:szCs w:val="16"/>
        </w:rPr>
        <w:tab/>
      </w:r>
      <w:r w:rsidR="00F078D6">
        <w:rPr>
          <w:rFonts w:ascii="Times New Roman" w:eastAsiaTheme="minorEastAsia" w:hAnsi="Times New Roman" w:cs="Times New Roman"/>
          <w:color w:val="000000" w:themeColor="text1"/>
          <w:sz w:val="16"/>
          <w:szCs w:val="16"/>
        </w:rPr>
        <w:tab/>
      </w:r>
      <w:r w:rsidR="00F078D6" w:rsidRPr="00C33BCE">
        <w:rPr>
          <w:rFonts w:ascii="Times New Roman" w:eastAsiaTheme="minorEastAsia" w:hAnsi="Times New Roman" w:cs="Times New Roman"/>
          <w:color w:val="000000" w:themeColor="text1"/>
          <w:sz w:val="24"/>
          <w:szCs w:val="24"/>
        </w:rPr>
        <w:t xml:space="preserve">adalah </w:t>
      </w:r>
      <w:r w:rsidR="00F078D6" w:rsidRPr="00F078D6">
        <w:rPr>
          <w:rFonts w:ascii="Times New Roman" w:eastAsiaTheme="minorEastAsia" w:hAnsi="Times New Roman" w:cs="Times New Roman"/>
          <w:i/>
          <w:color w:val="000000" w:themeColor="text1"/>
          <w:sz w:val="24"/>
          <w:szCs w:val="24"/>
        </w:rPr>
        <w:t>leverage</w:t>
      </w:r>
    </w:p>
    <w:p w:rsidR="00F078D6" w:rsidRDefault="005D78C5" w:rsidP="00E20F9A">
      <w:pPr>
        <w:spacing w:after="0" w:line="480" w:lineRule="auto"/>
        <w:jc w:val="both"/>
        <w:rPr>
          <w:rFonts w:ascii="Times New Roman" w:eastAsiaTheme="minorEastAsia" w:hAnsi="Times New Roman" w:cs="Times New Roman"/>
          <w:color w:val="000000" w:themeColor="text1"/>
          <w:sz w:val="16"/>
          <w:szCs w:val="16"/>
        </w:rPr>
      </w:pPr>
      <w:r>
        <w:rPr>
          <w:rFonts w:ascii="Times New Roman" w:eastAsiaTheme="minorEastAsia" w:hAnsi="Times New Roman" w:cs="Times New Roman"/>
          <w:color w:val="000000" w:themeColor="text1"/>
          <w:sz w:val="24"/>
          <w:szCs w:val="24"/>
        </w:rPr>
        <w:t>K</w:t>
      </w:r>
      <w:r w:rsidR="00F078D6">
        <w:rPr>
          <w:rFonts w:ascii="Times New Roman" w:eastAsiaTheme="minorEastAsia" w:hAnsi="Times New Roman" w:cs="Times New Roman"/>
          <w:color w:val="000000" w:themeColor="text1"/>
          <w:sz w:val="16"/>
          <w:szCs w:val="16"/>
        </w:rPr>
        <w:t>3</w:t>
      </w:r>
      <w:r w:rsidR="00F078D6">
        <w:rPr>
          <w:rFonts w:ascii="Times New Roman" w:eastAsiaTheme="minorEastAsia" w:hAnsi="Times New Roman" w:cs="Times New Roman"/>
          <w:color w:val="000000" w:themeColor="text1"/>
          <w:sz w:val="16"/>
          <w:szCs w:val="16"/>
        </w:rPr>
        <w:tab/>
      </w:r>
      <w:r w:rsidR="00F078D6">
        <w:rPr>
          <w:rFonts w:ascii="Times New Roman" w:eastAsiaTheme="minorEastAsia" w:hAnsi="Times New Roman" w:cs="Times New Roman"/>
          <w:color w:val="000000" w:themeColor="text1"/>
          <w:sz w:val="16"/>
          <w:szCs w:val="16"/>
        </w:rPr>
        <w:tab/>
      </w:r>
      <w:r w:rsidR="00F078D6" w:rsidRPr="00C33BCE">
        <w:rPr>
          <w:rFonts w:ascii="Times New Roman" w:eastAsiaTheme="minorEastAsia" w:hAnsi="Times New Roman" w:cs="Times New Roman"/>
          <w:color w:val="000000" w:themeColor="text1"/>
          <w:sz w:val="24"/>
          <w:szCs w:val="24"/>
        </w:rPr>
        <w:t xml:space="preserve">adalah </w:t>
      </w:r>
      <w:r w:rsidR="00F078D6">
        <w:rPr>
          <w:rFonts w:ascii="Times New Roman" w:eastAsiaTheme="minorEastAsia" w:hAnsi="Times New Roman" w:cs="Times New Roman"/>
          <w:color w:val="000000" w:themeColor="text1"/>
          <w:sz w:val="24"/>
          <w:szCs w:val="24"/>
        </w:rPr>
        <w:t>ukuran perusahaan</w:t>
      </w:r>
    </w:p>
    <w:p w:rsidR="00D45100" w:rsidRPr="00C33BCE" w:rsidRDefault="00D45100" w:rsidP="00E20F9A">
      <w:pPr>
        <w:spacing w:after="0" w:line="480" w:lineRule="auto"/>
        <w:jc w:val="both"/>
        <w:rPr>
          <w:rFonts w:ascii="Times New Roman" w:eastAsiaTheme="minorEastAsia" w:hAnsi="Times New Roman" w:cs="Times New Roman"/>
          <w:color w:val="000000" w:themeColor="text1"/>
          <w:sz w:val="24"/>
          <w:szCs w:val="24"/>
        </w:rPr>
      </w:pPr>
      <w:r w:rsidRPr="00C33BCE">
        <w:rPr>
          <w:rFonts w:ascii="Times New Roman" w:hAnsi="Times New Roman" w:cs="Times New Roman"/>
          <w:color w:val="000000" w:themeColor="text1"/>
          <w:spacing w:val="-10"/>
          <w:sz w:val="24"/>
          <w:szCs w:val="24"/>
        </w:rPr>
        <w:lastRenderedPageBreak/>
        <w:t>α</w:t>
      </w:r>
      <w:r w:rsidRPr="00C33BCE">
        <w:rPr>
          <w:rFonts w:ascii="Times New Roman" w:hAnsi="Times New Roman" w:cs="Times New Roman"/>
          <w:color w:val="000000" w:themeColor="text1"/>
          <w:spacing w:val="-10"/>
          <w:sz w:val="24"/>
          <w:szCs w:val="24"/>
        </w:rPr>
        <w:tab/>
      </w:r>
      <w:r w:rsidRPr="00C33BCE">
        <w:rPr>
          <w:rFonts w:ascii="Times New Roman" w:hAnsi="Times New Roman" w:cs="Times New Roman"/>
          <w:color w:val="000000" w:themeColor="text1"/>
          <w:spacing w:val="-10"/>
          <w:sz w:val="24"/>
          <w:szCs w:val="24"/>
        </w:rPr>
        <w:tab/>
      </w:r>
      <w:r w:rsidR="00170F0D" w:rsidRPr="00C33BCE">
        <w:rPr>
          <w:rFonts w:ascii="Times New Roman" w:eastAsiaTheme="minorEastAsia" w:hAnsi="Times New Roman" w:cs="Times New Roman"/>
          <w:color w:val="000000" w:themeColor="text1"/>
          <w:sz w:val="24"/>
          <w:szCs w:val="24"/>
        </w:rPr>
        <w:t>adalah konstanta.</w:t>
      </w:r>
      <w:r w:rsidR="00170F0D" w:rsidRPr="00C33BCE">
        <w:rPr>
          <w:rFonts w:ascii="Times New Roman" w:hAnsi="Times New Roman" w:cs="Times New Roman"/>
          <w:color w:val="000000" w:themeColor="text1"/>
          <w:spacing w:val="-10"/>
          <w:sz w:val="24"/>
          <w:szCs w:val="24"/>
        </w:rPr>
        <w:tab/>
      </w:r>
    </w:p>
    <w:p w:rsidR="009B5F76" w:rsidRPr="00C33BCE" w:rsidRDefault="001D157C" w:rsidP="00044BF4">
      <w:pPr>
        <w:spacing w:after="0" w:line="480" w:lineRule="auto"/>
        <w:ind w:left="1418" w:hanging="1418"/>
        <w:jc w:val="both"/>
        <w:rPr>
          <w:rFonts w:ascii="Times New Roman" w:eastAsiaTheme="minorEastAsia" w:hAnsi="Times New Roman" w:cs="Times New Roman"/>
          <w:color w:val="000000" w:themeColor="text1"/>
          <w:sz w:val="24"/>
          <w:szCs w:val="24"/>
        </w:rPr>
      </w:pPr>
      <w:r w:rsidRPr="001D157C">
        <w:rPr>
          <w:rFonts w:ascii="Cambria Math" w:eastAsia="Cambria Math" w:hAnsi="Cambria Math"/>
          <w:sz w:val="24"/>
          <w:szCs w:val="24"/>
        </w:rPr>
        <w:t>𝛽</w:t>
      </w:r>
      <w:r w:rsidRPr="00C33BCE">
        <w:rPr>
          <w:rFonts w:ascii="Times New Roman" w:eastAsiaTheme="minorEastAsia" w:hAnsi="Times New Roman" w:cs="Times New Roman"/>
          <w:color w:val="000000" w:themeColor="text1"/>
          <w:sz w:val="16"/>
          <w:szCs w:val="16"/>
        </w:rPr>
        <w:t xml:space="preserve"> </w:t>
      </w:r>
      <w:r w:rsidR="00295EC2">
        <w:rPr>
          <w:rFonts w:ascii="Times New Roman" w:eastAsiaTheme="minorEastAsia" w:hAnsi="Times New Roman" w:cs="Times New Roman"/>
          <w:color w:val="000000" w:themeColor="text1"/>
          <w:sz w:val="16"/>
          <w:szCs w:val="16"/>
        </w:rPr>
        <w:t>1-8</w:t>
      </w:r>
      <w:r w:rsidR="009B5F76" w:rsidRPr="00C33BCE">
        <w:rPr>
          <w:rFonts w:ascii="Times New Roman" w:eastAsiaTheme="minorEastAsia" w:hAnsi="Times New Roman" w:cs="Times New Roman"/>
          <w:color w:val="000000" w:themeColor="text1"/>
          <w:sz w:val="24"/>
          <w:szCs w:val="24"/>
        </w:rPr>
        <w:tab/>
      </w:r>
      <w:r w:rsidR="00E20F9A" w:rsidRPr="00C33BCE">
        <w:rPr>
          <w:rFonts w:ascii="Times New Roman" w:eastAsiaTheme="minorEastAsia" w:hAnsi="Times New Roman" w:cs="Times New Roman"/>
          <w:color w:val="000000" w:themeColor="text1"/>
          <w:sz w:val="24"/>
          <w:szCs w:val="24"/>
        </w:rPr>
        <w:tab/>
      </w:r>
      <w:r w:rsidR="009B5F76" w:rsidRPr="00C33BCE">
        <w:rPr>
          <w:rFonts w:ascii="Times New Roman" w:eastAsiaTheme="minorEastAsia" w:hAnsi="Times New Roman" w:cs="Times New Roman"/>
          <w:color w:val="000000" w:themeColor="text1"/>
          <w:sz w:val="24"/>
          <w:szCs w:val="24"/>
        </w:rPr>
        <w:t>adalah</w:t>
      </w:r>
      <w:r w:rsidR="00E116C3" w:rsidRPr="00C33BCE">
        <w:rPr>
          <w:rFonts w:ascii="Times New Roman" w:eastAsiaTheme="minorEastAsia" w:hAnsi="Times New Roman" w:cs="Times New Roman"/>
          <w:color w:val="000000" w:themeColor="text1"/>
          <w:sz w:val="24"/>
          <w:szCs w:val="24"/>
        </w:rPr>
        <w:t xml:space="preserve"> </w:t>
      </w:r>
      <w:r w:rsidR="00D45100" w:rsidRPr="00C33BCE">
        <w:rPr>
          <w:rFonts w:ascii="Times New Roman" w:eastAsiaTheme="minorEastAsia" w:hAnsi="Times New Roman" w:cs="Times New Roman"/>
          <w:color w:val="000000" w:themeColor="text1"/>
          <w:sz w:val="24"/>
          <w:szCs w:val="24"/>
        </w:rPr>
        <w:t>koefisien regresi</w:t>
      </w:r>
      <w:r w:rsidR="00FE1DC5" w:rsidRPr="00C33BCE">
        <w:rPr>
          <w:rFonts w:ascii="Times New Roman" w:eastAsiaTheme="minorEastAsia" w:hAnsi="Times New Roman" w:cs="Times New Roman"/>
          <w:color w:val="000000" w:themeColor="text1"/>
          <w:sz w:val="24"/>
          <w:szCs w:val="24"/>
        </w:rPr>
        <w:t>.</w:t>
      </w:r>
    </w:p>
    <w:p w:rsidR="00515A4D" w:rsidRDefault="008668EE" w:rsidP="00C7707A">
      <w:pPr>
        <w:spacing w:after="0" w:line="480" w:lineRule="auto"/>
        <w:ind w:left="1418" w:hanging="1418"/>
        <w:jc w:val="both"/>
        <w:rPr>
          <w:rFonts w:ascii="Times New Roman" w:eastAsiaTheme="minorEastAsia" w:hAnsi="Times New Roman" w:cs="Times New Roman"/>
          <w:color w:val="000000" w:themeColor="text1"/>
          <w:sz w:val="24"/>
          <w:szCs w:val="24"/>
        </w:rPr>
      </w:pPr>
      <w:r w:rsidRPr="00C33BCE">
        <w:rPr>
          <w:rFonts w:ascii="Times New Roman" w:eastAsiaTheme="minorEastAsia" w:hAnsi="Times New Roman" w:cs="Times New Roman"/>
          <w:color w:val="000000" w:themeColor="text1"/>
          <w:sz w:val="24"/>
          <w:szCs w:val="24"/>
        </w:rPr>
        <w:t xml:space="preserve">e </w:t>
      </w:r>
      <w:r w:rsidRPr="00C33BCE">
        <w:rPr>
          <w:rFonts w:ascii="Times New Roman" w:eastAsiaTheme="minorEastAsia" w:hAnsi="Times New Roman" w:cs="Times New Roman"/>
          <w:color w:val="000000" w:themeColor="text1"/>
          <w:sz w:val="24"/>
          <w:szCs w:val="24"/>
        </w:rPr>
        <w:tab/>
        <w:t xml:space="preserve">adalah </w:t>
      </w:r>
      <w:r w:rsidRPr="00C33BCE">
        <w:rPr>
          <w:rFonts w:ascii="Times New Roman" w:eastAsiaTheme="minorEastAsia" w:hAnsi="Times New Roman" w:cs="Times New Roman"/>
          <w:i/>
          <w:color w:val="000000" w:themeColor="text1"/>
          <w:sz w:val="24"/>
          <w:szCs w:val="24"/>
        </w:rPr>
        <w:t>error term</w:t>
      </w:r>
      <w:r w:rsidRPr="00C33BCE">
        <w:rPr>
          <w:rFonts w:ascii="Times New Roman" w:eastAsiaTheme="minorEastAsia" w:hAnsi="Times New Roman" w:cs="Times New Roman"/>
          <w:color w:val="000000" w:themeColor="text1"/>
          <w:sz w:val="24"/>
          <w:szCs w:val="24"/>
        </w:rPr>
        <w:t xml:space="preserve"> yang mewakili variabel lain yang tidak dimasukkan ke dalam model</w:t>
      </w:r>
      <w:r w:rsidR="00FE1DC5" w:rsidRPr="00C33BCE">
        <w:rPr>
          <w:rFonts w:ascii="Times New Roman" w:eastAsiaTheme="minorEastAsia" w:hAnsi="Times New Roman" w:cs="Times New Roman"/>
          <w:color w:val="000000" w:themeColor="text1"/>
          <w:sz w:val="24"/>
          <w:szCs w:val="24"/>
        </w:rPr>
        <w:t>.</w:t>
      </w:r>
    </w:p>
    <w:p w:rsidR="00162A39" w:rsidRPr="00C33BCE" w:rsidRDefault="00162A39" w:rsidP="00162A39">
      <w:pPr>
        <w:pStyle w:val="Heading3"/>
        <w:ind w:left="709" w:hanging="709"/>
        <w:rPr>
          <w:color w:val="000000" w:themeColor="text1"/>
          <w:spacing w:val="-4"/>
        </w:rPr>
      </w:pPr>
      <w:bookmarkStart w:id="152" w:name="_Toc208376313"/>
      <w:bookmarkStart w:id="153" w:name="_Toc212607857"/>
      <w:r w:rsidRPr="00C33BCE">
        <w:rPr>
          <w:color w:val="000000" w:themeColor="text1"/>
        </w:rPr>
        <w:t xml:space="preserve">Koefisien Determinasi </w:t>
      </w:r>
      <w:r w:rsidRPr="00C33BCE">
        <w:rPr>
          <w:color w:val="000000" w:themeColor="text1"/>
          <w:spacing w:val="-4"/>
        </w:rPr>
        <w:t>(R</w:t>
      </w:r>
      <w:r w:rsidRPr="00C33BCE">
        <w:rPr>
          <w:color w:val="000000" w:themeColor="text1"/>
          <w:spacing w:val="-4"/>
          <w:position w:val="8"/>
        </w:rPr>
        <w:t>2</w:t>
      </w:r>
      <w:r w:rsidRPr="00C33BCE">
        <w:rPr>
          <w:color w:val="000000" w:themeColor="text1"/>
          <w:spacing w:val="-4"/>
        </w:rPr>
        <w:t>)</w:t>
      </w:r>
      <w:bookmarkEnd w:id="152"/>
      <w:bookmarkEnd w:id="153"/>
    </w:p>
    <w:p w:rsidR="00162A39" w:rsidRPr="00831B1B" w:rsidRDefault="00162A39" w:rsidP="00831B1B">
      <w:pPr>
        <w:spacing w:line="480" w:lineRule="auto"/>
        <w:ind w:firstLine="709"/>
        <w:jc w:val="both"/>
        <w:rPr>
          <w:rFonts w:ascii="Times New Roman" w:hAnsi="Times New Roman" w:cs="Times New Roman"/>
          <w:color w:val="000000" w:themeColor="text1"/>
          <w:sz w:val="24"/>
          <w:szCs w:val="24"/>
        </w:rPr>
      </w:pPr>
      <w:r w:rsidRPr="00C33BCE">
        <w:rPr>
          <w:rFonts w:ascii="Times New Roman" w:hAnsi="Times New Roman" w:cs="Times New Roman"/>
          <w:color w:val="000000" w:themeColor="text1"/>
          <w:sz w:val="24"/>
          <w:szCs w:val="24"/>
        </w:rPr>
        <w:t>Koefisien determinasi (R</w:t>
      </w:r>
      <w:r w:rsidRPr="00C33BCE">
        <w:rPr>
          <w:rFonts w:ascii="Times New Roman" w:hAnsi="Times New Roman" w:cs="Times New Roman"/>
          <w:color w:val="000000" w:themeColor="text1"/>
          <w:sz w:val="24"/>
          <w:szCs w:val="24"/>
          <w:vertAlign w:val="superscript"/>
        </w:rPr>
        <w:t>2</w:t>
      </w:r>
      <w:r w:rsidRPr="00C33BCE">
        <w:rPr>
          <w:rFonts w:ascii="Times New Roman" w:hAnsi="Times New Roman" w:cs="Times New Roman"/>
          <w:color w:val="000000" w:themeColor="text1"/>
          <w:sz w:val="24"/>
          <w:szCs w:val="24"/>
        </w:rPr>
        <w:t xml:space="preserve">) </w:t>
      </w:r>
      <w:r w:rsidR="006B7ACF">
        <w:rPr>
          <w:rFonts w:ascii="Times New Roman" w:hAnsi="Times New Roman" w:cs="Times New Roman"/>
          <w:color w:val="000000" w:themeColor="text1"/>
          <w:sz w:val="24"/>
          <w:szCs w:val="24"/>
        </w:rPr>
        <w:t>memberikan gambara</w:t>
      </w:r>
      <w:r w:rsidR="00172072">
        <w:rPr>
          <w:rFonts w:ascii="Times New Roman" w:hAnsi="Times New Roman" w:cs="Times New Roman"/>
          <w:color w:val="000000" w:themeColor="text1"/>
          <w:sz w:val="24"/>
          <w:szCs w:val="24"/>
        </w:rPr>
        <w:t>n</w:t>
      </w:r>
      <w:r w:rsidR="006B7ACF">
        <w:rPr>
          <w:rFonts w:ascii="Times New Roman" w:hAnsi="Times New Roman" w:cs="Times New Roman"/>
          <w:color w:val="000000" w:themeColor="text1"/>
          <w:sz w:val="24"/>
          <w:szCs w:val="24"/>
        </w:rPr>
        <w:t xml:space="preserve"> mengenai sejauh mana model regresi mampu menjelaskan variasi pada variabel dependen, dengan rentang nilai antara 0 hingga 1. Nilai</w:t>
      </w:r>
      <w:r w:rsidRPr="00C33BCE">
        <w:rPr>
          <w:rFonts w:ascii="Times New Roman" w:hAnsi="Times New Roman" w:cs="Times New Roman"/>
          <w:color w:val="000000" w:themeColor="text1"/>
          <w:sz w:val="24"/>
          <w:szCs w:val="24"/>
        </w:rPr>
        <w:t xml:space="preserve"> R</w:t>
      </w:r>
      <w:r w:rsidRPr="00C33BCE">
        <w:rPr>
          <w:rFonts w:ascii="Times New Roman" w:hAnsi="Times New Roman" w:cs="Times New Roman"/>
          <w:color w:val="000000" w:themeColor="text1"/>
          <w:sz w:val="24"/>
          <w:szCs w:val="24"/>
          <w:vertAlign w:val="superscript"/>
        </w:rPr>
        <w:t>2</w:t>
      </w:r>
      <w:r w:rsidRPr="00C33BCE">
        <w:rPr>
          <w:rFonts w:ascii="Times New Roman" w:hAnsi="Times New Roman" w:cs="Times New Roman"/>
          <w:color w:val="000000" w:themeColor="text1"/>
          <w:sz w:val="24"/>
          <w:szCs w:val="24"/>
        </w:rPr>
        <w:t xml:space="preserve"> yang </w:t>
      </w:r>
      <w:r w:rsidR="006B7ACF">
        <w:rPr>
          <w:rFonts w:ascii="Times New Roman" w:hAnsi="Times New Roman" w:cs="Times New Roman"/>
          <w:color w:val="000000" w:themeColor="text1"/>
          <w:sz w:val="24"/>
          <w:szCs w:val="24"/>
        </w:rPr>
        <w:t xml:space="preserve">rendah mengindikasikan bahwa variabel independen hanya </w:t>
      </w:r>
      <w:r w:rsidR="00172072">
        <w:rPr>
          <w:rFonts w:ascii="Times New Roman" w:hAnsi="Times New Roman" w:cs="Times New Roman"/>
          <w:color w:val="000000" w:themeColor="text1"/>
          <w:sz w:val="24"/>
          <w:szCs w:val="24"/>
        </w:rPr>
        <w:t xml:space="preserve">mampu menjelaskan sedikit variasi variabel dependen. Sementara itu, </w:t>
      </w:r>
      <w:r w:rsidR="00831B1B">
        <w:rPr>
          <w:rFonts w:ascii="Times New Roman" w:hAnsi="Times New Roman" w:cs="Times New Roman"/>
          <w:color w:val="000000" w:themeColor="text1"/>
          <w:sz w:val="24"/>
          <w:szCs w:val="24"/>
        </w:rPr>
        <w:t xml:space="preserve"> nilai </w:t>
      </w:r>
      <w:r w:rsidR="00831B1B" w:rsidRPr="00C33BCE">
        <w:rPr>
          <w:rFonts w:ascii="Times New Roman" w:hAnsi="Times New Roman" w:cs="Times New Roman"/>
          <w:color w:val="000000" w:themeColor="text1"/>
          <w:sz w:val="24"/>
          <w:szCs w:val="24"/>
        </w:rPr>
        <w:t>R</w:t>
      </w:r>
      <w:r w:rsidR="00831B1B" w:rsidRPr="00C33BCE">
        <w:rPr>
          <w:rFonts w:ascii="Times New Roman" w:hAnsi="Times New Roman" w:cs="Times New Roman"/>
          <w:color w:val="000000" w:themeColor="text1"/>
          <w:sz w:val="24"/>
          <w:szCs w:val="24"/>
          <w:vertAlign w:val="superscript"/>
        </w:rPr>
        <w:t>2</w:t>
      </w:r>
      <w:r w:rsidR="00831B1B">
        <w:rPr>
          <w:rFonts w:ascii="Times New Roman" w:hAnsi="Times New Roman" w:cs="Times New Roman"/>
          <w:color w:val="000000" w:themeColor="text1"/>
          <w:sz w:val="24"/>
          <w:szCs w:val="24"/>
          <w:vertAlign w:val="superscript"/>
        </w:rPr>
        <w:t xml:space="preserve"> </w:t>
      </w:r>
      <w:r w:rsidR="00831B1B">
        <w:rPr>
          <w:rFonts w:ascii="Times New Roman" w:hAnsi="Times New Roman" w:cs="Times New Roman"/>
          <w:color w:val="000000" w:themeColor="text1"/>
          <w:sz w:val="24"/>
          <w:szCs w:val="24"/>
        </w:rPr>
        <w:t xml:space="preserve">yang mendekati 1 menandakan bahwa variabel independen mampu memberikan seluruh informasi yang diperlukan untuk memprediksi variabel dependen </w:t>
      </w:r>
      <w:r w:rsidRPr="00C33BCE">
        <w:rPr>
          <w:rFonts w:ascii="Times New Roman" w:hAnsi="Times New Roman" w:cs="Times New Roman"/>
          <w:color w:val="000000" w:themeColor="text1"/>
          <w:sz w:val="24"/>
          <w:szCs w:val="24"/>
        </w:rPr>
        <w:t xml:space="preserve">(Ghozali, </w:t>
      </w:r>
      <w:r w:rsidRPr="00C33BCE">
        <w:rPr>
          <w:rFonts w:ascii="Times New Roman" w:hAnsi="Times New Roman" w:cs="Times New Roman"/>
          <w:color w:val="000000" w:themeColor="text1"/>
          <w:spacing w:val="-2"/>
          <w:sz w:val="24"/>
          <w:szCs w:val="24"/>
        </w:rPr>
        <w:t>2021).</w:t>
      </w:r>
    </w:p>
    <w:p w:rsidR="00D26E55" w:rsidRPr="00C33BCE" w:rsidRDefault="00D26E55" w:rsidP="00826421">
      <w:pPr>
        <w:pStyle w:val="Heading3"/>
        <w:ind w:left="709" w:hanging="709"/>
        <w:rPr>
          <w:color w:val="000000" w:themeColor="text1"/>
        </w:rPr>
      </w:pPr>
      <w:bookmarkStart w:id="154" w:name="_Toc187276714"/>
      <w:bookmarkStart w:id="155" w:name="_Toc208376314"/>
      <w:bookmarkStart w:id="156" w:name="_Toc186408114"/>
      <w:bookmarkStart w:id="157" w:name="_Toc186408585"/>
      <w:bookmarkStart w:id="158" w:name="_Toc212607858"/>
      <w:r w:rsidRPr="00C33BCE">
        <w:rPr>
          <w:color w:val="000000" w:themeColor="text1"/>
        </w:rPr>
        <w:t>Uji Kelayakan Model (Uji F)</w:t>
      </w:r>
      <w:bookmarkEnd w:id="154"/>
      <w:bookmarkEnd w:id="155"/>
      <w:bookmarkEnd w:id="158"/>
    </w:p>
    <w:p w:rsidR="007C18D5" w:rsidRPr="00831B1B" w:rsidRDefault="00D26E55" w:rsidP="00831B1B">
      <w:pPr>
        <w:pStyle w:val="BodyText"/>
        <w:spacing w:line="480" w:lineRule="auto"/>
        <w:ind w:firstLine="709"/>
        <w:jc w:val="both"/>
        <w:rPr>
          <w:color w:val="000000" w:themeColor="text1"/>
          <w:spacing w:val="-2"/>
        </w:rPr>
      </w:pPr>
      <w:r w:rsidRPr="00C33BCE">
        <w:rPr>
          <w:color w:val="000000" w:themeColor="text1"/>
        </w:rPr>
        <w:t xml:space="preserve">Uji </w:t>
      </w:r>
      <w:r w:rsidR="00831B1B">
        <w:rPr>
          <w:color w:val="000000" w:themeColor="text1"/>
        </w:rPr>
        <w:t>kelayakan model</w:t>
      </w:r>
      <w:r w:rsidRPr="00C33BCE">
        <w:rPr>
          <w:color w:val="000000" w:themeColor="text1"/>
        </w:rPr>
        <w:t xml:space="preserve"> atau </w:t>
      </w:r>
      <w:r w:rsidRPr="00C33BCE">
        <w:rPr>
          <w:i/>
          <w:color w:val="000000" w:themeColor="text1"/>
        </w:rPr>
        <w:t xml:space="preserve">Goodness of Fit Test </w:t>
      </w:r>
      <w:r w:rsidRPr="00C33BCE">
        <w:rPr>
          <w:color w:val="000000" w:themeColor="text1"/>
        </w:rPr>
        <w:t>dipakai untuk menguji kelayakan model regresi, serta kemampuan model regresi tersebut dalam mengestimasi hubungan</w:t>
      </w:r>
      <w:r w:rsidRPr="00C33BCE">
        <w:rPr>
          <w:color w:val="000000" w:themeColor="text1"/>
          <w:spacing w:val="47"/>
        </w:rPr>
        <w:t xml:space="preserve"> </w:t>
      </w:r>
      <w:r w:rsidRPr="00C33BCE">
        <w:rPr>
          <w:color w:val="000000" w:themeColor="text1"/>
        </w:rPr>
        <w:t>antar</w:t>
      </w:r>
      <w:r w:rsidRPr="00C33BCE">
        <w:rPr>
          <w:color w:val="000000" w:themeColor="text1"/>
          <w:spacing w:val="50"/>
        </w:rPr>
        <w:t xml:space="preserve"> </w:t>
      </w:r>
      <w:r w:rsidRPr="00C33BCE">
        <w:rPr>
          <w:color w:val="000000" w:themeColor="text1"/>
        </w:rPr>
        <w:t>variabel</w:t>
      </w:r>
      <w:r w:rsidRPr="00C33BCE">
        <w:rPr>
          <w:color w:val="000000" w:themeColor="text1"/>
          <w:spacing w:val="51"/>
        </w:rPr>
        <w:t xml:space="preserve"> </w:t>
      </w:r>
      <w:r w:rsidRPr="00C33BCE">
        <w:rPr>
          <w:color w:val="000000" w:themeColor="text1"/>
        </w:rPr>
        <w:t>independen</w:t>
      </w:r>
      <w:r w:rsidRPr="00C33BCE">
        <w:rPr>
          <w:color w:val="000000" w:themeColor="text1"/>
          <w:spacing w:val="50"/>
        </w:rPr>
        <w:t xml:space="preserve"> </w:t>
      </w:r>
      <w:r w:rsidRPr="00C33BCE">
        <w:rPr>
          <w:color w:val="000000" w:themeColor="text1"/>
        </w:rPr>
        <w:t>dan</w:t>
      </w:r>
      <w:r w:rsidRPr="00C33BCE">
        <w:rPr>
          <w:color w:val="000000" w:themeColor="text1"/>
          <w:spacing w:val="49"/>
        </w:rPr>
        <w:t xml:space="preserve"> </w:t>
      </w:r>
      <w:r w:rsidRPr="00C33BCE">
        <w:rPr>
          <w:color w:val="000000" w:themeColor="text1"/>
        </w:rPr>
        <w:t>dependen</w:t>
      </w:r>
      <w:r w:rsidR="00C866D3">
        <w:rPr>
          <w:color w:val="000000" w:themeColor="text1"/>
          <w:spacing w:val="50"/>
        </w:rPr>
        <w:t xml:space="preserve"> </w:t>
      </w:r>
      <w:r w:rsidRPr="00C33BCE">
        <w:rPr>
          <w:color w:val="000000" w:themeColor="text1"/>
        </w:rPr>
        <w:t>(Ghozali,</w:t>
      </w:r>
      <w:r w:rsidRPr="00C33BCE">
        <w:rPr>
          <w:color w:val="000000" w:themeColor="text1"/>
          <w:spacing w:val="50"/>
        </w:rPr>
        <w:t xml:space="preserve"> </w:t>
      </w:r>
      <w:r w:rsidRPr="00C33BCE">
        <w:rPr>
          <w:color w:val="000000" w:themeColor="text1"/>
        </w:rPr>
        <w:t>2021).</w:t>
      </w:r>
      <w:r w:rsidRPr="00C33BCE">
        <w:rPr>
          <w:color w:val="000000" w:themeColor="text1"/>
          <w:spacing w:val="49"/>
        </w:rPr>
        <w:t xml:space="preserve"> </w:t>
      </w:r>
      <w:r w:rsidRPr="00C33BCE">
        <w:rPr>
          <w:color w:val="000000" w:themeColor="text1"/>
          <w:spacing w:val="-2"/>
        </w:rPr>
        <w:t xml:space="preserve">Pengujian </w:t>
      </w:r>
      <w:r w:rsidRPr="00C33BCE">
        <w:rPr>
          <w:color w:val="000000" w:themeColor="text1"/>
        </w:rPr>
        <w:t>kelayakan</w:t>
      </w:r>
      <w:r w:rsidRPr="00C33BCE">
        <w:rPr>
          <w:color w:val="000000" w:themeColor="text1"/>
          <w:spacing w:val="-1"/>
        </w:rPr>
        <w:t xml:space="preserve"> </w:t>
      </w:r>
      <w:r w:rsidRPr="00C33BCE">
        <w:rPr>
          <w:color w:val="000000" w:themeColor="text1"/>
        </w:rPr>
        <w:t>model</w:t>
      </w:r>
      <w:r w:rsidRPr="00C33BCE">
        <w:rPr>
          <w:color w:val="000000" w:themeColor="text1"/>
          <w:spacing w:val="-1"/>
        </w:rPr>
        <w:t xml:space="preserve"> </w:t>
      </w:r>
      <w:r w:rsidRPr="00C33BCE">
        <w:rPr>
          <w:color w:val="000000" w:themeColor="text1"/>
        </w:rPr>
        <w:t>menggunakan</w:t>
      </w:r>
      <w:r w:rsidRPr="00C33BCE">
        <w:rPr>
          <w:color w:val="000000" w:themeColor="text1"/>
          <w:spacing w:val="-1"/>
        </w:rPr>
        <w:t xml:space="preserve"> </w:t>
      </w:r>
      <w:r w:rsidRPr="00C33BCE">
        <w:rPr>
          <w:color w:val="000000" w:themeColor="text1"/>
        </w:rPr>
        <w:t>uji</w:t>
      </w:r>
      <w:r w:rsidRPr="00C33BCE">
        <w:rPr>
          <w:color w:val="000000" w:themeColor="text1"/>
          <w:spacing w:val="-1"/>
        </w:rPr>
        <w:t xml:space="preserve"> </w:t>
      </w:r>
      <w:r w:rsidRPr="00C33BCE">
        <w:rPr>
          <w:color w:val="000000" w:themeColor="text1"/>
        </w:rPr>
        <w:t>statistik F,</w:t>
      </w:r>
      <w:r w:rsidRPr="00C33BCE">
        <w:rPr>
          <w:color w:val="000000" w:themeColor="text1"/>
          <w:spacing w:val="-1"/>
        </w:rPr>
        <w:t xml:space="preserve"> </w:t>
      </w:r>
      <w:r w:rsidR="00B9518A">
        <w:rPr>
          <w:color w:val="000000" w:themeColor="text1"/>
          <w:spacing w:val="-1"/>
        </w:rPr>
        <w:t xml:space="preserve">adapun </w:t>
      </w:r>
      <w:r w:rsidR="00B9518A">
        <w:rPr>
          <w:color w:val="000000" w:themeColor="text1"/>
        </w:rPr>
        <w:t>ketentuan</w:t>
      </w:r>
      <w:r w:rsidRPr="00C33BCE">
        <w:rPr>
          <w:color w:val="000000" w:themeColor="text1"/>
          <w:spacing w:val="-1"/>
        </w:rPr>
        <w:t xml:space="preserve"> </w:t>
      </w:r>
      <w:r w:rsidRPr="00C33BCE">
        <w:rPr>
          <w:color w:val="000000" w:themeColor="text1"/>
        </w:rPr>
        <w:t>nilai</w:t>
      </w:r>
      <w:r w:rsidRPr="00C33BCE">
        <w:rPr>
          <w:color w:val="000000" w:themeColor="text1"/>
          <w:spacing w:val="-1"/>
        </w:rPr>
        <w:t xml:space="preserve"> </w:t>
      </w:r>
      <w:r w:rsidRPr="00C33BCE">
        <w:rPr>
          <w:color w:val="000000" w:themeColor="text1"/>
        </w:rPr>
        <w:t>signifikansi</w:t>
      </w:r>
      <w:r w:rsidRPr="00C33BCE">
        <w:rPr>
          <w:color w:val="000000" w:themeColor="text1"/>
          <w:spacing w:val="-1"/>
        </w:rPr>
        <w:t xml:space="preserve"> </w:t>
      </w:r>
      <w:r w:rsidRPr="00C33BCE">
        <w:rPr>
          <w:color w:val="000000" w:themeColor="text1"/>
        </w:rPr>
        <w:t>5%</w:t>
      </w:r>
      <w:r w:rsidRPr="00C33BCE">
        <w:rPr>
          <w:color w:val="000000" w:themeColor="text1"/>
          <w:spacing w:val="-2"/>
        </w:rPr>
        <w:t xml:space="preserve"> </w:t>
      </w:r>
      <w:r w:rsidRPr="00C33BCE">
        <w:rPr>
          <w:color w:val="000000" w:themeColor="text1"/>
        </w:rPr>
        <w:t>atau</w:t>
      </w:r>
      <w:r w:rsidRPr="00C33BCE">
        <w:rPr>
          <w:color w:val="000000" w:themeColor="text1"/>
          <w:spacing w:val="1"/>
        </w:rPr>
        <w:t xml:space="preserve"> </w:t>
      </w:r>
      <w:r w:rsidRPr="00C33BCE">
        <w:rPr>
          <w:color w:val="000000" w:themeColor="text1"/>
          <w:spacing w:val="-10"/>
        </w:rPr>
        <w:t>α</w:t>
      </w:r>
      <w:r w:rsidR="00D45100" w:rsidRPr="00C33BCE">
        <w:rPr>
          <w:color w:val="000000" w:themeColor="text1"/>
        </w:rPr>
        <w:t xml:space="preserve"> </w:t>
      </w:r>
      <w:r w:rsidRPr="00C33BCE">
        <w:rPr>
          <w:color w:val="000000" w:themeColor="text1"/>
        </w:rPr>
        <w:t>=</w:t>
      </w:r>
      <w:r w:rsidRPr="00C33BCE">
        <w:rPr>
          <w:color w:val="000000" w:themeColor="text1"/>
          <w:spacing w:val="-5"/>
        </w:rPr>
        <w:t xml:space="preserve"> </w:t>
      </w:r>
      <w:r w:rsidRPr="00C33BCE">
        <w:rPr>
          <w:color w:val="000000" w:themeColor="text1"/>
        </w:rPr>
        <w:t>0,05,</w:t>
      </w:r>
      <w:r w:rsidRPr="00C33BCE">
        <w:rPr>
          <w:color w:val="000000" w:themeColor="text1"/>
          <w:spacing w:val="-2"/>
        </w:rPr>
        <w:t xml:space="preserve"> </w:t>
      </w:r>
      <w:r w:rsidRPr="00C33BCE">
        <w:rPr>
          <w:color w:val="000000" w:themeColor="text1"/>
        </w:rPr>
        <w:t>dengan</w:t>
      </w:r>
      <w:r w:rsidRPr="00C33BCE">
        <w:rPr>
          <w:color w:val="000000" w:themeColor="text1"/>
          <w:spacing w:val="-2"/>
        </w:rPr>
        <w:t xml:space="preserve"> </w:t>
      </w:r>
      <w:r w:rsidRPr="00C33BCE">
        <w:rPr>
          <w:color w:val="000000" w:themeColor="text1"/>
        </w:rPr>
        <w:t>syarat</w:t>
      </w:r>
      <w:r w:rsidRPr="00C33BCE">
        <w:rPr>
          <w:color w:val="000000" w:themeColor="text1"/>
          <w:spacing w:val="-2"/>
        </w:rPr>
        <w:t xml:space="preserve"> </w:t>
      </w:r>
      <w:r w:rsidRPr="00C33BCE">
        <w:rPr>
          <w:color w:val="000000" w:themeColor="text1"/>
        </w:rPr>
        <w:t>pengambilan</w:t>
      </w:r>
      <w:r w:rsidRPr="00C33BCE">
        <w:rPr>
          <w:color w:val="000000" w:themeColor="text1"/>
          <w:spacing w:val="-1"/>
        </w:rPr>
        <w:t xml:space="preserve"> </w:t>
      </w:r>
      <w:r w:rsidRPr="00C33BCE">
        <w:rPr>
          <w:color w:val="000000" w:themeColor="text1"/>
        </w:rPr>
        <w:t>keputusan</w:t>
      </w:r>
      <w:r w:rsidRPr="00C33BCE">
        <w:rPr>
          <w:color w:val="000000" w:themeColor="text1"/>
          <w:spacing w:val="-2"/>
        </w:rPr>
        <w:t xml:space="preserve"> </w:t>
      </w:r>
      <w:r w:rsidRPr="00C33BCE">
        <w:rPr>
          <w:color w:val="000000" w:themeColor="text1"/>
        </w:rPr>
        <w:t>sebagai</w:t>
      </w:r>
      <w:r w:rsidRPr="00C33BCE">
        <w:rPr>
          <w:color w:val="000000" w:themeColor="text1"/>
          <w:spacing w:val="-1"/>
        </w:rPr>
        <w:t xml:space="preserve"> </w:t>
      </w:r>
      <w:r w:rsidRPr="00C33BCE">
        <w:rPr>
          <w:color w:val="000000" w:themeColor="text1"/>
          <w:spacing w:val="-2"/>
        </w:rPr>
        <w:t>berikut:</w:t>
      </w:r>
    </w:p>
    <w:p w:rsidR="00D26E55" w:rsidRPr="00C33BCE" w:rsidRDefault="00831B1B" w:rsidP="00723A3F">
      <w:pPr>
        <w:pStyle w:val="ListParagraph"/>
        <w:widowControl w:val="0"/>
        <w:numPr>
          <w:ilvl w:val="0"/>
          <w:numId w:val="11"/>
        </w:numPr>
        <w:tabs>
          <w:tab w:val="left" w:pos="995"/>
        </w:tabs>
        <w:autoSpaceDE w:val="0"/>
        <w:autoSpaceDN w:val="0"/>
        <w:spacing w:after="0" w:line="480" w:lineRule="auto"/>
        <w:ind w:left="426" w:right="137" w:hanging="426"/>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Apabila</w:t>
      </w:r>
      <w:r w:rsidR="00D26E55" w:rsidRPr="00C33BCE">
        <w:rPr>
          <w:rFonts w:ascii="Times New Roman" w:hAnsi="Times New Roman" w:cs="Times New Roman"/>
          <w:color w:val="000000" w:themeColor="text1"/>
          <w:sz w:val="24"/>
          <w:szCs w:val="24"/>
        </w:rPr>
        <w:t xml:space="preserve"> ni</w:t>
      </w:r>
      <w:r>
        <w:rPr>
          <w:rFonts w:ascii="Times New Roman" w:hAnsi="Times New Roman" w:cs="Times New Roman"/>
          <w:color w:val="000000" w:themeColor="text1"/>
          <w:sz w:val="24"/>
          <w:szCs w:val="24"/>
        </w:rPr>
        <w:t xml:space="preserve">lai signifikansi F ≤ 0,05, </w:t>
      </w:r>
      <w:r w:rsidR="00D26E55" w:rsidRPr="00C33BCE">
        <w:rPr>
          <w:rFonts w:ascii="Times New Roman" w:hAnsi="Times New Roman" w:cs="Times New Roman"/>
          <w:color w:val="000000" w:themeColor="text1"/>
          <w:sz w:val="24"/>
          <w:szCs w:val="24"/>
        </w:rPr>
        <w:t>model regresi layak digunakan dan variabel independen serta moderasi berpengaruh serentak dan signifikan terhadap variabel dependen.</w:t>
      </w:r>
    </w:p>
    <w:p w:rsidR="006C0859" w:rsidRPr="006C0859" w:rsidRDefault="00831B1B" w:rsidP="00723A3F">
      <w:pPr>
        <w:pStyle w:val="ListParagraph"/>
        <w:widowControl w:val="0"/>
        <w:numPr>
          <w:ilvl w:val="0"/>
          <w:numId w:val="11"/>
        </w:numPr>
        <w:tabs>
          <w:tab w:val="left" w:pos="995"/>
        </w:tabs>
        <w:autoSpaceDE w:val="0"/>
        <w:autoSpaceDN w:val="0"/>
        <w:spacing w:before="1" w:after="0" w:line="480" w:lineRule="auto"/>
        <w:ind w:left="426" w:right="137" w:hanging="426"/>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Apabila</w:t>
      </w:r>
      <w:r w:rsidR="00D26E55" w:rsidRPr="00C33BCE">
        <w:rPr>
          <w:rFonts w:ascii="Times New Roman" w:hAnsi="Times New Roman" w:cs="Times New Roman"/>
          <w:color w:val="000000" w:themeColor="text1"/>
          <w:spacing w:val="-3"/>
          <w:sz w:val="24"/>
          <w:szCs w:val="24"/>
        </w:rPr>
        <w:t xml:space="preserve"> </w:t>
      </w:r>
      <w:r w:rsidR="00D26E55" w:rsidRPr="00C33BCE">
        <w:rPr>
          <w:rFonts w:ascii="Times New Roman" w:hAnsi="Times New Roman" w:cs="Times New Roman"/>
          <w:color w:val="000000" w:themeColor="text1"/>
          <w:sz w:val="24"/>
          <w:szCs w:val="24"/>
        </w:rPr>
        <w:t>nilai</w:t>
      </w:r>
      <w:r w:rsidR="00D26E55" w:rsidRPr="00C33BCE">
        <w:rPr>
          <w:rFonts w:ascii="Times New Roman" w:hAnsi="Times New Roman" w:cs="Times New Roman"/>
          <w:color w:val="000000" w:themeColor="text1"/>
          <w:spacing w:val="-3"/>
          <w:sz w:val="24"/>
          <w:szCs w:val="24"/>
        </w:rPr>
        <w:t xml:space="preserve"> </w:t>
      </w:r>
      <w:r w:rsidR="00D26E55" w:rsidRPr="00C33BCE">
        <w:rPr>
          <w:rFonts w:ascii="Times New Roman" w:hAnsi="Times New Roman" w:cs="Times New Roman"/>
          <w:color w:val="000000" w:themeColor="text1"/>
          <w:sz w:val="24"/>
          <w:szCs w:val="24"/>
        </w:rPr>
        <w:t>signifikansi</w:t>
      </w:r>
      <w:r w:rsidR="00D26E55" w:rsidRPr="00C33BCE">
        <w:rPr>
          <w:rFonts w:ascii="Times New Roman" w:hAnsi="Times New Roman" w:cs="Times New Roman"/>
          <w:color w:val="000000" w:themeColor="text1"/>
          <w:spacing w:val="-5"/>
          <w:sz w:val="24"/>
          <w:szCs w:val="24"/>
        </w:rPr>
        <w:t xml:space="preserve"> </w:t>
      </w:r>
      <w:r w:rsidR="00D26E55" w:rsidRPr="00C33BCE">
        <w:rPr>
          <w:rFonts w:ascii="Times New Roman" w:hAnsi="Times New Roman" w:cs="Times New Roman"/>
          <w:color w:val="000000" w:themeColor="text1"/>
          <w:sz w:val="24"/>
          <w:szCs w:val="24"/>
        </w:rPr>
        <w:t>F</w:t>
      </w:r>
      <w:r w:rsidR="00D26E55" w:rsidRPr="00C33BCE">
        <w:rPr>
          <w:rFonts w:ascii="Times New Roman" w:hAnsi="Times New Roman" w:cs="Times New Roman"/>
          <w:color w:val="000000" w:themeColor="text1"/>
          <w:spacing w:val="-3"/>
          <w:sz w:val="24"/>
          <w:szCs w:val="24"/>
        </w:rPr>
        <w:t xml:space="preserve"> </w:t>
      </w:r>
      <w:r w:rsidR="00D26E55" w:rsidRPr="00C33BCE">
        <w:rPr>
          <w:rFonts w:ascii="Times New Roman" w:hAnsi="Times New Roman" w:cs="Times New Roman"/>
          <w:color w:val="000000" w:themeColor="text1"/>
          <w:sz w:val="24"/>
          <w:szCs w:val="24"/>
        </w:rPr>
        <w:t>&gt;</w:t>
      </w:r>
      <w:r w:rsidR="00D26E55" w:rsidRPr="00C33BCE">
        <w:rPr>
          <w:rFonts w:ascii="Times New Roman" w:hAnsi="Times New Roman" w:cs="Times New Roman"/>
          <w:color w:val="000000" w:themeColor="text1"/>
          <w:spacing w:val="-7"/>
          <w:sz w:val="24"/>
          <w:szCs w:val="24"/>
        </w:rPr>
        <w:t xml:space="preserve"> </w:t>
      </w:r>
      <w:r w:rsidR="00D26E55" w:rsidRPr="00C33BCE">
        <w:rPr>
          <w:rFonts w:ascii="Times New Roman" w:hAnsi="Times New Roman" w:cs="Times New Roman"/>
          <w:color w:val="000000" w:themeColor="text1"/>
          <w:sz w:val="24"/>
          <w:szCs w:val="24"/>
        </w:rPr>
        <w:t>0,05,</w:t>
      </w:r>
      <w:r>
        <w:rPr>
          <w:rFonts w:ascii="Times New Roman" w:hAnsi="Times New Roman" w:cs="Times New Roman"/>
          <w:color w:val="000000" w:themeColor="text1"/>
          <w:spacing w:val="-3"/>
          <w:sz w:val="24"/>
          <w:szCs w:val="24"/>
        </w:rPr>
        <w:t xml:space="preserve"> </w:t>
      </w:r>
      <w:r w:rsidR="00D26E55" w:rsidRPr="00C33BCE">
        <w:rPr>
          <w:rFonts w:ascii="Times New Roman" w:hAnsi="Times New Roman" w:cs="Times New Roman"/>
          <w:color w:val="000000" w:themeColor="text1"/>
          <w:sz w:val="24"/>
          <w:szCs w:val="24"/>
        </w:rPr>
        <w:t>model</w:t>
      </w:r>
      <w:r w:rsidR="00D26E55" w:rsidRPr="00C33BCE">
        <w:rPr>
          <w:rFonts w:ascii="Times New Roman" w:hAnsi="Times New Roman" w:cs="Times New Roman"/>
          <w:color w:val="000000" w:themeColor="text1"/>
          <w:spacing w:val="-3"/>
          <w:sz w:val="24"/>
          <w:szCs w:val="24"/>
        </w:rPr>
        <w:t xml:space="preserve"> </w:t>
      </w:r>
      <w:r w:rsidR="00D26E55" w:rsidRPr="00C33BCE">
        <w:rPr>
          <w:rFonts w:ascii="Times New Roman" w:hAnsi="Times New Roman" w:cs="Times New Roman"/>
          <w:color w:val="000000" w:themeColor="text1"/>
          <w:sz w:val="24"/>
          <w:szCs w:val="24"/>
        </w:rPr>
        <w:t>regresi</w:t>
      </w:r>
      <w:r w:rsidR="00D26E55" w:rsidRPr="00C33BCE">
        <w:rPr>
          <w:rFonts w:ascii="Times New Roman" w:hAnsi="Times New Roman" w:cs="Times New Roman"/>
          <w:color w:val="000000" w:themeColor="text1"/>
          <w:spacing w:val="-3"/>
          <w:sz w:val="24"/>
          <w:szCs w:val="24"/>
        </w:rPr>
        <w:t xml:space="preserve"> </w:t>
      </w:r>
      <w:r w:rsidR="00D26E55" w:rsidRPr="00C33BCE">
        <w:rPr>
          <w:rFonts w:ascii="Times New Roman" w:hAnsi="Times New Roman" w:cs="Times New Roman"/>
          <w:color w:val="000000" w:themeColor="text1"/>
          <w:sz w:val="24"/>
          <w:szCs w:val="24"/>
        </w:rPr>
        <w:t>tidak</w:t>
      </w:r>
      <w:r w:rsidR="00D26E55" w:rsidRPr="00C33BCE">
        <w:rPr>
          <w:rFonts w:ascii="Times New Roman" w:hAnsi="Times New Roman" w:cs="Times New Roman"/>
          <w:color w:val="000000" w:themeColor="text1"/>
          <w:spacing w:val="-3"/>
          <w:sz w:val="24"/>
          <w:szCs w:val="24"/>
        </w:rPr>
        <w:t xml:space="preserve"> </w:t>
      </w:r>
      <w:r w:rsidR="00D26E55" w:rsidRPr="00C33BCE">
        <w:rPr>
          <w:rFonts w:ascii="Times New Roman" w:hAnsi="Times New Roman" w:cs="Times New Roman"/>
          <w:color w:val="000000" w:themeColor="text1"/>
          <w:sz w:val="24"/>
          <w:szCs w:val="24"/>
        </w:rPr>
        <w:t>layak</w:t>
      </w:r>
      <w:r w:rsidR="00D26E55" w:rsidRPr="00C33BCE">
        <w:rPr>
          <w:rFonts w:ascii="Times New Roman" w:hAnsi="Times New Roman" w:cs="Times New Roman"/>
          <w:color w:val="000000" w:themeColor="text1"/>
          <w:spacing w:val="-3"/>
          <w:sz w:val="24"/>
          <w:szCs w:val="24"/>
        </w:rPr>
        <w:t xml:space="preserve"> </w:t>
      </w:r>
      <w:r w:rsidR="00D26E55" w:rsidRPr="00C33BCE">
        <w:rPr>
          <w:rFonts w:ascii="Times New Roman" w:hAnsi="Times New Roman" w:cs="Times New Roman"/>
          <w:color w:val="000000" w:themeColor="text1"/>
          <w:sz w:val="24"/>
          <w:szCs w:val="24"/>
        </w:rPr>
        <w:t>digunakan</w:t>
      </w:r>
      <w:r w:rsidR="00D26E55" w:rsidRPr="00C33BCE">
        <w:rPr>
          <w:rFonts w:ascii="Times New Roman" w:hAnsi="Times New Roman" w:cs="Times New Roman"/>
          <w:color w:val="000000" w:themeColor="text1"/>
          <w:spacing w:val="-3"/>
          <w:sz w:val="24"/>
          <w:szCs w:val="24"/>
        </w:rPr>
        <w:t xml:space="preserve"> </w:t>
      </w:r>
      <w:r w:rsidR="00D26E55" w:rsidRPr="00C33BCE">
        <w:rPr>
          <w:rFonts w:ascii="Times New Roman" w:hAnsi="Times New Roman" w:cs="Times New Roman"/>
          <w:color w:val="000000" w:themeColor="text1"/>
          <w:sz w:val="24"/>
          <w:szCs w:val="24"/>
        </w:rPr>
        <w:t xml:space="preserve">dan </w:t>
      </w:r>
      <w:r w:rsidR="00D26E55" w:rsidRPr="00C33BCE">
        <w:rPr>
          <w:rFonts w:ascii="Times New Roman" w:hAnsi="Times New Roman" w:cs="Times New Roman"/>
          <w:color w:val="000000" w:themeColor="text1"/>
          <w:sz w:val="24"/>
          <w:szCs w:val="24"/>
        </w:rPr>
        <w:lastRenderedPageBreak/>
        <w:t>tidak dapat mengestimasi hubungan variabel independen serta moderasi serentak terhadap variabel dependen.</w:t>
      </w:r>
    </w:p>
    <w:p w:rsidR="00D26E55" w:rsidRPr="00C33BCE" w:rsidRDefault="00D26E55" w:rsidP="00D26E55">
      <w:pPr>
        <w:pStyle w:val="Heading3"/>
        <w:ind w:left="709" w:hanging="709"/>
        <w:rPr>
          <w:color w:val="000000" w:themeColor="text1"/>
        </w:rPr>
      </w:pPr>
      <w:bookmarkStart w:id="159" w:name="_Toc187276716"/>
      <w:bookmarkStart w:id="160" w:name="_Toc208376315"/>
      <w:bookmarkStart w:id="161" w:name="_Toc212607859"/>
      <w:bookmarkEnd w:id="156"/>
      <w:bookmarkEnd w:id="157"/>
      <w:r w:rsidRPr="00C33BCE">
        <w:rPr>
          <w:color w:val="000000" w:themeColor="text1"/>
        </w:rPr>
        <w:t>Pengujian Hipotesis (Uji t)</w:t>
      </w:r>
      <w:bookmarkEnd w:id="159"/>
      <w:bookmarkEnd w:id="160"/>
      <w:bookmarkEnd w:id="161"/>
    </w:p>
    <w:p w:rsidR="00D26E55" w:rsidRPr="00C33BCE" w:rsidRDefault="00AD6F8D" w:rsidP="00D26E55">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Uji hipotesis digunakan untuk mengetahui ada atau tidaknya pengaruh yang signifikan dari variabel </w:t>
      </w:r>
      <w:r w:rsidR="009B3DD7">
        <w:rPr>
          <w:rFonts w:ascii="Times New Roman" w:hAnsi="Times New Roman" w:cs="Times New Roman"/>
          <w:color w:val="000000" w:themeColor="text1"/>
          <w:sz w:val="24"/>
          <w:szCs w:val="24"/>
        </w:rPr>
        <w:t xml:space="preserve">independen terhadap variabel dependen </w:t>
      </w:r>
      <w:r w:rsidR="00D26E55" w:rsidRPr="00C33BCE">
        <w:rPr>
          <w:rFonts w:ascii="Times New Roman" w:hAnsi="Times New Roman" w:cs="Times New Roman"/>
          <w:color w:val="000000" w:themeColor="text1"/>
          <w:sz w:val="24"/>
          <w:szCs w:val="24"/>
        </w:rPr>
        <w:t>(Ghozali, 2021). Metode yang digunakan untuk menguji pengaruh tersebut adalah alat uji t (</w:t>
      </w:r>
      <w:r w:rsidR="00D26E55" w:rsidRPr="00C33BCE">
        <w:rPr>
          <w:rFonts w:ascii="Times New Roman" w:hAnsi="Times New Roman" w:cs="Times New Roman"/>
          <w:i/>
          <w:color w:val="000000" w:themeColor="text1"/>
          <w:sz w:val="24"/>
          <w:szCs w:val="24"/>
        </w:rPr>
        <w:t>t test</w:t>
      </w:r>
      <w:r w:rsidR="00D26E55" w:rsidRPr="00C33BCE">
        <w:rPr>
          <w:rFonts w:ascii="Times New Roman" w:hAnsi="Times New Roman" w:cs="Times New Roman"/>
          <w:color w:val="000000" w:themeColor="text1"/>
          <w:sz w:val="24"/>
          <w:szCs w:val="24"/>
        </w:rPr>
        <w:t xml:space="preserve">). </w:t>
      </w:r>
      <w:r w:rsidR="009B3DD7">
        <w:rPr>
          <w:rFonts w:ascii="Times New Roman" w:hAnsi="Times New Roman" w:cs="Times New Roman"/>
          <w:color w:val="000000" w:themeColor="text1"/>
          <w:sz w:val="24"/>
          <w:szCs w:val="24"/>
        </w:rPr>
        <w:t>Pengambilan keputusan uji t didasarkan pada kriteria sebagai berikut</w:t>
      </w:r>
    </w:p>
    <w:p w:rsidR="009B3DD7" w:rsidRPr="009B3DD7" w:rsidRDefault="009B3DD7" w:rsidP="009B3DD7">
      <w:pPr>
        <w:pStyle w:val="ListParagraph"/>
        <w:widowControl w:val="0"/>
        <w:numPr>
          <w:ilvl w:val="0"/>
          <w:numId w:val="13"/>
        </w:numPr>
        <w:tabs>
          <w:tab w:val="left" w:pos="567"/>
        </w:tabs>
        <w:autoSpaceDE w:val="0"/>
        <w:autoSpaceDN w:val="0"/>
        <w:spacing w:after="0" w:line="480" w:lineRule="auto"/>
        <w:ind w:left="426" w:right="139" w:hanging="426"/>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Apabila</w:t>
      </w:r>
      <w:r w:rsidRPr="00C33BCE">
        <w:rPr>
          <w:rFonts w:ascii="Times New Roman" w:hAnsi="Times New Roman" w:cs="Times New Roman"/>
          <w:color w:val="000000" w:themeColor="text1"/>
          <w:sz w:val="24"/>
          <w:szCs w:val="24"/>
        </w:rPr>
        <w:t xml:space="preserve"> nilai signifikansi </w:t>
      </w:r>
      <w:r>
        <w:rPr>
          <w:rFonts w:ascii="Times New Roman" w:hAnsi="Times New Roman" w:cs="Times New Roman"/>
          <w:color w:val="000000" w:themeColor="text1"/>
          <w:sz w:val="24"/>
          <w:szCs w:val="24"/>
        </w:rPr>
        <w:t>&lt;</w:t>
      </w:r>
      <w:r w:rsidRPr="00C33BC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α = </w:t>
      </w:r>
      <w:r w:rsidR="00B23298">
        <w:rPr>
          <w:rFonts w:ascii="Times New Roman" w:hAnsi="Times New Roman" w:cs="Times New Roman"/>
          <w:color w:val="000000" w:themeColor="text1"/>
          <w:sz w:val="24"/>
          <w:szCs w:val="24"/>
        </w:rPr>
        <w:t xml:space="preserve">0,05, </w:t>
      </w:r>
      <w:r w:rsidRPr="00C33BCE">
        <w:rPr>
          <w:rFonts w:ascii="Times New Roman" w:hAnsi="Times New Roman" w:cs="Times New Roman"/>
          <w:color w:val="000000" w:themeColor="text1"/>
          <w:sz w:val="24"/>
          <w:szCs w:val="24"/>
        </w:rPr>
        <w:t xml:space="preserve">variabel independen </w:t>
      </w:r>
      <w:r>
        <w:rPr>
          <w:rFonts w:ascii="Times New Roman" w:hAnsi="Times New Roman" w:cs="Times New Roman"/>
          <w:color w:val="000000" w:themeColor="text1"/>
          <w:sz w:val="24"/>
          <w:szCs w:val="24"/>
        </w:rPr>
        <w:t xml:space="preserve">dianggap </w:t>
      </w:r>
      <w:r w:rsidRPr="00C33BCE">
        <w:rPr>
          <w:rFonts w:ascii="Times New Roman" w:hAnsi="Times New Roman" w:cs="Times New Roman"/>
          <w:color w:val="000000" w:themeColor="text1"/>
          <w:sz w:val="24"/>
          <w:szCs w:val="24"/>
        </w:rPr>
        <w:t>berpeng</w:t>
      </w:r>
      <w:r>
        <w:rPr>
          <w:rFonts w:ascii="Times New Roman" w:hAnsi="Times New Roman" w:cs="Times New Roman"/>
          <w:color w:val="000000" w:themeColor="text1"/>
          <w:sz w:val="24"/>
          <w:szCs w:val="24"/>
        </w:rPr>
        <w:t>aruh terhadap variabel dependen.</w:t>
      </w:r>
    </w:p>
    <w:p w:rsidR="00B05629" w:rsidRPr="00940EC0" w:rsidRDefault="009B3DD7" w:rsidP="00723A3F">
      <w:pPr>
        <w:pStyle w:val="ListParagraph"/>
        <w:widowControl w:val="0"/>
        <w:numPr>
          <w:ilvl w:val="0"/>
          <w:numId w:val="13"/>
        </w:numPr>
        <w:tabs>
          <w:tab w:val="left" w:pos="567"/>
        </w:tabs>
        <w:autoSpaceDE w:val="0"/>
        <w:autoSpaceDN w:val="0"/>
        <w:spacing w:after="0" w:line="480" w:lineRule="auto"/>
        <w:ind w:left="426" w:right="139" w:hanging="426"/>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Apabila</w:t>
      </w:r>
      <w:r w:rsidR="00D26E55" w:rsidRPr="00C33BCE">
        <w:rPr>
          <w:rFonts w:ascii="Times New Roman" w:hAnsi="Times New Roman" w:cs="Times New Roman"/>
          <w:color w:val="000000" w:themeColor="text1"/>
          <w:sz w:val="24"/>
          <w:szCs w:val="24"/>
        </w:rPr>
        <w:t xml:space="preserve"> n</w:t>
      </w:r>
      <w:r>
        <w:rPr>
          <w:rFonts w:ascii="Times New Roman" w:hAnsi="Times New Roman" w:cs="Times New Roman"/>
          <w:color w:val="000000" w:themeColor="text1"/>
          <w:sz w:val="24"/>
          <w:szCs w:val="24"/>
        </w:rPr>
        <w:t xml:space="preserve">ilai signifikansi ≥ </w:t>
      </w:r>
      <w:r w:rsidR="00B23298">
        <w:rPr>
          <w:rFonts w:ascii="Times New Roman" w:hAnsi="Times New Roman" w:cs="Times New Roman"/>
          <w:color w:val="000000" w:themeColor="text1"/>
          <w:sz w:val="24"/>
          <w:szCs w:val="24"/>
        </w:rPr>
        <w:t xml:space="preserve">α = 0,05, </w:t>
      </w:r>
      <w:r w:rsidR="00D26E55" w:rsidRPr="00C33BCE">
        <w:rPr>
          <w:rFonts w:ascii="Times New Roman" w:hAnsi="Times New Roman" w:cs="Times New Roman"/>
          <w:color w:val="000000" w:themeColor="text1"/>
          <w:sz w:val="24"/>
          <w:szCs w:val="24"/>
        </w:rPr>
        <w:t xml:space="preserve">variabel independen </w:t>
      </w:r>
      <w:r>
        <w:rPr>
          <w:rFonts w:ascii="Times New Roman" w:hAnsi="Times New Roman" w:cs="Times New Roman"/>
          <w:color w:val="000000" w:themeColor="text1"/>
          <w:sz w:val="24"/>
          <w:szCs w:val="24"/>
        </w:rPr>
        <w:t xml:space="preserve">dianggap tidak </w:t>
      </w:r>
      <w:r w:rsidR="00D26E55" w:rsidRPr="00C33BCE">
        <w:rPr>
          <w:rFonts w:ascii="Times New Roman" w:hAnsi="Times New Roman" w:cs="Times New Roman"/>
          <w:color w:val="000000" w:themeColor="text1"/>
          <w:sz w:val="24"/>
          <w:szCs w:val="24"/>
        </w:rPr>
        <w:t>berpeng</w:t>
      </w:r>
      <w:r w:rsidR="00940EC0">
        <w:rPr>
          <w:rFonts w:ascii="Times New Roman" w:hAnsi="Times New Roman" w:cs="Times New Roman"/>
          <w:color w:val="000000" w:themeColor="text1"/>
          <w:sz w:val="24"/>
          <w:szCs w:val="24"/>
        </w:rPr>
        <w:t>aruh terhadap variabel dependen.</w:t>
      </w:r>
    </w:p>
    <w:p w:rsidR="000F70AB" w:rsidRPr="00C33BCE" w:rsidRDefault="009B3DD7" w:rsidP="002F3140">
      <w:pPr>
        <w:pStyle w:val="BodyText"/>
        <w:tabs>
          <w:tab w:val="left" w:pos="0"/>
        </w:tabs>
        <w:spacing w:line="480" w:lineRule="auto"/>
        <w:ind w:right="78" w:firstLine="709"/>
        <w:jc w:val="both"/>
        <w:rPr>
          <w:color w:val="000000" w:themeColor="text1"/>
        </w:rPr>
      </w:pPr>
      <w:r>
        <w:rPr>
          <w:color w:val="000000" w:themeColor="text1"/>
        </w:rPr>
        <w:t>Selanjutnya p</w:t>
      </w:r>
      <w:r w:rsidR="00D26E55" w:rsidRPr="00C33BCE">
        <w:rPr>
          <w:color w:val="000000" w:themeColor="text1"/>
        </w:rPr>
        <w:t xml:space="preserve">engujian hipotesis menggunakan uji signifikansi parameter individual </w:t>
      </w:r>
      <w:r w:rsidR="00B23298">
        <w:rPr>
          <w:color w:val="000000" w:themeColor="text1"/>
        </w:rPr>
        <w:t>digunakan untuk melihat pengaruh</w:t>
      </w:r>
      <w:r w:rsidR="00B23298">
        <w:rPr>
          <w:color w:val="000000" w:themeColor="text1"/>
          <w:spacing w:val="-14"/>
        </w:rPr>
        <w:t xml:space="preserve"> </w:t>
      </w:r>
      <w:r w:rsidR="00B23298">
        <w:rPr>
          <w:color w:val="000000" w:themeColor="text1"/>
        </w:rPr>
        <w:t>variabel moderasi dalam</w:t>
      </w:r>
      <w:r w:rsidR="00D26E55" w:rsidRPr="00C33BCE">
        <w:rPr>
          <w:color w:val="000000" w:themeColor="text1"/>
          <w:spacing w:val="-13"/>
        </w:rPr>
        <w:t xml:space="preserve"> </w:t>
      </w:r>
      <w:r w:rsidR="00B23298">
        <w:rPr>
          <w:color w:val="000000" w:themeColor="text1"/>
          <w:spacing w:val="-13"/>
        </w:rPr>
        <w:t xml:space="preserve">memoderasi </w:t>
      </w:r>
      <w:r w:rsidR="00D26E55" w:rsidRPr="00C33BCE">
        <w:rPr>
          <w:color w:val="000000" w:themeColor="text1"/>
        </w:rPr>
        <w:t>hubungan</w:t>
      </w:r>
      <w:r w:rsidR="00B23298">
        <w:rPr>
          <w:color w:val="000000" w:themeColor="text1"/>
        </w:rPr>
        <w:t xml:space="preserve"> antara</w:t>
      </w:r>
      <w:r w:rsidR="00D26E55" w:rsidRPr="00C33BCE">
        <w:rPr>
          <w:color w:val="000000" w:themeColor="text1"/>
          <w:spacing w:val="-14"/>
        </w:rPr>
        <w:t xml:space="preserve"> </w:t>
      </w:r>
      <w:r w:rsidR="00D26E55" w:rsidRPr="00C33BCE">
        <w:rPr>
          <w:color w:val="000000" w:themeColor="text1"/>
        </w:rPr>
        <w:t>variabel</w:t>
      </w:r>
      <w:r w:rsidR="00D26E55" w:rsidRPr="00C33BCE">
        <w:rPr>
          <w:color w:val="000000" w:themeColor="text1"/>
          <w:spacing w:val="-14"/>
        </w:rPr>
        <w:t xml:space="preserve"> </w:t>
      </w:r>
      <w:r w:rsidR="00D26E55" w:rsidRPr="00C33BCE">
        <w:rPr>
          <w:color w:val="000000" w:themeColor="text1"/>
        </w:rPr>
        <w:t>independen</w:t>
      </w:r>
      <w:r w:rsidR="00D26E55" w:rsidRPr="00C33BCE">
        <w:rPr>
          <w:color w:val="000000" w:themeColor="text1"/>
          <w:spacing w:val="-14"/>
        </w:rPr>
        <w:t xml:space="preserve"> </w:t>
      </w:r>
      <w:r w:rsidR="00D26E55" w:rsidRPr="00C33BCE">
        <w:rPr>
          <w:color w:val="000000" w:themeColor="text1"/>
        </w:rPr>
        <w:t>terhadap</w:t>
      </w:r>
      <w:r w:rsidR="00D26E55" w:rsidRPr="00C33BCE">
        <w:rPr>
          <w:color w:val="000000" w:themeColor="text1"/>
          <w:spacing w:val="-14"/>
        </w:rPr>
        <w:t xml:space="preserve"> </w:t>
      </w:r>
      <w:r w:rsidR="00D26E55" w:rsidRPr="00C33BCE">
        <w:rPr>
          <w:color w:val="000000" w:themeColor="text1"/>
        </w:rPr>
        <w:t>dependen, dengan kriteria sebagai berikut:</w:t>
      </w:r>
    </w:p>
    <w:p w:rsidR="00B23298" w:rsidRPr="009B3DD7" w:rsidRDefault="00B23298" w:rsidP="00B23298">
      <w:pPr>
        <w:pStyle w:val="ListParagraph"/>
        <w:widowControl w:val="0"/>
        <w:numPr>
          <w:ilvl w:val="0"/>
          <w:numId w:val="42"/>
        </w:numPr>
        <w:tabs>
          <w:tab w:val="left" w:pos="426"/>
          <w:tab w:val="left" w:pos="567"/>
        </w:tabs>
        <w:autoSpaceDE w:val="0"/>
        <w:autoSpaceDN w:val="0"/>
        <w:spacing w:after="0" w:line="480" w:lineRule="auto"/>
        <w:ind w:left="426" w:right="139" w:hanging="426"/>
        <w:contextualSpacing w:val="0"/>
        <w:jc w:val="both"/>
        <w:rPr>
          <w:rFonts w:ascii="Times New Roman" w:hAnsi="Times New Roman" w:cs="Times New Roman"/>
          <w:color w:val="000000" w:themeColor="text1"/>
          <w:sz w:val="24"/>
          <w:szCs w:val="24"/>
        </w:rPr>
      </w:pPr>
      <w:bookmarkStart w:id="162" w:name="_Toc208376316"/>
      <w:r>
        <w:rPr>
          <w:rFonts w:ascii="Times New Roman" w:hAnsi="Times New Roman" w:cs="Times New Roman"/>
          <w:color w:val="000000" w:themeColor="text1"/>
          <w:sz w:val="24"/>
          <w:szCs w:val="24"/>
        </w:rPr>
        <w:t>Apabila</w:t>
      </w:r>
      <w:r w:rsidRPr="00C33BCE">
        <w:rPr>
          <w:rFonts w:ascii="Times New Roman" w:hAnsi="Times New Roman" w:cs="Times New Roman"/>
          <w:color w:val="000000" w:themeColor="text1"/>
          <w:sz w:val="24"/>
          <w:szCs w:val="24"/>
        </w:rPr>
        <w:t xml:space="preserve"> nilai signifikansi </w:t>
      </w:r>
      <w:r>
        <w:rPr>
          <w:rFonts w:ascii="Times New Roman" w:hAnsi="Times New Roman" w:cs="Times New Roman"/>
          <w:color w:val="000000" w:themeColor="text1"/>
          <w:sz w:val="24"/>
          <w:szCs w:val="24"/>
        </w:rPr>
        <w:t>&lt;</w:t>
      </w:r>
      <w:r w:rsidRPr="00C33BC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α = 0,05, </w:t>
      </w:r>
      <w:r w:rsidRPr="00C33BCE">
        <w:rPr>
          <w:rFonts w:ascii="Times New Roman" w:hAnsi="Times New Roman" w:cs="Times New Roman"/>
          <w:color w:val="000000" w:themeColor="text1"/>
          <w:sz w:val="24"/>
          <w:szCs w:val="24"/>
        </w:rPr>
        <w:t xml:space="preserve">variabel </w:t>
      </w:r>
      <w:r>
        <w:rPr>
          <w:rFonts w:ascii="Times New Roman" w:hAnsi="Times New Roman" w:cs="Times New Roman"/>
          <w:color w:val="000000" w:themeColor="text1"/>
          <w:sz w:val="24"/>
          <w:szCs w:val="24"/>
        </w:rPr>
        <w:t>moderasi dianggap mampu memoderasi pengaruh antara variabel independen terhadap variabel dependen.</w:t>
      </w:r>
    </w:p>
    <w:p w:rsidR="001E00DF" w:rsidRDefault="00B23298" w:rsidP="00B23298">
      <w:pPr>
        <w:pStyle w:val="ListParagraph"/>
        <w:widowControl w:val="0"/>
        <w:numPr>
          <w:ilvl w:val="0"/>
          <w:numId w:val="42"/>
        </w:numPr>
        <w:tabs>
          <w:tab w:val="left" w:pos="426"/>
          <w:tab w:val="left" w:pos="567"/>
        </w:tabs>
        <w:autoSpaceDE w:val="0"/>
        <w:autoSpaceDN w:val="0"/>
        <w:spacing w:after="0" w:line="480" w:lineRule="auto"/>
        <w:ind w:left="426" w:right="139" w:hanging="426"/>
        <w:contextualSpacing w:val="0"/>
        <w:jc w:val="both"/>
        <w:rPr>
          <w:rFonts w:ascii="Times New Roman" w:hAnsi="Times New Roman" w:cs="Times New Roman"/>
          <w:color w:val="000000" w:themeColor="text1"/>
          <w:sz w:val="24"/>
          <w:szCs w:val="24"/>
        </w:rPr>
        <w:sectPr w:rsidR="001E00DF" w:rsidSect="00DB61F8">
          <w:pgSz w:w="11907" w:h="16839" w:code="9"/>
          <w:pgMar w:top="2268" w:right="1559" w:bottom="1701" w:left="2268" w:header="709" w:footer="709" w:gutter="0"/>
          <w:cols w:space="708"/>
          <w:titlePg/>
          <w:docGrid w:linePitch="360"/>
        </w:sectPr>
      </w:pPr>
      <w:r>
        <w:rPr>
          <w:rFonts w:ascii="Times New Roman" w:hAnsi="Times New Roman" w:cs="Times New Roman"/>
          <w:color w:val="000000" w:themeColor="text1"/>
          <w:sz w:val="24"/>
          <w:szCs w:val="24"/>
        </w:rPr>
        <w:t>Apabila</w:t>
      </w:r>
      <w:r w:rsidRPr="00C33BCE">
        <w:rPr>
          <w:rFonts w:ascii="Times New Roman" w:hAnsi="Times New Roman" w:cs="Times New Roman"/>
          <w:color w:val="000000" w:themeColor="text1"/>
          <w:sz w:val="24"/>
          <w:szCs w:val="24"/>
        </w:rPr>
        <w:t xml:space="preserve"> n</w:t>
      </w:r>
      <w:r>
        <w:rPr>
          <w:rFonts w:ascii="Times New Roman" w:hAnsi="Times New Roman" w:cs="Times New Roman"/>
          <w:color w:val="000000" w:themeColor="text1"/>
          <w:sz w:val="24"/>
          <w:szCs w:val="24"/>
        </w:rPr>
        <w:t xml:space="preserve">ilai signifikansi ≥ </w:t>
      </w:r>
      <w:r w:rsidRPr="00C33BCE">
        <w:rPr>
          <w:rFonts w:ascii="Times New Roman" w:hAnsi="Times New Roman" w:cs="Times New Roman"/>
          <w:color w:val="000000" w:themeColor="text1"/>
          <w:sz w:val="24"/>
          <w:szCs w:val="24"/>
        </w:rPr>
        <w:t xml:space="preserve">α = 0,05, variabel </w:t>
      </w:r>
      <w:r>
        <w:rPr>
          <w:rFonts w:ascii="Times New Roman" w:hAnsi="Times New Roman" w:cs="Times New Roman"/>
          <w:color w:val="000000" w:themeColor="text1"/>
          <w:sz w:val="24"/>
          <w:szCs w:val="24"/>
        </w:rPr>
        <w:t>moderasi dianggap tidak mampu memoderasi pengaruh antara variabel independen terhadap variabel dependen.</w:t>
      </w:r>
    </w:p>
    <w:p w:rsidR="00F05AE5" w:rsidRPr="00C33BCE" w:rsidRDefault="001E00DF" w:rsidP="005D78C5">
      <w:pPr>
        <w:pStyle w:val="Heading1"/>
        <w:rPr>
          <w:color w:val="000000" w:themeColor="text1"/>
        </w:rPr>
      </w:pPr>
      <w:r>
        <w:rPr>
          <w:color w:val="000000" w:themeColor="text1"/>
        </w:rPr>
        <w:lastRenderedPageBreak/>
        <w:t xml:space="preserve"> </w:t>
      </w:r>
      <w:bookmarkStart w:id="163" w:name="_Toc212607860"/>
      <w:r w:rsidR="00F05AE5" w:rsidRPr="00C33BCE">
        <w:rPr>
          <w:color w:val="000000" w:themeColor="text1"/>
        </w:rPr>
        <w:t>BAB I</w:t>
      </w:r>
      <w:r w:rsidR="00F05AE5">
        <w:rPr>
          <w:color w:val="000000" w:themeColor="text1"/>
        </w:rPr>
        <w:t>V</w:t>
      </w:r>
      <w:bookmarkEnd w:id="162"/>
      <w:bookmarkEnd w:id="163"/>
    </w:p>
    <w:p w:rsidR="00F05AE5" w:rsidRPr="00E70FF9" w:rsidRDefault="00F05AE5" w:rsidP="00E70FF9">
      <w:pPr>
        <w:pStyle w:val="Heading1"/>
        <w:rPr>
          <w:color w:val="000000" w:themeColor="text1"/>
        </w:rPr>
      </w:pPr>
      <w:bookmarkStart w:id="164" w:name="_Toc208376317"/>
      <w:bookmarkStart w:id="165" w:name="_Toc212607861"/>
      <w:r>
        <w:rPr>
          <w:color w:val="000000" w:themeColor="text1"/>
        </w:rPr>
        <w:t>HASIL DAN PEMBAHASAN</w:t>
      </w:r>
      <w:bookmarkEnd w:id="164"/>
      <w:bookmarkEnd w:id="165"/>
    </w:p>
    <w:p w:rsidR="00F05AE5" w:rsidRDefault="0073328F" w:rsidP="000758E9">
      <w:pPr>
        <w:pStyle w:val="Heading2"/>
        <w:numPr>
          <w:ilvl w:val="1"/>
          <w:numId w:val="35"/>
        </w:numPr>
        <w:ind w:left="709" w:hanging="709"/>
        <w:rPr>
          <w:lang w:val="id"/>
        </w:rPr>
      </w:pPr>
      <w:bookmarkStart w:id="166" w:name="_Toc208376318"/>
      <w:bookmarkStart w:id="167" w:name="_Toc212607862"/>
      <w:r>
        <w:rPr>
          <w:lang w:val="id"/>
        </w:rPr>
        <w:t xml:space="preserve">Deskripsi </w:t>
      </w:r>
      <w:bookmarkEnd w:id="166"/>
      <w:r w:rsidR="00CE6A36">
        <w:rPr>
          <w:lang w:val="id"/>
        </w:rPr>
        <w:t>Data dan Objek Penelitian</w:t>
      </w:r>
      <w:bookmarkEnd w:id="167"/>
    </w:p>
    <w:p w:rsidR="00BB3ADA" w:rsidRPr="00CE6A36" w:rsidRDefault="005148D6" w:rsidP="00CE6A36">
      <w:pPr>
        <w:spacing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A</w:t>
      </w:r>
      <w:r w:rsidR="00823B8A">
        <w:rPr>
          <w:rFonts w:ascii="Times New Roman" w:hAnsi="Times New Roman" w:cs="Times New Roman"/>
          <w:sz w:val="24"/>
          <w:szCs w:val="24"/>
          <w:lang w:val="id"/>
        </w:rPr>
        <w:t xml:space="preserve">nalisis data </w:t>
      </w:r>
      <w:r>
        <w:rPr>
          <w:rFonts w:ascii="Times New Roman" w:hAnsi="Times New Roman" w:cs="Times New Roman"/>
          <w:sz w:val="24"/>
          <w:szCs w:val="24"/>
          <w:lang w:val="id"/>
        </w:rPr>
        <w:t>menggunakan metode regresi linier berganda</w:t>
      </w:r>
      <w:r w:rsidR="00CE6A36">
        <w:rPr>
          <w:rFonts w:ascii="Times New Roman" w:hAnsi="Times New Roman" w:cs="Times New Roman"/>
          <w:sz w:val="24"/>
          <w:szCs w:val="24"/>
          <w:lang w:val="id"/>
        </w:rPr>
        <w:t xml:space="preserve">, </w:t>
      </w:r>
      <w:r>
        <w:rPr>
          <w:rFonts w:ascii="Times New Roman" w:hAnsi="Times New Roman" w:cs="Times New Roman"/>
          <w:sz w:val="24"/>
          <w:szCs w:val="24"/>
          <w:lang w:val="id"/>
        </w:rPr>
        <w:t xml:space="preserve">dengan tujuan untuk menganalisis </w:t>
      </w:r>
      <w:r w:rsidR="000D3BA9">
        <w:rPr>
          <w:rFonts w:ascii="Times New Roman" w:hAnsi="Times New Roman" w:cs="Times New Roman"/>
          <w:sz w:val="24"/>
          <w:szCs w:val="24"/>
          <w:lang w:val="id"/>
        </w:rPr>
        <w:t>pengaruh variabel independen terhadap variabel dependen serta menguji peran variabel moderasi</w:t>
      </w:r>
      <w:r>
        <w:rPr>
          <w:rFonts w:ascii="Times New Roman" w:hAnsi="Times New Roman" w:cs="Times New Roman"/>
          <w:sz w:val="24"/>
          <w:szCs w:val="24"/>
          <w:lang w:val="id"/>
        </w:rPr>
        <w:t xml:space="preserve"> dalam penelitian ini</w:t>
      </w:r>
      <w:r w:rsidR="0073328F">
        <w:rPr>
          <w:rFonts w:ascii="Times New Roman" w:hAnsi="Times New Roman" w:cs="Times New Roman"/>
          <w:sz w:val="24"/>
          <w:szCs w:val="24"/>
          <w:lang w:val="id"/>
        </w:rPr>
        <w:t xml:space="preserve">. </w:t>
      </w:r>
      <w:r w:rsidR="000D3BA9">
        <w:rPr>
          <w:rFonts w:ascii="Times New Roman" w:hAnsi="Times New Roman" w:cs="Times New Roman"/>
          <w:sz w:val="24"/>
          <w:szCs w:val="24"/>
          <w:lang w:val="id"/>
        </w:rPr>
        <w:t>Tahap awal pengolahan</w:t>
      </w:r>
      <w:r w:rsidR="0073328F">
        <w:rPr>
          <w:rFonts w:ascii="Times New Roman" w:hAnsi="Times New Roman" w:cs="Times New Roman"/>
          <w:sz w:val="24"/>
          <w:szCs w:val="24"/>
          <w:lang w:val="id"/>
        </w:rPr>
        <w:t xml:space="preserve"> dimulai dengan menginput data ke dalam aplikasi </w:t>
      </w:r>
      <w:r w:rsidR="0073328F" w:rsidRPr="000D3BA9">
        <w:rPr>
          <w:rFonts w:ascii="Times New Roman" w:hAnsi="Times New Roman" w:cs="Times New Roman"/>
          <w:i/>
          <w:sz w:val="24"/>
          <w:szCs w:val="24"/>
          <w:lang w:val="id"/>
        </w:rPr>
        <w:t>Microsoft Excel</w:t>
      </w:r>
      <w:r w:rsidR="0073328F">
        <w:rPr>
          <w:rFonts w:ascii="Times New Roman" w:hAnsi="Times New Roman" w:cs="Times New Roman"/>
          <w:sz w:val="24"/>
          <w:szCs w:val="24"/>
          <w:lang w:val="id"/>
        </w:rPr>
        <w:t xml:space="preserve"> </w:t>
      </w:r>
      <w:r w:rsidR="000D3BA9">
        <w:rPr>
          <w:rFonts w:ascii="Times New Roman" w:hAnsi="Times New Roman" w:cs="Times New Roman"/>
          <w:sz w:val="24"/>
          <w:szCs w:val="24"/>
          <w:lang w:val="id"/>
        </w:rPr>
        <w:t xml:space="preserve">untuk membentuk </w:t>
      </w:r>
      <w:r w:rsidR="0073328F">
        <w:rPr>
          <w:rFonts w:ascii="Times New Roman" w:hAnsi="Times New Roman" w:cs="Times New Roman"/>
          <w:sz w:val="24"/>
          <w:szCs w:val="24"/>
          <w:lang w:val="id"/>
        </w:rPr>
        <w:t>tabulasi data yang</w:t>
      </w:r>
      <w:r w:rsidR="000D3BA9">
        <w:rPr>
          <w:rFonts w:ascii="Times New Roman" w:hAnsi="Times New Roman" w:cs="Times New Roman"/>
          <w:sz w:val="24"/>
          <w:szCs w:val="24"/>
          <w:lang w:val="id"/>
        </w:rPr>
        <w:t xml:space="preserve"> terstruktur, kemudian dianalisis lebih lanjut </w:t>
      </w:r>
      <w:r w:rsidR="0073328F">
        <w:rPr>
          <w:rFonts w:ascii="Times New Roman" w:hAnsi="Times New Roman" w:cs="Times New Roman"/>
          <w:sz w:val="24"/>
          <w:szCs w:val="24"/>
          <w:lang w:val="id"/>
        </w:rPr>
        <w:t xml:space="preserve">menggunakan aplikasi SPSS </w:t>
      </w:r>
      <w:r w:rsidR="000D3BA9">
        <w:rPr>
          <w:rFonts w:ascii="Times New Roman" w:hAnsi="Times New Roman" w:cs="Times New Roman"/>
          <w:sz w:val="24"/>
          <w:szCs w:val="24"/>
          <w:lang w:val="id"/>
        </w:rPr>
        <w:t>versi</w:t>
      </w:r>
      <w:r w:rsidR="0073328F">
        <w:rPr>
          <w:rFonts w:ascii="Times New Roman" w:hAnsi="Times New Roman" w:cs="Times New Roman"/>
          <w:sz w:val="24"/>
          <w:szCs w:val="24"/>
          <w:lang w:val="id"/>
        </w:rPr>
        <w:t xml:space="preserve"> 25. Pengujian </w:t>
      </w:r>
      <w:r>
        <w:rPr>
          <w:rFonts w:ascii="Times New Roman" w:hAnsi="Times New Roman" w:cs="Times New Roman"/>
          <w:sz w:val="24"/>
          <w:szCs w:val="24"/>
          <w:lang w:val="id"/>
        </w:rPr>
        <w:t>statistik mencakup</w:t>
      </w:r>
      <w:r w:rsidR="0073328F">
        <w:rPr>
          <w:rFonts w:ascii="Times New Roman" w:hAnsi="Times New Roman" w:cs="Times New Roman"/>
          <w:sz w:val="24"/>
          <w:szCs w:val="24"/>
          <w:lang w:val="id"/>
        </w:rPr>
        <w:t xml:space="preserve"> analisis deskriptif statistik, uji asumsi klasik, analisis regresi linier berganda, </w:t>
      </w:r>
      <w:r w:rsidR="0073328F" w:rsidRPr="0073328F">
        <w:rPr>
          <w:rFonts w:ascii="Times New Roman" w:hAnsi="Times New Roman" w:cs="Times New Roman"/>
          <w:i/>
          <w:sz w:val="24"/>
          <w:szCs w:val="24"/>
          <w:lang w:val="id"/>
        </w:rPr>
        <w:t>Moderated Analysis Regression</w:t>
      </w:r>
      <w:r w:rsidR="0073328F">
        <w:rPr>
          <w:rFonts w:ascii="Times New Roman" w:hAnsi="Times New Roman" w:cs="Times New Roman"/>
          <w:sz w:val="24"/>
          <w:szCs w:val="24"/>
          <w:lang w:val="id"/>
        </w:rPr>
        <w:t xml:space="preserve"> (MRA), koefisien determinasi (R</w:t>
      </w:r>
      <w:r w:rsidR="0073328F" w:rsidRPr="0073328F">
        <w:rPr>
          <w:rFonts w:ascii="Times New Roman" w:hAnsi="Times New Roman" w:cs="Times New Roman"/>
          <w:sz w:val="24"/>
          <w:szCs w:val="24"/>
          <w:vertAlign w:val="superscript"/>
          <w:lang w:val="id"/>
        </w:rPr>
        <w:t>2</w:t>
      </w:r>
      <w:r w:rsidR="0073328F">
        <w:rPr>
          <w:rFonts w:ascii="Times New Roman" w:hAnsi="Times New Roman" w:cs="Times New Roman"/>
          <w:sz w:val="24"/>
          <w:szCs w:val="24"/>
          <w:lang w:val="id"/>
        </w:rPr>
        <w:t>), uji kelayakan model</w:t>
      </w:r>
      <w:r w:rsidR="00CC27F2">
        <w:rPr>
          <w:rFonts w:ascii="Times New Roman" w:hAnsi="Times New Roman" w:cs="Times New Roman"/>
          <w:sz w:val="24"/>
          <w:szCs w:val="24"/>
          <w:lang w:val="id"/>
        </w:rPr>
        <w:t xml:space="preserve"> (uji F)</w:t>
      </w:r>
      <w:r w:rsidR="0073328F">
        <w:rPr>
          <w:rFonts w:ascii="Times New Roman" w:hAnsi="Times New Roman" w:cs="Times New Roman"/>
          <w:sz w:val="24"/>
          <w:szCs w:val="24"/>
          <w:lang w:val="id"/>
        </w:rPr>
        <w:t xml:space="preserve"> dan pengujian hipotesis (uji-t).</w:t>
      </w:r>
    </w:p>
    <w:p w:rsidR="00F447AD" w:rsidRDefault="00737F1D" w:rsidP="00CE6A36">
      <w:pPr>
        <w:spacing w:after="0"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 xml:space="preserve">Penelitian ini menggunakan data sekunder yang </w:t>
      </w:r>
      <w:r w:rsidR="00D44DC0">
        <w:rPr>
          <w:rFonts w:ascii="Times New Roman" w:hAnsi="Times New Roman" w:cs="Times New Roman"/>
          <w:sz w:val="24"/>
          <w:szCs w:val="24"/>
          <w:lang w:val="id"/>
        </w:rPr>
        <w:t xml:space="preserve">bersumber dari laporan keuangan dan laporan tahunan </w:t>
      </w:r>
      <w:r>
        <w:rPr>
          <w:rFonts w:ascii="Times New Roman" w:hAnsi="Times New Roman" w:cs="Times New Roman"/>
          <w:sz w:val="24"/>
          <w:szCs w:val="24"/>
          <w:lang w:val="id"/>
        </w:rPr>
        <w:t xml:space="preserve">perusahaan </w:t>
      </w:r>
      <w:r w:rsidR="0073328F">
        <w:rPr>
          <w:rFonts w:ascii="Times New Roman" w:hAnsi="Times New Roman" w:cs="Times New Roman"/>
          <w:sz w:val="24"/>
          <w:szCs w:val="24"/>
          <w:lang w:val="id"/>
        </w:rPr>
        <w:t xml:space="preserve">sektor </w:t>
      </w:r>
      <w:r w:rsidR="0073328F" w:rsidRPr="00737F1D">
        <w:rPr>
          <w:rFonts w:ascii="Times New Roman" w:hAnsi="Times New Roman" w:cs="Times New Roman"/>
          <w:i/>
          <w:sz w:val="24"/>
          <w:szCs w:val="24"/>
          <w:lang w:val="id"/>
        </w:rPr>
        <w:t>consumer non cyclicals</w:t>
      </w:r>
      <w:r w:rsidR="0073328F">
        <w:rPr>
          <w:rFonts w:ascii="Times New Roman" w:hAnsi="Times New Roman" w:cs="Times New Roman"/>
          <w:sz w:val="24"/>
          <w:szCs w:val="24"/>
          <w:lang w:val="id"/>
        </w:rPr>
        <w:t xml:space="preserve"> yang terdaftar di Bursa Efek Indonesia (BEI) periode 2020-2023. Data</w:t>
      </w:r>
      <w:r>
        <w:rPr>
          <w:rFonts w:ascii="Times New Roman" w:hAnsi="Times New Roman" w:cs="Times New Roman"/>
          <w:sz w:val="24"/>
          <w:szCs w:val="24"/>
          <w:lang w:val="id"/>
        </w:rPr>
        <w:t xml:space="preserve"> </w:t>
      </w:r>
      <w:r w:rsidR="00CE6A36">
        <w:rPr>
          <w:rFonts w:ascii="Times New Roman" w:hAnsi="Times New Roman" w:cs="Times New Roman"/>
          <w:sz w:val="24"/>
          <w:szCs w:val="24"/>
          <w:lang w:val="id"/>
        </w:rPr>
        <w:t>diperoleh melalui situs</w:t>
      </w:r>
      <w:r w:rsidRPr="00737F1D">
        <w:rPr>
          <w:rFonts w:ascii="Times New Roman" w:hAnsi="Times New Roman" w:cs="Times New Roman"/>
          <w:sz w:val="24"/>
          <w:szCs w:val="24"/>
          <w:lang w:val="id"/>
        </w:rPr>
        <w:t xml:space="preserve"> </w:t>
      </w:r>
      <w:r>
        <w:rPr>
          <w:rFonts w:ascii="Times New Roman" w:hAnsi="Times New Roman" w:cs="Times New Roman"/>
          <w:sz w:val="24"/>
          <w:szCs w:val="24"/>
          <w:lang w:val="id"/>
        </w:rPr>
        <w:t xml:space="preserve">resmi Bursa Efek Indonesia (BEI) yaitu </w:t>
      </w:r>
      <w:hyperlink r:id="rId21" w:history="1">
        <w:r w:rsidRPr="00823B8A">
          <w:rPr>
            <w:rFonts w:ascii="Times New Roman" w:hAnsi="Times New Roman" w:cs="Times New Roman"/>
            <w:i/>
            <w:sz w:val="24"/>
            <w:szCs w:val="24"/>
            <w:u w:val="single"/>
            <w:lang w:val="id"/>
          </w:rPr>
          <w:t>www.idx.co.id</w:t>
        </w:r>
      </w:hyperlink>
      <w:r w:rsidRPr="002230A2">
        <w:rPr>
          <w:rFonts w:ascii="Times New Roman" w:hAnsi="Times New Roman" w:cs="Times New Roman"/>
          <w:sz w:val="24"/>
          <w:szCs w:val="24"/>
          <w:lang w:val="id"/>
        </w:rPr>
        <w:t xml:space="preserve"> </w:t>
      </w:r>
      <w:r w:rsidR="00CE6A36">
        <w:rPr>
          <w:rFonts w:ascii="Times New Roman" w:hAnsi="Times New Roman" w:cs="Times New Roman"/>
          <w:sz w:val="24"/>
          <w:szCs w:val="24"/>
          <w:lang w:val="id"/>
        </w:rPr>
        <w:t xml:space="preserve">dan situs resmi </w:t>
      </w:r>
      <w:r>
        <w:rPr>
          <w:rFonts w:ascii="Times New Roman" w:hAnsi="Times New Roman" w:cs="Times New Roman"/>
          <w:sz w:val="24"/>
          <w:szCs w:val="24"/>
          <w:lang w:val="id"/>
        </w:rPr>
        <w:t>perusahaan</w:t>
      </w:r>
      <w:r w:rsidRPr="00737F1D">
        <w:rPr>
          <w:rFonts w:ascii="Times New Roman" w:hAnsi="Times New Roman" w:cs="Times New Roman"/>
          <w:sz w:val="24"/>
          <w:szCs w:val="24"/>
          <w:lang w:val="id"/>
        </w:rPr>
        <w:t xml:space="preserve">. </w:t>
      </w:r>
      <w:r w:rsidR="00CE6A36">
        <w:rPr>
          <w:rFonts w:ascii="Times New Roman" w:hAnsi="Times New Roman" w:cs="Times New Roman"/>
          <w:sz w:val="24"/>
          <w:szCs w:val="24"/>
          <w:lang w:val="id"/>
        </w:rPr>
        <w:t>Melalui penerapan</w:t>
      </w:r>
      <w:r>
        <w:rPr>
          <w:rFonts w:ascii="Times New Roman" w:hAnsi="Times New Roman" w:cs="Times New Roman"/>
          <w:sz w:val="24"/>
          <w:szCs w:val="24"/>
          <w:lang w:val="id"/>
        </w:rPr>
        <w:t xml:space="preserve"> teknik </w:t>
      </w:r>
      <w:r w:rsidRPr="000D3BA9">
        <w:rPr>
          <w:rFonts w:ascii="Times New Roman" w:hAnsi="Times New Roman" w:cs="Times New Roman"/>
          <w:i/>
          <w:sz w:val="24"/>
          <w:szCs w:val="24"/>
          <w:lang w:val="id"/>
        </w:rPr>
        <w:t>purposive sampling</w:t>
      </w:r>
      <w:r>
        <w:rPr>
          <w:rFonts w:ascii="Times New Roman" w:hAnsi="Times New Roman" w:cs="Times New Roman"/>
          <w:sz w:val="24"/>
          <w:szCs w:val="24"/>
          <w:lang w:val="id"/>
        </w:rPr>
        <w:t xml:space="preserve"> </w:t>
      </w:r>
      <w:r w:rsidR="00CE6A36">
        <w:rPr>
          <w:rFonts w:ascii="Times New Roman" w:hAnsi="Times New Roman" w:cs="Times New Roman"/>
          <w:sz w:val="24"/>
          <w:szCs w:val="24"/>
          <w:lang w:val="id"/>
        </w:rPr>
        <w:t>sesuai dengan kriteria yang telah ditentukan, diperoleh 61 perusahaan sebagai sampel dengan total 244 observasi yang layak untuk dianalisis.</w:t>
      </w:r>
    </w:p>
    <w:p w:rsidR="000D3BA9" w:rsidRDefault="000D3BA9" w:rsidP="004B15D2">
      <w:pPr>
        <w:pStyle w:val="Heading3"/>
        <w:numPr>
          <w:ilvl w:val="2"/>
          <w:numId w:val="37"/>
        </w:numPr>
        <w:rPr>
          <w:lang w:val="id"/>
        </w:rPr>
      </w:pPr>
      <w:bookmarkStart w:id="168" w:name="_Toc208376320"/>
      <w:bookmarkStart w:id="169" w:name="_Toc212607863"/>
      <w:r w:rsidRPr="000D3BA9">
        <w:rPr>
          <w:lang w:val="id"/>
        </w:rPr>
        <w:t>Hasil Uji Analisis Dat</w:t>
      </w:r>
      <w:r>
        <w:rPr>
          <w:lang w:val="id"/>
        </w:rPr>
        <w:t>a</w:t>
      </w:r>
      <w:bookmarkEnd w:id="168"/>
      <w:bookmarkEnd w:id="169"/>
    </w:p>
    <w:p w:rsidR="000D3BA9" w:rsidRDefault="004B15D2" w:rsidP="004B15D2">
      <w:pPr>
        <w:pStyle w:val="Heading4"/>
        <w:numPr>
          <w:ilvl w:val="0"/>
          <w:numId w:val="0"/>
        </w:numPr>
        <w:ind w:left="709" w:hanging="709"/>
        <w:rPr>
          <w:lang w:val="id"/>
        </w:rPr>
      </w:pPr>
      <w:r>
        <w:rPr>
          <w:lang w:val="id"/>
        </w:rPr>
        <w:t>4.1.1.1</w:t>
      </w:r>
      <w:r w:rsidR="000E1E85">
        <w:rPr>
          <w:lang w:val="id"/>
        </w:rPr>
        <w:t xml:space="preserve"> </w:t>
      </w:r>
      <w:r w:rsidR="000D3BA9">
        <w:rPr>
          <w:lang w:val="id"/>
        </w:rPr>
        <w:t>Statistik deskriptif</w:t>
      </w:r>
    </w:p>
    <w:p w:rsidR="000D3BA9" w:rsidRDefault="00CE6A36" w:rsidP="00F447AD">
      <w:pPr>
        <w:spacing w:after="0"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Statistik</w:t>
      </w:r>
      <w:r w:rsidR="000D3BA9">
        <w:rPr>
          <w:rFonts w:ascii="Times New Roman" w:hAnsi="Times New Roman" w:cs="Times New Roman"/>
          <w:sz w:val="24"/>
          <w:szCs w:val="24"/>
          <w:lang w:val="id"/>
        </w:rPr>
        <w:t xml:space="preserve"> deskriptif </w:t>
      </w:r>
      <w:r>
        <w:rPr>
          <w:rFonts w:ascii="Times New Roman" w:hAnsi="Times New Roman" w:cs="Times New Roman"/>
          <w:sz w:val="24"/>
          <w:szCs w:val="24"/>
          <w:lang w:val="id"/>
        </w:rPr>
        <w:t>bertujuan</w:t>
      </w:r>
      <w:r w:rsidR="000D3BA9">
        <w:rPr>
          <w:rFonts w:ascii="Times New Roman" w:hAnsi="Times New Roman" w:cs="Times New Roman"/>
          <w:sz w:val="24"/>
          <w:szCs w:val="24"/>
          <w:lang w:val="id"/>
        </w:rPr>
        <w:t xml:space="preserve"> untuk memberikan gambaran umum mengenai karakteristik data dari masing-masing variabel penelitian. Informasi yang </w:t>
      </w:r>
      <w:r w:rsidR="000D3BA9">
        <w:rPr>
          <w:rFonts w:ascii="Times New Roman" w:hAnsi="Times New Roman" w:cs="Times New Roman"/>
          <w:sz w:val="24"/>
          <w:szCs w:val="24"/>
          <w:lang w:val="id"/>
        </w:rPr>
        <w:lastRenderedPageBreak/>
        <w:t xml:space="preserve">ditampilkan meliputi nilai minimum, maksimum, </w:t>
      </w:r>
      <w:r w:rsidR="008437A9">
        <w:rPr>
          <w:rFonts w:ascii="Times New Roman" w:hAnsi="Times New Roman" w:cs="Times New Roman"/>
          <w:sz w:val="24"/>
          <w:szCs w:val="24"/>
          <w:lang w:val="id"/>
        </w:rPr>
        <w:t>rata-rata (</w:t>
      </w:r>
      <w:r w:rsidR="008437A9" w:rsidRPr="008437A9">
        <w:rPr>
          <w:rFonts w:ascii="Times New Roman" w:hAnsi="Times New Roman" w:cs="Times New Roman"/>
          <w:i/>
          <w:sz w:val="24"/>
          <w:szCs w:val="24"/>
          <w:lang w:val="id"/>
        </w:rPr>
        <w:t>mean</w:t>
      </w:r>
      <w:r w:rsidR="008437A9">
        <w:rPr>
          <w:rFonts w:ascii="Times New Roman" w:hAnsi="Times New Roman" w:cs="Times New Roman"/>
          <w:sz w:val="24"/>
          <w:szCs w:val="24"/>
          <w:lang w:val="id"/>
        </w:rPr>
        <w:t xml:space="preserve">) dan standar deviasi sehingga dapat menunjukkan distribusi serta keragaman data yang digunakan. Analisis ini memberikan pemahaman awal sebelum melakukan uji asumsi klasik dan analisis regresi. </w:t>
      </w:r>
      <w:r w:rsidR="00044A86">
        <w:rPr>
          <w:rFonts w:ascii="Times New Roman" w:hAnsi="Times New Roman" w:cs="Times New Roman"/>
          <w:sz w:val="24"/>
          <w:szCs w:val="24"/>
          <w:lang w:val="id"/>
        </w:rPr>
        <w:t xml:space="preserve">Tabel 4.1 menunjukkan </w:t>
      </w:r>
      <w:r w:rsidR="008437A9">
        <w:rPr>
          <w:rFonts w:ascii="Times New Roman" w:hAnsi="Times New Roman" w:cs="Times New Roman"/>
          <w:sz w:val="24"/>
          <w:szCs w:val="24"/>
          <w:lang w:val="id"/>
        </w:rPr>
        <w:t xml:space="preserve">hasil analisis statistik deskriptif </w:t>
      </w:r>
      <w:r w:rsidR="00044A86">
        <w:rPr>
          <w:rFonts w:ascii="Times New Roman" w:hAnsi="Times New Roman" w:cs="Times New Roman"/>
          <w:sz w:val="24"/>
          <w:szCs w:val="24"/>
          <w:lang w:val="id"/>
        </w:rPr>
        <w:t xml:space="preserve">sebelum dilakukan proses </w:t>
      </w:r>
      <w:r w:rsidR="00044A86" w:rsidRPr="00044A86">
        <w:rPr>
          <w:rFonts w:ascii="Times New Roman" w:hAnsi="Times New Roman" w:cs="Times New Roman"/>
          <w:i/>
          <w:sz w:val="24"/>
          <w:szCs w:val="24"/>
          <w:lang w:val="id"/>
        </w:rPr>
        <w:t xml:space="preserve">outlier </w:t>
      </w:r>
      <w:r w:rsidR="00044A86">
        <w:rPr>
          <w:rFonts w:ascii="Times New Roman" w:hAnsi="Times New Roman" w:cs="Times New Roman"/>
          <w:sz w:val="24"/>
          <w:szCs w:val="24"/>
          <w:lang w:val="id"/>
        </w:rPr>
        <w:t>pada data penelitian.</w:t>
      </w:r>
    </w:p>
    <w:p w:rsidR="003F0C43" w:rsidRDefault="003F0C43" w:rsidP="003F0C43">
      <w:pPr>
        <w:spacing w:after="0"/>
        <w:rPr>
          <w:rFonts w:ascii="Times New Roman" w:hAnsi="Times New Roman" w:cs="Times New Roman"/>
          <w:b/>
          <w:lang w:val="id"/>
        </w:rPr>
      </w:pPr>
      <w:r>
        <w:rPr>
          <w:rFonts w:ascii="Times New Roman" w:hAnsi="Times New Roman" w:cs="Times New Roman"/>
          <w:b/>
          <w:lang w:val="id"/>
        </w:rPr>
        <w:t>Tabel 4.1</w:t>
      </w:r>
      <w:r w:rsidRPr="00BB3ADA">
        <w:rPr>
          <w:rFonts w:ascii="Times New Roman" w:hAnsi="Times New Roman" w:cs="Times New Roman"/>
          <w:b/>
          <w:lang w:val="id"/>
        </w:rPr>
        <w:t xml:space="preserve"> Hasil </w:t>
      </w:r>
      <w:r>
        <w:rPr>
          <w:rFonts w:ascii="Times New Roman" w:hAnsi="Times New Roman" w:cs="Times New Roman"/>
          <w:b/>
          <w:lang w:val="id"/>
        </w:rPr>
        <w:t>A</w:t>
      </w:r>
      <w:r w:rsidRPr="00BB3ADA">
        <w:rPr>
          <w:rFonts w:ascii="Times New Roman" w:hAnsi="Times New Roman" w:cs="Times New Roman"/>
          <w:b/>
          <w:lang w:val="id"/>
        </w:rPr>
        <w:t xml:space="preserve">nalisis </w:t>
      </w:r>
      <w:r>
        <w:rPr>
          <w:rFonts w:ascii="Times New Roman" w:hAnsi="Times New Roman" w:cs="Times New Roman"/>
          <w:b/>
          <w:lang w:val="id"/>
        </w:rPr>
        <w:t>S</w:t>
      </w:r>
      <w:r w:rsidRPr="00BB3ADA">
        <w:rPr>
          <w:rFonts w:ascii="Times New Roman" w:hAnsi="Times New Roman" w:cs="Times New Roman"/>
          <w:b/>
          <w:lang w:val="id"/>
        </w:rPr>
        <w:t xml:space="preserve">tatistik </w:t>
      </w:r>
      <w:r>
        <w:rPr>
          <w:rFonts w:ascii="Times New Roman" w:hAnsi="Times New Roman" w:cs="Times New Roman"/>
          <w:b/>
          <w:lang w:val="id"/>
        </w:rPr>
        <w:t>D</w:t>
      </w:r>
      <w:r w:rsidRPr="00BB3ADA">
        <w:rPr>
          <w:rFonts w:ascii="Times New Roman" w:hAnsi="Times New Roman" w:cs="Times New Roman"/>
          <w:b/>
          <w:lang w:val="id"/>
        </w:rPr>
        <w:t>eskriptif</w:t>
      </w:r>
      <w:r>
        <w:rPr>
          <w:rFonts w:ascii="Times New Roman" w:hAnsi="Times New Roman" w:cs="Times New Roman"/>
          <w:b/>
          <w:lang w:val="id"/>
        </w:rPr>
        <w:t xml:space="preserve"> (Sebelum </w:t>
      </w:r>
      <w:r w:rsidRPr="0072790A">
        <w:rPr>
          <w:rFonts w:ascii="Times New Roman" w:hAnsi="Times New Roman" w:cs="Times New Roman"/>
          <w:b/>
          <w:i/>
          <w:lang w:val="id"/>
        </w:rPr>
        <w:t>Outlier</w:t>
      </w:r>
      <w:r>
        <w:rPr>
          <w:rFonts w:ascii="Times New Roman" w:hAnsi="Times New Roman" w:cs="Times New Roman"/>
          <w:b/>
          <w:lang w:val="id"/>
        </w:rPr>
        <w:t>)</w:t>
      </w:r>
    </w:p>
    <w:tbl>
      <w:tblPr>
        <w:tblW w:w="8095" w:type="dxa"/>
        <w:tblInd w:w="93" w:type="dxa"/>
        <w:tblLook w:val="04A0" w:firstRow="1" w:lastRow="0" w:firstColumn="1" w:lastColumn="0" w:noHBand="0" w:noVBand="1"/>
      </w:tblPr>
      <w:tblGrid>
        <w:gridCol w:w="2425"/>
        <w:gridCol w:w="851"/>
        <w:gridCol w:w="1134"/>
        <w:gridCol w:w="1134"/>
        <w:gridCol w:w="1134"/>
        <w:gridCol w:w="1417"/>
      </w:tblGrid>
      <w:tr w:rsidR="003F0C43" w:rsidRPr="003F0C43" w:rsidTr="00595DD5">
        <w:trPr>
          <w:trHeight w:val="264"/>
        </w:trPr>
        <w:tc>
          <w:tcPr>
            <w:tcW w:w="809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0C43" w:rsidRPr="002B6E21" w:rsidRDefault="003F0C43" w:rsidP="003F0C43">
            <w:pPr>
              <w:spacing w:after="0" w:line="240" w:lineRule="auto"/>
              <w:jc w:val="center"/>
              <w:rPr>
                <w:rFonts w:ascii="Times New Roman" w:eastAsia="Times New Roman" w:hAnsi="Times New Roman" w:cs="Times New Roman"/>
                <w:b/>
                <w:bCs/>
                <w:i/>
                <w:color w:val="000000"/>
                <w:sz w:val="20"/>
                <w:szCs w:val="20"/>
              </w:rPr>
            </w:pPr>
            <w:r w:rsidRPr="002B6E21">
              <w:rPr>
                <w:rFonts w:ascii="Times New Roman" w:eastAsia="Times New Roman" w:hAnsi="Times New Roman" w:cs="Times New Roman"/>
                <w:b/>
                <w:bCs/>
                <w:i/>
                <w:color w:val="000000"/>
                <w:sz w:val="20"/>
                <w:szCs w:val="20"/>
              </w:rPr>
              <w:t>Descriptive Statistics</w:t>
            </w:r>
          </w:p>
        </w:tc>
      </w:tr>
      <w:tr w:rsidR="003F0C43" w:rsidRPr="003F0C43" w:rsidTr="00595DD5">
        <w:trPr>
          <w:trHeight w:val="264"/>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3F0C43" w:rsidRPr="003F0C43" w:rsidRDefault="003F0C43" w:rsidP="003F0C43">
            <w:pPr>
              <w:spacing w:after="0" w:line="240" w:lineRule="auto"/>
              <w:jc w:val="center"/>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3F0C43" w:rsidRPr="003F0C43" w:rsidRDefault="003F0C43" w:rsidP="003F0C43">
            <w:pPr>
              <w:spacing w:after="0" w:line="240" w:lineRule="auto"/>
              <w:jc w:val="center"/>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N</w:t>
            </w:r>
          </w:p>
        </w:tc>
        <w:tc>
          <w:tcPr>
            <w:tcW w:w="1134" w:type="dxa"/>
            <w:tcBorders>
              <w:top w:val="nil"/>
              <w:left w:val="nil"/>
              <w:bottom w:val="single" w:sz="4" w:space="0" w:color="auto"/>
              <w:right w:val="single" w:sz="4" w:space="0" w:color="auto"/>
            </w:tcBorders>
            <w:shd w:val="clear" w:color="auto" w:fill="auto"/>
            <w:noWrap/>
            <w:vAlign w:val="center"/>
            <w:hideMark/>
          </w:tcPr>
          <w:p w:rsidR="003F0C43" w:rsidRPr="002B6E21" w:rsidRDefault="003F0C43" w:rsidP="003F0C43">
            <w:pPr>
              <w:spacing w:after="0" w:line="240" w:lineRule="auto"/>
              <w:jc w:val="center"/>
              <w:rPr>
                <w:rFonts w:ascii="Times New Roman" w:eastAsia="Times New Roman" w:hAnsi="Times New Roman" w:cs="Times New Roman"/>
                <w:i/>
                <w:color w:val="000000"/>
                <w:sz w:val="20"/>
                <w:szCs w:val="20"/>
              </w:rPr>
            </w:pPr>
            <w:r w:rsidRPr="002B6E21">
              <w:rPr>
                <w:rFonts w:ascii="Times New Roman" w:eastAsia="Times New Roman" w:hAnsi="Times New Roman" w:cs="Times New Roman"/>
                <w:i/>
                <w:color w:val="000000"/>
                <w:sz w:val="20"/>
                <w:szCs w:val="20"/>
              </w:rPr>
              <w:t>Minimum</w:t>
            </w:r>
          </w:p>
        </w:tc>
        <w:tc>
          <w:tcPr>
            <w:tcW w:w="1134" w:type="dxa"/>
            <w:tcBorders>
              <w:top w:val="nil"/>
              <w:left w:val="nil"/>
              <w:bottom w:val="single" w:sz="4" w:space="0" w:color="auto"/>
              <w:right w:val="single" w:sz="4" w:space="0" w:color="auto"/>
            </w:tcBorders>
            <w:shd w:val="clear" w:color="auto" w:fill="auto"/>
            <w:noWrap/>
            <w:vAlign w:val="center"/>
            <w:hideMark/>
          </w:tcPr>
          <w:p w:rsidR="003F0C43" w:rsidRPr="002B6E21" w:rsidRDefault="003F0C43" w:rsidP="003F0C43">
            <w:pPr>
              <w:spacing w:after="0" w:line="240" w:lineRule="auto"/>
              <w:jc w:val="center"/>
              <w:rPr>
                <w:rFonts w:ascii="Times New Roman" w:eastAsia="Times New Roman" w:hAnsi="Times New Roman" w:cs="Times New Roman"/>
                <w:i/>
                <w:color w:val="000000"/>
                <w:sz w:val="20"/>
                <w:szCs w:val="20"/>
              </w:rPr>
            </w:pPr>
            <w:r w:rsidRPr="002B6E21">
              <w:rPr>
                <w:rFonts w:ascii="Times New Roman" w:eastAsia="Times New Roman" w:hAnsi="Times New Roman" w:cs="Times New Roman"/>
                <w:i/>
                <w:color w:val="000000"/>
                <w:sz w:val="20"/>
                <w:szCs w:val="20"/>
              </w:rPr>
              <w:t>Maximum</w:t>
            </w:r>
          </w:p>
        </w:tc>
        <w:tc>
          <w:tcPr>
            <w:tcW w:w="1134" w:type="dxa"/>
            <w:tcBorders>
              <w:top w:val="nil"/>
              <w:left w:val="nil"/>
              <w:bottom w:val="single" w:sz="4" w:space="0" w:color="auto"/>
              <w:right w:val="single" w:sz="4" w:space="0" w:color="auto"/>
            </w:tcBorders>
            <w:shd w:val="clear" w:color="auto" w:fill="auto"/>
            <w:noWrap/>
            <w:vAlign w:val="center"/>
            <w:hideMark/>
          </w:tcPr>
          <w:p w:rsidR="003F0C43" w:rsidRPr="002B6E21" w:rsidRDefault="003F0C43" w:rsidP="003F0C43">
            <w:pPr>
              <w:spacing w:after="0" w:line="240" w:lineRule="auto"/>
              <w:jc w:val="center"/>
              <w:rPr>
                <w:rFonts w:ascii="Times New Roman" w:eastAsia="Times New Roman" w:hAnsi="Times New Roman" w:cs="Times New Roman"/>
                <w:i/>
                <w:color w:val="000000"/>
                <w:sz w:val="20"/>
                <w:szCs w:val="20"/>
              </w:rPr>
            </w:pPr>
            <w:r w:rsidRPr="002B6E21">
              <w:rPr>
                <w:rFonts w:ascii="Times New Roman" w:eastAsia="Times New Roman" w:hAnsi="Times New Roman" w:cs="Times New Roman"/>
                <w:i/>
                <w:color w:val="000000"/>
                <w:sz w:val="20"/>
                <w:szCs w:val="20"/>
              </w:rPr>
              <w:t>Mean</w:t>
            </w:r>
          </w:p>
        </w:tc>
        <w:tc>
          <w:tcPr>
            <w:tcW w:w="1417" w:type="dxa"/>
            <w:tcBorders>
              <w:top w:val="nil"/>
              <w:left w:val="nil"/>
              <w:bottom w:val="single" w:sz="4" w:space="0" w:color="auto"/>
              <w:right w:val="single" w:sz="4" w:space="0" w:color="auto"/>
            </w:tcBorders>
            <w:shd w:val="clear" w:color="auto" w:fill="auto"/>
            <w:noWrap/>
            <w:vAlign w:val="center"/>
            <w:hideMark/>
          </w:tcPr>
          <w:p w:rsidR="003F0C43" w:rsidRPr="002B6E21" w:rsidRDefault="003F0C43" w:rsidP="003F0C43">
            <w:pPr>
              <w:spacing w:after="0" w:line="240" w:lineRule="auto"/>
              <w:jc w:val="center"/>
              <w:rPr>
                <w:rFonts w:ascii="Times New Roman" w:eastAsia="Times New Roman" w:hAnsi="Times New Roman" w:cs="Times New Roman"/>
                <w:i/>
                <w:color w:val="000000"/>
                <w:sz w:val="20"/>
                <w:szCs w:val="20"/>
              </w:rPr>
            </w:pPr>
            <w:r w:rsidRPr="002B6E21">
              <w:rPr>
                <w:rFonts w:ascii="Times New Roman" w:eastAsia="Times New Roman" w:hAnsi="Times New Roman" w:cs="Times New Roman"/>
                <w:i/>
                <w:color w:val="000000"/>
                <w:sz w:val="20"/>
                <w:szCs w:val="20"/>
              </w:rPr>
              <w:t>Std. Deviation</w:t>
            </w:r>
          </w:p>
        </w:tc>
      </w:tr>
      <w:tr w:rsidR="003F0C43" w:rsidRPr="003F0C43" w:rsidTr="00595DD5">
        <w:trPr>
          <w:trHeight w:val="264"/>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3F0C43" w:rsidRPr="002B6E21" w:rsidRDefault="003F0C43" w:rsidP="003F0C43">
            <w:pPr>
              <w:spacing w:after="0" w:line="240" w:lineRule="auto"/>
              <w:rPr>
                <w:rFonts w:ascii="Times New Roman" w:eastAsia="Times New Roman" w:hAnsi="Times New Roman" w:cs="Times New Roman"/>
                <w:i/>
                <w:color w:val="000000"/>
                <w:sz w:val="20"/>
                <w:szCs w:val="20"/>
              </w:rPr>
            </w:pPr>
            <w:r w:rsidRPr="002B6E21">
              <w:rPr>
                <w:rFonts w:ascii="Times New Roman" w:eastAsia="Times New Roman" w:hAnsi="Times New Roman" w:cs="Times New Roman"/>
                <w:i/>
                <w:color w:val="000000"/>
                <w:sz w:val="20"/>
                <w:szCs w:val="20"/>
              </w:rPr>
              <w:t>Auditor Switching</w:t>
            </w:r>
          </w:p>
        </w:tc>
        <w:tc>
          <w:tcPr>
            <w:tcW w:w="851" w:type="dxa"/>
            <w:tcBorders>
              <w:top w:val="nil"/>
              <w:left w:val="nil"/>
              <w:bottom w:val="single" w:sz="4" w:space="0" w:color="auto"/>
              <w:right w:val="single" w:sz="4" w:space="0" w:color="auto"/>
            </w:tcBorders>
            <w:shd w:val="clear" w:color="auto" w:fill="auto"/>
            <w:noWrap/>
            <w:vAlign w:val="center"/>
            <w:hideMark/>
          </w:tcPr>
          <w:p w:rsidR="003F0C43" w:rsidRPr="003F0C43" w:rsidRDefault="003F0C43" w:rsidP="003F0C43">
            <w:pPr>
              <w:spacing w:after="0" w:line="240" w:lineRule="auto"/>
              <w:jc w:val="center"/>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244</w:t>
            </w:r>
          </w:p>
        </w:tc>
        <w:tc>
          <w:tcPr>
            <w:tcW w:w="1134" w:type="dxa"/>
            <w:tcBorders>
              <w:top w:val="nil"/>
              <w:left w:val="nil"/>
              <w:bottom w:val="single" w:sz="4" w:space="0" w:color="auto"/>
              <w:right w:val="single" w:sz="4" w:space="0" w:color="auto"/>
            </w:tcBorders>
            <w:shd w:val="clear" w:color="auto" w:fill="auto"/>
            <w:noWrap/>
            <w:vAlign w:val="center"/>
            <w:hideMark/>
          </w:tcPr>
          <w:p w:rsidR="003F0C43" w:rsidRPr="003F0C43" w:rsidRDefault="000100B3"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3F0C43" w:rsidRPr="003F0C43">
              <w:rPr>
                <w:rFonts w:ascii="Times New Roman" w:eastAsia="Times New Roman" w:hAnsi="Times New Roman" w:cs="Times New Roman"/>
                <w:color w:val="000000"/>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3F0C43" w:rsidRPr="003F0C43" w:rsidRDefault="003F0C43" w:rsidP="003F0C43">
            <w:pPr>
              <w:spacing w:after="0" w:line="240" w:lineRule="auto"/>
              <w:jc w:val="center"/>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F0C43" w:rsidRPr="003F0C43" w:rsidRDefault="000100B3"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B154AB">
              <w:rPr>
                <w:rFonts w:ascii="Times New Roman" w:eastAsia="Times New Roman" w:hAnsi="Times New Roman" w:cs="Times New Roman"/>
                <w:color w:val="000000"/>
                <w:sz w:val="20"/>
                <w:szCs w:val="20"/>
              </w:rPr>
              <w:t>,422</w:t>
            </w:r>
          </w:p>
        </w:tc>
        <w:tc>
          <w:tcPr>
            <w:tcW w:w="1417" w:type="dxa"/>
            <w:tcBorders>
              <w:top w:val="nil"/>
              <w:left w:val="nil"/>
              <w:bottom w:val="single" w:sz="4" w:space="0" w:color="auto"/>
              <w:right w:val="single" w:sz="4" w:space="0" w:color="auto"/>
            </w:tcBorders>
            <w:shd w:val="clear" w:color="auto" w:fill="auto"/>
            <w:noWrap/>
            <w:vAlign w:val="center"/>
            <w:hideMark/>
          </w:tcPr>
          <w:p w:rsidR="003F0C43" w:rsidRPr="003F0C43" w:rsidRDefault="000100B3"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3F0C43" w:rsidRPr="003F0C43">
              <w:rPr>
                <w:rFonts w:ascii="Times New Roman" w:eastAsia="Times New Roman" w:hAnsi="Times New Roman" w:cs="Times New Roman"/>
                <w:color w:val="000000"/>
                <w:sz w:val="20"/>
                <w:szCs w:val="20"/>
              </w:rPr>
              <w:t>,</w:t>
            </w:r>
            <w:r w:rsidR="00B154AB">
              <w:rPr>
                <w:rFonts w:ascii="Times New Roman" w:eastAsia="Times New Roman" w:hAnsi="Times New Roman" w:cs="Times New Roman"/>
                <w:color w:val="000000"/>
                <w:sz w:val="20"/>
                <w:szCs w:val="20"/>
              </w:rPr>
              <w:t>494</w:t>
            </w:r>
          </w:p>
        </w:tc>
      </w:tr>
      <w:tr w:rsidR="003F0C43" w:rsidRPr="003F0C43" w:rsidTr="00595DD5">
        <w:trPr>
          <w:trHeight w:val="528"/>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F0C43" w:rsidRPr="003F0C43" w:rsidRDefault="003F0C43" w:rsidP="003F0C43">
            <w:pPr>
              <w:spacing w:after="0" w:line="240" w:lineRule="auto"/>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Kompleksitas Operasi Perusahaan</w:t>
            </w:r>
          </w:p>
        </w:tc>
        <w:tc>
          <w:tcPr>
            <w:tcW w:w="851" w:type="dxa"/>
            <w:tcBorders>
              <w:top w:val="nil"/>
              <w:left w:val="nil"/>
              <w:bottom w:val="single" w:sz="4" w:space="0" w:color="auto"/>
              <w:right w:val="single" w:sz="4" w:space="0" w:color="auto"/>
            </w:tcBorders>
            <w:shd w:val="clear" w:color="auto" w:fill="auto"/>
            <w:noWrap/>
            <w:vAlign w:val="center"/>
            <w:hideMark/>
          </w:tcPr>
          <w:p w:rsidR="003F0C43" w:rsidRPr="003F0C43" w:rsidRDefault="003F0C43" w:rsidP="003F0C43">
            <w:pPr>
              <w:spacing w:after="0" w:line="240" w:lineRule="auto"/>
              <w:jc w:val="center"/>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244</w:t>
            </w:r>
          </w:p>
        </w:tc>
        <w:tc>
          <w:tcPr>
            <w:tcW w:w="1134" w:type="dxa"/>
            <w:tcBorders>
              <w:top w:val="nil"/>
              <w:left w:val="nil"/>
              <w:bottom w:val="single" w:sz="4" w:space="0" w:color="auto"/>
              <w:right w:val="single" w:sz="4" w:space="0" w:color="auto"/>
            </w:tcBorders>
            <w:shd w:val="clear" w:color="auto" w:fill="auto"/>
            <w:noWrap/>
            <w:vAlign w:val="center"/>
            <w:hideMark/>
          </w:tcPr>
          <w:p w:rsidR="003F0C43" w:rsidRPr="003F0C43" w:rsidRDefault="003F0C43" w:rsidP="003F0C43">
            <w:pPr>
              <w:spacing w:after="0" w:line="240" w:lineRule="auto"/>
              <w:jc w:val="center"/>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F0C43" w:rsidRPr="003F0C43" w:rsidRDefault="003F0C43" w:rsidP="003F0C43">
            <w:pPr>
              <w:spacing w:after="0" w:line="240" w:lineRule="auto"/>
              <w:jc w:val="center"/>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46,00</w:t>
            </w:r>
          </w:p>
        </w:tc>
        <w:tc>
          <w:tcPr>
            <w:tcW w:w="1134" w:type="dxa"/>
            <w:tcBorders>
              <w:top w:val="nil"/>
              <w:left w:val="nil"/>
              <w:bottom w:val="single" w:sz="4" w:space="0" w:color="auto"/>
              <w:right w:val="single" w:sz="4" w:space="0" w:color="auto"/>
            </w:tcBorders>
            <w:shd w:val="clear" w:color="auto" w:fill="auto"/>
            <w:noWrap/>
            <w:vAlign w:val="center"/>
            <w:hideMark/>
          </w:tcPr>
          <w:p w:rsidR="003F0C43" w:rsidRPr="003F0C43" w:rsidRDefault="00601C11"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6,319</w:t>
            </w:r>
          </w:p>
        </w:tc>
        <w:tc>
          <w:tcPr>
            <w:tcW w:w="1417" w:type="dxa"/>
            <w:tcBorders>
              <w:top w:val="nil"/>
              <w:left w:val="nil"/>
              <w:bottom w:val="single" w:sz="4" w:space="0" w:color="auto"/>
              <w:right w:val="single" w:sz="4" w:space="0" w:color="auto"/>
            </w:tcBorders>
            <w:shd w:val="clear" w:color="auto" w:fill="auto"/>
            <w:noWrap/>
            <w:vAlign w:val="center"/>
            <w:hideMark/>
          </w:tcPr>
          <w:p w:rsidR="003F0C43" w:rsidRPr="003F0C43" w:rsidRDefault="00601C11"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7,719</w:t>
            </w:r>
          </w:p>
        </w:tc>
      </w:tr>
      <w:tr w:rsidR="003F0C43" w:rsidRPr="003F0C43" w:rsidTr="00595DD5">
        <w:trPr>
          <w:trHeight w:val="264"/>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F0C43" w:rsidRPr="002B6E21" w:rsidRDefault="003F0C43" w:rsidP="003F0C43">
            <w:pPr>
              <w:spacing w:after="0" w:line="240" w:lineRule="auto"/>
              <w:rPr>
                <w:rFonts w:ascii="Times New Roman" w:eastAsia="Times New Roman" w:hAnsi="Times New Roman" w:cs="Times New Roman"/>
                <w:i/>
                <w:color w:val="000000"/>
                <w:sz w:val="20"/>
                <w:szCs w:val="20"/>
              </w:rPr>
            </w:pPr>
            <w:r w:rsidRPr="002B6E21">
              <w:rPr>
                <w:rFonts w:ascii="Times New Roman" w:eastAsia="Times New Roman" w:hAnsi="Times New Roman" w:cs="Times New Roman"/>
                <w:i/>
                <w:color w:val="000000"/>
                <w:sz w:val="20"/>
                <w:szCs w:val="20"/>
              </w:rPr>
              <w:t>Audit Delay</w:t>
            </w:r>
          </w:p>
        </w:tc>
        <w:tc>
          <w:tcPr>
            <w:tcW w:w="851" w:type="dxa"/>
            <w:tcBorders>
              <w:top w:val="nil"/>
              <w:left w:val="nil"/>
              <w:bottom w:val="single" w:sz="4" w:space="0" w:color="auto"/>
              <w:right w:val="single" w:sz="4" w:space="0" w:color="auto"/>
            </w:tcBorders>
            <w:shd w:val="clear" w:color="auto" w:fill="auto"/>
            <w:noWrap/>
            <w:vAlign w:val="center"/>
            <w:hideMark/>
          </w:tcPr>
          <w:p w:rsidR="003F0C43" w:rsidRPr="003F0C43" w:rsidRDefault="003F0C43" w:rsidP="003F0C43">
            <w:pPr>
              <w:spacing w:after="0" w:line="240" w:lineRule="auto"/>
              <w:jc w:val="center"/>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244</w:t>
            </w:r>
          </w:p>
        </w:tc>
        <w:tc>
          <w:tcPr>
            <w:tcW w:w="1134" w:type="dxa"/>
            <w:tcBorders>
              <w:top w:val="nil"/>
              <w:left w:val="nil"/>
              <w:bottom w:val="single" w:sz="4" w:space="0" w:color="auto"/>
              <w:right w:val="single" w:sz="4" w:space="0" w:color="auto"/>
            </w:tcBorders>
            <w:shd w:val="clear" w:color="auto" w:fill="auto"/>
            <w:noWrap/>
            <w:vAlign w:val="center"/>
            <w:hideMark/>
          </w:tcPr>
          <w:p w:rsidR="003F0C43" w:rsidRPr="003F0C43" w:rsidRDefault="003F0C43" w:rsidP="003F0C43">
            <w:pPr>
              <w:spacing w:after="0" w:line="240" w:lineRule="auto"/>
              <w:jc w:val="center"/>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28,00</w:t>
            </w:r>
          </w:p>
        </w:tc>
        <w:tc>
          <w:tcPr>
            <w:tcW w:w="1134" w:type="dxa"/>
            <w:tcBorders>
              <w:top w:val="nil"/>
              <w:left w:val="nil"/>
              <w:bottom w:val="single" w:sz="4" w:space="0" w:color="auto"/>
              <w:right w:val="single" w:sz="4" w:space="0" w:color="auto"/>
            </w:tcBorders>
            <w:shd w:val="clear" w:color="auto" w:fill="auto"/>
            <w:noWrap/>
            <w:vAlign w:val="center"/>
            <w:hideMark/>
          </w:tcPr>
          <w:p w:rsidR="003F0C43" w:rsidRPr="003F0C43" w:rsidRDefault="003F0C43" w:rsidP="003F0C43">
            <w:pPr>
              <w:spacing w:after="0" w:line="240" w:lineRule="auto"/>
              <w:jc w:val="center"/>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272,00</w:t>
            </w:r>
          </w:p>
        </w:tc>
        <w:tc>
          <w:tcPr>
            <w:tcW w:w="1134" w:type="dxa"/>
            <w:tcBorders>
              <w:top w:val="nil"/>
              <w:left w:val="nil"/>
              <w:bottom w:val="single" w:sz="4" w:space="0" w:color="auto"/>
              <w:right w:val="single" w:sz="4" w:space="0" w:color="auto"/>
            </w:tcBorders>
            <w:shd w:val="clear" w:color="auto" w:fill="auto"/>
            <w:noWrap/>
            <w:vAlign w:val="center"/>
            <w:hideMark/>
          </w:tcPr>
          <w:p w:rsidR="003F0C43" w:rsidRPr="003F0C43" w:rsidRDefault="003F0C43" w:rsidP="003F0C43">
            <w:pPr>
              <w:spacing w:after="0" w:line="240" w:lineRule="auto"/>
              <w:jc w:val="center"/>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92,426</w:t>
            </w:r>
          </w:p>
        </w:tc>
        <w:tc>
          <w:tcPr>
            <w:tcW w:w="1417" w:type="dxa"/>
            <w:tcBorders>
              <w:top w:val="nil"/>
              <w:left w:val="nil"/>
              <w:bottom w:val="single" w:sz="4" w:space="0" w:color="auto"/>
              <w:right w:val="single" w:sz="4" w:space="0" w:color="auto"/>
            </w:tcBorders>
            <w:shd w:val="clear" w:color="auto" w:fill="auto"/>
            <w:noWrap/>
            <w:vAlign w:val="center"/>
            <w:hideMark/>
          </w:tcPr>
          <w:p w:rsidR="003F0C43" w:rsidRPr="003F0C43" w:rsidRDefault="003F0C43" w:rsidP="003F0C43">
            <w:pPr>
              <w:spacing w:after="0" w:line="240" w:lineRule="auto"/>
              <w:jc w:val="center"/>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27,259</w:t>
            </w:r>
          </w:p>
        </w:tc>
      </w:tr>
      <w:tr w:rsidR="003F0C43" w:rsidRPr="003F0C43" w:rsidTr="00595DD5">
        <w:trPr>
          <w:trHeight w:val="528"/>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F0C43" w:rsidRPr="003F0C43" w:rsidRDefault="003F0C43" w:rsidP="003F0C43">
            <w:pPr>
              <w:spacing w:after="0" w:line="240" w:lineRule="auto"/>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Sistem Pengendalian Internal</w:t>
            </w:r>
          </w:p>
        </w:tc>
        <w:tc>
          <w:tcPr>
            <w:tcW w:w="851" w:type="dxa"/>
            <w:tcBorders>
              <w:top w:val="nil"/>
              <w:left w:val="nil"/>
              <w:bottom w:val="single" w:sz="4" w:space="0" w:color="auto"/>
              <w:right w:val="single" w:sz="4" w:space="0" w:color="auto"/>
            </w:tcBorders>
            <w:shd w:val="clear" w:color="auto" w:fill="auto"/>
            <w:noWrap/>
            <w:vAlign w:val="center"/>
            <w:hideMark/>
          </w:tcPr>
          <w:p w:rsidR="003F0C43" w:rsidRPr="003F0C43" w:rsidRDefault="003F0C43" w:rsidP="003F0C43">
            <w:pPr>
              <w:spacing w:after="0" w:line="240" w:lineRule="auto"/>
              <w:jc w:val="center"/>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244</w:t>
            </w:r>
          </w:p>
        </w:tc>
        <w:tc>
          <w:tcPr>
            <w:tcW w:w="1134" w:type="dxa"/>
            <w:tcBorders>
              <w:top w:val="nil"/>
              <w:left w:val="nil"/>
              <w:bottom w:val="single" w:sz="4" w:space="0" w:color="auto"/>
              <w:right w:val="single" w:sz="4" w:space="0" w:color="auto"/>
            </w:tcBorders>
            <w:shd w:val="clear" w:color="auto" w:fill="auto"/>
            <w:noWrap/>
            <w:vAlign w:val="center"/>
            <w:hideMark/>
          </w:tcPr>
          <w:p w:rsidR="003F0C43" w:rsidRPr="003F0C43" w:rsidRDefault="000100B3"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3F0C43" w:rsidRPr="003F0C43">
              <w:rPr>
                <w:rFonts w:ascii="Times New Roman" w:eastAsia="Times New Roman" w:hAnsi="Times New Roman" w:cs="Times New Roman"/>
                <w:color w:val="000000"/>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3F0C43" w:rsidRPr="003F0C43" w:rsidRDefault="003F0C43" w:rsidP="003F0C43">
            <w:pPr>
              <w:spacing w:after="0" w:line="240" w:lineRule="auto"/>
              <w:jc w:val="center"/>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F0C43" w:rsidRPr="003F0C43" w:rsidRDefault="000100B3"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601C11">
              <w:rPr>
                <w:rFonts w:ascii="Times New Roman" w:eastAsia="Times New Roman" w:hAnsi="Times New Roman" w:cs="Times New Roman"/>
                <w:color w:val="000000"/>
                <w:sz w:val="20"/>
                <w:szCs w:val="20"/>
              </w:rPr>
              <w:t>,877</w:t>
            </w:r>
          </w:p>
        </w:tc>
        <w:tc>
          <w:tcPr>
            <w:tcW w:w="1417" w:type="dxa"/>
            <w:tcBorders>
              <w:top w:val="nil"/>
              <w:left w:val="nil"/>
              <w:bottom w:val="single" w:sz="4" w:space="0" w:color="auto"/>
              <w:right w:val="single" w:sz="4" w:space="0" w:color="auto"/>
            </w:tcBorders>
            <w:shd w:val="clear" w:color="auto" w:fill="auto"/>
            <w:noWrap/>
            <w:vAlign w:val="center"/>
            <w:hideMark/>
          </w:tcPr>
          <w:p w:rsidR="003F0C43" w:rsidRPr="003F0C43" w:rsidRDefault="000100B3"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601C11">
              <w:rPr>
                <w:rFonts w:ascii="Times New Roman" w:eastAsia="Times New Roman" w:hAnsi="Times New Roman" w:cs="Times New Roman"/>
                <w:color w:val="000000"/>
                <w:sz w:val="20"/>
                <w:szCs w:val="20"/>
              </w:rPr>
              <w:t>,329</w:t>
            </w:r>
          </w:p>
        </w:tc>
      </w:tr>
      <w:tr w:rsidR="003F0C43" w:rsidRPr="003F0C43" w:rsidTr="00595DD5">
        <w:trPr>
          <w:trHeight w:val="264"/>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3F0C43" w:rsidRPr="003F0C43" w:rsidRDefault="003F0C43" w:rsidP="003F0C43">
            <w:pPr>
              <w:spacing w:after="0" w:line="240" w:lineRule="auto"/>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Profitabilitas</w:t>
            </w:r>
          </w:p>
        </w:tc>
        <w:tc>
          <w:tcPr>
            <w:tcW w:w="851" w:type="dxa"/>
            <w:tcBorders>
              <w:top w:val="nil"/>
              <w:left w:val="nil"/>
              <w:bottom w:val="single" w:sz="4" w:space="0" w:color="auto"/>
              <w:right w:val="single" w:sz="4" w:space="0" w:color="auto"/>
            </w:tcBorders>
            <w:shd w:val="clear" w:color="auto" w:fill="auto"/>
            <w:noWrap/>
            <w:vAlign w:val="center"/>
            <w:hideMark/>
          </w:tcPr>
          <w:p w:rsidR="003F0C43" w:rsidRPr="003F0C43" w:rsidRDefault="003F0C43" w:rsidP="003F0C43">
            <w:pPr>
              <w:spacing w:after="0" w:line="240" w:lineRule="auto"/>
              <w:jc w:val="center"/>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244</w:t>
            </w:r>
          </w:p>
        </w:tc>
        <w:tc>
          <w:tcPr>
            <w:tcW w:w="1134" w:type="dxa"/>
            <w:tcBorders>
              <w:top w:val="nil"/>
              <w:left w:val="nil"/>
              <w:bottom w:val="single" w:sz="4" w:space="0" w:color="auto"/>
              <w:right w:val="single" w:sz="4" w:space="0" w:color="auto"/>
            </w:tcBorders>
            <w:shd w:val="clear" w:color="auto" w:fill="auto"/>
            <w:noWrap/>
            <w:vAlign w:val="center"/>
            <w:hideMark/>
          </w:tcPr>
          <w:p w:rsidR="003F0C43" w:rsidRPr="003F0C43" w:rsidRDefault="003F0C43" w:rsidP="003F0C43">
            <w:pPr>
              <w:spacing w:after="0" w:line="240" w:lineRule="auto"/>
              <w:jc w:val="center"/>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w:t>
            </w:r>
            <w:r w:rsidR="000100B3">
              <w:rPr>
                <w:rFonts w:ascii="Times New Roman" w:eastAsia="Times New Roman" w:hAnsi="Times New Roman" w:cs="Times New Roman"/>
                <w:color w:val="000000"/>
                <w:sz w:val="20"/>
                <w:szCs w:val="20"/>
              </w:rPr>
              <w:t>0</w:t>
            </w:r>
            <w:r w:rsidRPr="003F0C43">
              <w:rPr>
                <w:rFonts w:ascii="Times New Roman" w:eastAsia="Times New Roman" w:hAnsi="Times New Roman" w:cs="Times New Roman"/>
                <w:color w:val="000000"/>
                <w:sz w:val="20"/>
                <w:szCs w:val="20"/>
              </w:rPr>
              <w:t>,52</w:t>
            </w:r>
          </w:p>
        </w:tc>
        <w:tc>
          <w:tcPr>
            <w:tcW w:w="1134" w:type="dxa"/>
            <w:tcBorders>
              <w:top w:val="nil"/>
              <w:left w:val="nil"/>
              <w:bottom w:val="single" w:sz="4" w:space="0" w:color="auto"/>
              <w:right w:val="single" w:sz="4" w:space="0" w:color="auto"/>
            </w:tcBorders>
            <w:shd w:val="clear" w:color="auto" w:fill="auto"/>
            <w:noWrap/>
            <w:vAlign w:val="center"/>
            <w:hideMark/>
          </w:tcPr>
          <w:p w:rsidR="003F0C43" w:rsidRPr="003F0C43" w:rsidRDefault="000100B3"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3F0C43" w:rsidRPr="003F0C43">
              <w:rPr>
                <w:rFonts w:ascii="Times New Roman" w:eastAsia="Times New Roman" w:hAnsi="Times New Roman" w:cs="Times New Roman"/>
                <w:color w:val="000000"/>
                <w:sz w:val="20"/>
                <w:szCs w:val="20"/>
              </w:rPr>
              <w:t>,94</w:t>
            </w:r>
          </w:p>
        </w:tc>
        <w:tc>
          <w:tcPr>
            <w:tcW w:w="1134" w:type="dxa"/>
            <w:tcBorders>
              <w:top w:val="nil"/>
              <w:left w:val="nil"/>
              <w:bottom w:val="single" w:sz="4" w:space="0" w:color="auto"/>
              <w:right w:val="single" w:sz="4" w:space="0" w:color="auto"/>
            </w:tcBorders>
            <w:shd w:val="clear" w:color="auto" w:fill="auto"/>
            <w:noWrap/>
            <w:vAlign w:val="center"/>
            <w:hideMark/>
          </w:tcPr>
          <w:p w:rsidR="003F0C43" w:rsidRPr="003F0C43" w:rsidRDefault="000100B3"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3F0C43" w:rsidRPr="003F0C43">
              <w:rPr>
                <w:rFonts w:ascii="Times New Roman" w:eastAsia="Times New Roman" w:hAnsi="Times New Roman" w:cs="Times New Roman"/>
                <w:color w:val="000000"/>
                <w:sz w:val="20"/>
                <w:szCs w:val="20"/>
              </w:rPr>
              <w:t>,038</w:t>
            </w:r>
          </w:p>
        </w:tc>
        <w:tc>
          <w:tcPr>
            <w:tcW w:w="1417" w:type="dxa"/>
            <w:tcBorders>
              <w:top w:val="nil"/>
              <w:left w:val="nil"/>
              <w:bottom w:val="single" w:sz="4" w:space="0" w:color="auto"/>
              <w:right w:val="single" w:sz="4" w:space="0" w:color="auto"/>
            </w:tcBorders>
            <w:shd w:val="clear" w:color="auto" w:fill="auto"/>
            <w:noWrap/>
            <w:vAlign w:val="center"/>
            <w:hideMark/>
          </w:tcPr>
          <w:p w:rsidR="003F0C43" w:rsidRPr="003F0C43" w:rsidRDefault="000100B3"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3F0C43" w:rsidRPr="003F0C43">
              <w:rPr>
                <w:rFonts w:ascii="Times New Roman" w:eastAsia="Times New Roman" w:hAnsi="Times New Roman" w:cs="Times New Roman"/>
                <w:color w:val="000000"/>
                <w:sz w:val="20"/>
                <w:szCs w:val="20"/>
              </w:rPr>
              <w:t>,134</w:t>
            </w:r>
          </w:p>
        </w:tc>
      </w:tr>
      <w:tr w:rsidR="003F0C43" w:rsidRPr="003F0C43" w:rsidTr="00595DD5">
        <w:trPr>
          <w:trHeight w:val="264"/>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3F0C43" w:rsidRPr="002B6E21" w:rsidRDefault="003F0C43" w:rsidP="003F0C43">
            <w:pPr>
              <w:spacing w:after="0" w:line="240" w:lineRule="auto"/>
              <w:rPr>
                <w:rFonts w:ascii="Times New Roman" w:eastAsia="Times New Roman" w:hAnsi="Times New Roman" w:cs="Times New Roman"/>
                <w:i/>
                <w:color w:val="000000"/>
                <w:sz w:val="20"/>
                <w:szCs w:val="20"/>
              </w:rPr>
            </w:pPr>
            <w:r w:rsidRPr="002B6E21">
              <w:rPr>
                <w:rFonts w:ascii="Times New Roman" w:eastAsia="Times New Roman" w:hAnsi="Times New Roman" w:cs="Times New Roman"/>
                <w:i/>
                <w:color w:val="000000"/>
                <w:sz w:val="20"/>
                <w:szCs w:val="20"/>
              </w:rPr>
              <w:t>Leverage</w:t>
            </w:r>
          </w:p>
        </w:tc>
        <w:tc>
          <w:tcPr>
            <w:tcW w:w="851" w:type="dxa"/>
            <w:tcBorders>
              <w:top w:val="nil"/>
              <w:left w:val="nil"/>
              <w:bottom w:val="single" w:sz="4" w:space="0" w:color="auto"/>
              <w:right w:val="single" w:sz="4" w:space="0" w:color="auto"/>
            </w:tcBorders>
            <w:shd w:val="clear" w:color="auto" w:fill="auto"/>
            <w:noWrap/>
            <w:vAlign w:val="center"/>
            <w:hideMark/>
          </w:tcPr>
          <w:p w:rsidR="003F0C43" w:rsidRPr="003F0C43" w:rsidRDefault="003F0C43" w:rsidP="003F0C43">
            <w:pPr>
              <w:spacing w:after="0" w:line="240" w:lineRule="auto"/>
              <w:jc w:val="center"/>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244</w:t>
            </w:r>
          </w:p>
        </w:tc>
        <w:tc>
          <w:tcPr>
            <w:tcW w:w="1134" w:type="dxa"/>
            <w:tcBorders>
              <w:top w:val="nil"/>
              <w:left w:val="nil"/>
              <w:bottom w:val="single" w:sz="4" w:space="0" w:color="auto"/>
              <w:right w:val="single" w:sz="4" w:space="0" w:color="auto"/>
            </w:tcBorders>
            <w:shd w:val="clear" w:color="auto" w:fill="auto"/>
            <w:noWrap/>
            <w:vAlign w:val="center"/>
            <w:hideMark/>
          </w:tcPr>
          <w:p w:rsidR="003F0C43" w:rsidRPr="003F0C43" w:rsidRDefault="003F0C43" w:rsidP="003F0C43">
            <w:pPr>
              <w:spacing w:after="0" w:line="240" w:lineRule="auto"/>
              <w:jc w:val="center"/>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-4,86</w:t>
            </w:r>
          </w:p>
        </w:tc>
        <w:tc>
          <w:tcPr>
            <w:tcW w:w="1134" w:type="dxa"/>
            <w:tcBorders>
              <w:top w:val="nil"/>
              <w:left w:val="nil"/>
              <w:bottom w:val="single" w:sz="4" w:space="0" w:color="auto"/>
              <w:right w:val="single" w:sz="4" w:space="0" w:color="auto"/>
            </w:tcBorders>
            <w:shd w:val="clear" w:color="auto" w:fill="auto"/>
            <w:noWrap/>
            <w:vAlign w:val="center"/>
            <w:hideMark/>
          </w:tcPr>
          <w:p w:rsidR="003F0C43" w:rsidRPr="003F0C43" w:rsidRDefault="003F0C43" w:rsidP="003F0C43">
            <w:pPr>
              <w:spacing w:after="0" w:line="240" w:lineRule="auto"/>
              <w:jc w:val="center"/>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92,50</w:t>
            </w:r>
          </w:p>
        </w:tc>
        <w:tc>
          <w:tcPr>
            <w:tcW w:w="1134" w:type="dxa"/>
            <w:tcBorders>
              <w:top w:val="nil"/>
              <w:left w:val="nil"/>
              <w:bottom w:val="single" w:sz="4" w:space="0" w:color="auto"/>
              <w:right w:val="single" w:sz="4" w:space="0" w:color="auto"/>
            </w:tcBorders>
            <w:shd w:val="clear" w:color="auto" w:fill="auto"/>
            <w:noWrap/>
            <w:vAlign w:val="center"/>
            <w:hideMark/>
          </w:tcPr>
          <w:p w:rsidR="003F0C43" w:rsidRPr="003F0C43" w:rsidRDefault="003F0C43" w:rsidP="003F0C43">
            <w:pPr>
              <w:spacing w:after="0" w:line="240" w:lineRule="auto"/>
              <w:jc w:val="center"/>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2,435</w:t>
            </w:r>
          </w:p>
        </w:tc>
        <w:tc>
          <w:tcPr>
            <w:tcW w:w="1417" w:type="dxa"/>
            <w:tcBorders>
              <w:top w:val="nil"/>
              <w:left w:val="nil"/>
              <w:bottom w:val="single" w:sz="4" w:space="0" w:color="auto"/>
              <w:right w:val="single" w:sz="4" w:space="0" w:color="auto"/>
            </w:tcBorders>
            <w:shd w:val="clear" w:color="auto" w:fill="auto"/>
            <w:noWrap/>
            <w:vAlign w:val="center"/>
            <w:hideMark/>
          </w:tcPr>
          <w:p w:rsidR="003F0C43" w:rsidRPr="003F0C43" w:rsidRDefault="003F0C43" w:rsidP="003F0C43">
            <w:pPr>
              <w:spacing w:after="0" w:line="240" w:lineRule="auto"/>
              <w:jc w:val="center"/>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7,696</w:t>
            </w:r>
          </w:p>
        </w:tc>
      </w:tr>
      <w:tr w:rsidR="003F0C43" w:rsidRPr="003F0C43" w:rsidTr="00595DD5">
        <w:trPr>
          <w:trHeight w:val="264"/>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3F0C43" w:rsidRPr="003F0C43" w:rsidRDefault="003F0C43" w:rsidP="003F0C43">
            <w:pPr>
              <w:spacing w:after="0" w:line="240" w:lineRule="auto"/>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Ukuran Perusahaan</w:t>
            </w:r>
          </w:p>
        </w:tc>
        <w:tc>
          <w:tcPr>
            <w:tcW w:w="851" w:type="dxa"/>
            <w:tcBorders>
              <w:top w:val="nil"/>
              <w:left w:val="nil"/>
              <w:bottom w:val="single" w:sz="4" w:space="0" w:color="auto"/>
              <w:right w:val="single" w:sz="4" w:space="0" w:color="auto"/>
            </w:tcBorders>
            <w:shd w:val="clear" w:color="auto" w:fill="auto"/>
            <w:noWrap/>
            <w:vAlign w:val="center"/>
            <w:hideMark/>
          </w:tcPr>
          <w:p w:rsidR="003F0C43" w:rsidRPr="003F0C43" w:rsidRDefault="003F0C43" w:rsidP="003F0C43">
            <w:pPr>
              <w:spacing w:after="0" w:line="240" w:lineRule="auto"/>
              <w:jc w:val="center"/>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244</w:t>
            </w:r>
          </w:p>
        </w:tc>
        <w:tc>
          <w:tcPr>
            <w:tcW w:w="1134" w:type="dxa"/>
            <w:tcBorders>
              <w:top w:val="nil"/>
              <w:left w:val="nil"/>
              <w:bottom w:val="single" w:sz="4" w:space="0" w:color="auto"/>
              <w:right w:val="single" w:sz="4" w:space="0" w:color="auto"/>
            </w:tcBorders>
            <w:shd w:val="clear" w:color="auto" w:fill="auto"/>
            <w:noWrap/>
            <w:vAlign w:val="center"/>
            <w:hideMark/>
          </w:tcPr>
          <w:p w:rsidR="003F0C43" w:rsidRPr="003F0C43" w:rsidRDefault="003F0C43" w:rsidP="003F0C43">
            <w:pPr>
              <w:spacing w:after="0" w:line="240" w:lineRule="auto"/>
              <w:jc w:val="center"/>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14,38</w:t>
            </w:r>
          </w:p>
        </w:tc>
        <w:tc>
          <w:tcPr>
            <w:tcW w:w="1134" w:type="dxa"/>
            <w:tcBorders>
              <w:top w:val="nil"/>
              <w:left w:val="nil"/>
              <w:bottom w:val="single" w:sz="4" w:space="0" w:color="auto"/>
              <w:right w:val="single" w:sz="4" w:space="0" w:color="auto"/>
            </w:tcBorders>
            <w:shd w:val="clear" w:color="auto" w:fill="auto"/>
            <w:noWrap/>
            <w:vAlign w:val="center"/>
            <w:hideMark/>
          </w:tcPr>
          <w:p w:rsidR="003F0C43" w:rsidRPr="003F0C43" w:rsidRDefault="003F0C43" w:rsidP="003F0C43">
            <w:pPr>
              <w:spacing w:after="0" w:line="240" w:lineRule="auto"/>
              <w:jc w:val="center"/>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rsidR="003F0C43" w:rsidRPr="003F0C43" w:rsidRDefault="003F0C43" w:rsidP="003F0C43">
            <w:pPr>
              <w:spacing w:after="0" w:line="240" w:lineRule="auto"/>
              <w:jc w:val="center"/>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21,925</w:t>
            </w:r>
          </w:p>
        </w:tc>
        <w:tc>
          <w:tcPr>
            <w:tcW w:w="1417" w:type="dxa"/>
            <w:tcBorders>
              <w:top w:val="nil"/>
              <w:left w:val="nil"/>
              <w:bottom w:val="single" w:sz="4" w:space="0" w:color="auto"/>
              <w:right w:val="single" w:sz="4" w:space="0" w:color="auto"/>
            </w:tcBorders>
            <w:shd w:val="clear" w:color="auto" w:fill="auto"/>
            <w:noWrap/>
            <w:vAlign w:val="center"/>
            <w:hideMark/>
          </w:tcPr>
          <w:p w:rsidR="003F0C43" w:rsidRPr="003F0C43" w:rsidRDefault="003F0C43" w:rsidP="003F0C43">
            <w:pPr>
              <w:spacing w:after="0" w:line="240" w:lineRule="auto"/>
              <w:jc w:val="center"/>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5,692</w:t>
            </w:r>
          </w:p>
        </w:tc>
      </w:tr>
      <w:tr w:rsidR="003F0C43" w:rsidRPr="003F0C43" w:rsidTr="00595DD5">
        <w:trPr>
          <w:trHeight w:val="264"/>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F0C43" w:rsidRPr="003F0C43" w:rsidRDefault="003F0C43" w:rsidP="003F0C43">
            <w:pPr>
              <w:spacing w:after="0" w:line="240" w:lineRule="auto"/>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Valid N (</w:t>
            </w:r>
            <w:r w:rsidRPr="002B6E21">
              <w:rPr>
                <w:rFonts w:ascii="Times New Roman" w:eastAsia="Times New Roman" w:hAnsi="Times New Roman" w:cs="Times New Roman"/>
                <w:i/>
                <w:color w:val="000000"/>
                <w:sz w:val="20"/>
                <w:szCs w:val="20"/>
              </w:rPr>
              <w:t>listwise</w:t>
            </w:r>
            <w:r w:rsidRPr="003F0C43">
              <w:rPr>
                <w:rFonts w:ascii="Times New Roman" w:eastAsia="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hideMark/>
          </w:tcPr>
          <w:p w:rsidR="003F0C43" w:rsidRPr="003F0C43" w:rsidRDefault="003F0C43" w:rsidP="003F0C43">
            <w:pPr>
              <w:spacing w:after="0" w:line="240" w:lineRule="auto"/>
              <w:jc w:val="center"/>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244</w:t>
            </w:r>
          </w:p>
        </w:tc>
        <w:tc>
          <w:tcPr>
            <w:tcW w:w="1134" w:type="dxa"/>
            <w:tcBorders>
              <w:top w:val="nil"/>
              <w:left w:val="nil"/>
              <w:bottom w:val="single" w:sz="4" w:space="0" w:color="auto"/>
              <w:right w:val="single" w:sz="4" w:space="0" w:color="auto"/>
            </w:tcBorders>
            <w:shd w:val="clear" w:color="auto" w:fill="auto"/>
            <w:noWrap/>
            <w:vAlign w:val="bottom"/>
            <w:hideMark/>
          </w:tcPr>
          <w:p w:rsidR="003F0C43" w:rsidRPr="003F0C43" w:rsidRDefault="003F0C43" w:rsidP="003F0C43">
            <w:pPr>
              <w:spacing w:after="0" w:line="240" w:lineRule="auto"/>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3F0C43" w:rsidRPr="003F0C43" w:rsidRDefault="003F0C43" w:rsidP="003F0C43">
            <w:pPr>
              <w:spacing w:after="0" w:line="240" w:lineRule="auto"/>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3F0C43" w:rsidRPr="003F0C43" w:rsidRDefault="003F0C43" w:rsidP="003F0C43">
            <w:pPr>
              <w:spacing w:after="0" w:line="240" w:lineRule="auto"/>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3F0C43" w:rsidRPr="003F0C43" w:rsidRDefault="003F0C43" w:rsidP="003F0C43">
            <w:pPr>
              <w:spacing w:after="0" w:line="240" w:lineRule="auto"/>
              <w:rPr>
                <w:rFonts w:ascii="Times New Roman" w:eastAsia="Times New Roman" w:hAnsi="Times New Roman" w:cs="Times New Roman"/>
                <w:color w:val="000000"/>
                <w:sz w:val="20"/>
                <w:szCs w:val="20"/>
              </w:rPr>
            </w:pPr>
            <w:r w:rsidRPr="003F0C43">
              <w:rPr>
                <w:rFonts w:ascii="Times New Roman" w:eastAsia="Times New Roman" w:hAnsi="Times New Roman" w:cs="Times New Roman"/>
                <w:color w:val="000000"/>
                <w:sz w:val="20"/>
                <w:szCs w:val="20"/>
              </w:rPr>
              <w:t> </w:t>
            </w:r>
          </w:p>
        </w:tc>
      </w:tr>
    </w:tbl>
    <w:p w:rsidR="003F0C43" w:rsidRPr="0072790A" w:rsidRDefault="003F0C43" w:rsidP="003F0C43">
      <w:pPr>
        <w:rPr>
          <w:rFonts w:ascii="Times New Roman" w:hAnsi="Times New Roman" w:cs="Times New Roman"/>
          <w:i/>
          <w:lang w:val="id"/>
        </w:rPr>
      </w:pPr>
      <w:r w:rsidRPr="0072790A">
        <w:rPr>
          <w:rFonts w:ascii="Times New Roman" w:hAnsi="Times New Roman" w:cs="Times New Roman"/>
          <w:i/>
          <w:lang w:val="id"/>
        </w:rPr>
        <w:t>Sumber: Data diolah dengan SPSS 25, 2025</w:t>
      </w:r>
    </w:p>
    <w:p w:rsidR="003F6A9C" w:rsidRDefault="008437A9" w:rsidP="003F6A9C">
      <w:pPr>
        <w:spacing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 xml:space="preserve">Tabel 4.1 menyajikan hasil analisis statistik deskriptif sebelum dilakukan proses </w:t>
      </w:r>
      <w:r w:rsidRPr="008437A9">
        <w:rPr>
          <w:rFonts w:ascii="Times New Roman" w:hAnsi="Times New Roman" w:cs="Times New Roman"/>
          <w:i/>
          <w:sz w:val="24"/>
          <w:szCs w:val="24"/>
          <w:lang w:val="id"/>
        </w:rPr>
        <w:t>outlier</w:t>
      </w:r>
      <w:r>
        <w:rPr>
          <w:rFonts w:ascii="Times New Roman" w:hAnsi="Times New Roman" w:cs="Times New Roman"/>
          <w:sz w:val="24"/>
          <w:szCs w:val="24"/>
          <w:lang w:val="id"/>
        </w:rPr>
        <w:t xml:space="preserve"> data. Berdasarkan hasil pengolahan terhadap 244 observasi dari seluruh perusahaan selama periode empat tahun penelitian, distribusi data yang diperoleh</w:t>
      </w:r>
      <w:r w:rsidR="003F6A9C">
        <w:rPr>
          <w:rFonts w:ascii="Times New Roman" w:hAnsi="Times New Roman" w:cs="Times New Roman"/>
          <w:sz w:val="24"/>
          <w:szCs w:val="24"/>
          <w:lang w:val="id"/>
        </w:rPr>
        <w:t xml:space="preserve"> peneliti ialah sebagai berikut:</w:t>
      </w:r>
    </w:p>
    <w:p w:rsidR="00BA0128" w:rsidRDefault="00BA0128" w:rsidP="0056390C">
      <w:pPr>
        <w:pStyle w:val="ListParagraph"/>
        <w:numPr>
          <w:ilvl w:val="0"/>
          <w:numId w:val="25"/>
        </w:numPr>
        <w:spacing w:line="480" w:lineRule="auto"/>
        <w:ind w:left="426" w:hanging="426"/>
        <w:jc w:val="both"/>
        <w:rPr>
          <w:rFonts w:ascii="Times New Roman" w:hAnsi="Times New Roman" w:cs="Times New Roman"/>
          <w:sz w:val="24"/>
          <w:szCs w:val="24"/>
          <w:lang w:val="id"/>
        </w:rPr>
      </w:pPr>
      <w:r>
        <w:rPr>
          <w:rFonts w:ascii="Times New Roman" w:hAnsi="Times New Roman" w:cs="Times New Roman"/>
          <w:sz w:val="24"/>
          <w:szCs w:val="24"/>
          <w:lang w:val="id"/>
        </w:rPr>
        <w:t xml:space="preserve">Variabel </w:t>
      </w:r>
      <w:r w:rsidRPr="00F86FD5">
        <w:rPr>
          <w:rFonts w:ascii="Times New Roman" w:hAnsi="Times New Roman" w:cs="Times New Roman"/>
          <w:i/>
          <w:sz w:val="24"/>
          <w:szCs w:val="24"/>
          <w:lang w:val="id"/>
        </w:rPr>
        <w:t>auditor switching</w:t>
      </w:r>
      <w:r>
        <w:rPr>
          <w:rFonts w:ascii="Times New Roman" w:hAnsi="Times New Roman" w:cs="Times New Roman"/>
          <w:sz w:val="24"/>
          <w:szCs w:val="24"/>
          <w:lang w:val="id"/>
        </w:rPr>
        <w:t xml:space="preserve"> (X</w:t>
      </w:r>
      <w:r w:rsidRPr="00CC27F2">
        <w:rPr>
          <w:rFonts w:ascii="Times New Roman" w:hAnsi="Times New Roman" w:cs="Times New Roman"/>
          <w:sz w:val="24"/>
          <w:szCs w:val="24"/>
          <w:vertAlign w:val="subscript"/>
          <w:lang w:val="id"/>
        </w:rPr>
        <w:t>1</w:t>
      </w:r>
      <w:r>
        <w:rPr>
          <w:rFonts w:ascii="Times New Roman" w:hAnsi="Times New Roman" w:cs="Times New Roman"/>
          <w:sz w:val="24"/>
          <w:szCs w:val="24"/>
          <w:lang w:val="id"/>
        </w:rPr>
        <w:t xml:space="preserve">) </w:t>
      </w:r>
      <w:r w:rsidR="00CE6A36">
        <w:rPr>
          <w:rFonts w:ascii="Times New Roman" w:hAnsi="Times New Roman" w:cs="Times New Roman"/>
          <w:sz w:val="24"/>
          <w:szCs w:val="24"/>
          <w:lang w:val="id"/>
        </w:rPr>
        <w:t>menunjukkan</w:t>
      </w:r>
      <w:r>
        <w:rPr>
          <w:rFonts w:ascii="Times New Roman" w:hAnsi="Times New Roman" w:cs="Times New Roman"/>
          <w:sz w:val="24"/>
          <w:szCs w:val="24"/>
          <w:lang w:val="id"/>
        </w:rPr>
        <w:t xml:space="preserve"> nilai minimum 0 dan nilai maksimum 1, karena variabel ini merupakan variabel </w:t>
      </w:r>
      <w:r w:rsidRPr="00F86FD5">
        <w:rPr>
          <w:rFonts w:ascii="Times New Roman" w:hAnsi="Times New Roman" w:cs="Times New Roman"/>
          <w:i/>
          <w:sz w:val="24"/>
          <w:szCs w:val="24"/>
          <w:lang w:val="id"/>
        </w:rPr>
        <w:t>dummy</w:t>
      </w:r>
      <w:r>
        <w:rPr>
          <w:rFonts w:ascii="Times New Roman" w:hAnsi="Times New Roman" w:cs="Times New Roman"/>
          <w:sz w:val="24"/>
          <w:szCs w:val="24"/>
          <w:lang w:val="id"/>
        </w:rPr>
        <w:t xml:space="preserve"> yang menunjukkan apakah perusahaan melakukan pergantian auditor atau tida</w:t>
      </w:r>
      <w:r w:rsidR="00601C11">
        <w:rPr>
          <w:rFonts w:ascii="Times New Roman" w:hAnsi="Times New Roman" w:cs="Times New Roman"/>
          <w:sz w:val="24"/>
          <w:szCs w:val="24"/>
          <w:lang w:val="id"/>
        </w:rPr>
        <w:t xml:space="preserve">k. Nilai rata-rata sebesar </w:t>
      </w:r>
      <w:r w:rsidR="00B154AB">
        <w:rPr>
          <w:rFonts w:ascii="Times New Roman" w:hAnsi="Times New Roman" w:cs="Times New Roman"/>
          <w:sz w:val="24"/>
          <w:szCs w:val="24"/>
          <w:lang w:val="id"/>
        </w:rPr>
        <w:t>0,422 dengan standar deviasi 0,494</w:t>
      </w:r>
      <w:r>
        <w:rPr>
          <w:rFonts w:ascii="Times New Roman" w:hAnsi="Times New Roman" w:cs="Times New Roman"/>
          <w:sz w:val="24"/>
          <w:szCs w:val="24"/>
          <w:lang w:val="id"/>
        </w:rPr>
        <w:t xml:space="preserve"> </w:t>
      </w:r>
      <w:r w:rsidR="00601C11">
        <w:rPr>
          <w:rFonts w:ascii="Times New Roman" w:hAnsi="Times New Roman" w:cs="Times New Roman"/>
          <w:sz w:val="24"/>
          <w:szCs w:val="24"/>
          <w:lang w:val="id"/>
        </w:rPr>
        <w:t>mengindikasikan bahwa terdapat variasi yang cukup tinggi terkait praktik pergantian auditor antar perusahaan dalam sampel penelitian.</w:t>
      </w:r>
    </w:p>
    <w:p w:rsidR="00BA0128" w:rsidRDefault="00BA0128" w:rsidP="0056390C">
      <w:pPr>
        <w:pStyle w:val="ListParagraph"/>
        <w:numPr>
          <w:ilvl w:val="0"/>
          <w:numId w:val="25"/>
        </w:numPr>
        <w:spacing w:line="480" w:lineRule="auto"/>
        <w:ind w:left="426" w:hanging="426"/>
        <w:jc w:val="both"/>
        <w:rPr>
          <w:rFonts w:ascii="Times New Roman" w:hAnsi="Times New Roman" w:cs="Times New Roman"/>
          <w:sz w:val="24"/>
          <w:szCs w:val="24"/>
          <w:lang w:val="id"/>
        </w:rPr>
      </w:pPr>
      <w:r>
        <w:rPr>
          <w:rFonts w:ascii="Times New Roman" w:hAnsi="Times New Roman" w:cs="Times New Roman"/>
          <w:sz w:val="24"/>
          <w:szCs w:val="24"/>
          <w:lang w:val="id"/>
        </w:rPr>
        <w:lastRenderedPageBreak/>
        <w:t xml:space="preserve">Variabel kompleksitas </w:t>
      </w:r>
      <w:r w:rsidR="00F86FD5">
        <w:rPr>
          <w:rFonts w:ascii="Times New Roman" w:hAnsi="Times New Roman" w:cs="Times New Roman"/>
          <w:sz w:val="24"/>
          <w:szCs w:val="24"/>
          <w:lang w:val="id"/>
        </w:rPr>
        <w:t xml:space="preserve">operasi </w:t>
      </w:r>
      <w:r>
        <w:rPr>
          <w:rFonts w:ascii="Times New Roman" w:hAnsi="Times New Roman" w:cs="Times New Roman"/>
          <w:sz w:val="24"/>
          <w:szCs w:val="24"/>
          <w:lang w:val="id"/>
        </w:rPr>
        <w:t>perusahaan (X</w:t>
      </w:r>
      <w:r w:rsidRPr="00CC27F2">
        <w:rPr>
          <w:rFonts w:ascii="Times New Roman" w:hAnsi="Times New Roman" w:cs="Times New Roman"/>
          <w:sz w:val="24"/>
          <w:szCs w:val="24"/>
          <w:vertAlign w:val="subscript"/>
          <w:lang w:val="id"/>
        </w:rPr>
        <w:t>2</w:t>
      </w:r>
      <w:r>
        <w:rPr>
          <w:rFonts w:ascii="Times New Roman" w:hAnsi="Times New Roman" w:cs="Times New Roman"/>
          <w:sz w:val="24"/>
          <w:szCs w:val="24"/>
          <w:lang w:val="id"/>
        </w:rPr>
        <w:t>) menunjukkan nilai minimum 1 dan nilai maksimu</w:t>
      </w:r>
      <w:r w:rsidR="00601C11">
        <w:rPr>
          <w:rFonts w:ascii="Times New Roman" w:hAnsi="Times New Roman" w:cs="Times New Roman"/>
          <w:sz w:val="24"/>
          <w:szCs w:val="24"/>
          <w:lang w:val="id"/>
        </w:rPr>
        <w:t xml:space="preserve">m 46. Nilai rata-rata sebesar 6,319 dengan standar deviasi 7,719 </w:t>
      </w:r>
      <w:r>
        <w:rPr>
          <w:rFonts w:ascii="Times New Roman" w:hAnsi="Times New Roman" w:cs="Times New Roman"/>
          <w:sz w:val="24"/>
          <w:szCs w:val="24"/>
          <w:lang w:val="id"/>
        </w:rPr>
        <w:t xml:space="preserve">mengindikasikan </w:t>
      </w:r>
      <w:r w:rsidR="00601C11">
        <w:rPr>
          <w:rFonts w:ascii="Times New Roman" w:hAnsi="Times New Roman" w:cs="Times New Roman"/>
          <w:sz w:val="24"/>
          <w:szCs w:val="24"/>
          <w:lang w:val="id"/>
        </w:rPr>
        <w:t>adanya variasi yang cukup tinggi pada jumlah anak perusahaan antar sampel penelitian.</w:t>
      </w:r>
    </w:p>
    <w:p w:rsidR="00BA0128" w:rsidRDefault="00BA0128" w:rsidP="0056390C">
      <w:pPr>
        <w:pStyle w:val="ListParagraph"/>
        <w:numPr>
          <w:ilvl w:val="0"/>
          <w:numId w:val="25"/>
        </w:numPr>
        <w:spacing w:line="480" w:lineRule="auto"/>
        <w:ind w:left="426" w:hanging="426"/>
        <w:jc w:val="both"/>
        <w:rPr>
          <w:rFonts w:ascii="Times New Roman" w:hAnsi="Times New Roman" w:cs="Times New Roman"/>
          <w:sz w:val="24"/>
          <w:szCs w:val="24"/>
          <w:lang w:val="id"/>
        </w:rPr>
      </w:pPr>
      <w:r>
        <w:rPr>
          <w:rFonts w:ascii="Times New Roman" w:hAnsi="Times New Roman" w:cs="Times New Roman"/>
          <w:sz w:val="24"/>
          <w:szCs w:val="24"/>
          <w:lang w:val="id"/>
        </w:rPr>
        <w:t xml:space="preserve">Variabel </w:t>
      </w:r>
      <w:r w:rsidRPr="00F86FD5">
        <w:rPr>
          <w:rFonts w:ascii="Times New Roman" w:hAnsi="Times New Roman" w:cs="Times New Roman"/>
          <w:i/>
          <w:sz w:val="24"/>
          <w:szCs w:val="24"/>
          <w:lang w:val="id"/>
        </w:rPr>
        <w:t>audit delay</w:t>
      </w:r>
      <w:r>
        <w:rPr>
          <w:rFonts w:ascii="Times New Roman" w:hAnsi="Times New Roman" w:cs="Times New Roman"/>
          <w:sz w:val="24"/>
          <w:szCs w:val="24"/>
          <w:lang w:val="id"/>
        </w:rPr>
        <w:t xml:space="preserve"> (Y) </w:t>
      </w:r>
      <w:r w:rsidR="00CE6A36">
        <w:rPr>
          <w:rFonts w:ascii="Times New Roman" w:hAnsi="Times New Roman" w:cs="Times New Roman"/>
          <w:sz w:val="24"/>
          <w:szCs w:val="24"/>
          <w:lang w:val="id"/>
        </w:rPr>
        <w:t>menunjukkan</w:t>
      </w:r>
      <w:r>
        <w:rPr>
          <w:rFonts w:ascii="Times New Roman" w:hAnsi="Times New Roman" w:cs="Times New Roman"/>
          <w:sz w:val="24"/>
          <w:szCs w:val="24"/>
          <w:lang w:val="id"/>
        </w:rPr>
        <w:t xml:space="preserve"> nilai minimum</w:t>
      </w:r>
      <w:r w:rsidR="00601C11">
        <w:rPr>
          <w:rFonts w:ascii="Times New Roman" w:hAnsi="Times New Roman" w:cs="Times New Roman"/>
          <w:sz w:val="24"/>
          <w:szCs w:val="24"/>
          <w:lang w:val="id"/>
        </w:rPr>
        <w:t xml:space="preserve"> 28 hari dan maksimum 272 hari, yang menunjukkan perbedaan waktu penyelesaian audit yang cukup jauh antar perusahaan dalam sampel</w:t>
      </w:r>
      <w:r>
        <w:rPr>
          <w:rFonts w:ascii="Times New Roman" w:hAnsi="Times New Roman" w:cs="Times New Roman"/>
          <w:sz w:val="24"/>
          <w:szCs w:val="24"/>
          <w:lang w:val="id"/>
        </w:rPr>
        <w:t>.</w:t>
      </w:r>
      <w:r w:rsidR="00821AD5">
        <w:rPr>
          <w:rFonts w:ascii="Times New Roman" w:hAnsi="Times New Roman" w:cs="Times New Roman"/>
          <w:sz w:val="24"/>
          <w:szCs w:val="24"/>
          <w:lang w:val="id"/>
        </w:rPr>
        <w:t xml:space="preserve"> </w:t>
      </w:r>
      <w:r w:rsidR="00821AD5">
        <w:rPr>
          <w:rFonts w:ascii="Times New Roman" w:hAnsi="Times New Roman" w:cs="Times New Roman"/>
          <w:sz w:val="24"/>
          <w:szCs w:val="24"/>
        </w:rPr>
        <w:t>Hasil analisis statistik deskriptif menunjukkan nilai</w:t>
      </w:r>
      <w:r w:rsidR="00821AD5" w:rsidRPr="00151B0E">
        <w:rPr>
          <w:rFonts w:ascii="Times New Roman" w:hAnsi="Times New Roman" w:cs="Times New Roman"/>
          <w:sz w:val="24"/>
          <w:szCs w:val="24"/>
        </w:rPr>
        <w:t xml:space="preserve"> rata-rata </w:t>
      </w:r>
      <w:r w:rsidR="00821AD5" w:rsidRPr="00821AD5">
        <w:rPr>
          <w:rFonts w:ascii="Times New Roman" w:hAnsi="Times New Roman" w:cs="Times New Roman"/>
          <w:i/>
          <w:sz w:val="24"/>
          <w:szCs w:val="24"/>
        </w:rPr>
        <w:t>audit delay</w:t>
      </w:r>
      <w:r w:rsidR="00821AD5">
        <w:rPr>
          <w:rFonts w:ascii="Times New Roman" w:hAnsi="Times New Roman" w:cs="Times New Roman"/>
          <w:sz w:val="24"/>
          <w:szCs w:val="24"/>
        </w:rPr>
        <w:t xml:space="preserve"> sebesar </w:t>
      </w:r>
      <w:r w:rsidR="00821AD5">
        <w:rPr>
          <w:rFonts w:ascii="Times New Roman" w:hAnsi="Times New Roman" w:cs="Times New Roman"/>
          <w:sz w:val="24"/>
          <w:szCs w:val="24"/>
          <w:lang w:val="id"/>
        </w:rPr>
        <w:t xml:space="preserve">92,426 </w:t>
      </w:r>
      <w:r w:rsidR="00821AD5">
        <w:rPr>
          <w:rFonts w:ascii="Times New Roman" w:hAnsi="Times New Roman" w:cs="Times New Roman"/>
          <w:sz w:val="24"/>
          <w:szCs w:val="24"/>
        </w:rPr>
        <w:t xml:space="preserve">dengan standar deviasi sebesar </w:t>
      </w:r>
      <w:r w:rsidR="00821AD5">
        <w:rPr>
          <w:rFonts w:ascii="Times New Roman" w:hAnsi="Times New Roman" w:cs="Times New Roman"/>
          <w:sz w:val="24"/>
          <w:szCs w:val="24"/>
          <w:lang w:val="id"/>
        </w:rPr>
        <w:t>27,259</w:t>
      </w:r>
      <w:r w:rsidR="00821AD5">
        <w:rPr>
          <w:rFonts w:ascii="Times New Roman" w:hAnsi="Times New Roman" w:cs="Times New Roman"/>
          <w:sz w:val="24"/>
          <w:szCs w:val="24"/>
        </w:rPr>
        <w:t>.</w:t>
      </w:r>
    </w:p>
    <w:p w:rsidR="00BA0128" w:rsidRPr="00F86FD5" w:rsidRDefault="00BA0128" w:rsidP="0056390C">
      <w:pPr>
        <w:pStyle w:val="ListParagraph"/>
        <w:numPr>
          <w:ilvl w:val="0"/>
          <w:numId w:val="25"/>
        </w:numPr>
        <w:spacing w:line="480" w:lineRule="auto"/>
        <w:ind w:left="426" w:hanging="426"/>
        <w:jc w:val="both"/>
        <w:rPr>
          <w:rFonts w:ascii="Times New Roman" w:hAnsi="Times New Roman" w:cs="Times New Roman"/>
          <w:sz w:val="24"/>
          <w:szCs w:val="24"/>
          <w:lang w:val="id"/>
        </w:rPr>
      </w:pPr>
      <w:r>
        <w:rPr>
          <w:rFonts w:ascii="Times New Roman" w:hAnsi="Times New Roman" w:cs="Times New Roman"/>
          <w:sz w:val="24"/>
          <w:szCs w:val="24"/>
          <w:lang w:val="id"/>
        </w:rPr>
        <w:t>Variabel sistem pengendalian internal (Z)</w:t>
      </w:r>
      <w:r w:rsidR="00F86FD5">
        <w:rPr>
          <w:rFonts w:ascii="Times New Roman" w:hAnsi="Times New Roman" w:cs="Times New Roman"/>
          <w:sz w:val="24"/>
          <w:szCs w:val="24"/>
          <w:lang w:val="id"/>
        </w:rPr>
        <w:t xml:space="preserve"> yang juga merupakan variabel </w:t>
      </w:r>
      <w:r w:rsidR="00F86FD5" w:rsidRPr="00F86FD5">
        <w:rPr>
          <w:rFonts w:ascii="Times New Roman" w:hAnsi="Times New Roman" w:cs="Times New Roman"/>
          <w:i/>
          <w:sz w:val="24"/>
          <w:szCs w:val="24"/>
          <w:lang w:val="id"/>
        </w:rPr>
        <w:t>dummy</w:t>
      </w:r>
      <w:r w:rsidR="00F86FD5">
        <w:rPr>
          <w:rFonts w:ascii="Times New Roman" w:hAnsi="Times New Roman" w:cs="Times New Roman"/>
          <w:sz w:val="24"/>
          <w:szCs w:val="24"/>
          <w:lang w:val="id"/>
        </w:rPr>
        <w:t xml:space="preserve"> </w:t>
      </w:r>
      <w:r w:rsidR="00CE6A36">
        <w:rPr>
          <w:rFonts w:ascii="Times New Roman" w:hAnsi="Times New Roman" w:cs="Times New Roman"/>
          <w:sz w:val="24"/>
          <w:szCs w:val="24"/>
          <w:lang w:val="id"/>
        </w:rPr>
        <w:t>menunjukkan</w:t>
      </w:r>
      <w:r w:rsidR="00F86FD5">
        <w:rPr>
          <w:rFonts w:ascii="Times New Roman" w:hAnsi="Times New Roman" w:cs="Times New Roman"/>
          <w:sz w:val="24"/>
          <w:szCs w:val="24"/>
          <w:lang w:val="id"/>
        </w:rPr>
        <w:t xml:space="preserve"> nilai minimum 0 dan maksimum 1. </w:t>
      </w:r>
      <w:r w:rsidR="00F86FD5">
        <w:rPr>
          <w:rFonts w:ascii="Times New Roman" w:hAnsi="Times New Roman" w:cs="Times New Roman"/>
          <w:sz w:val="24"/>
          <w:szCs w:val="24"/>
        </w:rPr>
        <w:t>Hasil analisis statistik deskriptif menunjukkan nilai</w:t>
      </w:r>
      <w:r w:rsidR="00F86FD5" w:rsidRPr="00151B0E">
        <w:rPr>
          <w:rFonts w:ascii="Times New Roman" w:hAnsi="Times New Roman" w:cs="Times New Roman"/>
          <w:sz w:val="24"/>
          <w:szCs w:val="24"/>
        </w:rPr>
        <w:t xml:space="preserve"> rata-rata </w:t>
      </w:r>
      <w:r w:rsidR="00F86FD5">
        <w:rPr>
          <w:rFonts w:ascii="Times New Roman" w:hAnsi="Times New Roman" w:cs="Times New Roman"/>
          <w:sz w:val="24"/>
          <w:szCs w:val="24"/>
        </w:rPr>
        <w:t>sistem pengendal</w:t>
      </w:r>
      <w:r w:rsidR="000F6ABE">
        <w:rPr>
          <w:rFonts w:ascii="Times New Roman" w:hAnsi="Times New Roman" w:cs="Times New Roman"/>
          <w:sz w:val="24"/>
          <w:szCs w:val="24"/>
        </w:rPr>
        <w:t>ian internal sebesar 0,877</w:t>
      </w:r>
      <w:r w:rsidR="00F86FD5">
        <w:rPr>
          <w:rFonts w:ascii="Times New Roman" w:hAnsi="Times New Roman" w:cs="Times New Roman"/>
          <w:sz w:val="24"/>
          <w:szCs w:val="24"/>
        </w:rPr>
        <w:t xml:space="preserve"> deng</w:t>
      </w:r>
      <w:r w:rsidR="000F6ABE">
        <w:rPr>
          <w:rFonts w:ascii="Times New Roman" w:hAnsi="Times New Roman" w:cs="Times New Roman"/>
          <w:sz w:val="24"/>
          <w:szCs w:val="24"/>
        </w:rPr>
        <w:t>an standar deviasi sebesar 0,329</w:t>
      </w:r>
      <w:r w:rsidR="00F86FD5">
        <w:rPr>
          <w:rFonts w:ascii="Times New Roman" w:hAnsi="Times New Roman" w:cs="Times New Roman"/>
          <w:sz w:val="24"/>
          <w:szCs w:val="24"/>
        </w:rPr>
        <w:t>.</w:t>
      </w:r>
    </w:p>
    <w:p w:rsidR="00F86FD5" w:rsidRPr="00F86FD5" w:rsidRDefault="00F86FD5" w:rsidP="0056390C">
      <w:pPr>
        <w:pStyle w:val="ListParagraph"/>
        <w:numPr>
          <w:ilvl w:val="0"/>
          <w:numId w:val="25"/>
        </w:numPr>
        <w:spacing w:line="480" w:lineRule="auto"/>
        <w:ind w:left="426" w:hanging="426"/>
        <w:jc w:val="both"/>
        <w:rPr>
          <w:rFonts w:ascii="Times New Roman" w:hAnsi="Times New Roman" w:cs="Times New Roman"/>
          <w:sz w:val="24"/>
          <w:szCs w:val="24"/>
          <w:lang w:val="id"/>
        </w:rPr>
      </w:pPr>
      <w:r>
        <w:rPr>
          <w:rFonts w:ascii="Times New Roman" w:hAnsi="Times New Roman" w:cs="Times New Roman"/>
          <w:sz w:val="24"/>
          <w:szCs w:val="24"/>
        </w:rPr>
        <w:t>Variabel kontrol profitabilitas (K</w:t>
      </w:r>
      <w:r w:rsidRPr="00CC27F2">
        <w:rPr>
          <w:rFonts w:ascii="Times New Roman" w:hAnsi="Times New Roman" w:cs="Times New Roman"/>
          <w:sz w:val="24"/>
          <w:szCs w:val="24"/>
          <w:vertAlign w:val="subscript"/>
        </w:rPr>
        <w:t>1</w:t>
      </w:r>
      <w:r>
        <w:rPr>
          <w:rFonts w:ascii="Times New Roman" w:hAnsi="Times New Roman" w:cs="Times New Roman"/>
          <w:sz w:val="24"/>
          <w:szCs w:val="24"/>
        </w:rPr>
        <w:t xml:space="preserve">) </w:t>
      </w:r>
      <w:r w:rsidR="006C744E">
        <w:rPr>
          <w:rFonts w:ascii="Times New Roman" w:hAnsi="Times New Roman" w:cs="Times New Roman"/>
          <w:sz w:val="24"/>
          <w:szCs w:val="24"/>
        </w:rPr>
        <w:t>menunjukkan</w:t>
      </w:r>
      <w:r>
        <w:rPr>
          <w:rFonts w:ascii="Times New Roman" w:hAnsi="Times New Roman" w:cs="Times New Roman"/>
          <w:sz w:val="24"/>
          <w:szCs w:val="24"/>
        </w:rPr>
        <w:t xml:space="preserve"> nilai minimum -0,52 dan nilai maksimum 0,94. Nilai rata-rata variabel ini sebesar 0,038 dengan standar deviasi 0,134.</w:t>
      </w:r>
    </w:p>
    <w:p w:rsidR="00590CE7" w:rsidRPr="00590CE7" w:rsidRDefault="00F86FD5" w:rsidP="00590CE7">
      <w:pPr>
        <w:pStyle w:val="ListParagraph"/>
        <w:numPr>
          <w:ilvl w:val="0"/>
          <w:numId w:val="25"/>
        </w:numPr>
        <w:spacing w:line="480" w:lineRule="auto"/>
        <w:ind w:left="426" w:hanging="426"/>
        <w:jc w:val="both"/>
        <w:rPr>
          <w:rFonts w:ascii="Times New Roman" w:hAnsi="Times New Roman" w:cs="Times New Roman"/>
          <w:sz w:val="24"/>
          <w:szCs w:val="24"/>
          <w:lang w:val="id"/>
        </w:rPr>
      </w:pPr>
      <w:r>
        <w:rPr>
          <w:rFonts w:ascii="Times New Roman" w:hAnsi="Times New Roman" w:cs="Times New Roman"/>
          <w:sz w:val="24"/>
          <w:szCs w:val="24"/>
        </w:rPr>
        <w:t xml:space="preserve">Variabel kontrol </w:t>
      </w:r>
      <w:r w:rsidRPr="00F86FD5">
        <w:rPr>
          <w:rFonts w:ascii="Times New Roman" w:hAnsi="Times New Roman" w:cs="Times New Roman"/>
          <w:i/>
          <w:sz w:val="24"/>
          <w:szCs w:val="24"/>
        </w:rPr>
        <w:t>leverage</w:t>
      </w:r>
      <w:r>
        <w:rPr>
          <w:rFonts w:ascii="Times New Roman" w:hAnsi="Times New Roman" w:cs="Times New Roman"/>
          <w:sz w:val="24"/>
          <w:szCs w:val="24"/>
        </w:rPr>
        <w:t xml:space="preserve"> (K</w:t>
      </w:r>
      <w:r w:rsidRPr="00CC27F2">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6C744E">
        <w:rPr>
          <w:rFonts w:ascii="Times New Roman" w:hAnsi="Times New Roman" w:cs="Times New Roman"/>
          <w:sz w:val="24"/>
          <w:szCs w:val="24"/>
        </w:rPr>
        <w:t>menunjukkan</w:t>
      </w:r>
      <w:r>
        <w:rPr>
          <w:rFonts w:ascii="Times New Roman" w:hAnsi="Times New Roman" w:cs="Times New Roman"/>
          <w:sz w:val="24"/>
          <w:szCs w:val="24"/>
        </w:rPr>
        <w:t xml:space="preserve"> nilai minimum -4,86 dan nilai maksimum 92,5. Nilai rata-rata variabel ini sebesar 2,435 dengan standar deviasi 7,696.</w:t>
      </w:r>
    </w:p>
    <w:p w:rsidR="003F0C43" w:rsidRPr="006C744E" w:rsidRDefault="00F86FD5" w:rsidP="00590CE7">
      <w:pPr>
        <w:pStyle w:val="ListParagraph"/>
        <w:numPr>
          <w:ilvl w:val="0"/>
          <w:numId w:val="25"/>
        </w:numPr>
        <w:spacing w:line="480" w:lineRule="auto"/>
        <w:ind w:left="426" w:hanging="426"/>
        <w:jc w:val="both"/>
        <w:rPr>
          <w:rFonts w:ascii="Times New Roman" w:hAnsi="Times New Roman" w:cs="Times New Roman"/>
          <w:sz w:val="24"/>
          <w:szCs w:val="24"/>
          <w:lang w:val="id"/>
        </w:rPr>
      </w:pPr>
      <w:r w:rsidRPr="00590CE7">
        <w:rPr>
          <w:rFonts w:ascii="Times New Roman" w:hAnsi="Times New Roman" w:cs="Times New Roman"/>
          <w:sz w:val="24"/>
          <w:szCs w:val="24"/>
        </w:rPr>
        <w:t>Variabel kontrol ukuran perusahaan (K</w:t>
      </w:r>
      <w:r w:rsidRPr="00590CE7">
        <w:rPr>
          <w:rFonts w:ascii="Times New Roman" w:hAnsi="Times New Roman" w:cs="Times New Roman"/>
          <w:sz w:val="24"/>
          <w:szCs w:val="24"/>
          <w:vertAlign w:val="subscript"/>
        </w:rPr>
        <w:t>3</w:t>
      </w:r>
      <w:r w:rsidR="000F6ABE" w:rsidRPr="00590CE7">
        <w:rPr>
          <w:rFonts w:ascii="Times New Roman" w:hAnsi="Times New Roman" w:cs="Times New Roman"/>
          <w:sz w:val="24"/>
          <w:szCs w:val="24"/>
        </w:rPr>
        <w:t xml:space="preserve">) </w:t>
      </w:r>
      <w:r w:rsidR="006C744E">
        <w:rPr>
          <w:rFonts w:ascii="Times New Roman" w:hAnsi="Times New Roman" w:cs="Times New Roman"/>
          <w:sz w:val="24"/>
          <w:szCs w:val="24"/>
        </w:rPr>
        <w:t>menunjukkan</w:t>
      </w:r>
      <w:r w:rsidR="000F6ABE" w:rsidRPr="00590CE7">
        <w:rPr>
          <w:rFonts w:ascii="Times New Roman" w:hAnsi="Times New Roman" w:cs="Times New Roman"/>
          <w:sz w:val="24"/>
          <w:szCs w:val="24"/>
        </w:rPr>
        <w:t xml:space="preserve"> nilai minimum </w:t>
      </w:r>
      <w:r w:rsidRPr="00590CE7">
        <w:rPr>
          <w:rFonts w:ascii="Times New Roman" w:hAnsi="Times New Roman" w:cs="Times New Roman"/>
          <w:sz w:val="24"/>
          <w:szCs w:val="24"/>
        </w:rPr>
        <w:t>14,38 dan nilai maksimum 30,8. Nilai rata-rata variabel ini sebesar 21,925 dengan standar deviasi 5,692.</w:t>
      </w:r>
    </w:p>
    <w:p w:rsidR="006C744E" w:rsidRPr="00590CE7" w:rsidRDefault="006C744E" w:rsidP="006C744E">
      <w:pPr>
        <w:pStyle w:val="ListParagraph"/>
        <w:spacing w:line="480" w:lineRule="auto"/>
        <w:ind w:left="426"/>
        <w:jc w:val="both"/>
        <w:rPr>
          <w:rFonts w:ascii="Times New Roman" w:hAnsi="Times New Roman" w:cs="Times New Roman"/>
          <w:sz w:val="24"/>
          <w:szCs w:val="24"/>
          <w:lang w:val="id"/>
        </w:rPr>
      </w:pPr>
    </w:p>
    <w:p w:rsidR="00722F45" w:rsidRPr="00722F45" w:rsidRDefault="00722F45" w:rsidP="00722F45">
      <w:pPr>
        <w:spacing w:after="0"/>
        <w:rPr>
          <w:rFonts w:ascii="Times New Roman" w:hAnsi="Times New Roman" w:cs="Times New Roman"/>
          <w:b/>
          <w:lang w:val="id"/>
        </w:rPr>
      </w:pPr>
      <w:r w:rsidRPr="00722F45">
        <w:rPr>
          <w:rFonts w:ascii="Times New Roman" w:hAnsi="Times New Roman" w:cs="Times New Roman"/>
          <w:b/>
          <w:lang w:val="id"/>
        </w:rPr>
        <w:lastRenderedPageBreak/>
        <w:t xml:space="preserve">Tabel 4.2 Hasil Analisis Statistik Deskriptif (Setelah </w:t>
      </w:r>
      <w:r w:rsidRPr="006C02E9">
        <w:rPr>
          <w:rFonts w:ascii="Times New Roman" w:hAnsi="Times New Roman" w:cs="Times New Roman"/>
          <w:b/>
          <w:i/>
          <w:lang w:val="id"/>
        </w:rPr>
        <w:t>Outlier</w:t>
      </w:r>
      <w:r w:rsidRPr="00722F45">
        <w:rPr>
          <w:rFonts w:ascii="Times New Roman" w:hAnsi="Times New Roman" w:cs="Times New Roman"/>
          <w:b/>
          <w:lang w:val="id"/>
        </w:rPr>
        <w:t>)</w:t>
      </w:r>
    </w:p>
    <w:tbl>
      <w:tblPr>
        <w:tblW w:w="8095" w:type="dxa"/>
        <w:tblInd w:w="93" w:type="dxa"/>
        <w:tblLook w:val="04A0" w:firstRow="1" w:lastRow="0" w:firstColumn="1" w:lastColumn="0" w:noHBand="0" w:noVBand="1"/>
      </w:tblPr>
      <w:tblGrid>
        <w:gridCol w:w="2425"/>
        <w:gridCol w:w="851"/>
        <w:gridCol w:w="1134"/>
        <w:gridCol w:w="1134"/>
        <w:gridCol w:w="1134"/>
        <w:gridCol w:w="1417"/>
      </w:tblGrid>
      <w:tr w:rsidR="00722F45" w:rsidRPr="003364D4" w:rsidTr="00F27672">
        <w:trPr>
          <w:trHeight w:val="264"/>
        </w:trPr>
        <w:tc>
          <w:tcPr>
            <w:tcW w:w="809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2F45" w:rsidRPr="002B6E21" w:rsidRDefault="00722F45" w:rsidP="003F0C43">
            <w:pPr>
              <w:spacing w:after="0" w:line="240" w:lineRule="auto"/>
              <w:jc w:val="center"/>
              <w:rPr>
                <w:rFonts w:ascii="Times New Roman" w:eastAsia="Times New Roman" w:hAnsi="Times New Roman" w:cs="Times New Roman"/>
                <w:b/>
                <w:bCs/>
                <w:i/>
                <w:color w:val="000000"/>
                <w:sz w:val="20"/>
                <w:szCs w:val="20"/>
              </w:rPr>
            </w:pPr>
            <w:r w:rsidRPr="002B6E21">
              <w:rPr>
                <w:rFonts w:ascii="Times New Roman" w:eastAsia="Times New Roman" w:hAnsi="Times New Roman" w:cs="Times New Roman"/>
                <w:b/>
                <w:bCs/>
                <w:i/>
                <w:color w:val="000000"/>
                <w:sz w:val="20"/>
                <w:szCs w:val="20"/>
              </w:rPr>
              <w:t>Descriptive Statistics</w:t>
            </w:r>
          </w:p>
        </w:tc>
      </w:tr>
      <w:tr w:rsidR="00722F45" w:rsidRPr="003364D4" w:rsidTr="00F27672">
        <w:trPr>
          <w:trHeight w:val="264"/>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722F45" w:rsidRPr="003364D4" w:rsidRDefault="00722F45" w:rsidP="003F0C43">
            <w:pPr>
              <w:spacing w:after="0" w:line="240" w:lineRule="auto"/>
              <w:jc w:val="center"/>
              <w:rPr>
                <w:rFonts w:ascii="Times New Roman" w:eastAsia="Times New Roman" w:hAnsi="Times New Roman" w:cs="Times New Roman"/>
                <w:color w:val="000000"/>
                <w:sz w:val="20"/>
                <w:szCs w:val="20"/>
              </w:rPr>
            </w:pPr>
            <w:r w:rsidRPr="003364D4">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722F45" w:rsidRPr="003364D4" w:rsidRDefault="00722F45" w:rsidP="003F0C43">
            <w:pPr>
              <w:spacing w:after="0" w:line="240" w:lineRule="auto"/>
              <w:jc w:val="center"/>
              <w:rPr>
                <w:rFonts w:ascii="Times New Roman" w:eastAsia="Times New Roman" w:hAnsi="Times New Roman" w:cs="Times New Roman"/>
                <w:color w:val="000000"/>
                <w:sz w:val="20"/>
                <w:szCs w:val="20"/>
              </w:rPr>
            </w:pPr>
            <w:r w:rsidRPr="003364D4">
              <w:rPr>
                <w:rFonts w:ascii="Times New Roman" w:eastAsia="Times New Roman" w:hAnsi="Times New Roman" w:cs="Times New Roman"/>
                <w:color w:val="000000"/>
                <w:sz w:val="20"/>
                <w:szCs w:val="20"/>
              </w:rPr>
              <w:t>N</w:t>
            </w:r>
          </w:p>
        </w:tc>
        <w:tc>
          <w:tcPr>
            <w:tcW w:w="1134" w:type="dxa"/>
            <w:tcBorders>
              <w:top w:val="nil"/>
              <w:left w:val="nil"/>
              <w:bottom w:val="single" w:sz="4" w:space="0" w:color="auto"/>
              <w:right w:val="single" w:sz="4" w:space="0" w:color="auto"/>
            </w:tcBorders>
            <w:shd w:val="clear" w:color="auto" w:fill="auto"/>
            <w:noWrap/>
            <w:vAlign w:val="center"/>
            <w:hideMark/>
          </w:tcPr>
          <w:p w:rsidR="00722F45" w:rsidRPr="002B6E21" w:rsidRDefault="00722F45" w:rsidP="003F0C43">
            <w:pPr>
              <w:spacing w:after="0" w:line="240" w:lineRule="auto"/>
              <w:jc w:val="center"/>
              <w:rPr>
                <w:rFonts w:ascii="Times New Roman" w:eastAsia="Times New Roman" w:hAnsi="Times New Roman" w:cs="Times New Roman"/>
                <w:i/>
                <w:color w:val="000000"/>
                <w:sz w:val="20"/>
                <w:szCs w:val="20"/>
              </w:rPr>
            </w:pPr>
            <w:r w:rsidRPr="002B6E21">
              <w:rPr>
                <w:rFonts w:ascii="Times New Roman" w:eastAsia="Times New Roman" w:hAnsi="Times New Roman" w:cs="Times New Roman"/>
                <w:i/>
                <w:color w:val="000000"/>
                <w:sz w:val="20"/>
                <w:szCs w:val="20"/>
              </w:rPr>
              <w:t>Minimum</w:t>
            </w:r>
          </w:p>
        </w:tc>
        <w:tc>
          <w:tcPr>
            <w:tcW w:w="1134" w:type="dxa"/>
            <w:tcBorders>
              <w:top w:val="nil"/>
              <w:left w:val="nil"/>
              <w:bottom w:val="single" w:sz="4" w:space="0" w:color="auto"/>
              <w:right w:val="single" w:sz="4" w:space="0" w:color="auto"/>
            </w:tcBorders>
            <w:shd w:val="clear" w:color="auto" w:fill="auto"/>
            <w:noWrap/>
            <w:vAlign w:val="center"/>
            <w:hideMark/>
          </w:tcPr>
          <w:p w:rsidR="00722F45" w:rsidRPr="002B6E21" w:rsidRDefault="00722F45" w:rsidP="003F0C43">
            <w:pPr>
              <w:spacing w:after="0" w:line="240" w:lineRule="auto"/>
              <w:jc w:val="center"/>
              <w:rPr>
                <w:rFonts w:ascii="Times New Roman" w:eastAsia="Times New Roman" w:hAnsi="Times New Roman" w:cs="Times New Roman"/>
                <w:i/>
                <w:color w:val="000000"/>
                <w:sz w:val="20"/>
                <w:szCs w:val="20"/>
              </w:rPr>
            </w:pPr>
            <w:r w:rsidRPr="002B6E21">
              <w:rPr>
                <w:rFonts w:ascii="Times New Roman" w:eastAsia="Times New Roman" w:hAnsi="Times New Roman" w:cs="Times New Roman"/>
                <w:i/>
                <w:color w:val="000000"/>
                <w:sz w:val="20"/>
                <w:szCs w:val="20"/>
              </w:rPr>
              <w:t>Maximum</w:t>
            </w:r>
          </w:p>
        </w:tc>
        <w:tc>
          <w:tcPr>
            <w:tcW w:w="1134" w:type="dxa"/>
            <w:tcBorders>
              <w:top w:val="nil"/>
              <w:left w:val="nil"/>
              <w:bottom w:val="single" w:sz="4" w:space="0" w:color="auto"/>
              <w:right w:val="single" w:sz="4" w:space="0" w:color="auto"/>
            </w:tcBorders>
            <w:shd w:val="clear" w:color="auto" w:fill="auto"/>
            <w:noWrap/>
            <w:vAlign w:val="center"/>
            <w:hideMark/>
          </w:tcPr>
          <w:p w:rsidR="00722F45" w:rsidRPr="002B6E21" w:rsidRDefault="00722F45" w:rsidP="003F0C43">
            <w:pPr>
              <w:spacing w:after="0" w:line="240" w:lineRule="auto"/>
              <w:jc w:val="center"/>
              <w:rPr>
                <w:rFonts w:ascii="Times New Roman" w:eastAsia="Times New Roman" w:hAnsi="Times New Roman" w:cs="Times New Roman"/>
                <w:i/>
                <w:color w:val="000000"/>
                <w:sz w:val="20"/>
                <w:szCs w:val="20"/>
              </w:rPr>
            </w:pPr>
            <w:r w:rsidRPr="002B6E21">
              <w:rPr>
                <w:rFonts w:ascii="Times New Roman" w:eastAsia="Times New Roman" w:hAnsi="Times New Roman" w:cs="Times New Roman"/>
                <w:i/>
                <w:color w:val="000000"/>
                <w:sz w:val="20"/>
                <w:szCs w:val="20"/>
              </w:rPr>
              <w:t>Mean</w:t>
            </w:r>
          </w:p>
        </w:tc>
        <w:tc>
          <w:tcPr>
            <w:tcW w:w="1417" w:type="dxa"/>
            <w:tcBorders>
              <w:top w:val="nil"/>
              <w:left w:val="nil"/>
              <w:bottom w:val="single" w:sz="4" w:space="0" w:color="auto"/>
              <w:right w:val="single" w:sz="4" w:space="0" w:color="auto"/>
            </w:tcBorders>
            <w:shd w:val="clear" w:color="auto" w:fill="auto"/>
            <w:noWrap/>
            <w:vAlign w:val="center"/>
            <w:hideMark/>
          </w:tcPr>
          <w:p w:rsidR="00722F45" w:rsidRPr="002B6E21" w:rsidRDefault="00722F45" w:rsidP="003F0C43">
            <w:pPr>
              <w:spacing w:after="0" w:line="240" w:lineRule="auto"/>
              <w:jc w:val="center"/>
              <w:rPr>
                <w:rFonts w:ascii="Times New Roman" w:eastAsia="Times New Roman" w:hAnsi="Times New Roman" w:cs="Times New Roman"/>
                <w:i/>
                <w:color w:val="000000"/>
                <w:sz w:val="20"/>
                <w:szCs w:val="20"/>
              </w:rPr>
            </w:pPr>
            <w:r w:rsidRPr="002B6E21">
              <w:rPr>
                <w:rFonts w:ascii="Times New Roman" w:eastAsia="Times New Roman" w:hAnsi="Times New Roman" w:cs="Times New Roman"/>
                <w:i/>
                <w:color w:val="000000"/>
                <w:sz w:val="20"/>
                <w:szCs w:val="20"/>
              </w:rPr>
              <w:t>Std. Deviation</w:t>
            </w:r>
          </w:p>
        </w:tc>
      </w:tr>
      <w:tr w:rsidR="00722F45" w:rsidRPr="003364D4" w:rsidTr="00F27672">
        <w:trPr>
          <w:trHeight w:val="264"/>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722F45" w:rsidRPr="002B6E21" w:rsidRDefault="00722F45" w:rsidP="003F0C43">
            <w:pPr>
              <w:spacing w:after="0" w:line="240" w:lineRule="auto"/>
              <w:rPr>
                <w:rFonts w:ascii="Times New Roman" w:eastAsia="Times New Roman" w:hAnsi="Times New Roman" w:cs="Times New Roman"/>
                <w:i/>
                <w:color w:val="000000"/>
                <w:sz w:val="20"/>
                <w:szCs w:val="20"/>
              </w:rPr>
            </w:pPr>
            <w:r w:rsidRPr="002B6E21">
              <w:rPr>
                <w:rFonts w:ascii="Times New Roman" w:eastAsia="Times New Roman" w:hAnsi="Times New Roman" w:cs="Times New Roman"/>
                <w:i/>
                <w:color w:val="000000"/>
                <w:sz w:val="20"/>
                <w:szCs w:val="20"/>
              </w:rPr>
              <w:t>Auditor Switching</w:t>
            </w:r>
          </w:p>
        </w:tc>
        <w:tc>
          <w:tcPr>
            <w:tcW w:w="851" w:type="dxa"/>
            <w:tcBorders>
              <w:top w:val="nil"/>
              <w:left w:val="nil"/>
              <w:bottom w:val="single" w:sz="4" w:space="0" w:color="auto"/>
              <w:right w:val="single" w:sz="4" w:space="0" w:color="auto"/>
            </w:tcBorders>
            <w:shd w:val="clear" w:color="auto" w:fill="auto"/>
            <w:noWrap/>
            <w:vAlign w:val="center"/>
            <w:hideMark/>
          </w:tcPr>
          <w:p w:rsidR="00722F45" w:rsidRPr="003364D4" w:rsidRDefault="003F7A43"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181</w:t>
            </w:r>
          </w:p>
        </w:tc>
        <w:tc>
          <w:tcPr>
            <w:tcW w:w="1134" w:type="dxa"/>
            <w:tcBorders>
              <w:top w:val="nil"/>
              <w:left w:val="nil"/>
              <w:bottom w:val="single" w:sz="4" w:space="0" w:color="auto"/>
              <w:right w:val="single" w:sz="4" w:space="0" w:color="auto"/>
            </w:tcBorders>
            <w:shd w:val="clear" w:color="auto" w:fill="auto"/>
            <w:noWrap/>
            <w:vAlign w:val="center"/>
            <w:hideMark/>
          </w:tcPr>
          <w:p w:rsidR="00722F45" w:rsidRPr="003364D4" w:rsidRDefault="000100B3"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CC4026">
              <w:rPr>
                <w:rFonts w:ascii="Times New Roman" w:eastAsia="Times New Roman" w:hAnsi="Times New Roman" w:cs="Times New Roman"/>
                <w:color w:val="000000"/>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722F45" w:rsidRPr="003364D4" w:rsidRDefault="00722F45" w:rsidP="003F0C43">
            <w:pPr>
              <w:spacing w:after="0" w:line="240" w:lineRule="auto"/>
              <w:jc w:val="center"/>
              <w:rPr>
                <w:rFonts w:ascii="Times New Roman" w:eastAsia="Times New Roman" w:hAnsi="Times New Roman" w:cs="Times New Roman"/>
                <w:color w:val="000000"/>
                <w:sz w:val="20"/>
                <w:szCs w:val="20"/>
              </w:rPr>
            </w:pPr>
            <w:r w:rsidRPr="003364D4">
              <w:rPr>
                <w:rFonts w:ascii="Times New Roman" w:eastAsia="Times New Roman" w:hAnsi="Times New Roman" w:cs="Times New Roman"/>
                <w:color w:val="000000"/>
                <w:sz w:val="20"/>
                <w:szCs w:val="20"/>
              </w:rPr>
              <w:t>1</w:t>
            </w:r>
            <w:r w:rsidR="00CC4026">
              <w:rPr>
                <w:rFonts w:ascii="Times New Roman" w:eastAsia="Times New Roman" w:hAnsi="Times New Roman" w:cs="Times New Roman"/>
                <w:color w:val="000000"/>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722F45" w:rsidRPr="003364D4" w:rsidRDefault="000100B3"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595DD5">
              <w:rPr>
                <w:rFonts w:ascii="Times New Roman" w:eastAsia="Times New Roman" w:hAnsi="Times New Roman" w:cs="Times New Roman"/>
                <w:color w:val="000000"/>
                <w:sz w:val="20"/>
                <w:szCs w:val="20"/>
              </w:rPr>
              <w:t>,425</w:t>
            </w:r>
          </w:p>
        </w:tc>
        <w:tc>
          <w:tcPr>
            <w:tcW w:w="1417" w:type="dxa"/>
            <w:tcBorders>
              <w:top w:val="nil"/>
              <w:left w:val="nil"/>
              <w:bottom w:val="single" w:sz="4" w:space="0" w:color="auto"/>
              <w:right w:val="single" w:sz="4" w:space="0" w:color="auto"/>
            </w:tcBorders>
            <w:shd w:val="clear" w:color="auto" w:fill="auto"/>
            <w:noWrap/>
            <w:vAlign w:val="center"/>
            <w:hideMark/>
          </w:tcPr>
          <w:p w:rsidR="00722F45" w:rsidRPr="003364D4" w:rsidRDefault="000100B3"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595DD5">
              <w:rPr>
                <w:rFonts w:ascii="Times New Roman" w:eastAsia="Times New Roman" w:hAnsi="Times New Roman" w:cs="Times New Roman"/>
                <w:color w:val="000000"/>
                <w:sz w:val="20"/>
                <w:szCs w:val="20"/>
              </w:rPr>
              <w:t>,495</w:t>
            </w:r>
          </w:p>
        </w:tc>
      </w:tr>
      <w:tr w:rsidR="00722F45" w:rsidRPr="003364D4" w:rsidTr="00F27672">
        <w:trPr>
          <w:trHeight w:val="528"/>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722F45" w:rsidRPr="003364D4" w:rsidRDefault="00722F45" w:rsidP="003F0C43">
            <w:pPr>
              <w:spacing w:after="0" w:line="240" w:lineRule="auto"/>
              <w:rPr>
                <w:rFonts w:ascii="Times New Roman" w:eastAsia="Times New Roman" w:hAnsi="Times New Roman" w:cs="Times New Roman"/>
                <w:color w:val="000000"/>
                <w:sz w:val="20"/>
                <w:szCs w:val="20"/>
              </w:rPr>
            </w:pPr>
            <w:r w:rsidRPr="003364D4">
              <w:rPr>
                <w:rFonts w:ascii="Times New Roman" w:eastAsia="Times New Roman" w:hAnsi="Times New Roman" w:cs="Times New Roman"/>
                <w:color w:val="000000"/>
                <w:sz w:val="20"/>
                <w:szCs w:val="20"/>
              </w:rPr>
              <w:t>Kompleksitas Operasi Perusahaan</w:t>
            </w:r>
          </w:p>
        </w:tc>
        <w:tc>
          <w:tcPr>
            <w:tcW w:w="851" w:type="dxa"/>
            <w:tcBorders>
              <w:top w:val="nil"/>
              <w:left w:val="nil"/>
              <w:bottom w:val="single" w:sz="4" w:space="0" w:color="auto"/>
              <w:right w:val="single" w:sz="4" w:space="0" w:color="auto"/>
            </w:tcBorders>
            <w:shd w:val="clear" w:color="auto" w:fill="auto"/>
            <w:noWrap/>
            <w:vAlign w:val="center"/>
            <w:hideMark/>
          </w:tcPr>
          <w:p w:rsidR="00722F45" w:rsidRPr="003364D4" w:rsidRDefault="003F7A43"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181</w:t>
            </w:r>
          </w:p>
        </w:tc>
        <w:tc>
          <w:tcPr>
            <w:tcW w:w="1134" w:type="dxa"/>
            <w:tcBorders>
              <w:top w:val="nil"/>
              <w:left w:val="nil"/>
              <w:bottom w:val="single" w:sz="4" w:space="0" w:color="auto"/>
              <w:right w:val="single" w:sz="4" w:space="0" w:color="auto"/>
            </w:tcBorders>
            <w:shd w:val="clear" w:color="auto" w:fill="auto"/>
            <w:noWrap/>
            <w:vAlign w:val="center"/>
            <w:hideMark/>
          </w:tcPr>
          <w:p w:rsidR="00722F45" w:rsidRPr="003364D4" w:rsidRDefault="00CC4026"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rsidR="00722F45" w:rsidRPr="003364D4" w:rsidRDefault="00595DD5"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r w:rsidR="00CC4026">
              <w:rPr>
                <w:rFonts w:ascii="Times New Roman" w:eastAsia="Times New Roman" w:hAnsi="Times New Roman" w:cs="Times New Roman"/>
                <w:color w:val="000000"/>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722F45" w:rsidRPr="003364D4" w:rsidRDefault="00722F45" w:rsidP="003F0C43">
            <w:pPr>
              <w:spacing w:after="0" w:line="240" w:lineRule="auto"/>
              <w:jc w:val="center"/>
              <w:rPr>
                <w:rFonts w:ascii="Times New Roman" w:eastAsia="Times New Roman" w:hAnsi="Times New Roman" w:cs="Times New Roman"/>
                <w:color w:val="000000"/>
                <w:sz w:val="20"/>
                <w:szCs w:val="20"/>
              </w:rPr>
            </w:pPr>
            <w:r w:rsidRPr="003364D4">
              <w:rPr>
                <w:rFonts w:ascii="Times New Roman" w:eastAsia="Times New Roman" w:hAnsi="Times New Roman" w:cs="Times New Roman"/>
                <w:color w:val="000000"/>
                <w:sz w:val="20"/>
                <w:szCs w:val="20"/>
              </w:rPr>
              <w:t>5,</w:t>
            </w:r>
            <w:r w:rsidR="00595DD5">
              <w:rPr>
                <w:rFonts w:ascii="Times New Roman" w:eastAsia="Times New Roman" w:hAnsi="Times New Roman" w:cs="Times New Roman"/>
                <w:color w:val="000000"/>
                <w:sz w:val="20"/>
                <w:szCs w:val="20"/>
              </w:rPr>
              <w:t>530</w:t>
            </w:r>
          </w:p>
        </w:tc>
        <w:tc>
          <w:tcPr>
            <w:tcW w:w="1417" w:type="dxa"/>
            <w:tcBorders>
              <w:top w:val="nil"/>
              <w:left w:val="nil"/>
              <w:bottom w:val="single" w:sz="4" w:space="0" w:color="auto"/>
              <w:right w:val="single" w:sz="4" w:space="0" w:color="auto"/>
            </w:tcBorders>
            <w:shd w:val="clear" w:color="auto" w:fill="auto"/>
            <w:noWrap/>
            <w:vAlign w:val="center"/>
            <w:hideMark/>
          </w:tcPr>
          <w:p w:rsidR="00722F45" w:rsidRPr="003364D4" w:rsidRDefault="00595DD5"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5,159</w:t>
            </w:r>
          </w:p>
        </w:tc>
      </w:tr>
      <w:tr w:rsidR="00722F45" w:rsidRPr="003364D4" w:rsidTr="00F27672">
        <w:trPr>
          <w:trHeight w:val="264"/>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722F45" w:rsidRPr="002B6E21" w:rsidRDefault="00722F45" w:rsidP="003F0C43">
            <w:pPr>
              <w:spacing w:after="0" w:line="240" w:lineRule="auto"/>
              <w:rPr>
                <w:rFonts w:ascii="Times New Roman" w:eastAsia="Times New Roman" w:hAnsi="Times New Roman" w:cs="Times New Roman"/>
                <w:i/>
                <w:color w:val="000000"/>
                <w:sz w:val="20"/>
                <w:szCs w:val="20"/>
              </w:rPr>
            </w:pPr>
            <w:r w:rsidRPr="002B6E21">
              <w:rPr>
                <w:rFonts w:ascii="Times New Roman" w:eastAsia="Times New Roman" w:hAnsi="Times New Roman" w:cs="Times New Roman"/>
                <w:i/>
                <w:color w:val="000000"/>
                <w:sz w:val="20"/>
                <w:szCs w:val="20"/>
              </w:rPr>
              <w:t>Audit Delay</w:t>
            </w:r>
          </w:p>
        </w:tc>
        <w:tc>
          <w:tcPr>
            <w:tcW w:w="851" w:type="dxa"/>
            <w:tcBorders>
              <w:top w:val="nil"/>
              <w:left w:val="nil"/>
              <w:bottom w:val="single" w:sz="4" w:space="0" w:color="auto"/>
              <w:right w:val="single" w:sz="4" w:space="0" w:color="auto"/>
            </w:tcBorders>
            <w:shd w:val="clear" w:color="auto" w:fill="auto"/>
            <w:noWrap/>
            <w:vAlign w:val="center"/>
            <w:hideMark/>
          </w:tcPr>
          <w:p w:rsidR="00722F45" w:rsidRPr="003364D4" w:rsidRDefault="003F7A43"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181</w:t>
            </w:r>
          </w:p>
        </w:tc>
        <w:tc>
          <w:tcPr>
            <w:tcW w:w="1134" w:type="dxa"/>
            <w:tcBorders>
              <w:top w:val="nil"/>
              <w:left w:val="nil"/>
              <w:bottom w:val="single" w:sz="4" w:space="0" w:color="auto"/>
              <w:right w:val="single" w:sz="4" w:space="0" w:color="auto"/>
            </w:tcBorders>
            <w:shd w:val="clear" w:color="auto" w:fill="auto"/>
            <w:noWrap/>
            <w:vAlign w:val="center"/>
            <w:hideMark/>
          </w:tcPr>
          <w:p w:rsidR="00722F45" w:rsidRPr="003364D4" w:rsidRDefault="00595DD5"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w:t>
            </w:r>
            <w:r w:rsidR="00722F45" w:rsidRPr="003364D4">
              <w:rPr>
                <w:rFonts w:ascii="Times New Roman" w:eastAsia="Times New Roman" w:hAnsi="Times New Roman" w:cs="Times New Roman"/>
                <w:color w:val="000000"/>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722F45" w:rsidRPr="003364D4" w:rsidRDefault="00022C25"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165</w:t>
            </w:r>
            <w:r w:rsidR="00CC4026">
              <w:rPr>
                <w:rFonts w:ascii="Times New Roman" w:eastAsia="Times New Roman" w:hAnsi="Times New Roman" w:cs="Times New Roman"/>
                <w:color w:val="000000"/>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722F45" w:rsidRPr="003364D4" w:rsidRDefault="00595DD5"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90,933</w:t>
            </w:r>
          </w:p>
        </w:tc>
        <w:tc>
          <w:tcPr>
            <w:tcW w:w="1417" w:type="dxa"/>
            <w:tcBorders>
              <w:top w:val="nil"/>
              <w:left w:val="nil"/>
              <w:bottom w:val="single" w:sz="4" w:space="0" w:color="auto"/>
              <w:right w:val="single" w:sz="4" w:space="0" w:color="auto"/>
            </w:tcBorders>
            <w:shd w:val="clear" w:color="auto" w:fill="auto"/>
            <w:noWrap/>
            <w:vAlign w:val="center"/>
            <w:hideMark/>
          </w:tcPr>
          <w:p w:rsidR="00722F45" w:rsidRPr="003364D4" w:rsidRDefault="00595DD5"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20,264</w:t>
            </w:r>
          </w:p>
        </w:tc>
      </w:tr>
      <w:tr w:rsidR="00722F45" w:rsidRPr="003364D4" w:rsidTr="00F27672">
        <w:trPr>
          <w:trHeight w:val="528"/>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722F45" w:rsidRPr="003364D4" w:rsidRDefault="00722F45" w:rsidP="003F0C43">
            <w:pPr>
              <w:spacing w:after="0" w:line="240" w:lineRule="auto"/>
              <w:rPr>
                <w:rFonts w:ascii="Times New Roman" w:eastAsia="Times New Roman" w:hAnsi="Times New Roman" w:cs="Times New Roman"/>
                <w:color w:val="000000"/>
                <w:sz w:val="20"/>
                <w:szCs w:val="20"/>
              </w:rPr>
            </w:pPr>
            <w:r w:rsidRPr="003364D4">
              <w:rPr>
                <w:rFonts w:ascii="Times New Roman" w:eastAsia="Times New Roman" w:hAnsi="Times New Roman" w:cs="Times New Roman"/>
                <w:color w:val="000000"/>
                <w:sz w:val="20"/>
                <w:szCs w:val="20"/>
              </w:rPr>
              <w:t>Sistem Pengendalian Internal</w:t>
            </w:r>
          </w:p>
        </w:tc>
        <w:tc>
          <w:tcPr>
            <w:tcW w:w="851" w:type="dxa"/>
            <w:tcBorders>
              <w:top w:val="nil"/>
              <w:left w:val="nil"/>
              <w:bottom w:val="single" w:sz="4" w:space="0" w:color="auto"/>
              <w:right w:val="single" w:sz="4" w:space="0" w:color="auto"/>
            </w:tcBorders>
            <w:shd w:val="clear" w:color="auto" w:fill="auto"/>
            <w:noWrap/>
            <w:vAlign w:val="center"/>
            <w:hideMark/>
          </w:tcPr>
          <w:p w:rsidR="00722F45" w:rsidRPr="003364D4" w:rsidRDefault="003F7A43"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181</w:t>
            </w:r>
          </w:p>
        </w:tc>
        <w:tc>
          <w:tcPr>
            <w:tcW w:w="1134" w:type="dxa"/>
            <w:tcBorders>
              <w:top w:val="nil"/>
              <w:left w:val="nil"/>
              <w:bottom w:val="single" w:sz="4" w:space="0" w:color="auto"/>
              <w:right w:val="single" w:sz="4" w:space="0" w:color="auto"/>
            </w:tcBorders>
            <w:shd w:val="clear" w:color="auto" w:fill="auto"/>
            <w:noWrap/>
            <w:vAlign w:val="center"/>
            <w:hideMark/>
          </w:tcPr>
          <w:p w:rsidR="00722F45" w:rsidRPr="003364D4" w:rsidRDefault="000100B3"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22F45" w:rsidRPr="003364D4">
              <w:rPr>
                <w:rFonts w:ascii="Times New Roman" w:eastAsia="Times New Roman" w:hAnsi="Times New Roman" w:cs="Times New Roman"/>
                <w:color w:val="000000"/>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722F45" w:rsidRPr="003364D4" w:rsidRDefault="00722F45" w:rsidP="003F0C43">
            <w:pPr>
              <w:spacing w:after="0" w:line="240" w:lineRule="auto"/>
              <w:jc w:val="center"/>
              <w:rPr>
                <w:rFonts w:ascii="Times New Roman" w:eastAsia="Times New Roman" w:hAnsi="Times New Roman" w:cs="Times New Roman"/>
                <w:color w:val="000000"/>
                <w:sz w:val="20"/>
                <w:szCs w:val="20"/>
              </w:rPr>
            </w:pPr>
            <w:r w:rsidRPr="003364D4">
              <w:rPr>
                <w:rFonts w:ascii="Times New Roman" w:eastAsia="Times New Roman" w:hAnsi="Times New Roman" w:cs="Times New Roman"/>
                <w:color w:val="000000"/>
                <w:sz w:val="20"/>
                <w:szCs w:val="20"/>
              </w:rPr>
              <w:t>1</w:t>
            </w:r>
            <w:r w:rsidR="00CC4026">
              <w:rPr>
                <w:rFonts w:ascii="Times New Roman" w:eastAsia="Times New Roman" w:hAnsi="Times New Roman" w:cs="Times New Roman"/>
                <w:color w:val="000000"/>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722F45" w:rsidRPr="003364D4" w:rsidRDefault="000100B3"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595DD5">
              <w:rPr>
                <w:rFonts w:ascii="Times New Roman" w:eastAsia="Times New Roman" w:hAnsi="Times New Roman" w:cs="Times New Roman"/>
                <w:color w:val="000000"/>
                <w:sz w:val="20"/>
                <w:szCs w:val="20"/>
              </w:rPr>
              <w:t>,900</w:t>
            </w:r>
          </w:p>
        </w:tc>
        <w:tc>
          <w:tcPr>
            <w:tcW w:w="1417" w:type="dxa"/>
            <w:tcBorders>
              <w:top w:val="nil"/>
              <w:left w:val="nil"/>
              <w:bottom w:val="single" w:sz="4" w:space="0" w:color="auto"/>
              <w:right w:val="single" w:sz="4" w:space="0" w:color="auto"/>
            </w:tcBorders>
            <w:shd w:val="clear" w:color="auto" w:fill="auto"/>
            <w:noWrap/>
            <w:vAlign w:val="center"/>
            <w:hideMark/>
          </w:tcPr>
          <w:p w:rsidR="00722F45" w:rsidRPr="003364D4" w:rsidRDefault="000100B3"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595DD5">
              <w:rPr>
                <w:rFonts w:ascii="Times New Roman" w:eastAsia="Times New Roman" w:hAnsi="Times New Roman" w:cs="Times New Roman"/>
                <w:color w:val="000000"/>
                <w:sz w:val="20"/>
                <w:szCs w:val="20"/>
              </w:rPr>
              <w:t>,300</w:t>
            </w:r>
          </w:p>
        </w:tc>
      </w:tr>
      <w:tr w:rsidR="00722F45" w:rsidRPr="003364D4" w:rsidTr="00F27672">
        <w:trPr>
          <w:trHeight w:val="264"/>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722F45" w:rsidRPr="003364D4" w:rsidRDefault="00722F45" w:rsidP="003F0C43">
            <w:pPr>
              <w:spacing w:after="0" w:line="240" w:lineRule="auto"/>
              <w:rPr>
                <w:rFonts w:ascii="Times New Roman" w:eastAsia="Times New Roman" w:hAnsi="Times New Roman" w:cs="Times New Roman"/>
                <w:color w:val="000000"/>
                <w:sz w:val="20"/>
                <w:szCs w:val="20"/>
              </w:rPr>
            </w:pPr>
            <w:r w:rsidRPr="003364D4">
              <w:rPr>
                <w:rFonts w:ascii="Times New Roman" w:eastAsia="Times New Roman" w:hAnsi="Times New Roman" w:cs="Times New Roman"/>
                <w:color w:val="000000"/>
                <w:sz w:val="20"/>
                <w:szCs w:val="20"/>
              </w:rPr>
              <w:t>Profitabilitas</w:t>
            </w:r>
          </w:p>
        </w:tc>
        <w:tc>
          <w:tcPr>
            <w:tcW w:w="851" w:type="dxa"/>
            <w:tcBorders>
              <w:top w:val="nil"/>
              <w:left w:val="nil"/>
              <w:bottom w:val="single" w:sz="4" w:space="0" w:color="auto"/>
              <w:right w:val="single" w:sz="4" w:space="0" w:color="auto"/>
            </w:tcBorders>
            <w:shd w:val="clear" w:color="auto" w:fill="auto"/>
            <w:noWrap/>
            <w:vAlign w:val="center"/>
            <w:hideMark/>
          </w:tcPr>
          <w:p w:rsidR="00722F45" w:rsidRPr="003364D4" w:rsidRDefault="003F7A43"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181</w:t>
            </w:r>
          </w:p>
        </w:tc>
        <w:tc>
          <w:tcPr>
            <w:tcW w:w="1134" w:type="dxa"/>
            <w:tcBorders>
              <w:top w:val="nil"/>
              <w:left w:val="nil"/>
              <w:bottom w:val="single" w:sz="4" w:space="0" w:color="auto"/>
              <w:right w:val="single" w:sz="4" w:space="0" w:color="auto"/>
            </w:tcBorders>
            <w:shd w:val="clear" w:color="auto" w:fill="auto"/>
            <w:noWrap/>
            <w:vAlign w:val="center"/>
            <w:hideMark/>
          </w:tcPr>
          <w:p w:rsidR="00722F45" w:rsidRPr="003364D4" w:rsidRDefault="00022C25"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100B3">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,14</w:t>
            </w:r>
          </w:p>
        </w:tc>
        <w:tc>
          <w:tcPr>
            <w:tcW w:w="1134" w:type="dxa"/>
            <w:tcBorders>
              <w:top w:val="nil"/>
              <w:left w:val="nil"/>
              <w:bottom w:val="single" w:sz="4" w:space="0" w:color="auto"/>
              <w:right w:val="single" w:sz="4" w:space="0" w:color="auto"/>
            </w:tcBorders>
            <w:shd w:val="clear" w:color="auto" w:fill="auto"/>
            <w:noWrap/>
            <w:vAlign w:val="center"/>
            <w:hideMark/>
          </w:tcPr>
          <w:p w:rsidR="00722F45" w:rsidRPr="003364D4" w:rsidRDefault="000100B3"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3F7A43">
              <w:rPr>
                <w:rFonts w:ascii="Times New Roman" w:eastAsia="Times New Roman" w:hAnsi="Times New Roman" w:cs="Times New Roman"/>
                <w:color w:val="000000"/>
                <w:sz w:val="20"/>
                <w:szCs w:val="20"/>
              </w:rPr>
              <w:t>,20</w:t>
            </w:r>
          </w:p>
        </w:tc>
        <w:tc>
          <w:tcPr>
            <w:tcW w:w="1134" w:type="dxa"/>
            <w:tcBorders>
              <w:top w:val="nil"/>
              <w:left w:val="nil"/>
              <w:bottom w:val="single" w:sz="4" w:space="0" w:color="auto"/>
              <w:right w:val="single" w:sz="4" w:space="0" w:color="auto"/>
            </w:tcBorders>
            <w:shd w:val="clear" w:color="auto" w:fill="auto"/>
            <w:noWrap/>
            <w:vAlign w:val="center"/>
            <w:hideMark/>
          </w:tcPr>
          <w:p w:rsidR="00722F45" w:rsidRPr="003364D4" w:rsidRDefault="000100B3"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595DD5">
              <w:rPr>
                <w:rFonts w:ascii="Times New Roman" w:eastAsia="Times New Roman" w:hAnsi="Times New Roman" w:cs="Times New Roman"/>
                <w:color w:val="000000"/>
                <w:sz w:val="20"/>
                <w:szCs w:val="20"/>
              </w:rPr>
              <w:t>,050</w:t>
            </w:r>
          </w:p>
        </w:tc>
        <w:tc>
          <w:tcPr>
            <w:tcW w:w="1417" w:type="dxa"/>
            <w:tcBorders>
              <w:top w:val="nil"/>
              <w:left w:val="nil"/>
              <w:bottom w:val="single" w:sz="4" w:space="0" w:color="auto"/>
              <w:right w:val="single" w:sz="4" w:space="0" w:color="auto"/>
            </w:tcBorders>
            <w:shd w:val="clear" w:color="auto" w:fill="auto"/>
            <w:noWrap/>
            <w:vAlign w:val="center"/>
            <w:hideMark/>
          </w:tcPr>
          <w:p w:rsidR="00722F45" w:rsidRPr="003364D4" w:rsidRDefault="000100B3"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595DD5">
              <w:rPr>
                <w:rFonts w:ascii="Times New Roman" w:eastAsia="Times New Roman" w:hAnsi="Times New Roman" w:cs="Times New Roman"/>
                <w:color w:val="000000"/>
                <w:sz w:val="20"/>
                <w:szCs w:val="20"/>
              </w:rPr>
              <w:t>,063</w:t>
            </w:r>
          </w:p>
        </w:tc>
      </w:tr>
      <w:tr w:rsidR="00722F45" w:rsidRPr="003364D4" w:rsidTr="00F27672">
        <w:trPr>
          <w:trHeight w:val="264"/>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722F45" w:rsidRPr="002B6E21" w:rsidRDefault="00722F45" w:rsidP="003F0C43">
            <w:pPr>
              <w:spacing w:after="0" w:line="240" w:lineRule="auto"/>
              <w:rPr>
                <w:rFonts w:ascii="Times New Roman" w:eastAsia="Times New Roman" w:hAnsi="Times New Roman" w:cs="Times New Roman"/>
                <w:i/>
                <w:color w:val="000000"/>
                <w:sz w:val="20"/>
                <w:szCs w:val="20"/>
              </w:rPr>
            </w:pPr>
            <w:r w:rsidRPr="002B6E21">
              <w:rPr>
                <w:rFonts w:ascii="Times New Roman" w:eastAsia="Times New Roman" w:hAnsi="Times New Roman" w:cs="Times New Roman"/>
                <w:i/>
                <w:color w:val="000000"/>
                <w:sz w:val="20"/>
                <w:szCs w:val="20"/>
              </w:rPr>
              <w:t>Leverage</w:t>
            </w:r>
          </w:p>
        </w:tc>
        <w:tc>
          <w:tcPr>
            <w:tcW w:w="851" w:type="dxa"/>
            <w:tcBorders>
              <w:top w:val="nil"/>
              <w:left w:val="nil"/>
              <w:bottom w:val="single" w:sz="4" w:space="0" w:color="auto"/>
              <w:right w:val="single" w:sz="4" w:space="0" w:color="auto"/>
            </w:tcBorders>
            <w:shd w:val="clear" w:color="auto" w:fill="auto"/>
            <w:noWrap/>
            <w:vAlign w:val="center"/>
            <w:hideMark/>
          </w:tcPr>
          <w:p w:rsidR="00722F45" w:rsidRPr="003364D4" w:rsidRDefault="003F7A43"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181</w:t>
            </w:r>
          </w:p>
        </w:tc>
        <w:tc>
          <w:tcPr>
            <w:tcW w:w="1134" w:type="dxa"/>
            <w:tcBorders>
              <w:top w:val="nil"/>
              <w:left w:val="nil"/>
              <w:bottom w:val="single" w:sz="4" w:space="0" w:color="auto"/>
              <w:right w:val="single" w:sz="4" w:space="0" w:color="auto"/>
            </w:tcBorders>
            <w:shd w:val="clear" w:color="auto" w:fill="auto"/>
            <w:noWrap/>
            <w:vAlign w:val="center"/>
            <w:hideMark/>
          </w:tcPr>
          <w:p w:rsidR="00722F45" w:rsidRPr="003364D4" w:rsidRDefault="00022C25"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-2,08</w:t>
            </w:r>
          </w:p>
        </w:tc>
        <w:tc>
          <w:tcPr>
            <w:tcW w:w="1134" w:type="dxa"/>
            <w:tcBorders>
              <w:top w:val="nil"/>
              <w:left w:val="nil"/>
              <w:bottom w:val="single" w:sz="4" w:space="0" w:color="auto"/>
              <w:right w:val="single" w:sz="4" w:space="0" w:color="auto"/>
            </w:tcBorders>
            <w:shd w:val="clear" w:color="auto" w:fill="auto"/>
            <w:noWrap/>
            <w:vAlign w:val="center"/>
            <w:hideMark/>
          </w:tcPr>
          <w:p w:rsidR="00722F45" w:rsidRPr="003364D4" w:rsidRDefault="00022C25"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29,32</w:t>
            </w:r>
          </w:p>
        </w:tc>
        <w:tc>
          <w:tcPr>
            <w:tcW w:w="1134" w:type="dxa"/>
            <w:tcBorders>
              <w:top w:val="nil"/>
              <w:left w:val="nil"/>
              <w:bottom w:val="single" w:sz="4" w:space="0" w:color="auto"/>
              <w:right w:val="single" w:sz="4" w:space="0" w:color="auto"/>
            </w:tcBorders>
            <w:shd w:val="clear" w:color="auto" w:fill="auto"/>
            <w:noWrap/>
            <w:vAlign w:val="center"/>
            <w:hideMark/>
          </w:tcPr>
          <w:p w:rsidR="00722F45" w:rsidRPr="003364D4" w:rsidRDefault="00595DD5"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1,503</w:t>
            </w:r>
          </w:p>
        </w:tc>
        <w:tc>
          <w:tcPr>
            <w:tcW w:w="1417" w:type="dxa"/>
            <w:tcBorders>
              <w:top w:val="nil"/>
              <w:left w:val="nil"/>
              <w:bottom w:val="single" w:sz="4" w:space="0" w:color="auto"/>
              <w:right w:val="single" w:sz="4" w:space="0" w:color="auto"/>
            </w:tcBorders>
            <w:shd w:val="clear" w:color="auto" w:fill="auto"/>
            <w:noWrap/>
            <w:vAlign w:val="center"/>
            <w:hideMark/>
          </w:tcPr>
          <w:p w:rsidR="00722F45" w:rsidRPr="003364D4" w:rsidRDefault="003F7A43"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2,898</w:t>
            </w:r>
          </w:p>
        </w:tc>
      </w:tr>
      <w:tr w:rsidR="00722F45" w:rsidRPr="003364D4" w:rsidTr="00F27672">
        <w:trPr>
          <w:trHeight w:val="264"/>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722F45" w:rsidRPr="003364D4" w:rsidRDefault="00722F45" w:rsidP="003F0C43">
            <w:pPr>
              <w:spacing w:after="0" w:line="240" w:lineRule="auto"/>
              <w:rPr>
                <w:rFonts w:ascii="Times New Roman" w:eastAsia="Times New Roman" w:hAnsi="Times New Roman" w:cs="Times New Roman"/>
                <w:color w:val="000000"/>
                <w:sz w:val="20"/>
                <w:szCs w:val="20"/>
              </w:rPr>
            </w:pPr>
            <w:r w:rsidRPr="003364D4">
              <w:rPr>
                <w:rFonts w:ascii="Times New Roman" w:eastAsia="Times New Roman" w:hAnsi="Times New Roman" w:cs="Times New Roman"/>
                <w:color w:val="000000"/>
                <w:sz w:val="20"/>
                <w:szCs w:val="20"/>
              </w:rPr>
              <w:t>Ukuran Perusahaan</w:t>
            </w:r>
          </w:p>
        </w:tc>
        <w:tc>
          <w:tcPr>
            <w:tcW w:w="851" w:type="dxa"/>
            <w:tcBorders>
              <w:top w:val="nil"/>
              <w:left w:val="nil"/>
              <w:bottom w:val="single" w:sz="4" w:space="0" w:color="auto"/>
              <w:right w:val="single" w:sz="4" w:space="0" w:color="auto"/>
            </w:tcBorders>
            <w:shd w:val="clear" w:color="auto" w:fill="auto"/>
            <w:noWrap/>
            <w:vAlign w:val="center"/>
            <w:hideMark/>
          </w:tcPr>
          <w:p w:rsidR="00722F45" w:rsidRPr="003364D4" w:rsidRDefault="003F7A43"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181</w:t>
            </w:r>
          </w:p>
        </w:tc>
        <w:tc>
          <w:tcPr>
            <w:tcW w:w="1134" w:type="dxa"/>
            <w:tcBorders>
              <w:top w:val="nil"/>
              <w:left w:val="nil"/>
              <w:bottom w:val="single" w:sz="4" w:space="0" w:color="auto"/>
              <w:right w:val="single" w:sz="4" w:space="0" w:color="auto"/>
            </w:tcBorders>
            <w:shd w:val="clear" w:color="auto" w:fill="auto"/>
            <w:noWrap/>
            <w:vAlign w:val="center"/>
            <w:hideMark/>
          </w:tcPr>
          <w:p w:rsidR="00722F45" w:rsidRPr="003364D4" w:rsidRDefault="00722F45" w:rsidP="003F0C43">
            <w:pPr>
              <w:spacing w:after="0" w:line="240" w:lineRule="auto"/>
              <w:jc w:val="center"/>
              <w:rPr>
                <w:rFonts w:ascii="Times New Roman" w:eastAsia="Times New Roman" w:hAnsi="Times New Roman" w:cs="Times New Roman"/>
                <w:color w:val="000000"/>
                <w:sz w:val="20"/>
                <w:szCs w:val="20"/>
              </w:rPr>
            </w:pPr>
            <w:r w:rsidRPr="003364D4">
              <w:rPr>
                <w:rFonts w:ascii="Times New Roman" w:eastAsia="Times New Roman" w:hAnsi="Times New Roman" w:cs="Times New Roman"/>
                <w:color w:val="000000"/>
                <w:sz w:val="20"/>
                <w:szCs w:val="20"/>
              </w:rPr>
              <w:t>14,38</w:t>
            </w:r>
          </w:p>
        </w:tc>
        <w:tc>
          <w:tcPr>
            <w:tcW w:w="1134" w:type="dxa"/>
            <w:tcBorders>
              <w:top w:val="nil"/>
              <w:left w:val="nil"/>
              <w:bottom w:val="single" w:sz="4" w:space="0" w:color="auto"/>
              <w:right w:val="single" w:sz="4" w:space="0" w:color="auto"/>
            </w:tcBorders>
            <w:shd w:val="clear" w:color="auto" w:fill="auto"/>
            <w:noWrap/>
            <w:vAlign w:val="center"/>
            <w:hideMark/>
          </w:tcPr>
          <w:p w:rsidR="00722F45" w:rsidRPr="003364D4" w:rsidRDefault="00722F45" w:rsidP="003F0C43">
            <w:pPr>
              <w:spacing w:after="0" w:line="240" w:lineRule="auto"/>
              <w:jc w:val="center"/>
              <w:rPr>
                <w:rFonts w:ascii="Times New Roman" w:eastAsia="Times New Roman" w:hAnsi="Times New Roman" w:cs="Times New Roman"/>
                <w:color w:val="000000"/>
                <w:sz w:val="20"/>
                <w:szCs w:val="20"/>
              </w:rPr>
            </w:pPr>
            <w:r w:rsidRPr="003364D4">
              <w:rPr>
                <w:rFonts w:ascii="Times New Roman" w:eastAsia="Times New Roman" w:hAnsi="Times New Roman" w:cs="Times New Roman"/>
                <w:color w:val="000000"/>
                <w:sz w:val="20"/>
                <w:szCs w:val="20"/>
              </w:rPr>
              <w:t>30,8</w:t>
            </w:r>
            <w:r w:rsidR="00CC4026">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722F45" w:rsidRPr="003364D4" w:rsidRDefault="00595DD5"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22,117</w:t>
            </w:r>
          </w:p>
        </w:tc>
        <w:tc>
          <w:tcPr>
            <w:tcW w:w="1417" w:type="dxa"/>
            <w:tcBorders>
              <w:top w:val="nil"/>
              <w:left w:val="nil"/>
              <w:bottom w:val="single" w:sz="4" w:space="0" w:color="auto"/>
              <w:right w:val="single" w:sz="4" w:space="0" w:color="auto"/>
            </w:tcBorders>
            <w:shd w:val="clear" w:color="auto" w:fill="auto"/>
            <w:noWrap/>
            <w:vAlign w:val="center"/>
            <w:hideMark/>
          </w:tcPr>
          <w:p w:rsidR="00722F45" w:rsidRPr="003364D4" w:rsidRDefault="00595DD5"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5,812</w:t>
            </w:r>
          </w:p>
        </w:tc>
      </w:tr>
      <w:tr w:rsidR="00722F45" w:rsidRPr="003364D4" w:rsidTr="00F27672">
        <w:trPr>
          <w:trHeight w:val="264"/>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22F45" w:rsidRPr="003364D4" w:rsidRDefault="00722F45" w:rsidP="003F0C43">
            <w:pPr>
              <w:spacing w:after="0" w:line="240" w:lineRule="auto"/>
              <w:rPr>
                <w:rFonts w:ascii="Times New Roman" w:eastAsia="Times New Roman" w:hAnsi="Times New Roman" w:cs="Times New Roman"/>
                <w:color w:val="000000"/>
                <w:sz w:val="20"/>
                <w:szCs w:val="20"/>
              </w:rPr>
            </w:pPr>
            <w:r w:rsidRPr="003364D4">
              <w:rPr>
                <w:rFonts w:ascii="Times New Roman" w:eastAsia="Times New Roman" w:hAnsi="Times New Roman" w:cs="Times New Roman"/>
                <w:color w:val="000000"/>
                <w:sz w:val="20"/>
                <w:szCs w:val="20"/>
              </w:rPr>
              <w:t>Valid N (</w:t>
            </w:r>
            <w:r w:rsidRPr="002B6E21">
              <w:rPr>
                <w:rFonts w:ascii="Times New Roman" w:eastAsia="Times New Roman" w:hAnsi="Times New Roman" w:cs="Times New Roman"/>
                <w:i/>
                <w:color w:val="000000"/>
                <w:sz w:val="20"/>
                <w:szCs w:val="20"/>
              </w:rPr>
              <w:t>listwise</w:t>
            </w:r>
            <w:r w:rsidRPr="003364D4">
              <w:rPr>
                <w:rFonts w:ascii="Times New Roman" w:eastAsia="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hideMark/>
          </w:tcPr>
          <w:p w:rsidR="00722F45" w:rsidRPr="003364D4" w:rsidRDefault="003F7A43" w:rsidP="003F0C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181</w:t>
            </w:r>
          </w:p>
        </w:tc>
        <w:tc>
          <w:tcPr>
            <w:tcW w:w="1134" w:type="dxa"/>
            <w:tcBorders>
              <w:top w:val="nil"/>
              <w:left w:val="nil"/>
              <w:bottom w:val="single" w:sz="4" w:space="0" w:color="auto"/>
              <w:right w:val="single" w:sz="4" w:space="0" w:color="auto"/>
            </w:tcBorders>
            <w:shd w:val="clear" w:color="auto" w:fill="auto"/>
            <w:noWrap/>
            <w:vAlign w:val="bottom"/>
            <w:hideMark/>
          </w:tcPr>
          <w:p w:rsidR="00722F45" w:rsidRPr="003364D4" w:rsidRDefault="00722F45" w:rsidP="003F0C43">
            <w:pPr>
              <w:spacing w:after="0" w:line="240" w:lineRule="auto"/>
              <w:rPr>
                <w:rFonts w:ascii="Times New Roman" w:eastAsia="Times New Roman" w:hAnsi="Times New Roman" w:cs="Times New Roman"/>
                <w:color w:val="000000"/>
                <w:sz w:val="20"/>
                <w:szCs w:val="20"/>
              </w:rPr>
            </w:pPr>
            <w:r w:rsidRPr="003364D4">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722F45" w:rsidRPr="003364D4" w:rsidRDefault="00722F45" w:rsidP="003F0C43">
            <w:pPr>
              <w:spacing w:after="0" w:line="240" w:lineRule="auto"/>
              <w:rPr>
                <w:rFonts w:ascii="Times New Roman" w:eastAsia="Times New Roman" w:hAnsi="Times New Roman" w:cs="Times New Roman"/>
                <w:color w:val="000000"/>
                <w:sz w:val="20"/>
                <w:szCs w:val="20"/>
              </w:rPr>
            </w:pPr>
            <w:r w:rsidRPr="003364D4">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722F45" w:rsidRPr="003364D4" w:rsidRDefault="00722F45" w:rsidP="003F0C43">
            <w:pPr>
              <w:spacing w:after="0" w:line="240" w:lineRule="auto"/>
              <w:rPr>
                <w:rFonts w:ascii="Times New Roman" w:eastAsia="Times New Roman" w:hAnsi="Times New Roman" w:cs="Times New Roman"/>
                <w:color w:val="000000"/>
                <w:sz w:val="20"/>
                <w:szCs w:val="20"/>
              </w:rPr>
            </w:pPr>
            <w:r w:rsidRPr="003364D4">
              <w:rPr>
                <w:rFonts w:ascii="Times New Roman" w:eastAsia="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722F45" w:rsidRPr="003364D4" w:rsidRDefault="00722F45" w:rsidP="003F0C43">
            <w:pPr>
              <w:spacing w:after="0" w:line="240" w:lineRule="auto"/>
              <w:rPr>
                <w:rFonts w:ascii="Times New Roman" w:eastAsia="Times New Roman" w:hAnsi="Times New Roman" w:cs="Times New Roman"/>
                <w:color w:val="000000"/>
                <w:sz w:val="20"/>
                <w:szCs w:val="20"/>
              </w:rPr>
            </w:pPr>
            <w:r w:rsidRPr="003364D4">
              <w:rPr>
                <w:rFonts w:ascii="Times New Roman" w:eastAsia="Times New Roman" w:hAnsi="Times New Roman" w:cs="Times New Roman"/>
                <w:color w:val="000000"/>
                <w:sz w:val="20"/>
                <w:szCs w:val="20"/>
              </w:rPr>
              <w:t> </w:t>
            </w:r>
          </w:p>
        </w:tc>
      </w:tr>
    </w:tbl>
    <w:p w:rsidR="00722F45" w:rsidRPr="003F0C43" w:rsidRDefault="00722F45" w:rsidP="003F0C43">
      <w:pPr>
        <w:rPr>
          <w:rFonts w:ascii="Times New Roman" w:hAnsi="Times New Roman" w:cs="Times New Roman"/>
          <w:i/>
          <w:lang w:val="id"/>
        </w:rPr>
      </w:pPr>
      <w:r w:rsidRPr="00722F45">
        <w:rPr>
          <w:rFonts w:ascii="Times New Roman" w:hAnsi="Times New Roman" w:cs="Times New Roman"/>
          <w:i/>
          <w:lang w:val="id"/>
        </w:rPr>
        <w:t>Sumber: Data diolah dengan SPSS 25, 2025</w:t>
      </w:r>
    </w:p>
    <w:p w:rsidR="003F0C43" w:rsidRDefault="00CC27F2" w:rsidP="003F0C43">
      <w:pPr>
        <w:spacing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Sementara itu t</w:t>
      </w:r>
      <w:r w:rsidR="003F0C43">
        <w:rPr>
          <w:rFonts w:ascii="Times New Roman" w:hAnsi="Times New Roman" w:cs="Times New Roman"/>
          <w:sz w:val="24"/>
          <w:szCs w:val="24"/>
          <w:lang w:val="id"/>
        </w:rPr>
        <w:t xml:space="preserve">abel 4.2 </w:t>
      </w:r>
      <w:r>
        <w:rPr>
          <w:rFonts w:ascii="Times New Roman" w:hAnsi="Times New Roman" w:cs="Times New Roman"/>
          <w:sz w:val="24"/>
          <w:szCs w:val="24"/>
          <w:lang w:val="id"/>
        </w:rPr>
        <w:t>menunjukkan</w:t>
      </w:r>
      <w:r w:rsidR="00044A86">
        <w:rPr>
          <w:rFonts w:ascii="Times New Roman" w:hAnsi="Times New Roman" w:cs="Times New Roman"/>
          <w:sz w:val="24"/>
          <w:szCs w:val="24"/>
          <w:lang w:val="id"/>
        </w:rPr>
        <w:t xml:space="preserve"> hasil </w:t>
      </w:r>
      <w:r w:rsidR="003F0C43">
        <w:rPr>
          <w:rFonts w:ascii="Times New Roman" w:hAnsi="Times New Roman" w:cs="Times New Roman"/>
          <w:sz w:val="24"/>
          <w:szCs w:val="24"/>
          <w:lang w:val="id"/>
        </w:rPr>
        <w:t xml:space="preserve">analisis statistik deskriptif setelah dilakukan proses </w:t>
      </w:r>
      <w:r w:rsidR="003F0C43" w:rsidRPr="003F0C43">
        <w:rPr>
          <w:rFonts w:ascii="Times New Roman" w:hAnsi="Times New Roman" w:cs="Times New Roman"/>
          <w:i/>
          <w:sz w:val="24"/>
          <w:szCs w:val="24"/>
          <w:lang w:val="id"/>
        </w:rPr>
        <w:t xml:space="preserve">outlier </w:t>
      </w:r>
      <w:r w:rsidR="009166F8">
        <w:rPr>
          <w:rFonts w:ascii="Times New Roman" w:hAnsi="Times New Roman" w:cs="Times New Roman"/>
          <w:sz w:val="24"/>
          <w:szCs w:val="24"/>
          <w:lang w:val="id"/>
        </w:rPr>
        <w:t xml:space="preserve">data. </w:t>
      </w:r>
      <w:r w:rsidR="003F0C43">
        <w:rPr>
          <w:rFonts w:ascii="Times New Roman" w:hAnsi="Times New Roman" w:cs="Times New Roman"/>
          <w:sz w:val="24"/>
          <w:szCs w:val="24"/>
          <w:lang w:val="id"/>
        </w:rPr>
        <w:t xml:space="preserve">Dari hasil pengolahan data di atas dapat dilihat bahwa total sampel yang awalnya berjumlah 244 berkurang menjadi </w:t>
      </w:r>
      <w:r w:rsidR="003F7A43">
        <w:rPr>
          <w:rFonts w:ascii="Times New Roman" w:hAnsi="Times New Roman" w:cs="Times New Roman"/>
          <w:sz w:val="24"/>
          <w:szCs w:val="24"/>
          <w:lang w:val="id"/>
        </w:rPr>
        <w:t>181</w:t>
      </w:r>
      <w:r w:rsidR="003F0C43">
        <w:rPr>
          <w:rFonts w:ascii="Times New Roman" w:hAnsi="Times New Roman" w:cs="Times New Roman"/>
          <w:sz w:val="24"/>
          <w:szCs w:val="24"/>
          <w:lang w:val="id"/>
        </w:rPr>
        <w:t xml:space="preserve"> sampel selama empat tahun pengamatan. Distribusi data yang diperoleh peneliti ialah sebagai berikut:</w:t>
      </w:r>
    </w:p>
    <w:p w:rsidR="003F0C43" w:rsidRDefault="003F0C43" w:rsidP="0056390C">
      <w:pPr>
        <w:pStyle w:val="ListParagraph"/>
        <w:numPr>
          <w:ilvl w:val="0"/>
          <w:numId w:val="24"/>
        </w:numPr>
        <w:autoSpaceDE w:val="0"/>
        <w:autoSpaceDN w:val="0"/>
        <w:adjustRightInd w:val="0"/>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Variabel </w:t>
      </w:r>
      <w:r w:rsidRPr="00151B0E">
        <w:rPr>
          <w:rFonts w:ascii="Times New Roman" w:hAnsi="Times New Roman" w:cs="Times New Roman"/>
          <w:i/>
          <w:sz w:val="24"/>
          <w:szCs w:val="24"/>
        </w:rPr>
        <w:t>auditor switching</w:t>
      </w:r>
      <w:r w:rsidRPr="00151B0E">
        <w:rPr>
          <w:rFonts w:ascii="Times New Roman" w:hAnsi="Times New Roman" w:cs="Times New Roman"/>
          <w:sz w:val="24"/>
          <w:szCs w:val="24"/>
        </w:rPr>
        <w:t xml:space="preserve"> (X</w:t>
      </w:r>
      <w:r w:rsidRPr="00CC27F2">
        <w:rPr>
          <w:rFonts w:ascii="Times New Roman" w:hAnsi="Times New Roman" w:cs="Times New Roman"/>
          <w:sz w:val="24"/>
          <w:szCs w:val="24"/>
          <w:vertAlign w:val="subscript"/>
        </w:rPr>
        <w:t>1</w:t>
      </w:r>
      <w:r w:rsidRPr="00151B0E">
        <w:rPr>
          <w:rFonts w:ascii="Times New Roman" w:hAnsi="Times New Roman" w:cs="Times New Roman"/>
          <w:sz w:val="24"/>
          <w:szCs w:val="24"/>
        </w:rPr>
        <w:t xml:space="preserve">) </w:t>
      </w:r>
      <w:r w:rsidR="006C744E">
        <w:rPr>
          <w:rFonts w:ascii="Times New Roman" w:hAnsi="Times New Roman" w:cs="Times New Roman"/>
          <w:sz w:val="24"/>
          <w:szCs w:val="24"/>
        </w:rPr>
        <w:t>menunjukkan</w:t>
      </w:r>
      <w:r w:rsidRPr="00151B0E">
        <w:rPr>
          <w:rFonts w:ascii="Times New Roman" w:hAnsi="Times New Roman" w:cs="Times New Roman"/>
          <w:sz w:val="24"/>
          <w:szCs w:val="24"/>
        </w:rPr>
        <w:t xml:space="preserve"> nilai minimum 0 untuk perusahaan yang </w:t>
      </w:r>
      <w:r>
        <w:rPr>
          <w:rFonts w:ascii="Times New Roman" w:hAnsi="Times New Roman" w:cs="Times New Roman"/>
          <w:sz w:val="24"/>
          <w:szCs w:val="24"/>
        </w:rPr>
        <w:t xml:space="preserve">tidak </w:t>
      </w:r>
      <w:r w:rsidR="006C744E">
        <w:rPr>
          <w:rFonts w:ascii="Times New Roman" w:hAnsi="Times New Roman" w:cs="Times New Roman"/>
          <w:sz w:val="24"/>
          <w:szCs w:val="24"/>
        </w:rPr>
        <w:t>mengalami</w:t>
      </w:r>
      <w:r>
        <w:rPr>
          <w:rFonts w:ascii="Times New Roman" w:hAnsi="Times New Roman" w:cs="Times New Roman"/>
          <w:sz w:val="24"/>
          <w:szCs w:val="24"/>
        </w:rPr>
        <w:t xml:space="preserve"> </w:t>
      </w:r>
      <w:r w:rsidR="006C744E" w:rsidRPr="006C744E">
        <w:rPr>
          <w:rFonts w:ascii="Times New Roman" w:hAnsi="Times New Roman" w:cs="Times New Roman"/>
          <w:i/>
          <w:sz w:val="24"/>
          <w:szCs w:val="24"/>
        </w:rPr>
        <w:t>auditor switching</w:t>
      </w:r>
      <w:r w:rsidRPr="00151B0E">
        <w:rPr>
          <w:rFonts w:ascii="Times New Roman" w:hAnsi="Times New Roman" w:cs="Times New Roman"/>
          <w:sz w:val="24"/>
          <w:szCs w:val="24"/>
        </w:rPr>
        <w:t xml:space="preserve"> dan</w:t>
      </w:r>
      <w:r>
        <w:rPr>
          <w:rFonts w:ascii="Times New Roman" w:hAnsi="Times New Roman" w:cs="Times New Roman"/>
          <w:sz w:val="24"/>
          <w:szCs w:val="24"/>
        </w:rPr>
        <w:t xml:space="preserve"> nilai</w:t>
      </w:r>
      <w:r w:rsidRPr="00151B0E">
        <w:rPr>
          <w:rFonts w:ascii="Times New Roman" w:hAnsi="Times New Roman" w:cs="Times New Roman"/>
          <w:sz w:val="24"/>
          <w:szCs w:val="24"/>
        </w:rPr>
        <w:t xml:space="preserve"> ma</w:t>
      </w:r>
      <w:r>
        <w:rPr>
          <w:rFonts w:ascii="Times New Roman" w:hAnsi="Times New Roman" w:cs="Times New Roman"/>
          <w:sz w:val="24"/>
          <w:szCs w:val="24"/>
        </w:rPr>
        <w:t>ksimum</w:t>
      </w:r>
      <w:r w:rsidRPr="00151B0E">
        <w:rPr>
          <w:rFonts w:ascii="Times New Roman" w:hAnsi="Times New Roman" w:cs="Times New Roman"/>
          <w:sz w:val="24"/>
          <w:szCs w:val="24"/>
        </w:rPr>
        <w:t xml:space="preserve"> 1 untuk perusahaan yang </w:t>
      </w:r>
      <w:r w:rsidR="006C744E">
        <w:rPr>
          <w:rFonts w:ascii="Times New Roman" w:hAnsi="Times New Roman" w:cs="Times New Roman"/>
          <w:sz w:val="24"/>
          <w:szCs w:val="24"/>
        </w:rPr>
        <w:t xml:space="preserve">mengalami </w:t>
      </w:r>
      <w:r w:rsidR="006C744E" w:rsidRPr="006C744E">
        <w:rPr>
          <w:rFonts w:ascii="Times New Roman" w:hAnsi="Times New Roman" w:cs="Times New Roman"/>
          <w:i/>
          <w:sz w:val="24"/>
          <w:szCs w:val="24"/>
        </w:rPr>
        <w:t>auditor switching</w:t>
      </w:r>
      <w:r w:rsidRPr="00151B0E">
        <w:rPr>
          <w:rFonts w:ascii="Times New Roman" w:hAnsi="Times New Roman" w:cs="Times New Roman"/>
          <w:sz w:val="24"/>
          <w:szCs w:val="24"/>
        </w:rPr>
        <w:t xml:space="preserve">, </w:t>
      </w:r>
      <w:r>
        <w:rPr>
          <w:rFonts w:ascii="Times New Roman" w:hAnsi="Times New Roman" w:cs="Times New Roman"/>
          <w:sz w:val="24"/>
          <w:szCs w:val="24"/>
        </w:rPr>
        <w:t>karena variabel ini</w:t>
      </w:r>
      <w:r w:rsidRPr="00151B0E">
        <w:rPr>
          <w:rFonts w:ascii="Times New Roman" w:hAnsi="Times New Roman" w:cs="Times New Roman"/>
          <w:sz w:val="24"/>
          <w:szCs w:val="24"/>
        </w:rPr>
        <w:t xml:space="preserve"> </w:t>
      </w:r>
      <w:r>
        <w:rPr>
          <w:rFonts w:ascii="Times New Roman" w:hAnsi="Times New Roman" w:cs="Times New Roman"/>
          <w:sz w:val="24"/>
          <w:szCs w:val="24"/>
        </w:rPr>
        <w:t xml:space="preserve">merupakan variabel </w:t>
      </w:r>
      <w:r w:rsidRPr="009E6518">
        <w:rPr>
          <w:rFonts w:ascii="Times New Roman" w:hAnsi="Times New Roman" w:cs="Times New Roman"/>
          <w:i/>
          <w:sz w:val="24"/>
          <w:szCs w:val="24"/>
        </w:rPr>
        <w:t>dummy</w:t>
      </w:r>
      <w:r w:rsidRPr="00151B0E">
        <w:rPr>
          <w:rFonts w:ascii="Times New Roman" w:hAnsi="Times New Roman" w:cs="Times New Roman"/>
          <w:sz w:val="24"/>
          <w:szCs w:val="24"/>
        </w:rPr>
        <w:t>.</w:t>
      </w:r>
      <w:r w:rsidR="006C744E">
        <w:rPr>
          <w:rFonts w:ascii="Times New Roman" w:hAnsi="Times New Roman" w:cs="Times New Roman"/>
          <w:sz w:val="24"/>
          <w:szCs w:val="24"/>
        </w:rPr>
        <w:t xml:space="preserve"> A</w:t>
      </w:r>
      <w:r>
        <w:rPr>
          <w:rFonts w:ascii="Times New Roman" w:hAnsi="Times New Roman" w:cs="Times New Roman"/>
          <w:sz w:val="24"/>
          <w:szCs w:val="24"/>
        </w:rPr>
        <w:t>nalisis statistik deskriptif menunjukkan nilai</w:t>
      </w:r>
      <w:r w:rsidRPr="00151B0E">
        <w:rPr>
          <w:rFonts w:ascii="Times New Roman" w:hAnsi="Times New Roman" w:cs="Times New Roman"/>
          <w:sz w:val="24"/>
          <w:szCs w:val="24"/>
        </w:rPr>
        <w:t xml:space="preserve"> rata-rata </w:t>
      </w:r>
      <w:r w:rsidR="00595DD5">
        <w:rPr>
          <w:rFonts w:ascii="Times New Roman" w:hAnsi="Times New Roman" w:cs="Times New Roman"/>
          <w:sz w:val="24"/>
          <w:szCs w:val="24"/>
        </w:rPr>
        <w:t>sebesar 0,425</w:t>
      </w:r>
      <w:r w:rsidRPr="00151B0E">
        <w:rPr>
          <w:rFonts w:ascii="Times New Roman" w:hAnsi="Times New Roman" w:cs="Times New Roman"/>
          <w:sz w:val="24"/>
          <w:szCs w:val="24"/>
        </w:rPr>
        <w:t xml:space="preserve"> </w:t>
      </w:r>
      <w:r w:rsidR="006C744E">
        <w:rPr>
          <w:rFonts w:ascii="Times New Roman" w:hAnsi="Times New Roman" w:cs="Times New Roman"/>
          <w:sz w:val="24"/>
          <w:szCs w:val="24"/>
        </w:rPr>
        <w:t>dengan</w:t>
      </w:r>
      <w:r w:rsidRPr="00151B0E">
        <w:rPr>
          <w:rFonts w:ascii="Times New Roman" w:hAnsi="Times New Roman" w:cs="Times New Roman"/>
          <w:sz w:val="24"/>
          <w:szCs w:val="24"/>
        </w:rPr>
        <w:t xml:space="preserve"> st</w:t>
      </w:r>
      <w:r w:rsidR="00595DD5">
        <w:rPr>
          <w:rFonts w:ascii="Times New Roman" w:hAnsi="Times New Roman" w:cs="Times New Roman"/>
          <w:sz w:val="24"/>
          <w:szCs w:val="24"/>
        </w:rPr>
        <w:t>andar deviasi sebesar 0,495</w:t>
      </w:r>
      <w:r>
        <w:rPr>
          <w:rFonts w:ascii="Times New Roman" w:hAnsi="Times New Roman" w:cs="Times New Roman"/>
          <w:sz w:val="24"/>
          <w:szCs w:val="24"/>
        </w:rPr>
        <w:t>. Nilai tersebut mengindikasikan bahwa terdapat variasi yang cukup tinggi terkait praktik pergantian auditor antar perusahaan dalam sampel penelitian.</w:t>
      </w:r>
    </w:p>
    <w:p w:rsidR="003F0C43" w:rsidRPr="00A415A9" w:rsidRDefault="003F0C43" w:rsidP="0056390C">
      <w:pPr>
        <w:pStyle w:val="ListParagraph"/>
        <w:numPr>
          <w:ilvl w:val="0"/>
          <w:numId w:val="24"/>
        </w:numPr>
        <w:autoSpaceDE w:val="0"/>
        <w:autoSpaceDN w:val="0"/>
        <w:adjustRightInd w:val="0"/>
        <w:spacing w:after="0" w:line="480" w:lineRule="auto"/>
        <w:ind w:left="426" w:hanging="426"/>
        <w:jc w:val="both"/>
        <w:rPr>
          <w:rFonts w:ascii="Times New Roman" w:hAnsi="Times New Roman" w:cs="Times New Roman"/>
          <w:sz w:val="24"/>
          <w:szCs w:val="24"/>
        </w:rPr>
      </w:pPr>
      <w:r w:rsidRPr="00151B0E">
        <w:rPr>
          <w:rFonts w:ascii="Times New Roman" w:hAnsi="Times New Roman" w:cs="Times New Roman"/>
          <w:sz w:val="24"/>
          <w:szCs w:val="24"/>
        </w:rPr>
        <w:t xml:space="preserve">Variabel </w:t>
      </w:r>
      <w:r>
        <w:rPr>
          <w:rFonts w:ascii="Times New Roman" w:hAnsi="Times New Roman" w:cs="Times New Roman"/>
          <w:sz w:val="24"/>
          <w:szCs w:val="24"/>
        </w:rPr>
        <w:t>kompleksitas operasi perusahaan (X</w:t>
      </w:r>
      <w:r w:rsidRPr="00CC27F2">
        <w:rPr>
          <w:rFonts w:ascii="Times New Roman" w:hAnsi="Times New Roman" w:cs="Times New Roman"/>
          <w:sz w:val="24"/>
          <w:szCs w:val="24"/>
          <w:vertAlign w:val="subscript"/>
        </w:rPr>
        <w:t>2</w:t>
      </w:r>
      <w:r w:rsidRPr="00151B0E">
        <w:rPr>
          <w:rFonts w:ascii="Times New Roman" w:hAnsi="Times New Roman" w:cs="Times New Roman"/>
          <w:sz w:val="24"/>
          <w:szCs w:val="24"/>
        </w:rPr>
        <w:t xml:space="preserve">) </w:t>
      </w:r>
      <w:r w:rsidR="006C744E">
        <w:rPr>
          <w:rFonts w:ascii="Times New Roman" w:hAnsi="Times New Roman" w:cs="Times New Roman"/>
          <w:sz w:val="24"/>
          <w:szCs w:val="24"/>
        </w:rPr>
        <w:t>menunjukkan</w:t>
      </w:r>
      <w:r w:rsidRPr="00151B0E">
        <w:rPr>
          <w:rFonts w:ascii="Times New Roman" w:hAnsi="Times New Roman" w:cs="Times New Roman"/>
          <w:sz w:val="24"/>
          <w:szCs w:val="24"/>
        </w:rPr>
        <w:t xml:space="preserve"> nilai </w:t>
      </w:r>
      <w:r>
        <w:rPr>
          <w:rFonts w:ascii="Times New Roman" w:hAnsi="Times New Roman" w:cs="Times New Roman"/>
          <w:sz w:val="24"/>
          <w:szCs w:val="24"/>
        </w:rPr>
        <w:t>minimum</w:t>
      </w:r>
      <w:r w:rsidRPr="00151B0E">
        <w:rPr>
          <w:rFonts w:ascii="Times New Roman" w:hAnsi="Times New Roman" w:cs="Times New Roman"/>
          <w:sz w:val="24"/>
          <w:szCs w:val="24"/>
        </w:rPr>
        <w:t xml:space="preserve"> sebesar</w:t>
      </w:r>
      <w:r w:rsidR="00595DD5">
        <w:rPr>
          <w:rFonts w:ascii="Times New Roman" w:hAnsi="Times New Roman" w:cs="Times New Roman"/>
          <w:sz w:val="24"/>
          <w:szCs w:val="24"/>
        </w:rPr>
        <w:t xml:space="preserve"> 1 dan nilai maksimum sebesar 3</w:t>
      </w:r>
      <w:r>
        <w:rPr>
          <w:rFonts w:ascii="Times New Roman" w:hAnsi="Times New Roman" w:cs="Times New Roman"/>
          <w:sz w:val="24"/>
          <w:szCs w:val="24"/>
        </w:rPr>
        <w:t>6</w:t>
      </w:r>
      <w:r w:rsidRPr="00151B0E">
        <w:rPr>
          <w:rFonts w:ascii="Times New Roman" w:hAnsi="Times New Roman" w:cs="Times New Roman"/>
          <w:sz w:val="24"/>
          <w:szCs w:val="24"/>
        </w:rPr>
        <w:t xml:space="preserve">. </w:t>
      </w:r>
      <w:r>
        <w:rPr>
          <w:rFonts w:ascii="Times New Roman" w:hAnsi="Times New Roman" w:cs="Times New Roman"/>
          <w:sz w:val="24"/>
          <w:szCs w:val="24"/>
        </w:rPr>
        <w:t xml:space="preserve">Hasil analisis statistik deskriptif menunjukkan nilai </w:t>
      </w:r>
      <w:r w:rsidR="006C744E">
        <w:rPr>
          <w:rFonts w:ascii="Times New Roman" w:hAnsi="Times New Roman" w:cs="Times New Roman"/>
          <w:sz w:val="24"/>
          <w:szCs w:val="24"/>
        </w:rPr>
        <w:t xml:space="preserve">rata-rata </w:t>
      </w:r>
      <w:r w:rsidR="00CC4026">
        <w:rPr>
          <w:rFonts w:ascii="Times New Roman" w:hAnsi="Times New Roman" w:cs="Times New Roman"/>
          <w:sz w:val="24"/>
          <w:szCs w:val="24"/>
        </w:rPr>
        <w:t>sebesar 5,</w:t>
      </w:r>
      <w:r w:rsidR="00595DD5">
        <w:rPr>
          <w:rFonts w:ascii="Times New Roman" w:hAnsi="Times New Roman" w:cs="Times New Roman"/>
          <w:sz w:val="24"/>
          <w:szCs w:val="24"/>
        </w:rPr>
        <w:t>53</w:t>
      </w:r>
      <w:r w:rsidRPr="00151B0E">
        <w:rPr>
          <w:rFonts w:ascii="Times New Roman" w:hAnsi="Times New Roman" w:cs="Times New Roman"/>
          <w:sz w:val="24"/>
          <w:szCs w:val="24"/>
        </w:rPr>
        <w:t xml:space="preserve"> dan</w:t>
      </w:r>
      <w:r>
        <w:rPr>
          <w:rFonts w:ascii="Times New Roman" w:hAnsi="Times New Roman" w:cs="Times New Roman"/>
          <w:sz w:val="24"/>
          <w:szCs w:val="24"/>
        </w:rPr>
        <w:t xml:space="preserve"> nil</w:t>
      </w:r>
      <w:r w:rsidR="00CC4026">
        <w:rPr>
          <w:rFonts w:ascii="Times New Roman" w:hAnsi="Times New Roman" w:cs="Times New Roman"/>
          <w:sz w:val="24"/>
          <w:szCs w:val="24"/>
        </w:rPr>
        <w:t xml:space="preserve">ai standar deviasi sebesar </w:t>
      </w:r>
      <w:r w:rsidR="00CC4026">
        <w:rPr>
          <w:rFonts w:ascii="Times New Roman" w:hAnsi="Times New Roman" w:cs="Times New Roman"/>
          <w:sz w:val="24"/>
          <w:szCs w:val="24"/>
        </w:rPr>
        <w:lastRenderedPageBreak/>
        <w:t>5,</w:t>
      </w:r>
      <w:r w:rsidR="00595DD5">
        <w:rPr>
          <w:rFonts w:ascii="Times New Roman" w:hAnsi="Times New Roman" w:cs="Times New Roman"/>
          <w:sz w:val="24"/>
          <w:szCs w:val="24"/>
        </w:rPr>
        <w:t>159</w:t>
      </w:r>
      <w:r>
        <w:rPr>
          <w:rFonts w:ascii="Times New Roman" w:hAnsi="Times New Roman" w:cs="Times New Roman"/>
          <w:sz w:val="24"/>
          <w:szCs w:val="24"/>
        </w:rPr>
        <w:t>.</w:t>
      </w:r>
      <w:r w:rsidRPr="00151B0E">
        <w:rPr>
          <w:rFonts w:ascii="Times New Roman" w:hAnsi="Times New Roman" w:cs="Times New Roman"/>
          <w:sz w:val="24"/>
          <w:szCs w:val="24"/>
        </w:rPr>
        <w:t xml:space="preserve"> </w:t>
      </w:r>
      <w:r>
        <w:rPr>
          <w:rFonts w:ascii="Times New Roman" w:hAnsi="Times New Roman" w:cs="Times New Roman"/>
          <w:sz w:val="24"/>
          <w:szCs w:val="24"/>
        </w:rPr>
        <w:t>Nilai tersebut mengindikasikan adanya variasi yang cukup tinggi pada jumlah anak perusahaan antar sampel.</w:t>
      </w:r>
    </w:p>
    <w:p w:rsidR="003F0C43" w:rsidRPr="00F90BF0" w:rsidRDefault="003F0C43" w:rsidP="0056390C">
      <w:pPr>
        <w:pStyle w:val="ListParagraph"/>
        <w:numPr>
          <w:ilvl w:val="0"/>
          <w:numId w:val="24"/>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Variabel </w:t>
      </w:r>
      <w:r w:rsidRPr="00A415A9">
        <w:rPr>
          <w:rFonts w:ascii="Times New Roman" w:hAnsi="Times New Roman" w:cs="Times New Roman"/>
          <w:i/>
          <w:sz w:val="24"/>
          <w:szCs w:val="24"/>
        </w:rPr>
        <w:t>audit delay</w:t>
      </w:r>
      <w:r>
        <w:rPr>
          <w:rFonts w:ascii="Times New Roman" w:hAnsi="Times New Roman" w:cs="Times New Roman"/>
          <w:sz w:val="24"/>
          <w:szCs w:val="24"/>
        </w:rPr>
        <w:t xml:space="preserve"> (Y</w:t>
      </w:r>
      <w:r w:rsidRPr="00151B0E">
        <w:rPr>
          <w:rFonts w:ascii="Times New Roman" w:hAnsi="Times New Roman" w:cs="Times New Roman"/>
          <w:sz w:val="24"/>
          <w:szCs w:val="24"/>
        </w:rPr>
        <w:t xml:space="preserve">) </w:t>
      </w:r>
      <w:r w:rsidR="006C744E">
        <w:rPr>
          <w:rFonts w:ascii="Times New Roman" w:hAnsi="Times New Roman" w:cs="Times New Roman"/>
          <w:sz w:val="24"/>
          <w:szCs w:val="24"/>
        </w:rPr>
        <w:t>menunjukkan</w:t>
      </w:r>
      <w:r>
        <w:rPr>
          <w:rFonts w:ascii="Times New Roman" w:hAnsi="Times New Roman" w:cs="Times New Roman"/>
          <w:sz w:val="24"/>
          <w:szCs w:val="24"/>
        </w:rPr>
        <w:t xml:space="preserve"> nilai minimum sebesar </w:t>
      </w:r>
      <w:r w:rsidR="00595DD5">
        <w:rPr>
          <w:rFonts w:ascii="Times New Roman" w:hAnsi="Times New Roman" w:cs="Times New Roman"/>
          <w:sz w:val="24"/>
          <w:szCs w:val="24"/>
        </w:rPr>
        <w:t>52</w:t>
      </w:r>
      <w:r>
        <w:rPr>
          <w:rFonts w:ascii="Times New Roman" w:hAnsi="Times New Roman" w:cs="Times New Roman"/>
          <w:sz w:val="24"/>
          <w:szCs w:val="24"/>
        </w:rPr>
        <w:t xml:space="preserve"> hari dan nilai maksimum sebesar </w:t>
      </w:r>
      <w:r w:rsidR="00022C25">
        <w:rPr>
          <w:rFonts w:ascii="Times New Roman" w:hAnsi="Times New Roman" w:cs="Times New Roman"/>
          <w:sz w:val="24"/>
          <w:szCs w:val="24"/>
        </w:rPr>
        <w:t>165</w:t>
      </w:r>
      <w:r>
        <w:rPr>
          <w:rFonts w:ascii="Times New Roman" w:hAnsi="Times New Roman" w:cs="Times New Roman"/>
          <w:sz w:val="24"/>
          <w:szCs w:val="24"/>
        </w:rPr>
        <w:t xml:space="preserve"> hari yang menunjukkan adanya perbedaan waktu penyelesaian audit </w:t>
      </w:r>
      <w:r w:rsidR="00022C25">
        <w:rPr>
          <w:rFonts w:ascii="Times New Roman" w:hAnsi="Times New Roman" w:cs="Times New Roman"/>
          <w:sz w:val="24"/>
          <w:szCs w:val="24"/>
        </w:rPr>
        <w:t xml:space="preserve">yang cukup jauh </w:t>
      </w:r>
      <w:r>
        <w:rPr>
          <w:rFonts w:ascii="Times New Roman" w:hAnsi="Times New Roman" w:cs="Times New Roman"/>
          <w:sz w:val="24"/>
          <w:szCs w:val="24"/>
        </w:rPr>
        <w:t>antar perusahaan dalam sampel</w:t>
      </w:r>
      <w:r w:rsidRPr="00151B0E">
        <w:rPr>
          <w:rFonts w:ascii="Times New Roman" w:hAnsi="Times New Roman" w:cs="Times New Roman"/>
          <w:sz w:val="24"/>
          <w:szCs w:val="24"/>
        </w:rPr>
        <w:t xml:space="preserve">. </w:t>
      </w:r>
      <w:r>
        <w:rPr>
          <w:rFonts w:ascii="Times New Roman" w:hAnsi="Times New Roman" w:cs="Times New Roman"/>
          <w:sz w:val="24"/>
          <w:szCs w:val="24"/>
        </w:rPr>
        <w:t xml:space="preserve">Hasil analisis statistik deskriptif juga menunjukkan nilai </w:t>
      </w:r>
      <w:r w:rsidRPr="00151B0E">
        <w:rPr>
          <w:rFonts w:ascii="Times New Roman" w:hAnsi="Times New Roman" w:cs="Times New Roman"/>
          <w:sz w:val="24"/>
          <w:szCs w:val="24"/>
        </w:rPr>
        <w:t>rata-rata</w:t>
      </w:r>
      <w:r>
        <w:rPr>
          <w:rFonts w:ascii="Times New Roman" w:hAnsi="Times New Roman" w:cs="Times New Roman"/>
          <w:sz w:val="24"/>
          <w:szCs w:val="24"/>
        </w:rPr>
        <w:t xml:space="preserve"> </w:t>
      </w:r>
      <w:r w:rsidRPr="00151B0E">
        <w:rPr>
          <w:rFonts w:ascii="Times New Roman" w:hAnsi="Times New Roman" w:cs="Times New Roman"/>
          <w:sz w:val="24"/>
          <w:szCs w:val="24"/>
        </w:rPr>
        <w:t xml:space="preserve">sebesar </w:t>
      </w:r>
      <w:r w:rsidR="00595DD5">
        <w:rPr>
          <w:rFonts w:ascii="Times New Roman" w:hAnsi="Times New Roman" w:cs="Times New Roman"/>
          <w:sz w:val="24"/>
          <w:szCs w:val="24"/>
        </w:rPr>
        <w:t>90,933</w:t>
      </w:r>
      <w:r>
        <w:rPr>
          <w:rFonts w:ascii="Times New Roman" w:hAnsi="Times New Roman" w:cs="Times New Roman"/>
          <w:sz w:val="24"/>
          <w:szCs w:val="24"/>
        </w:rPr>
        <w:t xml:space="preserve"> dengan s</w:t>
      </w:r>
      <w:r w:rsidRPr="00151B0E">
        <w:rPr>
          <w:rFonts w:ascii="Times New Roman" w:hAnsi="Times New Roman" w:cs="Times New Roman"/>
          <w:sz w:val="24"/>
          <w:szCs w:val="24"/>
        </w:rPr>
        <w:t xml:space="preserve">tandar deviasi sebesar </w:t>
      </w:r>
      <w:r w:rsidR="00595DD5">
        <w:rPr>
          <w:rFonts w:ascii="Times New Roman" w:hAnsi="Times New Roman" w:cs="Times New Roman"/>
          <w:sz w:val="24"/>
          <w:szCs w:val="24"/>
        </w:rPr>
        <w:t>20,264</w:t>
      </w:r>
      <w:r w:rsidRPr="00F90BF0">
        <w:rPr>
          <w:rFonts w:ascii="Times New Roman" w:hAnsi="Times New Roman" w:cs="Times New Roman"/>
          <w:sz w:val="24"/>
          <w:szCs w:val="24"/>
        </w:rPr>
        <w:t xml:space="preserve">. </w:t>
      </w:r>
    </w:p>
    <w:p w:rsidR="003F0C43" w:rsidRDefault="003F0C43" w:rsidP="0056390C">
      <w:pPr>
        <w:pStyle w:val="ListParagraph"/>
        <w:numPr>
          <w:ilvl w:val="0"/>
          <w:numId w:val="24"/>
        </w:numPr>
        <w:autoSpaceDE w:val="0"/>
        <w:autoSpaceDN w:val="0"/>
        <w:adjustRightInd w:val="0"/>
        <w:spacing w:after="0" w:line="480" w:lineRule="auto"/>
        <w:ind w:left="426" w:hanging="426"/>
        <w:jc w:val="both"/>
        <w:rPr>
          <w:rFonts w:ascii="Times New Roman" w:hAnsi="Times New Roman" w:cs="Times New Roman"/>
          <w:sz w:val="24"/>
          <w:szCs w:val="24"/>
        </w:rPr>
      </w:pPr>
      <w:r w:rsidRPr="00151B0E">
        <w:rPr>
          <w:rFonts w:ascii="Times New Roman" w:hAnsi="Times New Roman" w:cs="Times New Roman"/>
          <w:sz w:val="24"/>
          <w:szCs w:val="24"/>
        </w:rPr>
        <w:t xml:space="preserve">Variabel </w:t>
      </w:r>
      <w:r>
        <w:rPr>
          <w:rFonts w:ascii="Times New Roman" w:hAnsi="Times New Roman" w:cs="Times New Roman"/>
          <w:sz w:val="24"/>
          <w:szCs w:val="24"/>
        </w:rPr>
        <w:t>sistem pengendalian internal (Z</w:t>
      </w:r>
      <w:r w:rsidRPr="00151B0E">
        <w:rPr>
          <w:rFonts w:ascii="Times New Roman" w:hAnsi="Times New Roman" w:cs="Times New Roman"/>
          <w:sz w:val="24"/>
          <w:szCs w:val="24"/>
        </w:rPr>
        <w:t xml:space="preserve">) </w:t>
      </w:r>
      <w:r w:rsidR="006C744E">
        <w:rPr>
          <w:rFonts w:ascii="Times New Roman" w:hAnsi="Times New Roman" w:cs="Times New Roman"/>
          <w:sz w:val="24"/>
          <w:szCs w:val="24"/>
        </w:rPr>
        <w:t>menunjukkan</w:t>
      </w:r>
      <w:r w:rsidRPr="00151B0E">
        <w:rPr>
          <w:rFonts w:ascii="Times New Roman" w:hAnsi="Times New Roman" w:cs="Times New Roman"/>
          <w:sz w:val="24"/>
          <w:szCs w:val="24"/>
        </w:rPr>
        <w:t xml:space="preserve"> nilai mini</w:t>
      </w:r>
      <w:r>
        <w:rPr>
          <w:rFonts w:ascii="Times New Roman" w:hAnsi="Times New Roman" w:cs="Times New Roman"/>
          <w:sz w:val="24"/>
          <w:szCs w:val="24"/>
        </w:rPr>
        <w:t xml:space="preserve">mum sebesar 0 </w:t>
      </w:r>
      <w:r w:rsidRPr="00151B0E">
        <w:rPr>
          <w:rFonts w:ascii="Times New Roman" w:hAnsi="Times New Roman" w:cs="Times New Roman"/>
          <w:sz w:val="24"/>
          <w:szCs w:val="24"/>
        </w:rPr>
        <w:t xml:space="preserve">untuk </w:t>
      </w:r>
      <w:r>
        <w:rPr>
          <w:rFonts w:ascii="Times New Roman" w:hAnsi="Times New Roman" w:cs="Times New Roman"/>
          <w:sz w:val="24"/>
          <w:szCs w:val="24"/>
        </w:rPr>
        <w:t xml:space="preserve">perusahaan yang menerima </w:t>
      </w:r>
      <w:r w:rsidRPr="00151B0E">
        <w:rPr>
          <w:rFonts w:ascii="Times New Roman" w:hAnsi="Times New Roman" w:cs="Times New Roman"/>
          <w:sz w:val="24"/>
          <w:szCs w:val="24"/>
        </w:rPr>
        <w:t xml:space="preserve">opini selain WTP dan nilai maksimum 1 untuk </w:t>
      </w:r>
      <w:r>
        <w:rPr>
          <w:rFonts w:ascii="Times New Roman" w:hAnsi="Times New Roman" w:cs="Times New Roman"/>
          <w:sz w:val="24"/>
          <w:szCs w:val="24"/>
        </w:rPr>
        <w:t xml:space="preserve">perusahaan yang menerima </w:t>
      </w:r>
      <w:r w:rsidRPr="00151B0E">
        <w:rPr>
          <w:rFonts w:ascii="Times New Roman" w:hAnsi="Times New Roman" w:cs="Times New Roman"/>
          <w:sz w:val="24"/>
          <w:szCs w:val="24"/>
        </w:rPr>
        <w:t>opini WTP</w:t>
      </w:r>
      <w:r>
        <w:rPr>
          <w:rFonts w:ascii="Times New Roman" w:hAnsi="Times New Roman" w:cs="Times New Roman"/>
          <w:sz w:val="24"/>
          <w:szCs w:val="24"/>
        </w:rPr>
        <w:t>,</w:t>
      </w:r>
      <w:r w:rsidRPr="00151B0E">
        <w:rPr>
          <w:rFonts w:ascii="Times New Roman" w:hAnsi="Times New Roman" w:cs="Times New Roman"/>
          <w:sz w:val="24"/>
          <w:szCs w:val="24"/>
        </w:rPr>
        <w:t xml:space="preserve"> variabel ini </w:t>
      </w:r>
      <w:r w:rsidR="006C744E">
        <w:rPr>
          <w:rFonts w:ascii="Times New Roman" w:hAnsi="Times New Roman" w:cs="Times New Roman"/>
          <w:sz w:val="24"/>
          <w:szCs w:val="24"/>
        </w:rPr>
        <w:t>bersifat</w:t>
      </w:r>
      <w:r w:rsidRPr="00151B0E">
        <w:rPr>
          <w:rFonts w:ascii="Times New Roman" w:hAnsi="Times New Roman" w:cs="Times New Roman"/>
          <w:sz w:val="24"/>
          <w:szCs w:val="24"/>
        </w:rPr>
        <w:t xml:space="preserve"> </w:t>
      </w:r>
      <w:r w:rsidRPr="00FD5E45">
        <w:rPr>
          <w:rFonts w:ascii="Times New Roman" w:hAnsi="Times New Roman" w:cs="Times New Roman"/>
          <w:i/>
          <w:sz w:val="24"/>
          <w:szCs w:val="24"/>
        </w:rPr>
        <w:t>dummy</w:t>
      </w:r>
      <w:r w:rsidRPr="00151B0E">
        <w:rPr>
          <w:rFonts w:ascii="Times New Roman" w:hAnsi="Times New Roman" w:cs="Times New Roman"/>
          <w:sz w:val="24"/>
          <w:szCs w:val="24"/>
        </w:rPr>
        <w:t xml:space="preserve">. </w:t>
      </w:r>
      <w:r w:rsidR="006C744E">
        <w:rPr>
          <w:rFonts w:ascii="Times New Roman" w:hAnsi="Times New Roman" w:cs="Times New Roman"/>
          <w:sz w:val="24"/>
          <w:szCs w:val="24"/>
        </w:rPr>
        <w:t>A</w:t>
      </w:r>
      <w:r>
        <w:rPr>
          <w:rFonts w:ascii="Times New Roman" w:hAnsi="Times New Roman" w:cs="Times New Roman"/>
          <w:sz w:val="24"/>
          <w:szCs w:val="24"/>
        </w:rPr>
        <w:t>nalisis statistik deskriptif menunjukkan nilai</w:t>
      </w:r>
      <w:r w:rsidRPr="00151B0E">
        <w:rPr>
          <w:rFonts w:ascii="Times New Roman" w:hAnsi="Times New Roman" w:cs="Times New Roman"/>
          <w:sz w:val="24"/>
          <w:szCs w:val="24"/>
        </w:rPr>
        <w:t xml:space="preserve"> rata-rata </w:t>
      </w:r>
      <w:r>
        <w:rPr>
          <w:rFonts w:ascii="Times New Roman" w:hAnsi="Times New Roman" w:cs="Times New Roman"/>
          <w:sz w:val="24"/>
          <w:szCs w:val="24"/>
        </w:rPr>
        <w:t>sistem pen</w:t>
      </w:r>
      <w:r w:rsidR="00595DD5">
        <w:rPr>
          <w:rFonts w:ascii="Times New Roman" w:hAnsi="Times New Roman" w:cs="Times New Roman"/>
          <w:sz w:val="24"/>
          <w:szCs w:val="24"/>
        </w:rPr>
        <w:t>gendalian internal sebesar 0,9</w:t>
      </w:r>
      <w:r w:rsidRPr="00151B0E">
        <w:rPr>
          <w:rFonts w:ascii="Times New Roman" w:hAnsi="Times New Roman" w:cs="Times New Roman"/>
          <w:sz w:val="24"/>
          <w:szCs w:val="24"/>
        </w:rPr>
        <w:t xml:space="preserve"> </w:t>
      </w:r>
      <w:r w:rsidR="006C744E">
        <w:rPr>
          <w:rFonts w:ascii="Times New Roman" w:hAnsi="Times New Roman" w:cs="Times New Roman"/>
          <w:sz w:val="24"/>
          <w:szCs w:val="24"/>
        </w:rPr>
        <w:t>dan</w:t>
      </w:r>
      <w:r>
        <w:rPr>
          <w:rFonts w:ascii="Times New Roman" w:hAnsi="Times New Roman" w:cs="Times New Roman"/>
          <w:sz w:val="24"/>
          <w:szCs w:val="24"/>
        </w:rPr>
        <w:t xml:space="preserve"> </w:t>
      </w:r>
      <w:r w:rsidRPr="00151B0E">
        <w:rPr>
          <w:rFonts w:ascii="Times New Roman" w:hAnsi="Times New Roman" w:cs="Times New Roman"/>
          <w:sz w:val="24"/>
          <w:szCs w:val="24"/>
        </w:rPr>
        <w:t>standar deviasi s</w:t>
      </w:r>
      <w:r w:rsidR="00595DD5">
        <w:rPr>
          <w:rFonts w:ascii="Times New Roman" w:hAnsi="Times New Roman" w:cs="Times New Roman"/>
          <w:sz w:val="24"/>
          <w:szCs w:val="24"/>
        </w:rPr>
        <w:t>ebesar 0,3</w:t>
      </w:r>
      <w:r>
        <w:rPr>
          <w:rFonts w:ascii="Times New Roman" w:hAnsi="Times New Roman" w:cs="Times New Roman"/>
          <w:sz w:val="24"/>
          <w:szCs w:val="24"/>
        </w:rPr>
        <w:t>.</w:t>
      </w:r>
    </w:p>
    <w:p w:rsidR="003F0C43" w:rsidRPr="00A415A9" w:rsidRDefault="003F0C43" w:rsidP="0056390C">
      <w:pPr>
        <w:pStyle w:val="ListParagraph"/>
        <w:numPr>
          <w:ilvl w:val="0"/>
          <w:numId w:val="24"/>
        </w:numPr>
        <w:autoSpaceDE w:val="0"/>
        <w:autoSpaceDN w:val="0"/>
        <w:adjustRightInd w:val="0"/>
        <w:spacing w:after="0" w:line="480" w:lineRule="auto"/>
        <w:ind w:left="426" w:hanging="426"/>
        <w:jc w:val="both"/>
        <w:rPr>
          <w:rFonts w:ascii="Times New Roman" w:hAnsi="Times New Roman" w:cs="Times New Roman"/>
          <w:sz w:val="24"/>
          <w:szCs w:val="24"/>
        </w:rPr>
      </w:pPr>
      <w:r w:rsidRPr="00151B0E">
        <w:rPr>
          <w:rFonts w:ascii="Times New Roman" w:hAnsi="Times New Roman" w:cs="Times New Roman"/>
          <w:sz w:val="24"/>
          <w:szCs w:val="24"/>
        </w:rPr>
        <w:t xml:space="preserve">Variabel </w:t>
      </w:r>
      <w:r>
        <w:rPr>
          <w:rFonts w:ascii="Times New Roman" w:hAnsi="Times New Roman" w:cs="Times New Roman"/>
          <w:sz w:val="24"/>
          <w:szCs w:val="24"/>
        </w:rPr>
        <w:t>kontrol profitabilitas (K</w:t>
      </w:r>
      <w:r w:rsidRPr="00CC27F2">
        <w:rPr>
          <w:rFonts w:ascii="Times New Roman" w:hAnsi="Times New Roman" w:cs="Times New Roman"/>
          <w:sz w:val="24"/>
          <w:szCs w:val="24"/>
          <w:vertAlign w:val="subscript"/>
        </w:rPr>
        <w:t>1</w:t>
      </w:r>
      <w:r w:rsidRPr="00151B0E">
        <w:rPr>
          <w:rFonts w:ascii="Times New Roman" w:hAnsi="Times New Roman" w:cs="Times New Roman"/>
          <w:sz w:val="24"/>
          <w:szCs w:val="24"/>
        </w:rPr>
        <w:t xml:space="preserve">) </w:t>
      </w:r>
      <w:r w:rsidR="006C744E">
        <w:rPr>
          <w:rFonts w:ascii="Times New Roman" w:hAnsi="Times New Roman" w:cs="Times New Roman"/>
          <w:sz w:val="24"/>
          <w:szCs w:val="24"/>
        </w:rPr>
        <w:t>menunjukkan</w:t>
      </w:r>
      <w:r w:rsidRPr="00151B0E">
        <w:rPr>
          <w:rFonts w:ascii="Times New Roman" w:hAnsi="Times New Roman" w:cs="Times New Roman"/>
          <w:sz w:val="24"/>
          <w:szCs w:val="24"/>
        </w:rPr>
        <w:t xml:space="preserve"> nilai </w:t>
      </w:r>
      <w:r>
        <w:rPr>
          <w:rFonts w:ascii="Times New Roman" w:hAnsi="Times New Roman" w:cs="Times New Roman"/>
          <w:sz w:val="24"/>
          <w:szCs w:val="24"/>
        </w:rPr>
        <w:t>minimum</w:t>
      </w:r>
      <w:r w:rsidRPr="00151B0E">
        <w:rPr>
          <w:rFonts w:ascii="Times New Roman" w:hAnsi="Times New Roman" w:cs="Times New Roman"/>
          <w:sz w:val="24"/>
          <w:szCs w:val="24"/>
        </w:rPr>
        <w:t xml:space="preserve"> sebesar</w:t>
      </w:r>
      <w:r w:rsidR="00BB0014">
        <w:rPr>
          <w:rFonts w:ascii="Times New Roman" w:hAnsi="Times New Roman" w:cs="Times New Roman"/>
          <w:sz w:val="24"/>
          <w:szCs w:val="24"/>
        </w:rPr>
        <w:t xml:space="preserve"> -0,14</w:t>
      </w:r>
      <w:r>
        <w:rPr>
          <w:rFonts w:ascii="Times New Roman" w:hAnsi="Times New Roman" w:cs="Times New Roman"/>
          <w:sz w:val="24"/>
          <w:szCs w:val="24"/>
        </w:rPr>
        <w:t xml:space="preserve"> dan nilai maksimum sebes</w:t>
      </w:r>
      <w:r w:rsidR="003F7A43">
        <w:rPr>
          <w:rFonts w:ascii="Times New Roman" w:hAnsi="Times New Roman" w:cs="Times New Roman"/>
          <w:sz w:val="24"/>
          <w:szCs w:val="24"/>
        </w:rPr>
        <w:t>ar 0,20</w:t>
      </w:r>
      <w:r w:rsidRPr="00151B0E">
        <w:rPr>
          <w:rFonts w:ascii="Times New Roman" w:hAnsi="Times New Roman" w:cs="Times New Roman"/>
          <w:sz w:val="24"/>
          <w:szCs w:val="24"/>
        </w:rPr>
        <w:t xml:space="preserve">. </w:t>
      </w:r>
      <w:r>
        <w:rPr>
          <w:rFonts w:ascii="Times New Roman" w:hAnsi="Times New Roman" w:cs="Times New Roman"/>
          <w:sz w:val="24"/>
          <w:szCs w:val="24"/>
        </w:rPr>
        <w:t>Hasil analisis statistik deskriptif menunjukkan nilai</w:t>
      </w:r>
      <w:r w:rsidRPr="00151B0E">
        <w:rPr>
          <w:rFonts w:ascii="Times New Roman" w:hAnsi="Times New Roman" w:cs="Times New Roman"/>
          <w:sz w:val="24"/>
          <w:szCs w:val="24"/>
        </w:rPr>
        <w:t xml:space="preserve"> rata-rata </w:t>
      </w:r>
      <w:r w:rsidR="00595DD5">
        <w:rPr>
          <w:rFonts w:ascii="Times New Roman" w:hAnsi="Times New Roman" w:cs="Times New Roman"/>
          <w:sz w:val="24"/>
          <w:szCs w:val="24"/>
        </w:rPr>
        <w:t>sebesar 0,05</w:t>
      </w:r>
      <w:r w:rsidRPr="00151B0E">
        <w:rPr>
          <w:rFonts w:ascii="Times New Roman" w:hAnsi="Times New Roman" w:cs="Times New Roman"/>
          <w:sz w:val="24"/>
          <w:szCs w:val="24"/>
        </w:rPr>
        <w:t xml:space="preserve"> </w:t>
      </w:r>
      <w:r w:rsidR="006C744E">
        <w:rPr>
          <w:rFonts w:ascii="Times New Roman" w:hAnsi="Times New Roman" w:cs="Times New Roman"/>
          <w:sz w:val="24"/>
          <w:szCs w:val="24"/>
        </w:rPr>
        <w:t>dan</w:t>
      </w:r>
      <w:r w:rsidR="00595DD5">
        <w:rPr>
          <w:rFonts w:ascii="Times New Roman" w:hAnsi="Times New Roman" w:cs="Times New Roman"/>
          <w:sz w:val="24"/>
          <w:szCs w:val="24"/>
        </w:rPr>
        <w:t xml:space="preserve"> standar deviasi sebesar 0,063</w:t>
      </w:r>
      <w:r>
        <w:rPr>
          <w:rFonts w:ascii="Times New Roman" w:hAnsi="Times New Roman" w:cs="Times New Roman"/>
          <w:sz w:val="24"/>
          <w:szCs w:val="24"/>
        </w:rPr>
        <w:t>.</w:t>
      </w:r>
    </w:p>
    <w:p w:rsidR="00595DD5" w:rsidRDefault="003F0C43" w:rsidP="0056390C">
      <w:pPr>
        <w:pStyle w:val="ListParagraph"/>
        <w:numPr>
          <w:ilvl w:val="0"/>
          <w:numId w:val="24"/>
        </w:numPr>
        <w:autoSpaceDE w:val="0"/>
        <w:autoSpaceDN w:val="0"/>
        <w:adjustRightInd w:val="0"/>
        <w:spacing w:after="0" w:line="480" w:lineRule="auto"/>
        <w:ind w:left="426" w:hanging="426"/>
        <w:jc w:val="both"/>
        <w:rPr>
          <w:rFonts w:ascii="Times New Roman" w:hAnsi="Times New Roman" w:cs="Times New Roman"/>
          <w:sz w:val="24"/>
          <w:szCs w:val="24"/>
        </w:rPr>
      </w:pPr>
      <w:r w:rsidRPr="00595DD5">
        <w:rPr>
          <w:rFonts w:ascii="Times New Roman" w:hAnsi="Times New Roman" w:cs="Times New Roman"/>
          <w:sz w:val="24"/>
          <w:szCs w:val="24"/>
        </w:rPr>
        <w:t xml:space="preserve">Variabel kontrol </w:t>
      </w:r>
      <w:r w:rsidRPr="00595DD5">
        <w:rPr>
          <w:rFonts w:ascii="Times New Roman" w:hAnsi="Times New Roman" w:cs="Times New Roman"/>
          <w:i/>
          <w:sz w:val="24"/>
          <w:szCs w:val="24"/>
        </w:rPr>
        <w:t>leverage</w:t>
      </w:r>
      <w:r w:rsidRPr="00595DD5">
        <w:rPr>
          <w:rFonts w:ascii="Times New Roman" w:hAnsi="Times New Roman" w:cs="Times New Roman"/>
          <w:sz w:val="24"/>
          <w:szCs w:val="24"/>
        </w:rPr>
        <w:t xml:space="preserve"> (K</w:t>
      </w:r>
      <w:r w:rsidRPr="00595DD5">
        <w:rPr>
          <w:rFonts w:ascii="Times New Roman" w:hAnsi="Times New Roman" w:cs="Times New Roman"/>
          <w:sz w:val="24"/>
          <w:szCs w:val="24"/>
          <w:vertAlign w:val="subscript"/>
        </w:rPr>
        <w:t>2</w:t>
      </w:r>
      <w:r w:rsidRPr="00595DD5">
        <w:rPr>
          <w:rFonts w:ascii="Times New Roman" w:hAnsi="Times New Roman" w:cs="Times New Roman"/>
          <w:sz w:val="24"/>
          <w:szCs w:val="24"/>
        </w:rPr>
        <w:t xml:space="preserve">) </w:t>
      </w:r>
      <w:r w:rsidR="006C744E">
        <w:rPr>
          <w:rFonts w:ascii="Times New Roman" w:hAnsi="Times New Roman" w:cs="Times New Roman"/>
          <w:sz w:val="24"/>
          <w:szCs w:val="24"/>
        </w:rPr>
        <w:t>menunjukkan</w:t>
      </w:r>
      <w:r w:rsidRPr="00595DD5">
        <w:rPr>
          <w:rFonts w:ascii="Times New Roman" w:hAnsi="Times New Roman" w:cs="Times New Roman"/>
          <w:sz w:val="24"/>
          <w:szCs w:val="24"/>
        </w:rPr>
        <w:t xml:space="preserve"> nilai minimum sebesar</w:t>
      </w:r>
      <w:r w:rsidR="00BB0014" w:rsidRPr="00595DD5">
        <w:rPr>
          <w:rFonts w:ascii="Times New Roman" w:hAnsi="Times New Roman" w:cs="Times New Roman"/>
          <w:sz w:val="24"/>
          <w:szCs w:val="24"/>
        </w:rPr>
        <w:t xml:space="preserve"> -2,08</w:t>
      </w:r>
      <w:r w:rsidRPr="00595DD5">
        <w:rPr>
          <w:rFonts w:ascii="Times New Roman" w:hAnsi="Times New Roman" w:cs="Times New Roman"/>
          <w:sz w:val="24"/>
          <w:szCs w:val="24"/>
        </w:rPr>
        <w:t xml:space="preserve"> </w:t>
      </w:r>
      <w:r w:rsidR="00BB0014" w:rsidRPr="00595DD5">
        <w:rPr>
          <w:rFonts w:ascii="Times New Roman" w:hAnsi="Times New Roman" w:cs="Times New Roman"/>
          <w:sz w:val="24"/>
          <w:szCs w:val="24"/>
        </w:rPr>
        <w:t>dan nilai maksimum sebesar 29,32</w:t>
      </w:r>
      <w:r w:rsidR="00595DD5">
        <w:rPr>
          <w:rFonts w:ascii="Times New Roman" w:hAnsi="Times New Roman" w:cs="Times New Roman"/>
          <w:sz w:val="24"/>
          <w:szCs w:val="24"/>
        </w:rPr>
        <w:t xml:space="preserve">. </w:t>
      </w:r>
      <w:r w:rsidR="006C744E">
        <w:rPr>
          <w:rFonts w:ascii="Times New Roman" w:hAnsi="Times New Roman" w:cs="Times New Roman"/>
          <w:sz w:val="24"/>
          <w:szCs w:val="24"/>
        </w:rPr>
        <w:t>A</w:t>
      </w:r>
      <w:r w:rsidRPr="00595DD5">
        <w:rPr>
          <w:rFonts w:ascii="Times New Roman" w:hAnsi="Times New Roman" w:cs="Times New Roman"/>
          <w:sz w:val="24"/>
          <w:szCs w:val="24"/>
        </w:rPr>
        <w:t>nalisis statistik deskriptif menunjukkan nilai rata-rata</w:t>
      </w:r>
      <w:r w:rsidR="00595DD5">
        <w:rPr>
          <w:rFonts w:ascii="Times New Roman" w:hAnsi="Times New Roman" w:cs="Times New Roman"/>
          <w:sz w:val="24"/>
          <w:szCs w:val="24"/>
        </w:rPr>
        <w:t xml:space="preserve"> sebesar 1,503</w:t>
      </w:r>
      <w:r w:rsidRPr="00595DD5">
        <w:rPr>
          <w:rFonts w:ascii="Times New Roman" w:hAnsi="Times New Roman" w:cs="Times New Roman"/>
          <w:sz w:val="24"/>
          <w:szCs w:val="24"/>
        </w:rPr>
        <w:t xml:space="preserve"> </w:t>
      </w:r>
      <w:r w:rsidR="006C744E">
        <w:rPr>
          <w:rFonts w:ascii="Times New Roman" w:hAnsi="Times New Roman" w:cs="Times New Roman"/>
          <w:sz w:val="24"/>
          <w:szCs w:val="24"/>
        </w:rPr>
        <w:t>dan</w:t>
      </w:r>
      <w:r w:rsidR="0056280F" w:rsidRPr="00595DD5">
        <w:rPr>
          <w:rFonts w:ascii="Times New Roman" w:hAnsi="Times New Roman" w:cs="Times New Roman"/>
          <w:sz w:val="24"/>
          <w:szCs w:val="24"/>
        </w:rPr>
        <w:t xml:space="preserve"> standar deviasi sebesar 2,898</w:t>
      </w:r>
      <w:r w:rsidRPr="00595DD5">
        <w:rPr>
          <w:rFonts w:ascii="Times New Roman" w:hAnsi="Times New Roman" w:cs="Times New Roman"/>
          <w:sz w:val="24"/>
          <w:szCs w:val="24"/>
        </w:rPr>
        <w:t xml:space="preserve">. </w:t>
      </w:r>
    </w:p>
    <w:p w:rsidR="008437A9" w:rsidRDefault="003F0C43" w:rsidP="0056390C">
      <w:pPr>
        <w:pStyle w:val="ListParagraph"/>
        <w:numPr>
          <w:ilvl w:val="0"/>
          <w:numId w:val="24"/>
        </w:numPr>
        <w:autoSpaceDE w:val="0"/>
        <w:autoSpaceDN w:val="0"/>
        <w:adjustRightInd w:val="0"/>
        <w:spacing w:after="0" w:line="480" w:lineRule="auto"/>
        <w:ind w:left="426" w:hanging="426"/>
        <w:jc w:val="both"/>
        <w:rPr>
          <w:rFonts w:ascii="Times New Roman" w:hAnsi="Times New Roman" w:cs="Times New Roman"/>
          <w:sz w:val="24"/>
          <w:szCs w:val="24"/>
        </w:rPr>
      </w:pPr>
      <w:r w:rsidRPr="00595DD5">
        <w:rPr>
          <w:rFonts w:ascii="Times New Roman" w:hAnsi="Times New Roman" w:cs="Times New Roman"/>
          <w:sz w:val="24"/>
          <w:szCs w:val="24"/>
        </w:rPr>
        <w:t>Variabel kontrol ukuran perusahaan (K</w:t>
      </w:r>
      <w:r w:rsidRPr="00595DD5">
        <w:rPr>
          <w:rFonts w:ascii="Times New Roman" w:hAnsi="Times New Roman" w:cs="Times New Roman"/>
          <w:sz w:val="24"/>
          <w:szCs w:val="24"/>
          <w:vertAlign w:val="subscript"/>
        </w:rPr>
        <w:t>3</w:t>
      </w:r>
      <w:r w:rsidRPr="00595DD5">
        <w:rPr>
          <w:rFonts w:ascii="Times New Roman" w:hAnsi="Times New Roman" w:cs="Times New Roman"/>
          <w:sz w:val="24"/>
          <w:szCs w:val="24"/>
        </w:rPr>
        <w:t xml:space="preserve">) </w:t>
      </w:r>
      <w:r w:rsidR="006C744E">
        <w:rPr>
          <w:rFonts w:ascii="Times New Roman" w:hAnsi="Times New Roman" w:cs="Times New Roman"/>
          <w:sz w:val="24"/>
          <w:szCs w:val="24"/>
        </w:rPr>
        <w:t>menunjukkan</w:t>
      </w:r>
      <w:r w:rsidRPr="00595DD5">
        <w:rPr>
          <w:rFonts w:ascii="Times New Roman" w:hAnsi="Times New Roman" w:cs="Times New Roman"/>
          <w:sz w:val="24"/>
          <w:szCs w:val="24"/>
        </w:rPr>
        <w:t xml:space="preserve"> nilai minimum sebesar 14,38 dan nilai maksimum sebesar 30,8. Hasil analisis statistik deskriptif menunjukkan nilai rata-rata</w:t>
      </w:r>
      <w:r w:rsidR="00595DD5">
        <w:rPr>
          <w:rFonts w:ascii="Times New Roman" w:hAnsi="Times New Roman" w:cs="Times New Roman"/>
          <w:sz w:val="24"/>
          <w:szCs w:val="24"/>
        </w:rPr>
        <w:t xml:space="preserve"> sebesar 22,117</w:t>
      </w:r>
      <w:r w:rsidRPr="00595DD5">
        <w:rPr>
          <w:rFonts w:ascii="Times New Roman" w:hAnsi="Times New Roman" w:cs="Times New Roman"/>
          <w:sz w:val="24"/>
          <w:szCs w:val="24"/>
        </w:rPr>
        <w:t xml:space="preserve"> deng</w:t>
      </w:r>
      <w:r w:rsidR="00595DD5">
        <w:rPr>
          <w:rFonts w:ascii="Times New Roman" w:hAnsi="Times New Roman" w:cs="Times New Roman"/>
          <w:sz w:val="24"/>
          <w:szCs w:val="24"/>
        </w:rPr>
        <w:t>an standar deviasi sebesar 5,812</w:t>
      </w:r>
      <w:r w:rsidRPr="00595DD5">
        <w:rPr>
          <w:rFonts w:ascii="Times New Roman" w:hAnsi="Times New Roman" w:cs="Times New Roman"/>
          <w:sz w:val="24"/>
          <w:szCs w:val="24"/>
        </w:rPr>
        <w:t xml:space="preserve">. </w:t>
      </w:r>
    </w:p>
    <w:p w:rsidR="006C744E" w:rsidRPr="00595DD5" w:rsidRDefault="006C744E" w:rsidP="006C744E">
      <w:pPr>
        <w:pStyle w:val="ListParagraph"/>
        <w:autoSpaceDE w:val="0"/>
        <w:autoSpaceDN w:val="0"/>
        <w:adjustRightInd w:val="0"/>
        <w:spacing w:after="0" w:line="480" w:lineRule="auto"/>
        <w:ind w:left="426"/>
        <w:jc w:val="both"/>
        <w:rPr>
          <w:rFonts w:ascii="Times New Roman" w:hAnsi="Times New Roman" w:cs="Times New Roman"/>
          <w:sz w:val="24"/>
          <w:szCs w:val="24"/>
        </w:rPr>
      </w:pPr>
    </w:p>
    <w:p w:rsidR="00537FDA" w:rsidRPr="000E1E85" w:rsidRDefault="004B15D2" w:rsidP="004B15D2">
      <w:pPr>
        <w:pStyle w:val="Heading4"/>
        <w:numPr>
          <w:ilvl w:val="0"/>
          <w:numId w:val="0"/>
        </w:numPr>
        <w:ind w:left="709" w:hanging="709"/>
        <w:rPr>
          <w:lang w:val="id"/>
        </w:rPr>
      </w:pPr>
      <w:r>
        <w:rPr>
          <w:lang w:val="id"/>
        </w:rPr>
        <w:lastRenderedPageBreak/>
        <w:t xml:space="preserve">4.1.1.2 </w:t>
      </w:r>
      <w:r w:rsidR="000D3BA9" w:rsidRPr="000E1E85">
        <w:rPr>
          <w:lang w:val="id"/>
        </w:rPr>
        <w:t>Uji normalitas</w:t>
      </w:r>
    </w:p>
    <w:p w:rsidR="00537FDA" w:rsidRDefault="00F86FD5" w:rsidP="00774846">
      <w:pPr>
        <w:spacing w:after="0" w:line="480" w:lineRule="auto"/>
        <w:ind w:firstLine="709"/>
        <w:jc w:val="both"/>
        <w:rPr>
          <w:rFonts w:ascii="Times New Roman" w:hAnsi="Times New Roman" w:cs="Times New Roman"/>
          <w:sz w:val="24"/>
          <w:szCs w:val="24"/>
          <w:lang w:val="id"/>
        </w:rPr>
      </w:pPr>
      <w:r w:rsidRPr="00537FDA">
        <w:rPr>
          <w:rFonts w:ascii="Times New Roman" w:hAnsi="Times New Roman" w:cs="Times New Roman"/>
          <w:sz w:val="24"/>
          <w:szCs w:val="24"/>
          <w:lang w:val="id"/>
        </w:rPr>
        <w:t>Uji normalitas</w:t>
      </w:r>
      <w:r w:rsidR="00537FDA" w:rsidRPr="00537FDA">
        <w:rPr>
          <w:rFonts w:ascii="Times New Roman" w:hAnsi="Times New Roman" w:cs="Times New Roman"/>
          <w:sz w:val="24"/>
          <w:szCs w:val="24"/>
          <w:lang w:val="id"/>
        </w:rPr>
        <w:t xml:space="preserve"> pada penelitian ini </w:t>
      </w:r>
      <w:r w:rsidRPr="00537FDA">
        <w:rPr>
          <w:rFonts w:ascii="Times New Roman" w:hAnsi="Times New Roman" w:cs="Times New Roman"/>
          <w:sz w:val="24"/>
          <w:szCs w:val="24"/>
          <w:lang w:val="id"/>
        </w:rPr>
        <w:t xml:space="preserve">dilakukan </w:t>
      </w:r>
      <w:r w:rsidR="00537FDA">
        <w:rPr>
          <w:rFonts w:ascii="Times New Roman" w:hAnsi="Times New Roman" w:cs="Times New Roman"/>
          <w:sz w:val="24"/>
          <w:szCs w:val="24"/>
          <w:lang w:val="id"/>
        </w:rPr>
        <w:t xml:space="preserve">dengan </w:t>
      </w:r>
      <w:r w:rsidR="00A667FE">
        <w:rPr>
          <w:rFonts w:ascii="Times New Roman" w:hAnsi="Times New Roman" w:cs="Times New Roman"/>
          <w:sz w:val="24"/>
          <w:szCs w:val="24"/>
          <w:lang w:val="id"/>
        </w:rPr>
        <w:t xml:space="preserve">metode </w:t>
      </w:r>
      <w:r w:rsidR="00A667FE" w:rsidRPr="00A667FE">
        <w:rPr>
          <w:rFonts w:ascii="Times New Roman" w:hAnsi="Times New Roman" w:cs="Times New Roman"/>
          <w:i/>
          <w:sz w:val="24"/>
          <w:szCs w:val="24"/>
          <w:lang w:val="id"/>
        </w:rPr>
        <w:t>Monte Carlo</w:t>
      </w:r>
      <w:r w:rsidR="00A667FE">
        <w:rPr>
          <w:rFonts w:ascii="Times New Roman" w:hAnsi="Times New Roman" w:cs="Times New Roman"/>
          <w:sz w:val="24"/>
          <w:szCs w:val="24"/>
          <w:lang w:val="id"/>
        </w:rPr>
        <w:t xml:space="preserve">. </w:t>
      </w:r>
      <w:r w:rsidR="003C4528">
        <w:rPr>
          <w:rFonts w:ascii="Times New Roman" w:hAnsi="Times New Roman" w:cs="Times New Roman"/>
          <w:sz w:val="24"/>
          <w:szCs w:val="24"/>
          <w:lang w:val="id"/>
        </w:rPr>
        <w:t xml:space="preserve">Penggunaan </w:t>
      </w:r>
      <w:r w:rsidR="003C4528" w:rsidRPr="003C4528">
        <w:rPr>
          <w:rFonts w:ascii="Times New Roman" w:hAnsi="Times New Roman" w:cs="Times New Roman"/>
          <w:i/>
          <w:sz w:val="24"/>
          <w:szCs w:val="24"/>
          <w:lang w:val="id"/>
        </w:rPr>
        <w:t>Monte Carlo</w:t>
      </w:r>
      <w:r w:rsidR="003C4528">
        <w:rPr>
          <w:rFonts w:ascii="Times New Roman" w:hAnsi="Times New Roman" w:cs="Times New Roman"/>
          <w:sz w:val="24"/>
          <w:szCs w:val="24"/>
          <w:lang w:val="id"/>
        </w:rPr>
        <w:t xml:space="preserve"> dipilih karena metode ini bekerja dengan melakukan simulasi berulang menggunakan bilangan acak untuk membentuk distribusi empiris dari statistik uji, sehingga dapat mengurangi potensi bias yang mungkin muncul pada pengujian normalitas konvensional </w:t>
      </w:r>
      <w:r w:rsidR="003C4528">
        <w:rPr>
          <w:rFonts w:ascii="Times New Roman" w:hAnsi="Times New Roman" w:cs="Times New Roman"/>
          <w:sz w:val="24"/>
          <w:szCs w:val="24"/>
          <w:lang w:val="id"/>
        </w:rPr>
        <w:fldChar w:fldCharType="begin" w:fldLock="1"/>
      </w:r>
      <w:r w:rsidR="003C4528">
        <w:rPr>
          <w:rFonts w:ascii="Times New Roman" w:hAnsi="Times New Roman" w:cs="Times New Roman"/>
          <w:sz w:val="24"/>
          <w:szCs w:val="24"/>
          <w:lang w:val="id"/>
        </w:rPr>
        <w:instrText>ADDIN CSL_CITATION {"citationItems":[{"id":"ITEM-1","itemData":{"DOI":"10.1080/00949650902740824","ISSN":"00949655","abstract":"Acomprehensive power comparison study of existing tests for normality is proposed. Given the importance of this subject and the widespread development of normality tests, comprehensive descriptions and power comparisons of such tests are of considerable interest. Since recent comparison studies do not include several interesting and more recently developed tests, a further comparison of normality tests is considered to be of foremost interest. The study addresses the performance of 33 normality tests, for various sample sizes, considering several significance levels and for a number of symmetric, asymmetric and modified normal distributions. General recommendations for normality testing resulting from the study are defined according to the nature of the non-normality. © 2010 Taylor &amp; Francis.","author":[{"dropping-particle":"","family":"Romão","given":"Xavier","non-dropping-particle":"","parse-names":false,"suffix":""},{"dropping-particle":"","family":"Delgado","given":"Raimundo","non-dropping-particle":"","parse-names":false,"suffix":""},{"dropping-particle":"","family":"Costa","given":"Aníbal","non-dropping-particle":"","parse-names":false,"suffix":""}],"container-title":"Journal of Statistical Computation and Simulation","id":"ITEM-1","issue":"5","issued":{"date-parts":[["2010"]]},"page":"545-591","title":"An empirical power comparison of univariate goodness-of-fit tests for normality","type":"article-journal","volume":"80"},"uris":["http://www.mendeley.com/documents/?uuid=f4c00699-f236-42c9-8d5f-f557ca0ed2ae"]}],"mendeley":{"formattedCitation":"(Romão et al., 2010)","manualFormatting":"(Romão et al. 2010)","plainTextFormattedCitation":"(Romão et al., 2010)"},"properties":{"noteIndex":0},"schema":"https://github.com/citation-style-language/schema/raw/master/csl-citation.json"}</w:instrText>
      </w:r>
      <w:r w:rsidR="003C4528">
        <w:rPr>
          <w:rFonts w:ascii="Times New Roman" w:hAnsi="Times New Roman" w:cs="Times New Roman"/>
          <w:sz w:val="24"/>
          <w:szCs w:val="24"/>
          <w:lang w:val="id"/>
        </w:rPr>
        <w:fldChar w:fldCharType="separate"/>
      </w:r>
      <w:r w:rsidR="003C4528">
        <w:rPr>
          <w:rFonts w:ascii="Times New Roman" w:hAnsi="Times New Roman" w:cs="Times New Roman"/>
          <w:noProof/>
          <w:sz w:val="24"/>
          <w:szCs w:val="24"/>
          <w:lang w:val="id"/>
        </w:rPr>
        <w:t xml:space="preserve">(Romão </w:t>
      </w:r>
      <w:r w:rsidR="000E76B9" w:rsidRPr="000E76B9">
        <w:rPr>
          <w:rFonts w:ascii="Times New Roman" w:hAnsi="Times New Roman" w:cs="Times New Roman"/>
          <w:i/>
          <w:noProof/>
          <w:sz w:val="24"/>
          <w:szCs w:val="24"/>
          <w:lang w:val="id"/>
        </w:rPr>
        <w:t>et al</w:t>
      </w:r>
      <w:r w:rsidR="003C4528">
        <w:rPr>
          <w:rFonts w:ascii="Times New Roman" w:hAnsi="Times New Roman" w:cs="Times New Roman"/>
          <w:noProof/>
          <w:sz w:val="24"/>
          <w:szCs w:val="24"/>
          <w:lang w:val="id"/>
        </w:rPr>
        <w:t>.</w:t>
      </w:r>
      <w:r w:rsidR="003C4528" w:rsidRPr="003C4528">
        <w:rPr>
          <w:rFonts w:ascii="Times New Roman" w:hAnsi="Times New Roman" w:cs="Times New Roman"/>
          <w:noProof/>
          <w:sz w:val="24"/>
          <w:szCs w:val="24"/>
          <w:lang w:val="id"/>
        </w:rPr>
        <w:t xml:space="preserve"> 2010)</w:t>
      </w:r>
      <w:r w:rsidR="003C4528">
        <w:rPr>
          <w:rFonts w:ascii="Times New Roman" w:hAnsi="Times New Roman" w:cs="Times New Roman"/>
          <w:sz w:val="24"/>
          <w:szCs w:val="24"/>
          <w:lang w:val="id"/>
        </w:rPr>
        <w:fldChar w:fldCharType="end"/>
      </w:r>
      <w:r w:rsidR="003C4528">
        <w:rPr>
          <w:rFonts w:ascii="Times New Roman" w:hAnsi="Times New Roman" w:cs="Times New Roman"/>
          <w:sz w:val="24"/>
          <w:szCs w:val="24"/>
          <w:lang w:val="id"/>
        </w:rPr>
        <w:t xml:space="preserve">. </w:t>
      </w:r>
      <w:r w:rsidR="00537FDA" w:rsidRPr="00537FDA">
        <w:rPr>
          <w:rFonts w:ascii="Times New Roman" w:hAnsi="Times New Roman" w:cs="Times New Roman"/>
          <w:sz w:val="24"/>
          <w:szCs w:val="24"/>
          <w:lang w:val="id"/>
        </w:rPr>
        <w:t xml:space="preserve">Keputusan ditentukan berdasarkan nilai probabilitas pada </w:t>
      </w:r>
      <w:r w:rsidR="00537FDA" w:rsidRPr="00537FDA">
        <w:rPr>
          <w:rFonts w:ascii="Times New Roman" w:hAnsi="Times New Roman" w:cs="Times New Roman"/>
          <w:i/>
          <w:sz w:val="24"/>
          <w:szCs w:val="24"/>
          <w:lang w:val="id"/>
        </w:rPr>
        <w:t>Monte Carlo Sig. (2-tailed</w:t>
      </w:r>
      <w:r w:rsidR="00537FDA" w:rsidRPr="00537FDA">
        <w:rPr>
          <w:rFonts w:ascii="Times New Roman" w:hAnsi="Times New Roman" w:cs="Times New Roman"/>
          <w:sz w:val="24"/>
          <w:szCs w:val="24"/>
          <w:lang w:val="id"/>
        </w:rPr>
        <w:t xml:space="preserve">), data dapat dikatakan berdistribusi normal apabila nilai signifikansinya lebih besar dari 0,05. </w:t>
      </w:r>
      <w:r w:rsidR="009166F8">
        <w:rPr>
          <w:rFonts w:ascii="Times New Roman" w:hAnsi="Times New Roman" w:cs="Times New Roman"/>
          <w:sz w:val="24"/>
          <w:szCs w:val="24"/>
          <w:lang w:val="id"/>
        </w:rPr>
        <w:t xml:space="preserve">Tabel 4.3 dan 4.4 menunjukkan </w:t>
      </w:r>
      <w:r w:rsidR="00774846">
        <w:rPr>
          <w:rFonts w:ascii="Times New Roman" w:hAnsi="Times New Roman" w:cs="Times New Roman"/>
          <w:sz w:val="24"/>
          <w:szCs w:val="24"/>
          <w:lang w:val="id"/>
        </w:rPr>
        <w:t xml:space="preserve">hasil uji normalitas </w:t>
      </w:r>
      <w:r w:rsidR="009166F8">
        <w:rPr>
          <w:rFonts w:ascii="Times New Roman" w:hAnsi="Times New Roman" w:cs="Times New Roman"/>
          <w:sz w:val="24"/>
          <w:szCs w:val="24"/>
          <w:lang w:val="id"/>
        </w:rPr>
        <w:t>data</w:t>
      </w:r>
      <w:r w:rsidR="00044A86">
        <w:rPr>
          <w:rFonts w:ascii="Times New Roman" w:hAnsi="Times New Roman" w:cs="Times New Roman"/>
          <w:sz w:val="24"/>
          <w:szCs w:val="24"/>
          <w:lang w:val="id"/>
        </w:rPr>
        <w:t xml:space="preserve"> penelitian.</w:t>
      </w:r>
    </w:p>
    <w:p w:rsidR="00F17105" w:rsidRDefault="00537FDA" w:rsidP="00537FDA">
      <w:pPr>
        <w:spacing w:after="0"/>
        <w:rPr>
          <w:rFonts w:ascii="Times New Roman" w:hAnsi="Times New Roman" w:cs="Times New Roman"/>
          <w:b/>
          <w:lang w:val="id"/>
        </w:rPr>
      </w:pPr>
      <w:r>
        <w:rPr>
          <w:rFonts w:ascii="Times New Roman" w:hAnsi="Times New Roman" w:cs="Times New Roman"/>
          <w:b/>
          <w:lang w:val="id"/>
        </w:rPr>
        <w:t>Tabel 4.3</w:t>
      </w:r>
      <w:r w:rsidRPr="00722F45">
        <w:rPr>
          <w:rFonts w:ascii="Times New Roman" w:hAnsi="Times New Roman" w:cs="Times New Roman"/>
          <w:b/>
          <w:lang w:val="id"/>
        </w:rPr>
        <w:t xml:space="preserve"> Hasil </w:t>
      </w:r>
      <w:r>
        <w:rPr>
          <w:rFonts w:ascii="Times New Roman" w:hAnsi="Times New Roman" w:cs="Times New Roman"/>
          <w:b/>
          <w:lang w:val="id"/>
        </w:rPr>
        <w:t>Uji Normalitas (Se</w:t>
      </w:r>
      <w:r w:rsidR="006C02E9">
        <w:rPr>
          <w:rFonts w:ascii="Times New Roman" w:hAnsi="Times New Roman" w:cs="Times New Roman"/>
          <w:b/>
          <w:lang w:val="id"/>
        </w:rPr>
        <w:t>belum</w:t>
      </w:r>
      <w:r>
        <w:rPr>
          <w:rFonts w:ascii="Times New Roman" w:hAnsi="Times New Roman" w:cs="Times New Roman"/>
          <w:b/>
          <w:lang w:val="id"/>
        </w:rPr>
        <w:t xml:space="preserve"> </w:t>
      </w:r>
      <w:r w:rsidRPr="006C02E9">
        <w:rPr>
          <w:rFonts w:ascii="Times New Roman" w:hAnsi="Times New Roman" w:cs="Times New Roman"/>
          <w:b/>
          <w:i/>
          <w:lang w:val="id"/>
        </w:rPr>
        <w:t>Outlier</w:t>
      </w:r>
      <w:r>
        <w:rPr>
          <w:rFonts w:ascii="Times New Roman" w:hAnsi="Times New Roman" w:cs="Times New Roman"/>
          <w:b/>
          <w:lang w:val="id"/>
        </w:rPr>
        <w:t>)</w:t>
      </w:r>
    </w:p>
    <w:tbl>
      <w:tblPr>
        <w:tblStyle w:val="TableGrid"/>
        <w:tblW w:w="0" w:type="auto"/>
        <w:tblInd w:w="108" w:type="dxa"/>
        <w:tblLook w:val="04A0" w:firstRow="1" w:lastRow="0" w:firstColumn="1" w:lastColumn="0" w:noHBand="0" w:noVBand="1"/>
      </w:tblPr>
      <w:tblGrid>
        <w:gridCol w:w="2835"/>
        <w:gridCol w:w="1843"/>
        <w:gridCol w:w="1701"/>
        <w:gridCol w:w="1701"/>
      </w:tblGrid>
      <w:tr w:rsidR="00F17105" w:rsidRPr="00F17105" w:rsidTr="00F27672">
        <w:tc>
          <w:tcPr>
            <w:tcW w:w="8080" w:type="dxa"/>
            <w:gridSpan w:val="4"/>
          </w:tcPr>
          <w:p w:rsidR="00F17105" w:rsidRPr="002B6E21" w:rsidRDefault="00F17105" w:rsidP="00F17105">
            <w:pPr>
              <w:jc w:val="center"/>
              <w:rPr>
                <w:rFonts w:ascii="Times New Roman" w:hAnsi="Times New Roman" w:cs="Times New Roman"/>
                <w:b/>
                <w:bCs/>
                <w:i/>
                <w:sz w:val="20"/>
                <w:szCs w:val="20"/>
              </w:rPr>
            </w:pPr>
            <w:r w:rsidRPr="002B6E21">
              <w:rPr>
                <w:rFonts w:ascii="Times New Roman" w:hAnsi="Times New Roman" w:cs="Times New Roman"/>
                <w:b/>
                <w:bCs/>
                <w:i/>
                <w:sz w:val="20"/>
                <w:szCs w:val="20"/>
              </w:rPr>
              <w:t>One-Sample Kolmogorov-Smirnov Test</w:t>
            </w:r>
          </w:p>
        </w:tc>
      </w:tr>
      <w:tr w:rsidR="00F17105" w:rsidRPr="00F17105" w:rsidTr="00F27672">
        <w:tc>
          <w:tcPr>
            <w:tcW w:w="2835" w:type="dxa"/>
          </w:tcPr>
          <w:p w:rsidR="00F17105" w:rsidRPr="00F17105" w:rsidRDefault="00F17105" w:rsidP="00AB5818">
            <w:pPr>
              <w:rPr>
                <w:rFonts w:ascii="Times New Roman" w:hAnsi="Times New Roman" w:cs="Times New Roman"/>
                <w:sz w:val="20"/>
                <w:szCs w:val="20"/>
              </w:rPr>
            </w:pPr>
          </w:p>
        </w:tc>
        <w:tc>
          <w:tcPr>
            <w:tcW w:w="5245" w:type="dxa"/>
            <w:gridSpan w:val="3"/>
          </w:tcPr>
          <w:p w:rsidR="00F17105" w:rsidRPr="002B6E21" w:rsidRDefault="00F17105" w:rsidP="00AB5818">
            <w:pPr>
              <w:jc w:val="center"/>
              <w:rPr>
                <w:rFonts w:ascii="Times New Roman" w:hAnsi="Times New Roman" w:cs="Times New Roman"/>
                <w:i/>
                <w:sz w:val="20"/>
                <w:szCs w:val="20"/>
              </w:rPr>
            </w:pPr>
            <w:r w:rsidRPr="002B6E21">
              <w:rPr>
                <w:rFonts w:ascii="Times New Roman" w:hAnsi="Times New Roman" w:cs="Times New Roman"/>
                <w:i/>
                <w:sz w:val="20"/>
                <w:szCs w:val="20"/>
              </w:rPr>
              <w:t>Unstandardized Residual</w:t>
            </w:r>
          </w:p>
        </w:tc>
      </w:tr>
      <w:tr w:rsidR="00F17105" w:rsidRPr="00F17105" w:rsidTr="00F27672">
        <w:tc>
          <w:tcPr>
            <w:tcW w:w="2835" w:type="dxa"/>
          </w:tcPr>
          <w:p w:rsidR="00F17105" w:rsidRPr="00F17105" w:rsidRDefault="00F17105" w:rsidP="00AB5818">
            <w:pPr>
              <w:rPr>
                <w:rFonts w:ascii="Times New Roman" w:hAnsi="Times New Roman" w:cs="Times New Roman"/>
                <w:sz w:val="20"/>
                <w:szCs w:val="20"/>
              </w:rPr>
            </w:pPr>
          </w:p>
        </w:tc>
        <w:tc>
          <w:tcPr>
            <w:tcW w:w="1843" w:type="dxa"/>
            <w:vAlign w:val="center"/>
          </w:tcPr>
          <w:p w:rsidR="00F17105" w:rsidRPr="00F17105" w:rsidRDefault="00F17105" w:rsidP="00AB5818">
            <w:pPr>
              <w:jc w:val="center"/>
              <w:rPr>
                <w:rFonts w:ascii="Times New Roman" w:hAnsi="Times New Roman" w:cs="Times New Roman"/>
                <w:sz w:val="20"/>
                <w:szCs w:val="20"/>
              </w:rPr>
            </w:pPr>
            <w:r w:rsidRPr="00F17105">
              <w:rPr>
                <w:rFonts w:ascii="Times New Roman" w:hAnsi="Times New Roman" w:cs="Times New Roman"/>
                <w:sz w:val="20"/>
                <w:szCs w:val="20"/>
              </w:rPr>
              <w:t>Model 1</w:t>
            </w:r>
          </w:p>
        </w:tc>
        <w:tc>
          <w:tcPr>
            <w:tcW w:w="1701" w:type="dxa"/>
            <w:vAlign w:val="center"/>
          </w:tcPr>
          <w:p w:rsidR="00F17105" w:rsidRPr="00F17105" w:rsidRDefault="00F17105" w:rsidP="00AB5818">
            <w:pPr>
              <w:jc w:val="center"/>
              <w:rPr>
                <w:rFonts w:ascii="Times New Roman" w:hAnsi="Times New Roman" w:cs="Times New Roman"/>
                <w:sz w:val="20"/>
                <w:szCs w:val="20"/>
              </w:rPr>
            </w:pPr>
            <w:r w:rsidRPr="00F17105">
              <w:rPr>
                <w:rFonts w:ascii="Times New Roman" w:hAnsi="Times New Roman" w:cs="Times New Roman"/>
                <w:sz w:val="20"/>
                <w:szCs w:val="20"/>
              </w:rPr>
              <w:t>Model 2</w:t>
            </w:r>
          </w:p>
        </w:tc>
        <w:tc>
          <w:tcPr>
            <w:tcW w:w="1701" w:type="dxa"/>
            <w:vAlign w:val="center"/>
          </w:tcPr>
          <w:p w:rsidR="00F17105" w:rsidRPr="00F17105" w:rsidRDefault="00F17105" w:rsidP="00AB5818">
            <w:pPr>
              <w:jc w:val="center"/>
              <w:rPr>
                <w:rFonts w:ascii="Times New Roman" w:hAnsi="Times New Roman" w:cs="Times New Roman"/>
                <w:sz w:val="20"/>
                <w:szCs w:val="20"/>
              </w:rPr>
            </w:pPr>
            <w:r w:rsidRPr="00F17105">
              <w:rPr>
                <w:rFonts w:ascii="Times New Roman" w:hAnsi="Times New Roman" w:cs="Times New Roman"/>
                <w:sz w:val="20"/>
                <w:szCs w:val="20"/>
              </w:rPr>
              <w:t>Model 3</w:t>
            </w:r>
          </w:p>
        </w:tc>
      </w:tr>
      <w:tr w:rsidR="00F17105" w:rsidRPr="00F17105" w:rsidTr="00F27672">
        <w:tc>
          <w:tcPr>
            <w:tcW w:w="2835" w:type="dxa"/>
          </w:tcPr>
          <w:p w:rsidR="00F17105" w:rsidRPr="00F17105" w:rsidRDefault="00F17105" w:rsidP="00AB5818">
            <w:pPr>
              <w:rPr>
                <w:rFonts w:ascii="Times New Roman" w:hAnsi="Times New Roman" w:cs="Times New Roman"/>
                <w:sz w:val="20"/>
                <w:szCs w:val="20"/>
              </w:rPr>
            </w:pPr>
            <w:r w:rsidRPr="00F17105">
              <w:rPr>
                <w:rFonts w:ascii="Times New Roman" w:hAnsi="Times New Roman" w:cs="Times New Roman"/>
                <w:sz w:val="20"/>
                <w:szCs w:val="20"/>
              </w:rPr>
              <w:t>N</w:t>
            </w:r>
          </w:p>
        </w:tc>
        <w:tc>
          <w:tcPr>
            <w:tcW w:w="1843" w:type="dxa"/>
            <w:vAlign w:val="center"/>
          </w:tcPr>
          <w:p w:rsidR="00F17105" w:rsidRPr="00F17105" w:rsidRDefault="00F17105" w:rsidP="00AB5818">
            <w:pPr>
              <w:jc w:val="center"/>
              <w:rPr>
                <w:rFonts w:ascii="Times New Roman" w:hAnsi="Times New Roman" w:cs="Times New Roman"/>
                <w:sz w:val="20"/>
                <w:szCs w:val="20"/>
              </w:rPr>
            </w:pPr>
            <w:r w:rsidRPr="00F17105">
              <w:rPr>
                <w:rFonts w:ascii="Times New Roman" w:hAnsi="Times New Roman" w:cs="Times New Roman"/>
                <w:sz w:val="20"/>
                <w:szCs w:val="20"/>
              </w:rPr>
              <w:t>244</w:t>
            </w:r>
          </w:p>
        </w:tc>
        <w:tc>
          <w:tcPr>
            <w:tcW w:w="1701" w:type="dxa"/>
            <w:vAlign w:val="center"/>
          </w:tcPr>
          <w:p w:rsidR="00F17105" w:rsidRPr="00F17105" w:rsidRDefault="00F17105" w:rsidP="00AB5818">
            <w:pPr>
              <w:jc w:val="center"/>
              <w:rPr>
                <w:rFonts w:ascii="Times New Roman" w:hAnsi="Times New Roman" w:cs="Times New Roman"/>
                <w:sz w:val="20"/>
                <w:szCs w:val="20"/>
              </w:rPr>
            </w:pPr>
            <w:r w:rsidRPr="00F17105">
              <w:rPr>
                <w:rFonts w:ascii="Times New Roman" w:hAnsi="Times New Roman" w:cs="Times New Roman"/>
                <w:sz w:val="20"/>
                <w:szCs w:val="20"/>
              </w:rPr>
              <w:t>244</w:t>
            </w:r>
          </w:p>
        </w:tc>
        <w:tc>
          <w:tcPr>
            <w:tcW w:w="1701" w:type="dxa"/>
            <w:vAlign w:val="center"/>
          </w:tcPr>
          <w:p w:rsidR="00F17105" w:rsidRPr="00F17105" w:rsidRDefault="00F17105" w:rsidP="00AB5818">
            <w:pPr>
              <w:jc w:val="center"/>
              <w:rPr>
                <w:rFonts w:ascii="Times New Roman" w:hAnsi="Times New Roman" w:cs="Times New Roman"/>
                <w:sz w:val="20"/>
                <w:szCs w:val="20"/>
              </w:rPr>
            </w:pPr>
            <w:r w:rsidRPr="00F17105">
              <w:rPr>
                <w:rFonts w:ascii="Times New Roman" w:hAnsi="Times New Roman" w:cs="Times New Roman"/>
                <w:sz w:val="20"/>
                <w:szCs w:val="20"/>
              </w:rPr>
              <w:t>244</w:t>
            </w:r>
          </w:p>
        </w:tc>
      </w:tr>
      <w:tr w:rsidR="00F17105" w:rsidRPr="00F17105" w:rsidTr="00F27672">
        <w:tc>
          <w:tcPr>
            <w:tcW w:w="2835" w:type="dxa"/>
          </w:tcPr>
          <w:p w:rsidR="00F17105" w:rsidRPr="00F17105" w:rsidRDefault="00F17105" w:rsidP="00AB5818">
            <w:pPr>
              <w:rPr>
                <w:rFonts w:ascii="Times New Roman" w:hAnsi="Times New Roman" w:cs="Times New Roman"/>
                <w:sz w:val="20"/>
                <w:szCs w:val="20"/>
              </w:rPr>
            </w:pPr>
            <w:r w:rsidRPr="002B6E21">
              <w:rPr>
                <w:rFonts w:ascii="Times New Roman" w:hAnsi="Times New Roman" w:cs="Times New Roman"/>
                <w:i/>
                <w:sz w:val="20"/>
                <w:szCs w:val="20"/>
              </w:rPr>
              <w:t>Monte Carlo Sig</w:t>
            </w:r>
            <w:r w:rsidRPr="00F17105">
              <w:rPr>
                <w:rFonts w:ascii="Times New Roman" w:hAnsi="Times New Roman" w:cs="Times New Roman"/>
                <w:sz w:val="20"/>
                <w:szCs w:val="20"/>
              </w:rPr>
              <w:t>. (2-</w:t>
            </w:r>
            <w:r w:rsidRPr="002B6E21">
              <w:rPr>
                <w:rFonts w:ascii="Times New Roman" w:hAnsi="Times New Roman" w:cs="Times New Roman"/>
                <w:i/>
                <w:sz w:val="20"/>
                <w:szCs w:val="20"/>
              </w:rPr>
              <w:t>tailed</w:t>
            </w:r>
            <w:r w:rsidRPr="00F17105">
              <w:rPr>
                <w:rFonts w:ascii="Times New Roman" w:hAnsi="Times New Roman" w:cs="Times New Roman"/>
                <w:sz w:val="20"/>
                <w:szCs w:val="20"/>
              </w:rPr>
              <w:t>)</w:t>
            </w:r>
          </w:p>
        </w:tc>
        <w:tc>
          <w:tcPr>
            <w:tcW w:w="1843" w:type="dxa"/>
            <w:vAlign w:val="center"/>
          </w:tcPr>
          <w:p w:rsidR="00F17105" w:rsidRPr="00F17105" w:rsidRDefault="000100B3" w:rsidP="00F17105">
            <w:pPr>
              <w:jc w:val="center"/>
              <w:rPr>
                <w:rFonts w:ascii="Times New Roman" w:hAnsi="Times New Roman" w:cs="Times New Roman"/>
                <w:sz w:val="20"/>
                <w:szCs w:val="20"/>
                <w:vertAlign w:val="superscript"/>
              </w:rPr>
            </w:pPr>
            <w:r>
              <w:rPr>
                <w:rFonts w:ascii="Times New Roman" w:hAnsi="Times New Roman" w:cs="Times New Roman"/>
                <w:sz w:val="20"/>
                <w:szCs w:val="20"/>
              </w:rPr>
              <w:t>0</w:t>
            </w:r>
            <w:r w:rsidR="00F17105">
              <w:rPr>
                <w:rFonts w:ascii="Times New Roman" w:hAnsi="Times New Roman" w:cs="Times New Roman"/>
                <w:sz w:val="20"/>
                <w:szCs w:val="20"/>
              </w:rPr>
              <w:t>,000</w:t>
            </w:r>
            <w:r w:rsidR="00F17105">
              <w:rPr>
                <w:rFonts w:ascii="Times New Roman" w:hAnsi="Times New Roman" w:cs="Times New Roman"/>
                <w:sz w:val="20"/>
                <w:szCs w:val="20"/>
                <w:vertAlign w:val="superscript"/>
              </w:rPr>
              <w:t>d</w:t>
            </w:r>
          </w:p>
        </w:tc>
        <w:tc>
          <w:tcPr>
            <w:tcW w:w="1701" w:type="dxa"/>
            <w:vAlign w:val="center"/>
          </w:tcPr>
          <w:p w:rsidR="00F17105" w:rsidRPr="00F17105" w:rsidRDefault="000100B3" w:rsidP="00F17105">
            <w:pPr>
              <w:jc w:val="center"/>
              <w:rPr>
                <w:rFonts w:ascii="Times New Roman" w:hAnsi="Times New Roman" w:cs="Times New Roman"/>
                <w:sz w:val="20"/>
                <w:szCs w:val="20"/>
              </w:rPr>
            </w:pPr>
            <w:r>
              <w:rPr>
                <w:rFonts w:ascii="Times New Roman" w:hAnsi="Times New Roman" w:cs="Times New Roman"/>
                <w:sz w:val="20"/>
                <w:szCs w:val="20"/>
              </w:rPr>
              <w:t>0</w:t>
            </w:r>
            <w:r w:rsidR="00F17105">
              <w:rPr>
                <w:rFonts w:ascii="Times New Roman" w:hAnsi="Times New Roman" w:cs="Times New Roman"/>
                <w:sz w:val="20"/>
                <w:szCs w:val="20"/>
              </w:rPr>
              <w:t>,000</w:t>
            </w:r>
            <w:r w:rsidR="00F17105">
              <w:rPr>
                <w:rFonts w:ascii="Times New Roman" w:hAnsi="Times New Roman" w:cs="Times New Roman"/>
                <w:sz w:val="20"/>
                <w:szCs w:val="20"/>
                <w:vertAlign w:val="superscript"/>
              </w:rPr>
              <w:t>d</w:t>
            </w:r>
          </w:p>
        </w:tc>
        <w:tc>
          <w:tcPr>
            <w:tcW w:w="1701" w:type="dxa"/>
            <w:vAlign w:val="center"/>
          </w:tcPr>
          <w:p w:rsidR="00F17105" w:rsidRPr="00F17105" w:rsidRDefault="000100B3" w:rsidP="00F17105">
            <w:pPr>
              <w:jc w:val="center"/>
              <w:rPr>
                <w:rFonts w:ascii="Times New Roman" w:hAnsi="Times New Roman" w:cs="Times New Roman"/>
                <w:sz w:val="20"/>
                <w:szCs w:val="20"/>
              </w:rPr>
            </w:pPr>
            <w:r>
              <w:rPr>
                <w:rFonts w:ascii="Times New Roman" w:hAnsi="Times New Roman" w:cs="Times New Roman"/>
                <w:sz w:val="20"/>
                <w:szCs w:val="20"/>
              </w:rPr>
              <w:t>0</w:t>
            </w:r>
            <w:r w:rsidR="00F17105">
              <w:rPr>
                <w:rFonts w:ascii="Times New Roman" w:hAnsi="Times New Roman" w:cs="Times New Roman"/>
                <w:sz w:val="20"/>
                <w:szCs w:val="20"/>
              </w:rPr>
              <w:t>,001</w:t>
            </w:r>
            <w:r w:rsidR="00F17105">
              <w:rPr>
                <w:rFonts w:ascii="Times New Roman" w:hAnsi="Times New Roman" w:cs="Times New Roman"/>
                <w:sz w:val="20"/>
                <w:szCs w:val="20"/>
                <w:vertAlign w:val="superscript"/>
              </w:rPr>
              <w:t>d</w:t>
            </w:r>
          </w:p>
        </w:tc>
      </w:tr>
    </w:tbl>
    <w:p w:rsidR="00537FDA" w:rsidRPr="003F0C43" w:rsidRDefault="00537FDA" w:rsidP="00537FDA">
      <w:pPr>
        <w:rPr>
          <w:rFonts w:ascii="Times New Roman" w:hAnsi="Times New Roman" w:cs="Times New Roman"/>
          <w:i/>
          <w:lang w:val="id"/>
        </w:rPr>
      </w:pPr>
      <w:r w:rsidRPr="00722F45">
        <w:rPr>
          <w:rFonts w:ascii="Times New Roman" w:hAnsi="Times New Roman" w:cs="Times New Roman"/>
          <w:i/>
          <w:lang w:val="id"/>
        </w:rPr>
        <w:t>Sumber: Data diolah dengan SPSS 25, 2025</w:t>
      </w:r>
    </w:p>
    <w:p w:rsidR="003C4528" w:rsidRDefault="006C02E9" w:rsidP="006C744E">
      <w:pPr>
        <w:spacing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Berdasar</w:t>
      </w:r>
      <w:r w:rsidR="00F17105">
        <w:rPr>
          <w:rFonts w:ascii="Times New Roman" w:hAnsi="Times New Roman" w:cs="Times New Roman"/>
          <w:sz w:val="24"/>
          <w:szCs w:val="24"/>
          <w:lang w:val="id"/>
        </w:rPr>
        <w:t>kan hasil uji normalitas pada tabel 4.3, ketiga model regresi menunjukkan</w:t>
      </w:r>
      <w:r>
        <w:rPr>
          <w:rFonts w:ascii="Times New Roman" w:hAnsi="Times New Roman" w:cs="Times New Roman"/>
          <w:sz w:val="24"/>
          <w:szCs w:val="24"/>
          <w:lang w:val="id"/>
        </w:rPr>
        <w:t xml:space="preserve"> nilai probabilitas </w:t>
      </w:r>
      <w:r w:rsidRPr="00537FDA">
        <w:rPr>
          <w:rFonts w:ascii="Times New Roman" w:hAnsi="Times New Roman" w:cs="Times New Roman"/>
          <w:i/>
          <w:sz w:val="24"/>
          <w:szCs w:val="24"/>
          <w:lang w:val="id"/>
        </w:rPr>
        <w:t>Monte Carlo Sig. (2-tailed</w:t>
      </w:r>
      <w:r w:rsidRPr="00537FDA">
        <w:rPr>
          <w:rFonts w:ascii="Times New Roman" w:hAnsi="Times New Roman" w:cs="Times New Roman"/>
          <w:sz w:val="24"/>
          <w:szCs w:val="24"/>
          <w:lang w:val="id"/>
        </w:rPr>
        <w:t>)</w:t>
      </w:r>
      <w:r w:rsidR="00F17105">
        <w:rPr>
          <w:rFonts w:ascii="Times New Roman" w:hAnsi="Times New Roman" w:cs="Times New Roman"/>
          <w:sz w:val="24"/>
          <w:szCs w:val="24"/>
          <w:lang w:val="id"/>
        </w:rPr>
        <w:t xml:space="preserve"> </w:t>
      </w:r>
      <w:r>
        <w:rPr>
          <w:rFonts w:ascii="Times New Roman" w:hAnsi="Times New Roman" w:cs="Times New Roman"/>
          <w:sz w:val="24"/>
          <w:szCs w:val="24"/>
          <w:lang w:val="id"/>
        </w:rPr>
        <w:t xml:space="preserve">lebih kecil dari </w:t>
      </w:r>
      <w:r w:rsidR="000D5E3A">
        <w:rPr>
          <w:rFonts w:ascii="Times New Roman" w:hAnsi="Times New Roman" w:cs="Times New Roman"/>
          <w:sz w:val="24"/>
          <w:szCs w:val="24"/>
          <w:lang w:val="id"/>
        </w:rPr>
        <w:t>tingkat signifikansi 0,05</w:t>
      </w:r>
      <w:r w:rsidR="00F17105">
        <w:rPr>
          <w:rFonts w:ascii="Times New Roman" w:hAnsi="Times New Roman" w:cs="Times New Roman"/>
          <w:sz w:val="24"/>
          <w:szCs w:val="24"/>
          <w:lang w:val="id"/>
        </w:rPr>
        <w:t xml:space="preserve">. Hal ini mengindikasikan bahwa </w:t>
      </w:r>
      <w:r>
        <w:rPr>
          <w:rFonts w:ascii="Times New Roman" w:hAnsi="Times New Roman" w:cs="Times New Roman"/>
          <w:sz w:val="24"/>
          <w:szCs w:val="24"/>
          <w:lang w:val="id"/>
        </w:rPr>
        <w:t xml:space="preserve">data residual tidak berdistribusi normal. </w:t>
      </w:r>
      <w:r w:rsidR="00F17105">
        <w:rPr>
          <w:rFonts w:ascii="Times New Roman" w:hAnsi="Times New Roman" w:cs="Times New Roman"/>
          <w:sz w:val="24"/>
          <w:szCs w:val="24"/>
          <w:lang w:val="id"/>
        </w:rPr>
        <w:t xml:space="preserve">Oleh karena itu, peneliti melakukan proses </w:t>
      </w:r>
      <w:r w:rsidRPr="008E30F9">
        <w:rPr>
          <w:rFonts w:ascii="Times New Roman" w:hAnsi="Times New Roman" w:cs="Times New Roman"/>
          <w:i/>
          <w:sz w:val="24"/>
          <w:szCs w:val="24"/>
          <w:lang w:val="id"/>
        </w:rPr>
        <w:t xml:space="preserve">outlier </w:t>
      </w:r>
      <w:r>
        <w:rPr>
          <w:rFonts w:ascii="Times New Roman" w:hAnsi="Times New Roman" w:cs="Times New Roman"/>
          <w:sz w:val="24"/>
          <w:szCs w:val="24"/>
          <w:lang w:val="id"/>
        </w:rPr>
        <w:t>data untuk memen</w:t>
      </w:r>
      <w:r w:rsidR="008E30F9">
        <w:rPr>
          <w:rFonts w:ascii="Times New Roman" w:hAnsi="Times New Roman" w:cs="Times New Roman"/>
          <w:sz w:val="24"/>
          <w:szCs w:val="24"/>
          <w:lang w:val="id"/>
        </w:rPr>
        <w:t xml:space="preserve">uhi uji normalitas. </w:t>
      </w:r>
      <w:r w:rsidR="00FB354F">
        <w:rPr>
          <w:rFonts w:ascii="Times New Roman" w:hAnsi="Times New Roman" w:cs="Times New Roman"/>
          <w:sz w:val="24"/>
          <w:szCs w:val="24"/>
          <w:lang w:val="id"/>
        </w:rPr>
        <w:t>Tabel 4.4 menyajikan</w:t>
      </w:r>
      <w:r w:rsidR="008E30F9">
        <w:rPr>
          <w:rFonts w:ascii="Times New Roman" w:hAnsi="Times New Roman" w:cs="Times New Roman"/>
          <w:sz w:val="24"/>
          <w:szCs w:val="24"/>
          <w:lang w:val="id"/>
        </w:rPr>
        <w:t xml:space="preserve"> hasil uji normalitas sete</w:t>
      </w:r>
      <w:r>
        <w:rPr>
          <w:rFonts w:ascii="Times New Roman" w:hAnsi="Times New Roman" w:cs="Times New Roman"/>
          <w:sz w:val="24"/>
          <w:szCs w:val="24"/>
          <w:lang w:val="id"/>
        </w:rPr>
        <w:t xml:space="preserve">lah dilakukan </w:t>
      </w:r>
      <w:r w:rsidRPr="008E30F9">
        <w:rPr>
          <w:rFonts w:ascii="Times New Roman" w:hAnsi="Times New Roman" w:cs="Times New Roman"/>
          <w:i/>
          <w:sz w:val="24"/>
          <w:szCs w:val="24"/>
          <w:lang w:val="id"/>
        </w:rPr>
        <w:t>outlier</w:t>
      </w:r>
      <w:r w:rsidR="00423566">
        <w:rPr>
          <w:rFonts w:ascii="Times New Roman" w:hAnsi="Times New Roman" w:cs="Times New Roman"/>
          <w:sz w:val="24"/>
          <w:szCs w:val="24"/>
          <w:lang w:val="id"/>
        </w:rPr>
        <w:t xml:space="preserve"> data pada </w:t>
      </w:r>
      <w:r>
        <w:rPr>
          <w:rFonts w:ascii="Times New Roman" w:hAnsi="Times New Roman" w:cs="Times New Roman"/>
          <w:sz w:val="24"/>
          <w:szCs w:val="24"/>
          <w:lang w:val="id"/>
        </w:rPr>
        <w:t>sampel penelitian:</w:t>
      </w:r>
    </w:p>
    <w:p w:rsidR="006C02E9" w:rsidRDefault="006C02E9" w:rsidP="006C02E9">
      <w:pPr>
        <w:spacing w:after="0"/>
        <w:rPr>
          <w:rFonts w:ascii="Times New Roman" w:hAnsi="Times New Roman" w:cs="Times New Roman"/>
          <w:b/>
          <w:lang w:val="id"/>
        </w:rPr>
      </w:pPr>
      <w:r>
        <w:rPr>
          <w:rFonts w:ascii="Times New Roman" w:hAnsi="Times New Roman" w:cs="Times New Roman"/>
          <w:b/>
          <w:lang w:val="id"/>
        </w:rPr>
        <w:t>Tabel 4.4</w:t>
      </w:r>
      <w:r w:rsidRPr="00722F45">
        <w:rPr>
          <w:rFonts w:ascii="Times New Roman" w:hAnsi="Times New Roman" w:cs="Times New Roman"/>
          <w:b/>
          <w:lang w:val="id"/>
        </w:rPr>
        <w:t xml:space="preserve"> Hasil </w:t>
      </w:r>
      <w:r>
        <w:rPr>
          <w:rFonts w:ascii="Times New Roman" w:hAnsi="Times New Roman" w:cs="Times New Roman"/>
          <w:b/>
          <w:lang w:val="id"/>
        </w:rPr>
        <w:t xml:space="preserve">Uji Normalitas (Setelah </w:t>
      </w:r>
      <w:r w:rsidRPr="006C02E9">
        <w:rPr>
          <w:rFonts w:ascii="Times New Roman" w:hAnsi="Times New Roman" w:cs="Times New Roman"/>
          <w:b/>
          <w:i/>
          <w:lang w:val="id"/>
        </w:rPr>
        <w:t>Outlier</w:t>
      </w:r>
      <w:r>
        <w:rPr>
          <w:rFonts w:ascii="Times New Roman" w:hAnsi="Times New Roman" w:cs="Times New Roman"/>
          <w:b/>
          <w:lang w:val="id"/>
        </w:rPr>
        <w:t>)</w:t>
      </w:r>
    </w:p>
    <w:tbl>
      <w:tblPr>
        <w:tblStyle w:val="TableGrid"/>
        <w:tblW w:w="0" w:type="auto"/>
        <w:tblInd w:w="108" w:type="dxa"/>
        <w:tblLook w:val="04A0" w:firstRow="1" w:lastRow="0" w:firstColumn="1" w:lastColumn="0" w:noHBand="0" w:noVBand="1"/>
      </w:tblPr>
      <w:tblGrid>
        <w:gridCol w:w="2835"/>
        <w:gridCol w:w="1843"/>
        <w:gridCol w:w="1701"/>
        <w:gridCol w:w="1701"/>
      </w:tblGrid>
      <w:tr w:rsidR="008E30F9" w:rsidRPr="00F17105" w:rsidTr="00F27672">
        <w:tc>
          <w:tcPr>
            <w:tcW w:w="8080" w:type="dxa"/>
            <w:gridSpan w:val="4"/>
          </w:tcPr>
          <w:p w:rsidR="008E30F9" w:rsidRPr="002B6E21" w:rsidRDefault="008E30F9" w:rsidP="00AB5818">
            <w:pPr>
              <w:jc w:val="center"/>
              <w:rPr>
                <w:rFonts w:ascii="Times New Roman" w:hAnsi="Times New Roman" w:cs="Times New Roman"/>
                <w:b/>
                <w:bCs/>
                <w:i/>
                <w:sz w:val="20"/>
                <w:szCs w:val="20"/>
              </w:rPr>
            </w:pPr>
            <w:r w:rsidRPr="002B6E21">
              <w:rPr>
                <w:rFonts w:ascii="Times New Roman" w:hAnsi="Times New Roman" w:cs="Times New Roman"/>
                <w:b/>
                <w:bCs/>
                <w:i/>
                <w:sz w:val="20"/>
                <w:szCs w:val="20"/>
              </w:rPr>
              <w:t>One-Sample Kolmogorov-Smirnov Test</w:t>
            </w:r>
          </w:p>
        </w:tc>
      </w:tr>
      <w:tr w:rsidR="008E30F9" w:rsidRPr="00F17105" w:rsidTr="00F27672">
        <w:tc>
          <w:tcPr>
            <w:tcW w:w="2835" w:type="dxa"/>
          </w:tcPr>
          <w:p w:rsidR="008E30F9" w:rsidRPr="00F17105" w:rsidRDefault="008E30F9" w:rsidP="00AB5818">
            <w:pPr>
              <w:rPr>
                <w:rFonts w:ascii="Times New Roman" w:hAnsi="Times New Roman" w:cs="Times New Roman"/>
                <w:sz w:val="20"/>
                <w:szCs w:val="20"/>
              </w:rPr>
            </w:pPr>
          </w:p>
        </w:tc>
        <w:tc>
          <w:tcPr>
            <w:tcW w:w="5245" w:type="dxa"/>
            <w:gridSpan w:val="3"/>
          </w:tcPr>
          <w:p w:rsidR="008E30F9" w:rsidRPr="002B6E21" w:rsidRDefault="008E30F9" w:rsidP="00AB5818">
            <w:pPr>
              <w:jc w:val="center"/>
              <w:rPr>
                <w:rFonts w:ascii="Times New Roman" w:hAnsi="Times New Roman" w:cs="Times New Roman"/>
                <w:i/>
                <w:sz w:val="20"/>
                <w:szCs w:val="20"/>
              </w:rPr>
            </w:pPr>
            <w:r w:rsidRPr="002B6E21">
              <w:rPr>
                <w:rFonts w:ascii="Times New Roman" w:hAnsi="Times New Roman" w:cs="Times New Roman"/>
                <w:i/>
                <w:sz w:val="20"/>
                <w:szCs w:val="20"/>
              </w:rPr>
              <w:t>Unstandardized Residual</w:t>
            </w:r>
          </w:p>
        </w:tc>
      </w:tr>
      <w:tr w:rsidR="008E30F9" w:rsidRPr="00F17105" w:rsidTr="00F27672">
        <w:tc>
          <w:tcPr>
            <w:tcW w:w="2835" w:type="dxa"/>
          </w:tcPr>
          <w:p w:rsidR="008E30F9" w:rsidRPr="00F17105" w:rsidRDefault="008E30F9" w:rsidP="00AB5818">
            <w:pPr>
              <w:rPr>
                <w:rFonts w:ascii="Times New Roman" w:hAnsi="Times New Roman" w:cs="Times New Roman"/>
                <w:sz w:val="20"/>
                <w:szCs w:val="20"/>
              </w:rPr>
            </w:pPr>
          </w:p>
        </w:tc>
        <w:tc>
          <w:tcPr>
            <w:tcW w:w="1843" w:type="dxa"/>
            <w:vAlign w:val="center"/>
          </w:tcPr>
          <w:p w:rsidR="008E30F9" w:rsidRPr="00F17105" w:rsidRDefault="008E30F9" w:rsidP="00AB5818">
            <w:pPr>
              <w:jc w:val="center"/>
              <w:rPr>
                <w:rFonts w:ascii="Times New Roman" w:hAnsi="Times New Roman" w:cs="Times New Roman"/>
                <w:sz w:val="20"/>
                <w:szCs w:val="20"/>
              </w:rPr>
            </w:pPr>
            <w:r w:rsidRPr="00F17105">
              <w:rPr>
                <w:rFonts w:ascii="Times New Roman" w:hAnsi="Times New Roman" w:cs="Times New Roman"/>
                <w:sz w:val="20"/>
                <w:szCs w:val="20"/>
              </w:rPr>
              <w:t>Model 1</w:t>
            </w:r>
          </w:p>
        </w:tc>
        <w:tc>
          <w:tcPr>
            <w:tcW w:w="1701" w:type="dxa"/>
            <w:vAlign w:val="center"/>
          </w:tcPr>
          <w:p w:rsidR="008E30F9" w:rsidRPr="00F17105" w:rsidRDefault="008E30F9" w:rsidP="00AB5818">
            <w:pPr>
              <w:jc w:val="center"/>
              <w:rPr>
                <w:rFonts w:ascii="Times New Roman" w:hAnsi="Times New Roman" w:cs="Times New Roman"/>
                <w:sz w:val="20"/>
                <w:szCs w:val="20"/>
              </w:rPr>
            </w:pPr>
            <w:r w:rsidRPr="00F17105">
              <w:rPr>
                <w:rFonts w:ascii="Times New Roman" w:hAnsi="Times New Roman" w:cs="Times New Roman"/>
                <w:sz w:val="20"/>
                <w:szCs w:val="20"/>
              </w:rPr>
              <w:t>Model 2</w:t>
            </w:r>
          </w:p>
        </w:tc>
        <w:tc>
          <w:tcPr>
            <w:tcW w:w="1701" w:type="dxa"/>
            <w:vAlign w:val="center"/>
          </w:tcPr>
          <w:p w:rsidR="008E30F9" w:rsidRPr="00F17105" w:rsidRDefault="008E30F9" w:rsidP="00AB5818">
            <w:pPr>
              <w:jc w:val="center"/>
              <w:rPr>
                <w:rFonts w:ascii="Times New Roman" w:hAnsi="Times New Roman" w:cs="Times New Roman"/>
                <w:sz w:val="20"/>
                <w:szCs w:val="20"/>
              </w:rPr>
            </w:pPr>
            <w:r w:rsidRPr="00F17105">
              <w:rPr>
                <w:rFonts w:ascii="Times New Roman" w:hAnsi="Times New Roman" w:cs="Times New Roman"/>
                <w:sz w:val="20"/>
                <w:szCs w:val="20"/>
              </w:rPr>
              <w:t>Model 3</w:t>
            </w:r>
          </w:p>
        </w:tc>
      </w:tr>
      <w:tr w:rsidR="008E30F9" w:rsidRPr="00F17105" w:rsidTr="00F27672">
        <w:tc>
          <w:tcPr>
            <w:tcW w:w="2835" w:type="dxa"/>
          </w:tcPr>
          <w:p w:rsidR="008E30F9" w:rsidRPr="00F17105" w:rsidRDefault="008E30F9" w:rsidP="00AB5818">
            <w:pPr>
              <w:rPr>
                <w:rFonts w:ascii="Times New Roman" w:hAnsi="Times New Roman" w:cs="Times New Roman"/>
                <w:sz w:val="20"/>
                <w:szCs w:val="20"/>
              </w:rPr>
            </w:pPr>
            <w:r w:rsidRPr="00F17105">
              <w:rPr>
                <w:rFonts w:ascii="Times New Roman" w:hAnsi="Times New Roman" w:cs="Times New Roman"/>
                <w:sz w:val="20"/>
                <w:szCs w:val="20"/>
              </w:rPr>
              <w:t>N</w:t>
            </w:r>
          </w:p>
        </w:tc>
        <w:tc>
          <w:tcPr>
            <w:tcW w:w="1843" w:type="dxa"/>
            <w:vAlign w:val="center"/>
          </w:tcPr>
          <w:p w:rsidR="008E30F9" w:rsidRPr="00F17105" w:rsidRDefault="008E30F9" w:rsidP="00AB5818">
            <w:pPr>
              <w:jc w:val="center"/>
              <w:rPr>
                <w:rFonts w:ascii="Times New Roman" w:hAnsi="Times New Roman" w:cs="Times New Roman"/>
                <w:sz w:val="20"/>
                <w:szCs w:val="20"/>
              </w:rPr>
            </w:pPr>
            <w:r>
              <w:rPr>
                <w:rFonts w:ascii="Times New Roman" w:hAnsi="Times New Roman" w:cs="Times New Roman"/>
                <w:sz w:val="20"/>
                <w:szCs w:val="20"/>
              </w:rPr>
              <w:t>181</w:t>
            </w:r>
          </w:p>
        </w:tc>
        <w:tc>
          <w:tcPr>
            <w:tcW w:w="1701" w:type="dxa"/>
            <w:vAlign w:val="center"/>
          </w:tcPr>
          <w:p w:rsidR="008E30F9" w:rsidRPr="00F17105" w:rsidRDefault="008E30F9" w:rsidP="00AB5818">
            <w:pPr>
              <w:jc w:val="center"/>
              <w:rPr>
                <w:rFonts w:ascii="Times New Roman" w:hAnsi="Times New Roman" w:cs="Times New Roman"/>
                <w:sz w:val="20"/>
                <w:szCs w:val="20"/>
              </w:rPr>
            </w:pPr>
            <w:r>
              <w:rPr>
                <w:rFonts w:ascii="Times New Roman" w:hAnsi="Times New Roman" w:cs="Times New Roman"/>
                <w:sz w:val="20"/>
                <w:szCs w:val="20"/>
              </w:rPr>
              <w:t>181</w:t>
            </w:r>
          </w:p>
        </w:tc>
        <w:tc>
          <w:tcPr>
            <w:tcW w:w="1701" w:type="dxa"/>
            <w:vAlign w:val="center"/>
          </w:tcPr>
          <w:p w:rsidR="008E30F9" w:rsidRPr="00F17105" w:rsidRDefault="008E30F9" w:rsidP="00AB5818">
            <w:pPr>
              <w:jc w:val="center"/>
              <w:rPr>
                <w:rFonts w:ascii="Times New Roman" w:hAnsi="Times New Roman" w:cs="Times New Roman"/>
                <w:sz w:val="20"/>
                <w:szCs w:val="20"/>
              </w:rPr>
            </w:pPr>
            <w:r>
              <w:rPr>
                <w:rFonts w:ascii="Times New Roman" w:hAnsi="Times New Roman" w:cs="Times New Roman"/>
                <w:sz w:val="20"/>
                <w:szCs w:val="20"/>
              </w:rPr>
              <w:t>181</w:t>
            </w:r>
          </w:p>
        </w:tc>
      </w:tr>
      <w:tr w:rsidR="008E30F9" w:rsidRPr="00F17105" w:rsidTr="00F27672">
        <w:tc>
          <w:tcPr>
            <w:tcW w:w="2835" w:type="dxa"/>
          </w:tcPr>
          <w:p w:rsidR="008E30F9" w:rsidRPr="00F17105" w:rsidRDefault="008E30F9" w:rsidP="00AB5818">
            <w:pPr>
              <w:rPr>
                <w:rFonts w:ascii="Times New Roman" w:hAnsi="Times New Roman" w:cs="Times New Roman"/>
                <w:sz w:val="20"/>
                <w:szCs w:val="20"/>
              </w:rPr>
            </w:pPr>
            <w:r w:rsidRPr="002B6E21">
              <w:rPr>
                <w:rFonts w:ascii="Times New Roman" w:hAnsi="Times New Roman" w:cs="Times New Roman"/>
                <w:i/>
                <w:sz w:val="20"/>
                <w:szCs w:val="20"/>
              </w:rPr>
              <w:t>Monte Carlo Sig.</w:t>
            </w:r>
            <w:r w:rsidRPr="00F17105">
              <w:rPr>
                <w:rFonts w:ascii="Times New Roman" w:hAnsi="Times New Roman" w:cs="Times New Roman"/>
                <w:sz w:val="20"/>
                <w:szCs w:val="20"/>
              </w:rPr>
              <w:t xml:space="preserve"> (2-</w:t>
            </w:r>
            <w:r w:rsidRPr="002B6E21">
              <w:rPr>
                <w:rFonts w:ascii="Times New Roman" w:hAnsi="Times New Roman" w:cs="Times New Roman"/>
                <w:i/>
                <w:sz w:val="20"/>
                <w:szCs w:val="20"/>
              </w:rPr>
              <w:t>tailed</w:t>
            </w:r>
            <w:r w:rsidRPr="00F17105">
              <w:rPr>
                <w:rFonts w:ascii="Times New Roman" w:hAnsi="Times New Roman" w:cs="Times New Roman"/>
                <w:sz w:val="20"/>
                <w:szCs w:val="20"/>
              </w:rPr>
              <w:t>)</w:t>
            </w:r>
          </w:p>
        </w:tc>
        <w:tc>
          <w:tcPr>
            <w:tcW w:w="1843" w:type="dxa"/>
            <w:vAlign w:val="center"/>
          </w:tcPr>
          <w:p w:rsidR="008E30F9" w:rsidRPr="00F17105" w:rsidRDefault="000100B3" w:rsidP="00AB5818">
            <w:pPr>
              <w:jc w:val="center"/>
              <w:rPr>
                <w:rFonts w:ascii="Times New Roman" w:hAnsi="Times New Roman" w:cs="Times New Roman"/>
                <w:sz w:val="20"/>
                <w:szCs w:val="20"/>
                <w:vertAlign w:val="superscript"/>
              </w:rPr>
            </w:pPr>
            <w:r>
              <w:rPr>
                <w:rFonts w:ascii="Times New Roman" w:hAnsi="Times New Roman" w:cs="Times New Roman"/>
                <w:sz w:val="20"/>
                <w:szCs w:val="20"/>
              </w:rPr>
              <w:t>0</w:t>
            </w:r>
            <w:r w:rsidR="008E30F9">
              <w:rPr>
                <w:rFonts w:ascii="Times New Roman" w:hAnsi="Times New Roman" w:cs="Times New Roman"/>
                <w:sz w:val="20"/>
                <w:szCs w:val="20"/>
              </w:rPr>
              <w:t>,000</w:t>
            </w:r>
            <w:r w:rsidR="008E30F9">
              <w:rPr>
                <w:rFonts w:ascii="Times New Roman" w:hAnsi="Times New Roman" w:cs="Times New Roman"/>
                <w:sz w:val="20"/>
                <w:szCs w:val="20"/>
                <w:vertAlign w:val="superscript"/>
              </w:rPr>
              <w:t>d</w:t>
            </w:r>
          </w:p>
        </w:tc>
        <w:tc>
          <w:tcPr>
            <w:tcW w:w="1701" w:type="dxa"/>
            <w:vAlign w:val="center"/>
          </w:tcPr>
          <w:p w:rsidR="008E30F9" w:rsidRPr="00F17105" w:rsidRDefault="000100B3" w:rsidP="00AB5818">
            <w:pPr>
              <w:jc w:val="center"/>
              <w:rPr>
                <w:rFonts w:ascii="Times New Roman" w:hAnsi="Times New Roman" w:cs="Times New Roman"/>
                <w:sz w:val="20"/>
                <w:szCs w:val="20"/>
              </w:rPr>
            </w:pPr>
            <w:r>
              <w:rPr>
                <w:rFonts w:ascii="Times New Roman" w:hAnsi="Times New Roman" w:cs="Times New Roman"/>
                <w:sz w:val="20"/>
                <w:szCs w:val="20"/>
              </w:rPr>
              <w:t>0</w:t>
            </w:r>
            <w:r w:rsidR="008E30F9">
              <w:rPr>
                <w:rFonts w:ascii="Times New Roman" w:hAnsi="Times New Roman" w:cs="Times New Roman"/>
                <w:sz w:val="20"/>
                <w:szCs w:val="20"/>
              </w:rPr>
              <w:t>,001</w:t>
            </w:r>
            <w:r w:rsidR="008E30F9">
              <w:rPr>
                <w:rFonts w:ascii="Times New Roman" w:hAnsi="Times New Roman" w:cs="Times New Roman"/>
                <w:sz w:val="20"/>
                <w:szCs w:val="20"/>
                <w:vertAlign w:val="superscript"/>
              </w:rPr>
              <w:t>d</w:t>
            </w:r>
          </w:p>
        </w:tc>
        <w:tc>
          <w:tcPr>
            <w:tcW w:w="1701" w:type="dxa"/>
            <w:vAlign w:val="center"/>
          </w:tcPr>
          <w:p w:rsidR="008E30F9" w:rsidRPr="00F17105" w:rsidRDefault="000100B3" w:rsidP="00AB5818">
            <w:pPr>
              <w:jc w:val="center"/>
              <w:rPr>
                <w:rFonts w:ascii="Times New Roman" w:hAnsi="Times New Roman" w:cs="Times New Roman"/>
                <w:sz w:val="20"/>
                <w:szCs w:val="20"/>
              </w:rPr>
            </w:pPr>
            <w:r>
              <w:rPr>
                <w:rFonts w:ascii="Times New Roman" w:hAnsi="Times New Roman" w:cs="Times New Roman"/>
                <w:sz w:val="20"/>
                <w:szCs w:val="20"/>
              </w:rPr>
              <w:t>0</w:t>
            </w:r>
            <w:r w:rsidR="008E30F9">
              <w:rPr>
                <w:rFonts w:ascii="Times New Roman" w:hAnsi="Times New Roman" w:cs="Times New Roman"/>
                <w:sz w:val="20"/>
                <w:szCs w:val="20"/>
              </w:rPr>
              <w:t>,051</w:t>
            </w:r>
            <w:r w:rsidR="008E30F9">
              <w:rPr>
                <w:rFonts w:ascii="Times New Roman" w:hAnsi="Times New Roman" w:cs="Times New Roman"/>
                <w:sz w:val="20"/>
                <w:szCs w:val="20"/>
                <w:vertAlign w:val="superscript"/>
              </w:rPr>
              <w:t>d</w:t>
            </w:r>
          </w:p>
        </w:tc>
      </w:tr>
    </w:tbl>
    <w:p w:rsidR="006C02E9" w:rsidRPr="003F0C43" w:rsidRDefault="006C02E9" w:rsidP="006C02E9">
      <w:pPr>
        <w:rPr>
          <w:rFonts w:ascii="Times New Roman" w:hAnsi="Times New Roman" w:cs="Times New Roman"/>
          <w:i/>
          <w:lang w:val="id"/>
        </w:rPr>
      </w:pPr>
      <w:r w:rsidRPr="00722F45">
        <w:rPr>
          <w:rFonts w:ascii="Times New Roman" w:hAnsi="Times New Roman" w:cs="Times New Roman"/>
          <w:i/>
          <w:lang w:val="id"/>
        </w:rPr>
        <w:t>Sumber: Data diolah dengan SPSS 25, 2025</w:t>
      </w:r>
    </w:p>
    <w:p w:rsidR="006C02E9" w:rsidRDefault="006C02E9" w:rsidP="00537FDA">
      <w:pPr>
        <w:spacing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lastRenderedPageBreak/>
        <w:t>Berdasarkan</w:t>
      </w:r>
      <w:r w:rsidR="00E43C70">
        <w:rPr>
          <w:rFonts w:ascii="Times New Roman" w:hAnsi="Times New Roman" w:cs="Times New Roman"/>
          <w:sz w:val="24"/>
          <w:szCs w:val="24"/>
          <w:lang w:val="id"/>
        </w:rPr>
        <w:t xml:space="preserve"> </w:t>
      </w:r>
      <w:r w:rsidR="00BB0014">
        <w:rPr>
          <w:rFonts w:ascii="Times New Roman" w:hAnsi="Times New Roman" w:cs="Times New Roman"/>
          <w:sz w:val="24"/>
          <w:szCs w:val="24"/>
          <w:lang w:val="id"/>
        </w:rPr>
        <w:t xml:space="preserve">hasil uji normalitas setelah dilakukan </w:t>
      </w:r>
      <w:r w:rsidR="00BB0014" w:rsidRPr="00E43C70">
        <w:rPr>
          <w:rFonts w:ascii="Times New Roman" w:hAnsi="Times New Roman" w:cs="Times New Roman"/>
          <w:i/>
          <w:sz w:val="24"/>
          <w:szCs w:val="24"/>
          <w:lang w:val="id"/>
        </w:rPr>
        <w:t>outlier</w:t>
      </w:r>
      <w:r w:rsidR="00AB5818">
        <w:rPr>
          <w:rFonts w:ascii="Times New Roman" w:hAnsi="Times New Roman" w:cs="Times New Roman"/>
          <w:sz w:val="24"/>
          <w:szCs w:val="24"/>
          <w:lang w:val="id"/>
        </w:rPr>
        <w:t xml:space="preserve"> pada tabel 4.4, model 1 dan model 2 </w:t>
      </w:r>
      <w:r w:rsidR="00BB0014">
        <w:rPr>
          <w:rFonts w:ascii="Times New Roman" w:hAnsi="Times New Roman" w:cs="Times New Roman"/>
          <w:sz w:val="24"/>
          <w:szCs w:val="24"/>
          <w:lang w:val="id"/>
        </w:rPr>
        <w:t xml:space="preserve">menunjukkan </w:t>
      </w:r>
      <w:r w:rsidR="00F22E46">
        <w:rPr>
          <w:rFonts w:ascii="Times New Roman" w:hAnsi="Times New Roman" w:cs="Times New Roman"/>
          <w:sz w:val="24"/>
          <w:szCs w:val="24"/>
          <w:lang w:val="id"/>
        </w:rPr>
        <w:t xml:space="preserve">nilai probabilitas </w:t>
      </w:r>
      <w:r w:rsidR="00F22E46" w:rsidRPr="00537FDA">
        <w:rPr>
          <w:rFonts w:ascii="Times New Roman" w:hAnsi="Times New Roman" w:cs="Times New Roman"/>
          <w:i/>
          <w:sz w:val="24"/>
          <w:szCs w:val="24"/>
          <w:lang w:val="id"/>
        </w:rPr>
        <w:t>Monte Carlo Sig. (2-tailed</w:t>
      </w:r>
      <w:r w:rsidR="00F22E46" w:rsidRPr="00537FDA">
        <w:rPr>
          <w:rFonts w:ascii="Times New Roman" w:hAnsi="Times New Roman" w:cs="Times New Roman"/>
          <w:sz w:val="24"/>
          <w:szCs w:val="24"/>
          <w:lang w:val="id"/>
        </w:rPr>
        <w:t>)</w:t>
      </w:r>
      <w:r w:rsidR="00D405FB">
        <w:rPr>
          <w:rFonts w:ascii="Times New Roman" w:hAnsi="Times New Roman" w:cs="Times New Roman"/>
          <w:sz w:val="24"/>
          <w:szCs w:val="24"/>
          <w:lang w:val="id"/>
        </w:rPr>
        <w:t xml:space="preserve"> </w:t>
      </w:r>
      <w:r w:rsidR="00AB5818">
        <w:rPr>
          <w:rFonts w:ascii="Times New Roman" w:hAnsi="Times New Roman" w:cs="Times New Roman"/>
          <w:sz w:val="24"/>
          <w:szCs w:val="24"/>
          <w:lang w:val="id"/>
        </w:rPr>
        <w:t xml:space="preserve">masing-masing sebesar 0,000 dan 0,001, yang berarti lebih kecil dari tingkat signifikansi 0,05. Hal ini mengindikasikan bahwa residual pada kedua model tersebut </w:t>
      </w:r>
      <w:r w:rsidR="00823B8A">
        <w:rPr>
          <w:rFonts w:ascii="Times New Roman" w:hAnsi="Times New Roman" w:cs="Times New Roman"/>
          <w:sz w:val="24"/>
          <w:szCs w:val="24"/>
          <w:lang w:val="id"/>
        </w:rPr>
        <w:t xml:space="preserve">masih </w:t>
      </w:r>
      <w:r w:rsidR="00AB5818">
        <w:rPr>
          <w:rFonts w:ascii="Times New Roman" w:hAnsi="Times New Roman" w:cs="Times New Roman"/>
          <w:sz w:val="24"/>
          <w:szCs w:val="24"/>
          <w:lang w:val="id"/>
        </w:rPr>
        <w:t xml:space="preserve">tidak memenuhi uji normalitas. Sementara itu, model 3 memperoleh nilai probabilitas </w:t>
      </w:r>
      <w:r w:rsidR="00AB5818" w:rsidRPr="00537FDA">
        <w:rPr>
          <w:rFonts w:ascii="Times New Roman" w:hAnsi="Times New Roman" w:cs="Times New Roman"/>
          <w:i/>
          <w:sz w:val="24"/>
          <w:szCs w:val="24"/>
          <w:lang w:val="id"/>
        </w:rPr>
        <w:t>Monte Carlo Sig. (2-tailed</w:t>
      </w:r>
      <w:r w:rsidR="00AB5818" w:rsidRPr="00537FDA">
        <w:rPr>
          <w:rFonts w:ascii="Times New Roman" w:hAnsi="Times New Roman" w:cs="Times New Roman"/>
          <w:sz w:val="24"/>
          <w:szCs w:val="24"/>
          <w:lang w:val="id"/>
        </w:rPr>
        <w:t>)</w:t>
      </w:r>
      <w:r w:rsidR="00AB5818">
        <w:rPr>
          <w:rFonts w:ascii="Times New Roman" w:hAnsi="Times New Roman" w:cs="Times New Roman"/>
          <w:sz w:val="24"/>
          <w:szCs w:val="24"/>
          <w:lang w:val="id"/>
        </w:rPr>
        <w:t xml:space="preserve"> sebesar 0,051 ( &gt; 0,05) sehingga dapat disimpulkan bahwa residual pada model 3 berdistribusi normal.</w:t>
      </w:r>
    </w:p>
    <w:p w:rsidR="00AB5818" w:rsidRPr="008D3A95" w:rsidRDefault="00AB5818" w:rsidP="00537FDA">
      <w:pPr>
        <w:spacing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 xml:space="preserve">Hasil yang ditunjukkan pada model 1 dan model 2 tidak serta merta menggugurkan hasil analisis regresi, hal ini didukung dengan adanya </w:t>
      </w:r>
      <w:r w:rsidRPr="008D3A95">
        <w:rPr>
          <w:rFonts w:ascii="Times New Roman" w:hAnsi="Times New Roman" w:cs="Times New Roman"/>
          <w:i/>
          <w:sz w:val="24"/>
          <w:szCs w:val="24"/>
          <w:lang w:val="id"/>
        </w:rPr>
        <w:t xml:space="preserve">Central Limit Theorem </w:t>
      </w:r>
      <w:r>
        <w:rPr>
          <w:rFonts w:ascii="Times New Roman" w:hAnsi="Times New Roman" w:cs="Times New Roman"/>
          <w:sz w:val="24"/>
          <w:szCs w:val="24"/>
          <w:lang w:val="id"/>
        </w:rPr>
        <w:t xml:space="preserve">(CLT). </w:t>
      </w:r>
      <w:r w:rsidR="00DA21FF" w:rsidRPr="008D3A95">
        <w:rPr>
          <w:rFonts w:ascii="Times New Roman" w:hAnsi="Times New Roman" w:cs="Times New Roman"/>
          <w:i/>
          <w:sz w:val="24"/>
          <w:szCs w:val="24"/>
          <w:lang w:val="id"/>
        </w:rPr>
        <w:t>Central Limit Theorem</w:t>
      </w:r>
      <w:r w:rsidR="00DA21FF" w:rsidRPr="008D3A95">
        <w:rPr>
          <w:rFonts w:ascii="Times New Roman" w:hAnsi="Times New Roman" w:cs="Times New Roman"/>
          <w:sz w:val="24"/>
          <w:szCs w:val="24"/>
          <w:lang w:val="id"/>
        </w:rPr>
        <w:t xml:space="preserve"> menyatakan bahwa pada sebagian besar distribusi, baik normal maupun non-normal, distribusi rata-rata sampel akan mendekati distribusi normal seiring dengan bertambahnya ukuran sampel </w:t>
      </w:r>
      <w:r w:rsidR="00DA21FF" w:rsidRPr="008D3A95">
        <w:rPr>
          <w:rFonts w:ascii="Times New Roman" w:hAnsi="Times New Roman" w:cs="Times New Roman"/>
          <w:sz w:val="24"/>
          <w:szCs w:val="24"/>
          <w:lang w:val="id"/>
        </w:rPr>
        <w:fldChar w:fldCharType="begin" w:fldLock="1"/>
      </w:r>
      <w:r w:rsidR="004775D0" w:rsidRPr="008D3A95">
        <w:rPr>
          <w:rFonts w:ascii="Times New Roman" w:hAnsi="Times New Roman" w:cs="Times New Roman"/>
          <w:sz w:val="24"/>
          <w:szCs w:val="24"/>
          <w:lang w:val="id"/>
        </w:rPr>
        <w:instrText>ADDIN CSL_CITATION {"citationItems":[{"id":"ITEM-1","itemData":{"DOI":"10.31295/pm.v1n1.42","abstract":"It is very important to determine the proper or accurate sample size in any field of research. Sometimes researchers cannot take the decision that how many number of individuals or objects will they select for their study purpose. Also, a set of survey data is used to verify that central limit theorem (CLT) for different sample sizes. From the data of 1348 students we got the average weight for our population of BRAC University students is 62.62 kg with standard deviation 11.79 kg. We observed that our sample means became better estimators of true population mean. In addition, the shape of the distribution became more Normal as the sample size increased. So it is concluded that our simulation results were consistent with central limit theorem.","author":[{"dropping-particle":"","family":"Islam","given":"Mohammad Rafiqul","non-dropping-particle":"","parse-names":false,"suffix":""}],"container-title":"International Journal of Physics and Mathematics","id":"ITEM-1","issue":"February","issued":{"date-parts":[["2018"]]},"title":"Sample size and its role in Central Limit Theorem (CLT)","type":"article-journal"},"uris":["http://www.mendeley.com/documents/?uuid=247f9b0f-b39e-44e5-b957-a6d6f0d93104"]}],"mendeley":{"formattedCitation":"(Islam, 2018)","plainTextFormattedCitation":"(Islam, 2018)","previouslyFormattedCitation":"(Islam, 2018)"},"properties":{"noteIndex":0},"schema":"https://github.com/citation-style-language/schema/raw/master/csl-citation.json"}</w:instrText>
      </w:r>
      <w:r w:rsidR="00DA21FF" w:rsidRPr="008D3A95">
        <w:rPr>
          <w:rFonts w:ascii="Times New Roman" w:hAnsi="Times New Roman" w:cs="Times New Roman"/>
          <w:sz w:val="24"/>
          <w:szCs w:val="24"/>
          <w:lang w:val="id"/>
        </w:rPr>
        <w:fldChar w:fldCharType="separate"/>
      </w:r>
      <w:r w:rsidR="00DA21FF" w:rsidRPr="008D3A95">
        <w:rPr>
          <w:rFonts w:ascii="Times New Roman" w:hAnsi="Times New Roman" w:cs="Times New Roman"/>
          <w:noProof/>
          <w:sz w:val="24"/>
          <w:szCs w:val="24"/>
          <w:lang w:val="id"/>
        </w:rPr>
        <w:t>(Islam, 2018)</w:t>
      </w:r>
      <w:r w:rsidR="00DA21FF" w:rsidRPr="008D3A95">
        <w:rPr>
          <w:rFonts w:ascii="Times New Roman" w:hAnsi="Times New Roman" w:cs="Times New Roman"/>
          <w:sz w:val="24"/>
          <w:szCs w:val="24"/>
          <w:lang w:val="id"/>
        </w:rPr>
        <w:fldChar w:fldCharType="end"/>
      </w:r>
      <w:r w:rsidR="004775D0" w:rsidRPr="008D3A95">
        <w:rPr>
          <w:rFonts w:ascii="Times New Roman" w:hAnsi="Times New Roman" w:cs="Times New Roman"/>
          <w:sz w:val="24"/>
          <w:szCs w:val="24"/>
          <w:lang w:val="id"/>
        </w:rPr>
        <w:t xml:space="preserve">. </w:t>
      </w:r>
      <w:r w:rsidR="004775D0" w:rsidRPr="008D3A95">
        <w:rPr>
          <w:rFonts w:ascii="Times New Roman" w:hAnsi="Times New Roman" w:cs="Times New Roman"/>
          <w:sz w:val="24"/>
          <w:szCs w:val="24"/>
          <w:lang w:val="id"/>
        </w:rPr>
        <w:fldChar w:fldCharType="begin" w:fldLock="1"/>
      </w:r>
      <w:r w:rsidR="00CE5DA2">
        <w:rPr>
          <w:rFonts w:ascii="Times New Roman" w:hAnsi="Times New Roman" w:cs="Times New Roman"/>
          <w:sz w:val="24"/>
          <w:szCs w:val="24"/>
          <w:lang w:val="id"/>
        </w:rPr>
        <w:instrText>ADDIN CSL_CITATION {"citationItems":[{"id":"ITEM-1","itemData":{"DOI":"10.32585/absis.v4i2.2520","ISSN":"2686-0104","abstract":"The mathematical learning of the central limit theorem has been widely discussed in scientific writings by researchers through various versions of proofs. The discussion of the central limit theorem in case application has also been carried out with many different cases. However, students need to be given an overview of the truth of the central limit theorem through a general application. The truth and accuracy of the central limit theorem can be studied through a simulation study. Through simulation with R software, students can perform parameter variations such as variations in the population distribution, variations in the sample size used, as well as the number of repetitions or replications in studying the central limit theorem. The accuracy of the central limit theorem through simulation is determined by looking at the trend of the sampling distribution of the mean sample in the form of a histogram. The simulation results state that, in general, the larger the sample size used, the closer the sampling distribution to the mean sample is to the normal distribution. For samples taken from a population that has a distribution that is closer to symmetrical, then for a sample size that is not too large, the distribution of the mean sample is closer to a normal distribution. However, for samples originating from an asymmetric distribution, a larger sample size is required to obtain a sample mean that is close to the normal distribution","author":[{"dropping-particle":"","family":"Sungkono","given":"Joko","non-dropping-particle":"","parse-names":false,"suffix":""},{"dropping-particle":"","family":"Wulandari","given":"Andhika Ayu","non-dropping-particle":"","parse-names":false,"suffix":""}],"container-title":"Absis: Mathematics Education Journal","id":"ITEM-1","issue":"2","issued":{"date-parts":[["2022"]]},"page":"69-76","title":"Pembelajaran Teorema Limit Pusat Melalui Simulasi","type":"article-journal","volume":"4"},"uris":["http://www.mendeley.com/documents/?uuid=59fe1f58-0b18-4d94-ae12-95fc1ee8bec6"]}],"mendeley":{"formattedCitation":"(Sungkono &amp; Wulandari, 2022)","manualFormatting":"Sungkono &amp; Wulandari (2022)","plainTextFormattedCitation":"(Sungkono &amp; Wulandari, 2022)","previouslyFormattedCitation":"(Sungkono &amp; Wulandari, 2022)"},"properties":{"noteIndex":0},"schema":"https://github.com/citation-style-language/schema/raw/master/csl-citation.json"}</w:instrText>
      </w:r>
      <w:r w:rsidR="004775D0" w:rsidRPr="008D3A95">
        <w:rPr>
          <w:rFonts w:ascii="Times New Roman" w:hAnsi="Times New Roman" w:cs="Times New Roman"/>
          <w:sz w:val="24"/>
          <w:szCs w:val="24"/>
          <w:lang w:val="id"/>
        </w:rPr>
        <w:fldChar w:fldCharType="separate"/>
      </w:r>
      <w:r w:rsidR="004775D0" w:rsidRPr="008D3A95">
        <w:rPr>
          <w:rFonts w:ascii="Times New Roman" w:hAnsi="Times New Roman" w:cs="Times New Roman"/>
          <w:noProof/>
          <w:sz w:val="24"/>
          <w:szCs w:val="24"/>
          <w:lang w:val="id"/>
        </w:rPr>
        <w:t>Sungkono &amp; Wulandari (2022)</w:t>
      </w:r>
      <w:r w:rsidR="004775D0" w:rsidRPr="008D3A95">
        <w:rPr>
          <w:rFonts w:ascii="Times New Roman" w:hAnsi="Times New Roman" w:cs="Times New Roman"/>
          <w:sz w:val="24"/>
          <w:szCs w:val="24"/>
          <w:lang w:val="id"/>
        </w:rPr>
        <w:fldChar w:fldCharType="end"/>
      </w:r>
      <w:r w:rsidR="004775D0" w:rsidRPr="008D3A95">
        <w:rPr>
          <w:rFonts w:ascii="Times New Roman" w:hAnsi="Times New Roman" w:cs="Times New Roman"/>
          <w:sz w:val="24"/>
          <w:szCs w:val="24"/>
          <w:lang w:val="id"/>
        </w:rPr>
        <w:t xml:space="preserve"> me</w:t>
      </w:r>
      <w:r w:rsidR="00641979" w:rsidRPr="008D3A95">
        <w:rPr>
          <w:rFonts w:ascii="Times New Roman" w:hAnsi="Times New Roman" w:cs="Times New Roman"/>
          <w:sz w:val="24"/>
          <w:szCs w:val="24"/>
          <w:lang w:val="id"/>
        </w:rPr>
        <w:t>njelaska</w:t>
      </w:r>
      <w:r w:rsidR="004775D0" w:rsidRPr="008D3A95">
        <w:rPr>
          <w:rFonts w:ascii="Times New Roman" w:hAnsi="Times New Roman" w:cs="Times New Roman"/>
          <w:sz w:val="24"/>
          <w:szCs w:val="24"/>
          <w:lang w:val="id"/>
        </w:rPr>
        <w:t xml:space="preserve">n bahwa </w:t>
      </w:r>
      <w:r w:rsidR="004775D0" w:rsidRPr="008D3A95">
        <w:rPr>
          <w:rFonts w:ascii="Times New Roman" w:hAnsi="Times New Roman" w:cs="Times New Roman"/>
          <w:i/>
          <w:sz w:val="24"/>
          <w:szCs w:val="24"/>
          <w:lang w:val="id"/>
        </w:rPr>
        <w:t>Central Limit Theorem</w:t>
      </w:r>
      <w:r w:rsidR="00641979" w:rsidRPr="008D3A95">
        <w:rPr>
          <w:rFonts w:ascii="Times New Roman" w:hAnsi="Times New Roman" w:cs="Times New Roman"/>
          <w:sz w:val="24"/>
          <w:szCs w:val="24"/>
          <w:lang w:val="id"/>
        </w:rPr>
        <w:t xml:space="preserve"> menghendaki jumlah sampel yang besar, sehingga teorema akan berlaku jika ukuran sampel telah memenuhi syarat. </w:t>
      </w:r>
      <w:r w:rsidR="008D3A95">
        <w:rPr>
          <w:rFonts w:ascii="Times New Roman" w:hAnsi="Times New Roman" w:cs="Times New Roman"/>
          <w:sz w:val="24"/>
          <w:szCs w:val="24"/>
          <w:lang w:val="id"/>
        </w:rPr>
        <w:t>M</w:t>
      </w:r>
      <w:r w:rsidR="00641979" w:rsidRPr="008D3A95">
        <w:rPr>
          <w:rFonts w:ascii="Times New Roman" w:hAnsi="Times New Roman" w:cs="Times New Roman"/>
          <w:sz w:val="24"/>
          <w:szCs w:val="24"/>
          <w:lang w:val="id"/>
        </w:rPr>
        <w:t xml:space="preserve">enurut </w:t>
      </w:r>
      <w:r w:rsidR="004775D0" w:rsidRPr="008D3A95">
        <w:rPr>
          <w:rFonts w:ascii="Times New Roman" w:hAnsi="Times New Roman" w:cs="Times New Roman"/>
          <w:sz w:val="24"/>
          <w:szCs w:val="24"/>
          <w:lang w:val="id"/>
        </w:rPr>
        <w:t xml:space="preserve">Arsham (2020) dalam </w:t>
      </w:r>
      <w:r w:rsidR="004775D0" w:rsidRPr="008D3A95">
        <w:rPr>
          <w:rFonts w:ascii="Times New Roman" w:hAnsi="Times New Roman" w:cs="Times New Roman"/>
          <w:sz w:val="24"/>
          <w:szCs w:val="24"/>
          <w:lang w:val="id"/>
        </w:rPr>
        <w:fldChar w:fldCharType="begin" w:fldLock="1"/>
      </w:r>
      <w:r w:rsidR="00CE5DA2">
        <w:rPr>
          <w:rFonts w:ascii="Times New Roman" w:hAnsi="Times New Roman" w:cs="Times New Roman"/>
          <w:sz w:val="24"/>
          <w:szCs w:val="24"/>
          <w:lang w:val="id"/>
        </w:rPr>
        <w:instrText>ADDIN CSL_CITATION {"citationItems":[{"id":"ITEM-1","itemData":{"DOI":"10.32585/absis.v4i2.2520","ISSN":"2686-0104","abstract":"The mathematical learning of the central limit theorem has been widely discussed in scientific writings by researchers through various versions of proofs. The discussion of the central limit theorem in case application has also been carried out with many different cases. However, students need to be given an overview of the truth of the central limit theorem through a general application. The truth and accuracy of the central limit theorem can be studied through a simulation study. Through simulation with R software, students can perform parameter variations such as variations in the population distribution, variations in the sample size used, as well as the number of repetitions or replications in studying the central limit theorem. The accuracy of the central limit theorem through simulation is determined by looking at the trend of the sampling distribution of the mean sample in the form of a histogram. The simulation results state that, in general, the larger the sample size used, the closer the sampling distribution to the mean sample is to the normal distribution. For samples taken from a population that has a distribution that is closer to symmetrical, then for a sample size that is not too large, the distribution of the mean sample is closer to a normal distribution. However, for samples originating from an asymmetric distribution, a larger sample size is required to obtain a sample mean that is close to the normal distribution","author":[{"dropping-particle":"","family":"Sungkono","given":"Joko","non-dropping-particle":"","parse-names":false,"suffix":""},{"dropping-particle":"","family":"Wulandari","given":"Andhika Ayu","non-dropping-particle":"","parse-names":false,"suffix":""}],"container-title":"Absis: Mathematics Education Journal","id":"ITEM-1","issue":"2","issued":{"date-parts":[["2022"]]},"page":"69-76","title":"Pembelajaran Teorema Limit Pusat Melalui Simulasi","type":"article-journal","volume":"4"},"uris":["http://www.mendeley.com/documents/?uuid=59fe1f58-0b18-4d94-ae12-95fc1ee8bec6"]}],"mendeley":{"formattedCitation":"(Sungkono &amp; Wulandari, 2022)","manualFormatting":"Sungkono &amp; Wulandari (2022)","plainTextFormattedCitation":"(Sungkono &amp; Wulandari, 2022)","previouslyFormattedCitation":"(Sungkono &amp; Wulandari, 2022)"},"properties":{"noteIndex":0},"schema":"https://github.com/citation-style-language/schema/raw/master/csl-citation.json"}</w:instrText>
      </w:r>
      <w:r w:rsidR="004775D0" w:rsidRPr="008D3A95">
        <w:rPr>
          <w:rFonts w:ascii="Times New Roman" w:hAnsi="Times New Roman" w:cs="Times New Roman"/>
          <w:sz w:val="24"/>
          <w:szCs w:val="24"/>
          <w:lang w:val="id"/>
        </w:rPr>
        <w:fldChar w:fldCharType="separate"/>
      </w:r>
      <w:r w:rsidR="004775D0" w:rsidRPr="008D3A95">
        <w:rPr>
          <w:rFonts w:ascii="Times New Roman" w:hAnsi="Times New Roman" w:cs="Times New Roman"/>
          <w:noProof/>
          <w:sz w:val="24"/>
          <w:szCs w:val="24"/>
          <w:lang w:val="id"/>
        </w:rPr>
        <w:t>Sungkono &amp; Wulandari (2022)</w:t>
      </w:r>
      <w:r w:rsidR="004775D0" w:rsidRPr="008D3A95">
        <w:rPr>
          <w:rFonts w:ascii="Times New Roman" w:hAnsi="Times New Roman" w:cs="Times New Roman"/>
          <w:sz w:val="24"/>
          <w:szCs w:val="24"/>
          <w:lang w:val="id"/>
        </w:rPr>
        <w:fldChar w:fldCharType="end"/>
      </w:r>
      <w:r w:rsidR="00641979" w:rsidRPr="008D3A95">
        <w:rPr>
          <w:rFonts w:ascii="Times New Roman" w:hAnsi="Times New Roman" w:cs="Times New Roman"/>
          <w:sz w:val="24"/>
          <w:szCs w:val="24"/>
          <w:lang w:val="id"/>
        </w:rPr>
        <w:t xml:space="preserve">, dalam </w:t>
      </w:r>
      <w:r w:rsidR="00641979" w:rsidRPr="008D3A95">
        <w:rPr>
          <w:rFonts w:ascii="Times New Roman" w:hAnsi="Times New Roman" w:cs="Times New Roman"/>
          <w:i/>
          <w:sz w:val="24"/>
          <w:szCs w:val="24"/>
          <w:lang w:val="id"/>
        </w:rPr>
        <w:t>Central Limit Theorem</w:t>
      </w:r>
      <w:r w:rsidR="00641979" w:rsidRPr="008D3A95">
        <w:rPr>
          <w:rFonts w:ascii="Times New Roman" w:hAnsi="Times New Roman" w:cs="Times New Roman"/>
          <w:sz w:val="24"/>
          <w:szCs w:val="24"/>
          <w:lang w:val="id"/>
        </w:rPr>
        <w:t>, sampel dapat dikategorikan besar apabila jumlah observasi lebih atau sama dengan 30 (</w:t>
      </w:r>
      <w:r w:rsidR="004775D0" w:rsidRPr="008D3A95">
        <w:rPr>
          <w:rFonts w:ascii="Times New Roman" w:hAnsi="Times New Roman" w:cs="Times New Roman"/>
          <w:sz w:val="24"/>
          <w:szCs w:val="24"/>
          <w:lang w:val="id"/>
        </w:rPr>
        <w:t>n ≥ 30)</w:t>
      </w:r>
      <w:r w:rsidR="00641979" w:rsidRPr="008D3A95">
        <w:rPr>
          <w:rFonts w:ascii="Times New Roman" w:hAnsi="Times New Roman" w:cs="Times New Roman"/>
          <w:sz w:val="24"/>
          <w:szCs w:val="24"/>
          <w:lang w:val="id"/>
        </w:rPr>
        <w:t xml:space="preserve">. </w:t>
      </w:r>
    </w:p>
    <w:p w:rsidR="008D3A95" w:rsidRPr="00537FDA" w:rsidRDefault="008D3A95" w:rsidP="00537FDA">
      <w:pPr>
        <w:spacing w:line="480" w:lineRule="auto"/>
        <w:ind w:firstLine="709"/>
        <w:jc w:val="both"/>
        <w:rPr>
          <w:rFonts w:ascii="Times New Roman" w:hAnsi="Times New Roman" w:cs="Times New Roman"/>
          <w:sz w:val="24"/>
          <w:szCs w:val="24"/>
          <w:lang w:val="id"/>
        </w:rPr>
      </w:pPr>
      <w:r w:rsidRPr="008D3A95">
        <w:rPr>
          <w:rFonts w:ascii="Times New Roman" w:hAnsi="Times New Roman" w:cs="Times New Roman"/>
          <w:sz w:val="24"/>
          <w:szCs w:val="24"/>
          <w:lang w:val="id"/>
        </w:rPr>
        <w:t>Dalam konteks penelitian ini, ukuran sampel y</w:t>
      </w:r>
      <w:r w:rsidR="008A0ADD">
        <w:rPr>
          <w:rFonts w:ascii="Times New Roman" w:hAnsi="Times New Roman" w:cs="Times New Roman"/>
          <w:sz w:val="24"/>
          <w:szCs w:val="24"/>
          <w:lang w:val="id"/>
        </w:rPr>
        <w:t xml:space="preserve">ang berjumlah 181 observasi ( &gt; </w:t>
      </w:r>
      <w:r w:rsidRPr="008D3A95">
        <w:rPr>
          <w:rFonts w:ascii="Times New Roman" w:hAnsi="Times New Roman" w:cs="Times New Roman"/>
          <w:sz w:val="24"/>
          <w:szCs w:val="24"/>
          <w:lang w:val="id"/>
        </w:rPr>
        <w:t xml:space="preserve">30) telah memenuhi syarat </w:t>
      </w:r>
      <w:r w:rsidRPr="008D3A95">
        <w:rPr>
          <w:rFonts w:ascii="Times New Roman" w:hAnsi="Times New Roman" w:cs="Times New Roman"/>
          <w:i/>
          <w:sz w:val="24"/>
          <w:szCs w:val="24"/>
          <w:lang w:val="id"/>
        </w:rPr>
        <w:t>Central Limit Theorem</w:t>
      </w:r>
      <w:r w:rsidRPr="008D3A95">
        <w:rPr>
          <w:rFonts w:ascii="Times New Roman" w:hAnsi="Times New Roman" w:cs="Times New Roman"/>
          <w:sz w:val="24"/>
          <w:szCs w:val="24"/>
          <w:lang w:val="id"/>
        </w:rPr>
        <w:t xml:space="preserve">. Meskipun hasil uji normalitas pada model 1 dan model 2 menunjukkan bahwa residual tidak berdistribusi normal, hasil regresi tetap dapat digunakan karena jumlah sampel telah melebihi batas minimal 30 yang disyaratkan oleh </w:t>
      </w:r>
      <w:r w:rsidRPr="008D3A95">
        <w:rPr>
          <w:rFonts w:ascii="Times New Roman" w:hAnsi="Times New Roman" w:cs="Times New Roman"/>
          <w:i/>
          <w:sz w:val="24"/>
          <w:szCs w:val="24"/>
          <w:lang w:val="id"/>
        </w:rPr>
        <w:t>Central Limit Theorem</w:t>
      </w:r>
      <w:r w:rsidRPr="008D3A95">
        <w:rPr>
          <w:rFonts w:ascii="Times New Roman" w:hAnsi="Times New Roman" w:cs="Times New Roman"/>
          <w:sz w:val="24"/>
          <w:szCs w:val="24"/>
          <w:lang w:val="id"/>
        </w:rPr>
        <w:t xml:space="preserve"> </w:t>
      </w:r>
      <w:r w:rsidRPr="008D3A95">
        <w:rPr>
          <w:rFonts w:ascii="Times New Roman" w:hAnsi="Times New Roman" w:cs="Times New Roman"/>
          <w:sz w:val="24"/>
          <w:szCs w:val="24"/>
          <w:lang w:val="id"/>
        </w:rPr>
        <w:lastRenderedPageBreak/>
        <w:t xml:space="preserve">untuk mendekati distribusi normal. Oleh karena itu analisis regresi pada ketiga model tetap valid untuk digunakan dalam pengujian </w:t>
      </w:r>
      <w:r>
        <w:rPr>
          <w:rFonts w:ascii="Times New Roman" w:hAnsi="Times New Roman" w:cs="Times New Roman"/>
          <w:sz w:val="24"/>
          <w:szCs w:val="24"/>
          <w:lang w:val="id"/>
        </w:rPr>
        <w:t>statistik selanjutnya.</w:t>
      </w:r>
    </w:p>
    <w:p w:rsidR="000D3BA9" w:rsidRPr="003F6A9C" w:rsidRDefault="000D3BA9" w:rsidP="004B15D2">
      <w:pPr>
        <w:pStyle w:val="Heading4"/>
        <w:numPr>
          <w:ilvl w:val="3"/>
          <w:numId w:val="44"/>
        </w:numPr>
        <w:rPr>
          <w:color w:val="000000" w:themeColor="text1"/>
          <w:lang w:val="id"/>
        </w:rPr>
      </w:pPr>
      <w:r w:rsidRPr="003F6A9C">
        <w:rPr>
          <w:color w:val="000000" w:themeColor="text1"/>
          <w:lang w:val="id"/>
        </w:rPr>
        <w:t>Uji multikolineritas</w:t>
      </w:r>
    </w:p>
    <w:p w:rsidR="00F22E46" w:rsidRDefault="00F22E46" w:rsidP="00F447AD">
      <w:pPr>
        <w:spacing w:after="0"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Uji multikolineritas</w:t>
      </w:r>
      <w:r w:rsidR="006C744E">
        <w:rPr>
          <w:rFonts w:ascii="Times New Roman" w:hAnsi="Times New Roman" w:cs="Times New Roman"/>
          <w:sz w:val="24"/>
          <w:szCs w:val="24"/>
          <w:lang w:val="id"/>
        </w:rPr>
        <w:t xml:space="preserve"> digunakan untuk mengidentifikasi apakah terdapat hubungan yang </w:t>
      </w:r>
      <w:r w:rsidR="00A96F8D">
        <w:rPr>
          <w:rFonts w:ascii="Times New Roman" w:hAnsi="Times New Roman" w:cs="Times New Roman"/>
          <w:sz w:val="24"/>
          <w:szCs w:val="24"/>
          <w:lang w:val="id"/>
        </w:rPr>
        <w:t xml:space="preserve">kuat antar variabel independen dalam model regresi. </w:t>
      </w:r>
      <w:r>
        <w:rPr>
          <w:rFonts w:ascii="Times New Roman" w:hAnsi="Times New Roman" w:cs="Times New Roman"/>
          <w:sz w:val="24"/>
          <w:szCs w:val="24"/>
          <w:lang w:val="id"/>
        </w:rPr>
        <w:t xml:space="preserve">Indikasi terjadinya multikolineritas dapat </w:t>
      </w:r>
      <w:r w:rsidR="00A96F8D">
        <w:rPr>
          <w:rFonts w:ascii="Times New Roman" w:hAnsi="Times New Roman" w:cs="Times New Roman"/>
          <w:sz w:val="24"/>
          <w:szCs w:val="24"/>
          <w:lang w:val="id"/>
        </w:rPr>
        <w:t>diketahui melalui</w:t>
      </w:r>
      <w:r>
        <w:rPr>
          <w:rFonts w:ascii="Times New Roman" w:hAnsi="Times New Roman" w:cs="Times New Roman"/>
          <w:sz w:val="24"/>
          <w:szCs w:val="24"/>
          <w:lang w:val="id"/>
        </w:rPr>
        <w:t xml:space="preserve"> nilai </w:t>
      </w:r>
      <w:r w:rsidRPr="00F22E46">
        <w:rPr>
          <w:rFonts w:ascii="Times New Roman" w:hAnsi="Times New Roman" w:cs="Times New Roman"/>
          <w:i/>
          <w:sz w:val="24"/>
          <w:szCs w:val="24"/>
          <w:lang w:val="id"/>
        </w:rPr>
        <w:t>Variance Inflation Factor</w:t>
      </w:r>
      <w:r>
        <w:rPr>
          <w:rFonts w:ascii="Times New Roman" w:hAnsi="Times New Roman" w:cs="Times New Roman"/>
          <w:sz w:val="24"/>
          <w:szCs w:val="24"/>
          <w:lang w:val="id"/>
        </w:rPr>
        <w:t xml:space="preserve"> (VIF) dan </w:t>
      </w:r>
      <w:r w:rsidRPr="00F22E46">
        <w:rPr>
          <w:rFonts w:ascii="Times New Roman" w:hAnsi="Times New Roman" w:cs="Times New Roman"/>
          <w:i/>
          <w:sz w:val="24"/>
          <w:szCs w:val="24"/>
          <w:lang w:val="id"/>
        </w:rPr>
        <w:t>tolerance value</w:t>
      </w:r>
      <w:r w:rsidR="00A96F8D">
        <w:rPr>
          <w:rFonts w:ascii="Times New Roman" w:hAnsi="Times New Roman" w:cs="Times New Roman"/>
          <w:sz w:val="24"/>
          <w:szCs w:val="24"/>
          <w:lang w:val="id"/>
        </w:rPr>
        <w:t xml:space="preserve">. Suatu model dinyatakan bebas dari masalah multikolineritas </w:t>
      </w:r>
      <w:r>
        <w:rPr>
          <w:rFonts w:ascii="Times New Roman" w:hAnsi="Times New Roman" w:cs="Times New Roman"/>
          <w:sz w:val="24"/>
          <w:szCs w:val="24"/>
          <w:lang w:val="id"/>
        </w:rPr>
        <w:t xml:space="preserve">apabila nilai VIF &lt; 10,00 dan nilai </w:t>
      </w:r>
      <w:r w:rsidRPr="00A96F8D">
        <w:rPr>
          <w:rFonts w:ascii="Times New Roman" w:hAnsi="Times New Roman" w:cs="Times New Roman"/>
          <w:i/>
          <w:sz w:val="24"/>
          <w:szCs w:val="24"/>
          <w:lang w:val="id"/>
        </w:rPr>
        <w:t>tolerance</w:t>
      </w:r>
      <w:r>
        <w:rPr>
          <w:rFonts w:ascii="Times New Roman" w:hAnsi="Times New Roman" w:cs="Times New Roman"/>
          <w:sz w:val="24"/>
          <w:szCs w:val="24"/>
          <w:lang w:val="id"/>
        </w:rPr>
        <w:t xml:space="preserve"> &gt; 0,10. </w:t>
      </w:r>
      <w:r w:rsidR="00B9518A">
        <w:rPr>
          <w:rFonts w:ascii="Times New Roman" w:hAnsi="Times New Roman" w:cs="Times New Roman"/>
          <w:sz w:val="24"/>
          <w:szCs w:val="24"/>
          <w:lang w:val="id"/>
        </w:rPr>
        <w:t>Tabel 4.5 menunjukkan hasil uji multikolineritas data penelitian.</w:t>
      </w:r>
    </w:p>
    <w:p w:rsidR="002B25AB" w:rsidRDefault="002B25AB" w:rsidP="002B25AB">
      <w:pPr>
        <w:spacing w:after="0"/>
        <w:rPr>
          <w:rFonts w:ascii="Times New Roman" w:hAnsi="Times New Roman" w:cs="Times New Roman"/>
          <w:b/>
          <w:lang w:val="id"/>
        </w:rPr>
      </w:pPr>
      <w:r>
        <w:rPr>
          <w:rFonts w:ascii="Times New Roman" w:hAnsi="Times New Roman" w:cs="Times New Roman"/>
          <w:b/>
          <w:lang w:val="id"/>
        </w:rPr>
        <w:t>Tabel 4.5</w:t>
      </w:r>
      <w:r w:rsidRPr="00722F45">
        <w:rPr>
          <w:rFonts w:ascii="Times New Roman" w:hAnsi="Times New Roman" w:cs="Times New Roman"/>
          <w:b/>
          <w:lang w:val="id"/>
        </w:rPr>
        <w:t xml:space="preserve"> Hasil </w:t>
      </w:r>
      <w:r>
        <w:rPr>
          <w:rFonts w:ascii="Times New Roman" w:hAnsi="Times New Roman" w:cs="Times New Roman"/>
          <w:b/>
          <w:lang w:val="id"/>
        </w:rPr>
        <w:t>Uji Multikolineritas</w:t>
      </w:r>
    </w:p>
    <w:tbl>
      <w:tblPr>
        <w:tblStyle w:val="TableGrid"/>
        <w:tblW w:w="0" w:type="auto"/>
        <w:tblInd w:w="108" w:type="dxa"/>
        <w:tblLayout w:type="fixed"/>
        <w:tblLook w:val="04A0" w:firstRow="1" w:lastRow="0" w:firstColumn="1" w:lastColumn="0" w:noHBand="0" w:noVBand="1"/>
      </w:tblPr>
      <w:tblGrid>
        <w:gridCol w:w="366"/>
        <w:gridCol w:w="2066"/>
        <w:gridCol w:w="1032"/>
        <w:gridCol w:w="767"/>
        <w:gridCol w:w="1156"/>
        <w:gridCol w:w="709"/>
        <w:gridCol w:w="1134"/>
        <w:gridCol w:w="850"/>
      </w:tblGrid>
      <w:tr w:rsidR="003F6A9C" w:rsidRPr="00560E23" w:rsidTr="00560E23">
        <w:trPr>
          <w:trHeight w:val="362"/>
        </w:trPr>
        <w:tc>
          <w:tcPr>
            <w:tcW w:w="8080" w:type="dxa"/>
            <w:gridSpan w:val="8"/>
            <w:vAlign w:val="center"/>
          </w:tcPr>
          <w:p w:rsidR="003F6A9C" w:rsidRPr="002B6E21" w:rsidRDefault="003F6A9C" w:rsidP="00560E23">
            <w:pPr>
              <w:jc w:val="center"/>
              <w:rPr>
                <w:rFonts w:ascii="Times New Roman" w:hAnsi="Times New Roman" w:cs="Times New Roman"/>
                <w:b/>
                <w:bCs/>
                <w:i/>
                <w:sz w:val="20"/>
                <w:szCs w:val="20"/>
              </w:rPr>
            </w:pPr>
            <w:r w:rsidRPr="002B6E21">
              <w:rPr>
                <w:rFonts w:ascii="Times New Roman" w:hAnsi="Times New Roman" w:cs="Times New Roman"/>
                <w:b/>
                <w:bCs/>
                <w:i/>
                <w:sz w:val="20"/>
                <w:szCs w:val="20"/>
              </w:rPr>
              <w:t>Coefficients</w:t>
            </w:r>
            <w:r w:rsidRPr="002B6E21">
              <w:rPr>
                <w:rFonts w:ascii="Times New Roman" w:hAnsi="Times New Roman" w:cs="Times New Roman"/>
                <w:b/>
                <w:bCs/>
                <w:i/>
                <w:sz w:val="20"/>
                <w:szCs w:val="20"/>
                <w:vertAlign w:val="superscript"/>
              </w:rPr>
              <w:t>a</w:t>
            </w:r>
          </w:p>
        </w:tc>
      </w:tr>
      <w:tr w:rsidR="002B6E21" w:rsidRPr="00560E23" w:rsidTr="00560E23">
        <w:trPr>
          <w:trHeight w:val="220"/>
        </w:trPr>
        <w:tc>
          <w:tcPr>
            <w:tcW w:w="2432" w:type="dxa"/>
            <w:gridSpan w:val="2"/>
            <w:vMerge w:val="restart"/>
            <w:vAlign w:val="center"/>
          </w:tcPr>
          <w:p w:rsidR="002B6E21" w:rsidRPr="00560E23" w:rsidRDefault="002B6E21" w:rsidP="00560E23">
            <w:pPr>
              <w:jc w:val="center"/>
              <w:rPr>
                <w:rFonts w:ascii="Times New Roman" w:hAnsi="Times New Roman" w:cs="Times New Roman"/>
                <w:sz w:val="20"/>
                <w:szCs w:val="20"/>
              </w:rPr>
            </w:pPr>
            <w:r w:rsidRPr="00560E23">
              <w:rPr>
                <w:rFonts w:ascii="Times New Roman" w:hAnsi="Times New Roman" w:cs="Times New Roman"/>
                <w:sz w:val="20"/>
                <w:szCs w:val="20"/>
              </w:rPr>
              <w:t>Variabel</w:t>
            </w:r>
          </w:p>
        </w:tc>
        <w:tc>
          <w:tcPr>
            <w:tcW w:w="5648" w:type="dxa"/>
            <w:gridSpan w:val="6"/>
            <w:vAlign w:val="center"/>
          </w:tcPr>
          <w:p w:rsidR="002B6E21" w:rsidRPr="002B6E21" w:rsidRDefault="002B6E21" w:rsidP="00560E23">
            <w:pPr>
              <w:jc w:val="center"/>
              <w:rPr>
                <w:rFonts w:ascii="Times New Roman" w:hAnsi="Times New Roman" w:cs="Times New Roman"/>
                <w:i/>
                <w:sz w:val="20"/>
                <w:szCs w:val="20"/>
              </w:rPr>
            </w:pPr>
            <w:r w:rsidRPr="002B6E21">
              <w:rPr>
                <w:rFonts w:ascii="Times New Roman" w:hAnsi="Times New Roman" w:cs="Times New Roman"/>
                <w:i/>
                <w:sz w:val="20"/>
                <w:szCs w:val="20"/>
              </w:rPr>
              <w:t>Collinearity Statistics</w:t>
            </w:r>
          </w:p>
        </w:tc>
      </w:tr>
      <w:tr w:rsidR="002B6E21" w:rsidRPr="00560E23" w:rsidTr="00560E23">
        <w:tc>
          <w:tcPr>
            <w:tcW w:w="2432" w:type="dxa"/>
            <w:gridSpan w:val="2"/>
            <w:vMerge/>
            <w:vAlign w:val="center"/>
          </w:tcPr>
          <w:p w:rsidR="002B6E21" w:rsidRPr="00560E23" w:rsidRDefault="002B6E21" w:rsidP="00560E23">
            <w:pPr>
              <w:jc w:val="center"/>
              <w:rPr>
                <w:rFonts w:ascii="Times New Roman" w:hAnsi="Times New Roman" w:cs="Times New Roman"/>
                <w:sz w:val="20"/>
                <w:szCs w:val="20"/>
              </w:rPr>
            </w:pPr>
          </w:p>
        </w:tc>
        <w:tc>
          <w:tcPr>
            <w:tcW w:w="1799" w:type="dxa"/>
            <w:gridSpan w:val="2"/>
            <w:vAlign w:val="center"/>
          </w:tcPr>
          <w:p w:rsidR="002B6E21" w:rsidRPr="00560E23" w:rsidRDefault="002B6E21" w:rsidP="00560E23">
            <w:pPr>
              <w:jc w:val="center"/>
              <w:rPr>
                <w:rFonts w:ascii="Times New Roman" w:hAnsi="Times New Roman" w:cs="Times New Roman"/>
                <w:sz w:val="20"/>
                <w:szCs w:val="20"/>
              </w:rPr>
            </w:pPr>
            <w:r w:rsidRPr="00560E23">
              <w:rPr>
                <w:rFonts w:ascii="Times New Roman" w:hAnsi="Times New Roman" w:cs="Times New Roman"/>
                <w:sz w:val="20"/>
                <w:szCs w:val="20"/>
              </w:rPr>
              <w:t>Model 1</w:t>
            </w:r>
          </w:p>
        </w:tc>
        <w:tc>
          <w:tcPr>
            <w:tcW w:w="1865" w:type="dxa"/>
            <w:gridSpan w:val="2"/>
            <w:tcBorders>
              <w:bottom w:val="single" w:sz="4" w:space="0" w:color="auto"/>
            </w:tcBorders>
            <w:vAlign w:val="center"/>
          </w:tcPr>
          <w:p w:rsidR="002B6E21" w:rsidRPr="00560E23" w:rsidRDefault="002B6E21" w:rsidP="00560E23">
            <w:pPr>
              <w:jc w:val="center"/>
              <w:rPr>
                <w:rFonts w:ascii="Times New Roman" w:hAnsi="Times New Roman" w:cs="Times New Roman"/>
                <w:sz w:val="20"/>
                <w:szCs w:val="20"/>
              </w:rPr>
            </w:pPr>
            <w:r w:rsidRPr="00560E23">
              <w:rPr>
                <w:rFonts w:ascii="Times New Roman" w:hAnsi="Times New Roman" w:cs="Times New Roman"/>
                <w:sz w:val="20"/>
                <w:szCs w:val="20"/>
              </w:rPr>
              <w:t>Model 2</w:t>
            </w:r>
          </w:p>
        </w:tc>
        <w:tc>
          <w:tcPr>
            <w:tcW w:w="1984" w:type="dxa"/>
            <w:gridSpan w:val="2"/>
            <w:tcBorders>
              <w:bottom w:val="single" w:sz="4" w:space="0" w:color="auto"/>
            </w:tcBorders>
            <w:vAlign w:val="center"/>
          </w:tcPr>
          <w:p w:rsidR="002B6E21" w:rsidRPr="00560E23" w:rsidRDefault="002B6E21" w:rsidP="00560E23">
            <w:pPr>
              <w:jc w:val="center"/>
              <w:rPr>
                <w:rFonts w:ascii="Times New Roman" w:hAnsi="Times New Roman" w:cs="Times New Roman"/>
                <w:sz w:val="20"/>
                <w:szCs w:val="20"/>
              </w:rPr>
            </w:pPr>
            <w:r w:rsidRPr="00560E23">
              <w:rPr>
                <w:rFonts w:ascii="Times New Roman" w:hAnsi="Times New Roman" w:cs="Times New Roman"/>
                <w:sz w:val="20"/>
                <w:szCs w:val="20"/>
              </w:rPr>
              <w:t>Model 3</w:t>
            </w:r>
          </w:p>
        </w:tc>
      </w:tr>
      <w:tr w:rsidR="002B6E21" w:rsidRPr="00560E23" w:rsidTr="002B6E21">
        <w:tc>
          <w:tcPr>
            <w:tcW w:w="2432" w:type="dxa"/>
            <w:gridSpan w:val="2"/>
            <w:vMerge/>
            <w:vAlign w:val="center"/>
          </w:tcPr>
          <w:p w:rsidR="002B6E21" w:rsidRPr="00560E23" w:rsidRDefault="002B6E21" w:rsidP="00560E23">
            <w:pPr>
              <w:jc w:val="center"/>
              <w:rPr>
                <w:rFonts w:ascii="Times New Roman" w:hAnsi="Times New Roman" w:cs="Times New Roman"/>
                <w:sz w:val="20"/>
                <w:szCs w:val="20"/>
              </w:rPr>
            </w:pPr>
          </w:p>
        </w:tc>
        <w:tc>
          <w:tcPr>
            <w:tcW w:w="1032" w:type="dxa"/>
            <w:vAlign w:val="center"/>
          </w:tcPr>
          <w:p w:rsidR="002B6E21" w:rsidRPr="002B6E21" w:rsidRDefault="002B6E21" w:rsidP="00560E23">
            <w:pPr>
              <w:jc w:val="center"/>
              <w:rPr>
                <w:rFonts w:ascii="Times New Roman" w:hAnsi="Times New Roman" w:cs="Times New Roman"/>
                <w:i/>
                <w:sz w:val="20"/>
                <w:szCs w:val="20"/>
              </w:rPr>
            </w:pPr>
            <w:r w:rsidRPr="002B6E21">
              <w:rPr>
                <w:rFonts w:ascii="Times New Roman" w:hAnsi="Times New Roman" w:cs="Times New Roman"/>
                <w:i/>
                <w:sz w:val="20"/>
                <w:szCs w:val="20"/>
              </w:rPr>
              <w:t>Tolerance</w:t>
            </w:r>
          </w:p>
        </w:tc>
        <w:tc>
          <w:tcPr>
            <w:tcW w:w="767" w:type="dxa"/>
            <w:tcBorders>
              <w:bottom w:val="single" w:sz="4" w:space="0" w:color="auto"/>
            </w:tcBorders>
            <w:vAlign w:val="center"/>
          </w:tcPr>
          <w:p w:rsidR="002B6E21" w:rsidRPr="002B6E21" w:rsidRDefault="002B6E21" w:rsidP="00560E23">
            <w:pPr>
              <w:jc w:val="center"/>
              <w:rPr>
                <w:rFonts w:ascii="Times New Roman" w:hAnsi="Times New Roman" w:cs="Times New Roman"/>
                <w:i/>
                <w:sz w:val="20"/>
                <w:szCs w:val="20"/>
              </w:rPr>
            </w:pPr>
            <w:r w:rsidRPr="002B6E21">
              <w:rPr>
                <w:rFonts w:ascii="Times New Roman" w:hAnsi="Times New Roman" w:cs="Times New Roman"/>
                <w:i/>
                <w:sz w:val="20"/>
                <w:szCs w:val="20"/>
              </w:rPr>
              <w:t>VIF</w:t>
            </w:r>
          </w:p>
        </w:tc>
        <w:tc>
          <w:tcPr>
            <w:tcW w:w="1156" w:type="dxa"/>
            <w:tcBorders>
              <w:bottom w:val="single" w:sz="4" w:space="0" w:color="auto"/>
            </w:tcBorders>
            <w:vAlign w:val="center"/>
          </w:tcPr>
          <w:p w:rsidR="002B6E21" w:rsidRPr="002B6E21" w:rsidRDefault="002B6E21" w:rsidP="00560E23">
            <w:pPr>
              <w:jc w:val="center"/>
              <w:rPr>
                <w:rFonts w:ascii="Times New Roman" w:hAnsi="Times New Roman" w:cs="Times New Roman"/>
                <w:i/>
                <w:sz w:val="20"/>
                <w:szCs w:val="20"/>
              </w:rPr>
            </w:pPr>
            <w:r w:rsidRPr="002B6E21">
              <w:rPr>
                <w:rFonts w:ascii="Times New Roman" w:hAnsi="Times New Roman" w:cs="Times New Roman"/>
                <w:i/>
                <w:sz w:val="20"/>
                <w:szCs w:val="20"/>
              </w:rPr>
              <w:t>Tolerance</w:t>
            </w:r>
          </w:p>
        </w:tc>
        <w:tc>
          <w:tcPr>
            <w:tcW w:w="709" w:type="dxa"/>
            <w:tcBorders>
              <w:bottom w:val="single" w:sz="4" w:space="0" w:color="auto"/>
            </w:tcBorders>
            <w:vAlign w:val="center"/>
          </w:tcPr>
          <w:p w:rsidR="002B6E21" w:rsidRPr="002B6E21" w:rsidRDefault="002B6E21" w:rsidP="00560E23">
            <w:pPr>
              <w:jc w:val="center"/>
              <w:rPr>
                <w:rFonts w:ascii="Times New Roman" w:hAnsi="Times New Roman" w:cs="Times New Roman"/>
                <w:i/>
                <w:sz w:val="20"/>
                <w:szCs w:val="20"/>
              </w:rPr>
            </w:pPr>
            <w:r w:rsidRPr="002B6E21">
              <w:rPr>
                <w:rFonts w:ascii="Times New Roman" w:hAnsi="Times New Roman" w:cs="Times New Roman"/>
                <w:i/>
                <w:sz w:val="20"/>
                <w:szCs w:val="20"/>
              </w:rPr>
              <w:t>VIF</w:t>
            </w:r>
          </w:p>
        </w:tc>
        <w:tc>
          <w:tcPr>
            <w:tcW w:w="1134" w:type="dxa"/>
            <w:tcBorders>
              <w:bottom w:val="single" w:sz="4" w:space="0" w:color="auto"/>
            </w:tcBorders>
            <w:vAlign w:val="center"/>
          </w:tcPr>
          <w:p w:rsidR="002B6E21" w:rsidRPr="002B6E21" w:rsidRDefault="002B6E21" w:rsidP="00560E23">
            <w:pPr>
              <w:jc w:val="center"/>
              <w:rPr>
                <w:rFonts w:ascii="Times New Roman" w:hAnsi="Times New Roman" w:cs="Times New Roman"/>
                <w:i/>
                <w:sz w:val="20"/>
                <w:szCs w:val="20"/>
              </w:rPr>
            </w:pPr>
            <w:r w:rsidRPr="002B6E21">
              <w:rPr>
                <w:rFonts w:ascii="Times New Roman" w:hAnsi="Times New Roman" w:cs="Times New Roman"/>
                <w:i/>
                <w:sz w:val="20"/>
                <w:szCs w:val="20"/>
              </w:rPr>
              <w:t>Tolerance</w:t>
            </w:r>
          </w:p>
        </w:tc>
        <w:tc>
          <w:tcPr>
            <w:tcW w:w="850" w:type="dxa"/>
            <w:tcBorders>
              <w:bottom w:val="single" w:sz="4" w:space="0" w:color="auto"/>
            </w:tcBorders>
            <w:vAlign w:val="center"/>
          </w:tcPr>
          <w:p w:rsidR="002B6E21" w:rsidRPr="002B6E21" w:rsidRDefault="002B6E21" w:rsidP="00560E23">
            <w:pPr>
              <w:jc w:val="center"/>
              <w:rPr>
                <w:rFonts w:ascii="Times New Roman" w:hAnsi="Times New Roman" w:cs="Times New Roman"/>
                <w:i/>
                <w:sz w:val="20"/>
                <w:szCs w:val="20"/>
              </w:rPr>
            </w:pPr>
            <w:r w:rsidRPr="002B6E21">
              <w:rPr>
                <w:rFonts w:ascii="Times New Roman" w:hAnsi="Times New Roman" w:cs="Times New Roman"/>
                <w:i/>
                <w:sz w:val="20"/>
                <w:szCs w:val="20"/>
              </w:rPr>
              <w:t>VIF</w:t>
            </w:r>
          </w:p>
        </w:tc>
      </w:tr>
      <w:tr w:rsidR="003F6A9C" w:rsidRPr="00560E23" w:rsidTr="002B6E21">
        <w:tc>
          <w:tcPr>
            <w:tcW w:w="366" w:type="dxa"/>
            <w:vAlign w:val="center"/>
          </w:tcPr>
          <w:p w:rsidR="003F6A9C" w:rsidRPr="00560E23" w:rsidRDefault="003F6A9C" w:rsidP="003F6A9C">
            <w:pPr>
              <w:jc w:val="center"/>
              <w:rPr>
                <w:rFonts w:ascii="Times New Roman" w:hAnsi="Times New Roman" w:cs="Times New Roman"/>
                <w:sz w:val="20"/>
                <w:szCs w:val="20"/>
              </w:rPr>
            </w:pPr>
            <w:r w:rsidRPr="00560E23">
              <w:rPr>
                <w:rFonts w:ascii="Times New Roman" w:hAnsi="Times New Roman" w:cs="Times New Roman"/>
                <w:sz w:val="20"/>
                <w:szCs w:val="20"/>
              </w:rPr>
              <w:t>1.</w:t>
            </w:r>
          </w:p>
        </w:tc>
        <w:tc>
          <w:tcPr>
            <w:tcW w:w="2066" w:type="dxa"/>
            <w:tcBorders>
              <w:right w:val="single" w:sz="4" w:space="0" w:color="auto"/>
            </w:tcBorders>
          </w:tcPr>
          <w:p w:rsidR="003F6A9C" w:rsidRPr="002B6E21" w:rsidRDefault="003F6A9C" w:rsidP="003F6A9C">
            <w:pPr>
              <w:jc w:val="both"/>
              <w:rPr>
                <w:rFonts w:ascii="Times New Roman" w:hAnsi="Times New Roman" w:cs="Times New Roman"/>
                <w:i/>
                <w:sz w:val="20"/>
                <w:szCs w:val="20"/>
              </w:rPr>
            </w:pPr>
            <w:r w:rsidRPr="002B6E21">
              <w:rPr>
                <w:rFonts w:ascii="Times New Roman" w:hAnsi="Times New Roman" w:cs="Times New Roman"/>
                <w:i/>
                <w:sz w:val="20"/>
                <w:szCs w:val="20"/>
              </w:rPr>
              <w:t>Auditor Switching</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0100B3" w:rsidP="003F6A9C">
            <w:pPr>
              <w:jc w:val="center"/>
              <w:rPr>
                <w:rFonts w:ascii="Times New Roman" w:hAnsi="Times New Roman" w:cs="Times New Roman"/>
                <w:sz w:val="20"/>
                <w:szCs w:val="20"/>
              </w:rPr>
            </w:pPr>
            <w:r>
              <w:rPr>
                <w:rFonts w:ascii="Times New Roman" w:hAnsi="Times New Roman" w:cs="Times New Roman"/>
                <w:sz w:val="20"/>
                <w:szCs w:val="20"/>
              </w:rPr>
              <w:t>0</w:t>
            </w:r>
            <w:r w:rsidR="003F6A9C" w:rsidRPr="00560E23">
              <w:rPr>
                <w:rFonts w:ascii="Times New Roman" w:hAnsi="Times New Roman" w:cs="Times New Roman"/>
                <w:sz w:val="20"/>
                <w:szCs w:val="20"/>
              </w:rPr>
              <w:t>,997</w:t>
            </w:r>
          </w:p>
        </w:tc>
        <w:tc>
          <w:tcPr>
            <w:tcW w:w="767" w:type="dxa"/>
            <w:tcBorders>
              <w:top w:val="single" w:sz="4" w:space="0" w:color="auto"/>
              <w:left w:val="single" w:sz="4" w:space="0" w:color="auto"/>
              <w:bottom w:val="single" w:sz="4" w:space="0" w:color="auto"/>
              <w:right w:val="nil"/>
            </w:tcBorders>
            <w:shd w:val="clear" w:color="auto" w:fill="FFFFFF"/>
            <w:vAlign w:val="center"/>
          </w:tcPr>
          <w:p w:rsidR="003F6A9C" w:rsidRPr="00560E23" w:rsidRDefault="003F6A9C" w:rsidP="003F6A9C">
            <w:pPr>
              <w:jc w:val="center"/>
              <w:rPr>
                <w:rFonts w:ascii="Times New Roman" w:hAnsi="Times New Roman" w:cs="Times New Roman"/>
                <w:sz w:val="20"/>
                <w:szCs w:val="20"/>
              </w:rPr>
            </w:pPr>
            <w:r w:rsidRPr="00560E23">
              <w:rPr>
                <w:rFonts w:ascii="Times New Roman" w:hAnsi="Times New Roman" w:cs="Times New Roman"/>
                <w:sz w:val="20"/>
                <w:szCs w:val="20"/>
              </w:rPr>
              <w:t>1,003</w:t>
            </w:r>
          </w:p>
        </w:tc>
        <w:tc>
          <w:tcPr>
            <w:tcW w:w="1156"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0100B3" w:rsidP="003F6A9C">
            <w:pPr>
              <w:jc w:val="center"/>
              <w:rPr>
                <w:rFonts w:ascii="Times New Roman" w:hAnsi="Times New Roman" w:cs="Times New Roman"/>
                <w:sz w:val="20"/>
                <w:szCs w:val="20"/>
              </w:rPr>
            </w:pPr>
            <w:r>
              <w:rPr>
                <w:rFonts w:ascii="Times New Roman" w:hAnsi="Times New Roman" w:cs="Times New Roman"/>
                <w:sz w:val="20"/>
                <w:szCs w:val="20"/>
              </w:rPr>
              <w:t>0</w:t>
            </w:r>
            <w:r w:rsidR="003F6A9C" w:rsidRPr="00560E23">
              <w:rPr>
                <w:rFonts w:ascii="Times New Roman" w:hAnsi="Times New Roman" w:cs="Times New Roman"/>
                <w:sz w:val="20"/>
                <w:szCs w:val="20"/>
              </w:rPr>
              <w:t>,991</w:t>
            </w:r>
          </w:p>
        </w:tc>
        <w:tc>
          <w:tcPr>
            <w:tcW w:w="709" w:type="dxa"/>
            <w:tcBorders>
              <w:top w:val="single" w:sz="4" w:space="0" w:color="auto"/>
              <w:left w:val="single" w:sz="4" w:space="0" w:color="auto"/>
              <w:bottom w:val="single" w:sz="4" w:space="0" w:color="auto"/>
              <w:right w:val="nil"/>
            </w:tcBorders>
            <w:shd w:val="clear" w:color="auto" w:fill="FFFFFF"/>
            <w:vAlign w:val="center"/>
          </w:tcPr>
          <w:p w:rsidR="003F6A9C" w:rsidRPr="00560E23" w:rsidRDefault="003F6A9C" w:rsidP="003F6A9C">
            <w:pPr>
              <w:jc w:val="center"/>
              <w:rPr>
                <w:rFonts w:ascii="Times New Roman" w:hAnsi="Times New Roman" w:cs="Times New Roman"/>
                <w:sz w:val="20"/>
                <w:szCs w:val="20"/>
              </w:rPr>
            </w:pPr>
            <w:r w:rsidRPr="00560E23">
              <w:rPr>
                <w:rFonts w:ascii="Times New Roman" w:hAnsi="Times New Roman" w:cs="Times New Roman"/>
                <w:sz w:val="20"/>
                <w:szCs w:val="20"/>
              </w:rPr>
              <w:t>1,010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0100B3" w:rsidP="003F6A9C">
            <w:pPr>
              <w:jc w:val="center"/>
              <w:rPr>
                <w:rFonts w:ascii="Times New Roman" w:hAnsi="Times New Roman" w:cs="Times New Roman"/>
                <w:sz w:val="20"/>
                <w:szCs w:val="20"/>
              </w:rPr>
            </w:pPr>
            <w:r>
              <w:rPr>
                <w:rFonts w:ascii="Times New Roman" w:hAnsi="Times New Roman" w:cs="Times New Roman"/>
                <w:sz w:val="20"/>
                <w:szCs w:val="20"/>
              </w:rPr>
              <w:t>0</w:t>
            </w:r>
            <w:r w:rsidR="00560E23">
              <w:rPr>
                <w:rFonts w:ascii="Times New Roman" w:hAnsi="Times New Roman" w:cs="Times New Roman"/>
                <w:sz w:val="20"/>
                <w:szCs w:val="20"/>
              </w:rPr>
              <w:t>,972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560E23" w:rsidP="003F6A9C">
            <w:pPr>
              <w:jc w:val="center"/>
              <w:rPr>
                <w:rFonts w:ascii="Times New Roman" w:hAnsi="Times New Roman" w:cs="Times New Roman"/>
                <w:sz w:val="20"/>
                <w:szCs w:val="20"/>
              </w:rPr>
            </w:pPr>
            <w:r>
              <w:rPr>
                <w:rFonts w:ascii="Times New Roman" w:hAnsi="Times New Roman" w:cs="Times New Roman"/>
                <w:sz w:val="20"/>
                <w:szCs w:val="20"/>
              </w:rPr>
              <w:t>1,029</w:t>
            </w:r>
          </w:p>
        </w:tc>
      </w:tr>
      <w:tr w:rsidR="003F6A9C" w:rsidRPr="00560E23" w:rsidTr="002B6E21">
        <w:tc>
          <w:tcPr>
            <w:tcW w:w="366" w:type="dxa"/>
            <w:vAlign w:val="center"/>
          </w:tcPr>
          <w:p w:rsidR="003F6A9C" w:rsidRPr="00560E23" w:rsidRDefault="003F6A9C" w:rsidP="003F6A9C">
            <w:pPr>
              <w:jc w:val="center"/>
              <w:rPr>
                <w:rFonts w:ascii="Times New Roman" w:hAnsi="Times New Roman" w:cs="Times New Roman"/>
                <w:sz w:val="20"/>
                <w:szCs w:val="20"/>
              </w:rPr>
            </w:pPr>
            <w:r w:rsidRPr="00560E23">
              <w:rPr>
                <w:rFonts w:ascii="Times New Roman" w:hAnsi="Times New Roman" w:cs="Times New Roman"/>
                <w:sz w:val="20"/>
                <w:szCs w:val="20"/>
              </w:rPr>
              <w:t>2.</w:t>
            </w:r>
          </w:p>
        </w:tc>
        <w:tc>
          <w:tcPr>
            <w:tcW w:w="2066" w:type="dxa"/>
            <w:tcBorders>
              <w:right w:val="single" w:sz="4" w:space="0" w:color="auto"/>
            </w:tcBorders>
          </w:tcPr>
          <w:p w:rsidR="003F6A9C" w:rsidRPr="00560E23" w:rsidRDefault="003F6A9C" w:rsidP="003F6A9C">
            <w:pPr>
              <w:jc w:val="both"/>
              <w:rPr>
                <w:rFonts w:ascii="Times New Roman" w:hAnsi="Times New Roman" w:cs="Times New Roman"/>
                <w:sz w:val="20"/>
                <w:szCs w:val="20"/>
              </w:rPr>
            </w:pPr>
            <w:r w:rsidRPr="00560E23">
              <w:rPr>
                <w:rFonts w:ascii="Times New Roman" w:hAnsi="Times New Roman" w:cs="Times New Roman"/>
                <w:sz w:val="20"/>
                <w:szCs w:val="20"/>
              </w:rPr>
              <w:t>Kompleksitas Operasi Perusahaan</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0100B3" w:rsidP="003F6A9C">
            <w:pPr>
              <w:jc w:val="center"/>
              <w:rPr>
                <w:rFonts w:ascii="Times New Roman" w:hAnsi="Times New Roman" w:cs="Times New Roman"/>
                <w:sz w:val="20"/>
                <w:szCs w:val="20"/>
              </w:rPr>
            </w:pPr>
            <w:r>
              <w:rPr>
                <w:rFonts w:ascii="Times New Roman" w:hAnsi="Times New Roman" w:cs="Times New Roman"/>
                <w:sz w:val="20"/>
                <w:szCs w:val="20"/>
              </w:rPr>
              <w:t>0</w:t>
            </w:r>
            <w:r w:rsidR="003F6A9C" w:rsidRPr="00560E23">
              <w:rPr>
                <w:rFonts w:ascii="Times New Roman" w:hAnsi="Times New Roman" w:cs="Times New Roman"/>
                <w:sz w:val="20"/>
                <w:szCs w:val="20"/>
              </w:rPr>
              <w:t>,997</w:t>
            </w:r>
          </w:p>
        </w:tc>
        <w:tc>
          <w:tcPr>
            <w:tcW w:w="767" w:type="dxa"/>
            <w:tcBorders>
              <w:top w:val="single" w:sz="4" w:space="0" w:color="auto"/>
              <w:left w:val="single" w:sz="4" w:space="0" w:color="auto"/>
              <w:bottom w:val="single" w:sz="4" w:space="0" w:color="auto"/>
              <w:right w:val="nil"/>
            </w:tcBorders>
            <w:shd w:val="clear" w:color="auto" w:fill="FFFFFF"/>
            <w:vAlign w:val="center"/>
          </w:tcPr>
          <w:p w:rsidR="003F6A9C" w:rsidRPr="00560E23" w:rsidRDefault="003F6A9C" w:rsidP="003F6A9C">
            <w:pPr>
              <w:jc w:val="center"/>
              <w:rPr>
                <w:rFonts w:ascii="Times New Roman" w:hAnsi="Times New Roman" w:cs="Times New Roman"/>
                <w:sz w:val="20"/>
                <w:szCs w:val="20"/>
              </w:rPr>
            </w:pPr>
            <w:r w:rsidRPr="00560E23">
              <w:rPr>
                <w:rFonts w:ascii="Times New Roman" w:hAnsi="Times New Roman" w:cs="Times New Roman"/>
                <w:sz w:val="20"/>
                <w:szCs w:val="20"/>
              </w:rPr>
              <w:t>1,003</w:t>
            </w:r>
          </w:p>
        </w:tc>
        <w:tc>
          <w:tcPr>
            <w:tcW w:w="1156"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0100B3" w:rsidP="003F6A9C">
            <w:pPr>
              <w:jc w:val="center"/>
              <w:rPr>
                <w:rFonts w:ascii="Times New Roman" w:hAnsi="Times New Roman" w:cs="Times New Roman"/>
                <w:sz w:val="20"/>
                <w:szCs w:val="20"/>
              </w:rPr>
            </w:pPr>
            <w:r>
              <w:rPr>
                <w:rFonts w:ascii="Times New Roman" w:hAnsi="Times New Roman" w:cs="Times New Roman"/>
                <w:sz w:val="20"/>
                <w:szCs w:val="20"/>
              </w:rPr>
              <w:t>0,</w:t>
            </w:r>
            <w:r w:rsidR="003F6A9C" w:rsidRPr="00560E23">
              <w:rPr>
                <w:rFonts w:ascii="Times New Roman" w:hAnsi="Times New Roman" w:cs="Times New Roman"/>
                <w:sz w:val="20"/>
                <w:szCs w:val="20"/>
              </w:rPr>
              <w:t>989</w:t>
            </w:r>
          </w:p>
        </w:tc>
        <w:tc>
          <w:tcPr>
            <w:tcW w:w="709" w:type="dxa"/>
            <w:tcBorders>
              <w:top w:val="single" w:sz="4" w:space="0" w:color="auto"/>
              <w:left w:val="single" w:sz="4" w:space="0" w:color="auto"/>
              <w:bottom w:val="single" w:sz="4" w:space="0" w:color="auto"/>
              <w:right w:val="nil"/>
            </w:tcBorders>
            <w:shd w:val="clear" w:color="auto" w:fill="FFFFFF"/>
            <w:vAlign w:val="center"/>
          </w:tcPr>
          <w:p w:rsidR="003F6A9C" w:rsidRPr="00560E23" w:rsidRDefault="003F6A9C" w:rsidP="003F6A9C">
            <w:pPr>
              <w:jc w:val="center"/>
              <w:rPr>
                <w:rFonts w:ascii="Times New Roman" w:hAnsi="Times New Roman" w:cs="Times New Roman"/>
                <w:sz w:val="20"/>
                <w:szCs w:val="20"/>
              </w:rPr>
            </w:pPr>
            <w:r w:rsidRPr="00560E23">
              <w:rPr>
                <w:rFonts w:ascii="Times New Roman" w:hAnsi="Times New Roman" w:cs="Times New Roman"/>
                <w:sz w:val="20"/>
                <w:szCs w:val="20"/>
              </w:rPr>
              <w:t>1,011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0100B3" w:rsidP="003F6A9C">
            <w:pPr>
              <w:jc w:val="center"/>
              <w:rPr>
                <w:rFonts w:ascii="Times New Roman" w:hAnsi="Times New Roman" w:cs="Times New Roman"/>
                <w:sz w:val="20"/>
                <w:szCs w:val="20"/>
              </w:rPr>
            </w:pPr>
            <w:r>
              <w:rPr>
                <w:rFonts w:ascii="Times New Roman" w:hAnsi="Times New Roman" w:cs="Times New Roman"/>
                <w:sz w:val="20"/>
                <w:szCs w:val="20"/>
              </w:rPr>
              <w:t>0</w:t>
            </w:r>
            <w:r w:rsidR="00560E23">
              <w:rPr>
                <w:rFonts w:ascii="Times New Roman" w:hAnsi="Times New Roman" w:cs="Times New Roman"/>
                <w:sz w:val="20"/>
                <w:szCs w:val="20"/>
              </w:rPr>
              <w:t>,923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560E23" w:rsidP="003F6A9C">
            <w:pPr>
              <w:jc w:val="center"/>
              <w:rPr>
                <w:rFonts w:ascii="Times New Roman" w:hAnsi="Times New Roman" w:cs="Times New Roman"/>
                <w:sz w:val="20"/>
                <w:szCs w:val="20"/>
              </w:rPr>
            </w:pPr>
            <w:r>
              <w:rPr>
                <w:rFonts w:ascii="Times New Roman" w:hAnsi="Times New Roman" w:cs="Times New Roman"/>
                <w:sz w:val="20"/>
                <w:szCs w:val="20"/>
              </w:rPr>
              <w:t>1,083</w:t>
            </w:r>
          </w:p>
        </w:tc>
      </w:tr>
      <w:tr w:rsidR="003F6A9C" w:rsidRPr="00560E23" w:rsidTr="002B6E21">
        <w:tc>
          <w:tcPr>
            <w:tcW w:w="366" w:type="dxa"/>
            <w:vAlign w:val="center"/>
          </w:tcPr>
          <w:p w:rsidR="003F6A9C" w:rsidRPr="00560E23" w:rsidRDefault="003F6A9C" w:rsidP="003F6A9C">
            <w:pPr>
              <w:jc w:val="center"/>
              <w:rPr>
                <w:rFonts w:ascii="Times New Roman" w:hAnsi="Times New Roman" w:cs="Times New Roman"/>
                <w:sz w:val="20"/>
                <w:szCs w:val="20"/>
              </w:rPr>
            </w:pPr>
            <w:r w:rsidRPr="00560E23">
              <w:rPr>
                <w:rFonts w:ascii="Times New Roman" w:hAnsi="Times New Roman" w:cs="Times New Roman"/>
                <w:sz w:val="20"/>
                <w:szCs w:val="20"/>
              </w:rPr>
              <w:t>3.</w:t>
            </w:r>
          </w:p>
        </w:tc>
        <w:tc>
          <w:tcPr>
            <w:tcW w:w="2066" w:type="dxa"/>
            <w:tcBorders>
              <w:right w:val="single" w:sz="4" w:space="0" w:color="auto"/>
            </w:tcBorders>
          </w:tcPr>
          <w:p w:rsidR="003F6A9C" w:rsidRPr="00560E23" w:rsidRDefault="003F6A9C" w:rsidP="003F6A9C">
            <w:pPr>
              <w:jc w:val="both"/>
              <w:rPr>
                <w:rFonts w:ascii="Times New Roman" w:hAnsi="Times New Roman" w:cs="Times New Roman"/>
                <w:sz w:val="20"/>
                <w:szCs w:val="20"/>
              </w:rPr>
            </w:pPr>
            <w:r w:rsidRPr="00560E23">
              <w:rPr>
                <w:rFonts w:ascii="Times New Roman" w:hAnsi="Times New Roman" w:cs="Times New Roman"/>
                <w:sz w:val="20"/>
                <w:szCs w:val="20"/>
              </w:rPr>
              <w:t>Sistem Pengendalian Internal</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3F6A9C" w:rsidP="003F6A9C">
            <w:pPr>
              <w:jc w:val="center"/>
              <w:rPr>
                <w:rFonts w:ascii="Times New Roman" w:hAnsi="Times New Roman" w:cs="Times New Roman"/>
                <w:sz w:val="20"/>
                <w:szCs w:val="20"/>
              </w:rPr>
            </w:pPr>
          </w:p>
        </w:tc>
        <w:tc>
          <w:tcPr>
            <w:tcW w:w="767"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3F6A9C" w:rsidP="003F6A9C">
            <w:pPr>
              <w:jc w:val="center"/>
              <w:rPr>
                <w:rFonts w:ascii="Times New Roman" w:hAnsi="Times New Roman" w:cs="Times New Roman"/>
                <w:sz w:val="20"/>
                <w:szCs w:val="20"/>
              </w:rPr>
            </w:pPr>
          </w:p>
        </w:tc>
        <w:tc>
          <w:tcPr>
            <w:tcW w:w="1156"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0100B3" w:rsidP="003F6A9C">
            <w:pPr>
              <w:jc w:val="center"/>
              <w:rPr>
                <w:rFonts w:ascii="Times New Roman" w:hAnsi="Times New Roman" w:cs="Times New Roman"/>
                <w:sz w:val="20"/>
                <w:szCs w:val="20"/>
              </w:rPr>
            </w:pPr>
            <w:r>
              <w:rPr>
                <w:rFonts w:ascii="Times New Roman" w:hAnsi="Times New Roman" w:cs="Times New Roman"/>
                <w:sz w:val="20"/>
                <w:szCs w:val="20"/>
              </w:rPr>
              <w:t>0</w:t>
            </w:r>
            <w:r w:rsidR="003F6A9C" w:rsidRPr="00560E23">
              <w:rPr>
                <w:rFonts w:ascii="Times New Roman" w:hAnsi="Times New Roman" w:cs="Times New Roman"/>
                <w:sz w:val="20"/>
                <w:szCs w:val="20"/>
              </w:rPr>
              <w:t>,980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3F6A9C" w:rsidP="003F6A9C">
            <w:pPr>
              <w:jc w:val="center"/>
              <w:rPr>
                <w:rFonts w:ascii="Times New Roman" w:hAnsi="Times New Roman" w:cs="Times New Roman"/>
                <w:sz w:val="20"/>
                <w:szCs w:val="20"/>
              </w:rPr>
            </w:pPr>
            <w:r w:rsidRPr="00560E23">
              <w:rPr>
                <w:rFonts w:ascii="Times New Roman" w:hAnsi="Times New Roman" w:cs="Times New Roman"/>
                <w:sz w:val="20"/>
                <w:szCs w:val="20"/>
              </w:rPr>
              <w:t>1,021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0100B3" w:rsidP="003F6A9C">
            <w:pPr>
              <w:jc w:val="center"/>
              <w:rPr>
                <w:rFonts w:ascii="Times New Roman" w:hAnsi="Times New Roman" w:cs="Times New Roman"/>
                <w:sz w:val="20"/>
                <w:szCs w:val="20"/>
              </w:rPr>
            </w:pPr>
            <w:r>
              <w:rPr>
                <w:rFonts w:ascii="Times New Roman" w:hAnsi="Times New Roman" w:cs="Times New Roman"/>
                <w:sz w:val="20"/>
                <w:szCs w:val="20"/>
              </w:rPr>
              <w:t>0</w:t>
            </w:r>
            <w:r w:rsidR="00560E23">
              <w:rPr>
                <w:rFonts w:ascii="Times New Roman" w:hAnsi="Times New Roman" w:cs="Times New Roman"/>
                <w:sz w:val="20"/>
                <w:szCs w:val="20"/>
              </w:rPr>
              <w:t>,817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560E23" w:rsidP="003F6A9C">
            <w:pPr>
              <w:jc w:val="center"/>
              <w:rPr>
                <w:rFonts w:ascii="Times New Roman" w:hAnsi="Times New Roman" w:cs="Times New Roman"/>
                <w:sz w:val="20"/>
                <w:szCs w:val="20"/>
              </w:rPr>
            </w:pPr>
            <w:r>
              <w:rPr>
                <w:rFonts w:ascii="Times New Roman" w:hAnsi="Times New Roman" w:cs="Times New Roman"/>
                <w:sz w:val="20"/>
                <w:szCs w:val="20"/>
              </w:rPr>
              <w:t>1,223</w:t>
            </w:r>
          </w:p>
        </w:tc>
      </w:tr>
      <w:tr w:rsidR="003F6A9C" w:rsidRPr="00560E23" w:rsidTr="002B6E21">
        <w:tc>
          <w:tcPr>
            <w:tcW w:w="366" w:type="dxa"/>
            <w:vAlign w:val="center"/>
          </w:tcPr>
          <w:p w:rsidR="003F6A9C" w:rsidRPr="00560E23" w:rsidRDefault="003F6A9C" w:rsidP="003F6A9C">
            <w:pPr>
              <w:jc w:val="center"/>
              <w:rPr>
                <w:rFonts w:ascii="Times New Roman" w:hAnsi="Times New Roman" w:cs="Times New Roman"/>
                <w:sz w:val="20"/>
                <w:szCs w:val="20"/>
              </w:rPr>
            </w:pPr>
            <w:r w:rsidRPr="00560E23">
              <w:rPr>
                <w:rFonts w:ascii="Times New Roman" w:hAnsi="Times New Roman" w:cs="Times New Roman"/>
                <w:sz w:val="20"/>
                <w:szCs w:val="20"/>
              </w:rPr>
              <w:t>4.</w:t>
            </w:r>
          </w:p>
        </w:tc>
        <w:tc>
          <w:tcPr>
            <w:tcW w:w="2066" w:type="dxa"/>
            <w:tcBorders>
              <w:right w:val="single" w:sz="4" w:space="0" w:color="auto"/>
            </w:tcBorders>
          </w:tcPr>
          <w:p w:rsidR="003F6A9C" w:rsidRPr="00560E23" w:rsidRDefault="003F6A9C" w:rsidP="003F6A9C">
            <w:pPr>
              <w:jc w:val="both"/>
              <w:rPr>
                <w:rFonts w:ascii="Times New Roman" w:hAnsi="Times New Roman" w:cs="Times New Roman"/>
                <w:sz w:val="20"/>
                <w:szCs w:val="20"/>
              </w:rPr>
            </w:pPr>
            <w:r w:rsidRPr="002B6E21">
              <w:rPr>
                <w:rFonts w:ascii="Times New Roman" w:hAnsi="Times New Roman" w:cs="Times New Roman"/>
                <w:i/>
                <w:sz w:val="20"/>
                <w:szCs w:val="20"/>
              </w:rPr>
              <w:t>Auditor Switching</w:t>
            </w:r>
            <w:r w:rsidRPr="00560E23">
              <w:rPr>
                <w:rFonts w:ascii="Times New Roman" w:hAnsi="Times New Roman" w:cs="Times New Roman"/>
                <w:sz w:val="20"/>
                <w:szCs w:val="20"/>
              </w:rPr>
              <w:t>*Sistem Pengendalian Internal</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3F6A9C" w:rsidP="003F6A9C">
            <w:pPr>
              <w:jc w:val="center"/>
              <w:rPr>
                <w:rFonts w:ascii="Times New Roman" w:hAnsi="Times New Roman" w:cs="Times New Roman"/>
                <w:sz w:val="20"/>
                <w:szCs w:val="20"/>
              </w:rPr>
            </w:pPr>
          </w:p>
        </w:tc>
        <w:tc>
          <w:tcPr>
            <w:tcW w:w="767"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3F6A9C" w:rsidP="003F6A9C">
            <w:pPr>
              <w:jc w:val="center"/>
              <w:rPr>
                <w:rFonts w:ascii="Times New Roman" w:hAnsi="Times New Roman" w:cs="Times New Roman"/>
                <w:sz w:val="20"/>
                <w:szCs w:val="20"/>
              </w:rPr>
            </w:pPr>
          </w:p>
        </w:tc>
        <w:tc>
          <w:tcPr>
            <w:tcW w:w="1156"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0100B3" w:rsidP="003F6A9C">
            <w:pPr>
              <w:jc w:val="center"/>
              <w:rPr>
                <w:rFonts w:ascii="Times New Roman" w:hAnsi="Times New Roman" w:cs="Times New Roman"/>
                <w:sz w:val="20"/>
                <w:szCs w:val="20"/>
              </w:rPr>
            </w:pPr>
            <w:r>
              <w:rPr>
                <w:rFonts w:ascii="Times New Roman" w:hAnsi="Times New Roman" w:cs="Times New Roman"/>
                <w:sz w:val="20"/>
                <w:szCs w:val="20"/>
              </w:rPr>
              <w:t>0</w:t>
            </w:r>
            <w:r w:rsidR="003F6A9C" w:rsidRPr="00560E23">
              <w:rPr>
                <w:rFonts w:ascii="Times New Roman" w:hAnsi="Times New Roman" w:cs="Times New Roman"/>
                <w:sz w:val="20"/>
                <w:szCs w:val="20"/>
              </w:rPr>
              <w:t>,970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3F6A9C" w:rsidP="003F6A9C">
            <w:pPr>
              <w:jc w:val="center"/>
              <w:rPr>
                <w:rFonts w:ascii="Times New Roman" w:hAnsi="Times New Roman" w:cs="Times New Roman"/>
                <w:sz w:val="20"/>
                <w:szCs w:val="20"/>
              </w:rPr>
            </w:pPr>
            <w:r w:rsidRPr="00560E23">
              <w:rPr>
                <w:rFonts w:ascii="Times New Roman" w:hAnsi="Times New Roman" w:cs="Times New Roman"/>
                <w:sz w:val="20"/>
                <w:szCs w:val="20"/>
              </w:rPr>
              <w:t>1,031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0100B3" w:rsidP="003F6A9C">
            <w:pPr>
              <w:jc w:val="center"/>
              <w:rPr>
                <w:rFonts w:ascii="Times New Roman" w:hAnsi="Times New Roman" w:cs="Times New Roman"/>
                <w:sz w:val="20"/>
                <w:szCs w:val="20"/>
              </w:rPr>
            </w:pPr>
            <w:r>
              <w:rPr>
                <w:rFonts w:ascii="Times New Roman" w:hAnsi="Times New Roman" w:cs="Times New Roman"/>
                <w:sz w:val="20"/>
                <w:szCs w:val="20"/>
              </w:rPr>
              <w:t>0</w:t>
            </w:r>
            <w:r w:rsidR="00560E23">
              <w:rPr>
                <w:rFonts w:ascii="Times New Roman" w:hAnsi="Times New Roman" w:cs="Times New Roman"/>
                <w:sz w:val="20"/>
                <w:szCs w:val="20"/>
              </w:rPr>
              <w:t>,847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560E23" w:rsidP="003F6A9C">
            <w:pPr>
              <w:jc w:val="center"/>
              <w:rPr>
                <w:rFonts w:ascii="Times New Roman" w:hAnsi="Times New Roman" w:cs="Times New Roman"/>
                <w:sz w:val="20"/>
                <w:szCs w:val="20"/>
              </w:rPr>
            </w:pPr>
            <w:r>
              <w:rPr>
                <w:rFonts w:ascii="Times New Roman" w:hAnsi="Times New Roman" w:cs="Times New Roman"/>
                <w:sz w:val="20"/>
                <w:szCs w:val="20"/>
              </w:rPr>
              <w:t>1,181</w:t>
            </w:r>
          </w:p>
        </w:tc>
      </w:tr>
      <w:tr w:rsidR="003F6A9C" w:rsidRPr="00560E23" w:rsidTr="002B6E21">
        <w:tc>
          <w:tcPr>
            <w:tcW w:w="366" w:type="dxa"/>
            <w:vAlign w:val="center"/>
          </w:tcPr>
          <w:p w:rsidR="003F6A9C" w:rsidRPr="00560E23" w:rsidRDefault="003F6A9C" w:rsidP="003F6A9C">
            <w:pPr>
              <w:jc w:val="center"/>
              <w:rPr>
                <w:rFonts w:ascii="Times New Roman" w:hAnsi="Times New Roman" w:cs="Times New Roman"/>
                <w:sz w:val="20"/>
                <w:szCs w:val="20"/>
              </w:rPr>
            </w:pPr>
            <w:r w:rsidRPr="00560E23">
              <w:rPr>
                <w:rFonts w:ascii="Times New Roman" w:hAnsi="Times New Roman" w:cs="Times New Roman"/>
                <w:sz w:val="20"/>
                <w:szCs w:val="20"/>
              </w:rPr>
              <w:t>5.</w:t>
            </w:r>
          </w:p>
        </w:tc>
        <w:tc>
          <w:tcPr>
            <w:tcW w:w="2066" w:type="dxa"/>
            <w:tcBorders>
              <w:right w:val="single" w:sz="4" w:space="0" w:color="auto"/>
            </w:tcBorders>
          </w:tcPr>
          <w:p w:rsidR="003F6A9C" w:rsidRPr="00560E23" w:rsidRDefault="003F6A9C" w:rsidP="003F6A9C">
            <w:pPr>
              <w:jc w:val="both"/>
              <w:rPr>
                <w:rFonts w:ascii="Times New Roman" w:hAnsi="Times New Roman" w:cs="Times New Roman"/>
                <w:sz w:val="20"/>
                <w:szCs w:val="20"/>
              </w:rPr>
            </w:pPr>
            <w:r w:rsidRPr="00560E23">
              <w:rPr>
                <w:rFonts w:ascii="Times New Roman" w:hAnsi="Times New Roman" w:cs="Times New Roman"/>
                <w:sz w:val="20"/>
                <w:szCs w:val="20"/>
              </w:rPr>
              <w:t>Kompleksitas Operasi Perusahaan*Sistem Pengendalian Internal</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3F6A9C" w:rsidP="003F6A9C">
            <w:pPr>
              <w:jc w:val="center"/>
              <w:rPr>
                <w:rFonts w:ascii="Times New Roman" w:hAnsi="Times New Roman" w:cs="Times New Roman"/>
                <w:sz w:val="20"/>
                <w:szCs w:val="20"/>
              </w:rPr>
            </w:pPr>
          </w:p>
        </w:tc>
        <w:tc>
          <w:tcPr>
            <w:tcW w:w="767"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3F6A9C" w:rsidP="003F6A9C">
            <w:pPr>
              <w:jc w:val="center"/>
              <w:rPr>
                <w:rFonts w:ascii="Times New Roman" w:hAnsi="Times New Roman" w:cs="Times New Roman"/>
                <w:sz w:val="20"/>
                <w:szCs w:val="20"/>
              </w:rPr>
            </w:pPr>
          </w:p>
        </w:tc>
        <w:tc>
          <w:tcPr>
            <w:tcW w:w="1156"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0100B3" w:rsidP="003F6A9C">
            <w:pPr>
              <w:jc w:val="center"/>
              <w:rPr>
                <w:rFonts w:ascii="Times New Roman" w:hAnsi="Times New Roman" w:cs="Times New Roman"/>
                <w:sz w:val="20"/>
                <w:szCs w:val="20"/>
              </w:rPr>
            </w:pPr>
            <w:r>
              <w:rPr>
                <w:rFonts w:ascii="Times New Roman" w:hAnsi="Times New Roman" w:cs="Times New Roman"/>
                <w:sz w:val="20"/>
                <w:szCs w:val="20"/>
              </w:rPr>
              <w:t>0</w:t>
            </w:r>
            <w:r w:rsidR="003F6A9C" w:rsidRPr="00560E23">
              <w:rPr>
                <w:rFonts w:ascii="Times New Roman" w:hAnsi="Times New Roman" w:cs="Times New Roman"/>
                <w:sz w:val="20"/>
                <w:szCs w:val="20"/>
              </w:rPr>
              <w:t>,963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3F6A9C" w:rsidP="003F6A9C">
            <w:pPr>
              <w:jc w:val="center"/>
              <w:rPr>
                <w:rFonts w:ascii="Times New Roman" w:hAnsi="Times New Roman" w:cs="Times New Roman"/>
                <w:sz w:val="20"/>
                <w:szCs w:val="20"/>
              </w:rPr>
            </w:pPr>
            <w:r w:rsidRPr="00560E23">
              <w:rPr>
                <w:rFonts w:ascii="Times New Roman" w:hAnsi="Times New Roman" w:cs="Times New Roman"/>
                <w:sz w:val="20"/>
                <w:szCs w:val="20"/>
              </w:rPr>
              <w:t>1,039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0100B3" w:rsidP="003F6A9C">
            <w:pPr>
              <w:jc w:val="center"/>
              <w:rPr>
                <w:rFonts w:ascii="Times New Roman" w:hAnsi="Times New Roman" w:cs="Times New Roman"/>
                <w:sz w:val="20"/>
                <w:szCs w:val="20"/>
              </w:rPr>
            </w:pPr>
            <w:r>
              <w:rPr>
                <w:rFonts w:ascii="Times New Roman" w:hAnsi="Times New Roman" w:cs="Times New Roman"/>
                <w:sz w:val="20"/>
                <w:szCs w:val="20"/>
              </w:rPr>
              <w:t>0</w:t>
            </w:r>
            <w:r w:rsidR="00560E23">
              <w:rPr>
                <w:rFonts w:ascii="Times New Roman" w:hAnsi="Times New Roman" w:cs="Times New Roman"/>
                <w:sz w:val="20"/>
                <w:szCs w:val="20"/>
              </w:rPr>
              <w:t>,843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560E23" w:rsidP="003F6A9C">
            <w:pPr>
              <w:jc w:val="center"/>
              <w:rPr>
                <w:rFonts w:ascii="Times New Roman" w:hAnsi="Times New Roman" w:cs="Times New Roman"/>
                <w:sz w:val="20"/>
                <w:szCs w:val="20"/>
              </w:rPr>
            </w:pPr>
            <w:r>
              <w:rPr>
                <w:rFonts w:ascii="Times New Roman" w:hAnsi="Times New Roman" w:cs="Times New Roman"/>
                <w:sz w:val="20"/>
                <w:szCs w:val="20"/>
              </w:rPr>
              <w:t>1,186</w:t>
            </w:r>
          </w:p>
        </w:tc>
      </w:tr>
      <w:tr w:rsidR="003F6A9C" w:rsidRPr="00560E23" w:rsidTr="002B6E21">
        <w:tc>
          <w:tcPr>
            <w:tcW w:w="366" w:type="dxa"/>
            <w:vAlign w:val="center"/>
          </w:tcPr>
          <w:p w:rsidR="003F6A9C" w:rsidRPr="00560E23" w:rsidRDefault="003F6A9C" w:rsidP="003F6A9C">
            <w:pPr>
              <w:jc w:val="center"/>
              <w:rPr>
                <w:rFonts w:ascii="Times New Roman" w:hAnsi="Times New Roman" w:cs="Times New Roman"/>
                <w:sz w:val="20"/>
                <w:szCs w:val="20"/>
              </w:rPr>
            </w:pPr>
            <w:r w:rsidRPr="00560E23">
              <w:rPr>
                <w:rFonts w:ascii="Times New Roman" w:hAnsi="Times New Roman" w:cs="Times New Roman"/>
                <w:sz w:val="20"/>
                <w:szCs w:val="20"/>
              </w:rPr>
              <w:t>6.</w:t>
            </w:r>
          </w:p>
        </w:tc>
        <w:tc>
          <w:tcPr>
            <w:tcW w:w="2066" w:type="dxa"/>
            <w:tcBorders>
              <w:right w:val="single" w:sz="4" w:space="0" w:color="auto"/>
            </w:tcBorders>
          </w:tcPr>
          <w:p w:rsidR="003F6A9C" w:rsidRPr="00560E23" w:rsidRDefault="003F6A9C" w:rsidP="003F6A9C">
            <w:pPr>
              <w:jc w:val="both"/>
              <w:rPr>
                <w:rFonts w:ascii="Times New Roman" w:hAnsi="Times New Roman" w:cs="Times New Roman"/>
                <w:sz w:val="20"/>
                <w:szCs w:val="20"/>
              </w:rPr>
            </w:pPr>
            <w:r w:rsidRPr="00560E23">
              <w:rPr>
                <w:rFonts w:ascii="Times New Roman" w:hAnsi="Times New Roman" w:cs="Times New Roman"/>
                <w:sz w:val="20"/>
                <w:szCs w:val="20"/>
              </w:rPr>
              <w:t>Profitabilitas</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3F6A9C" w:rsidP="003F6A9C">
            <w:pPr>
              <w:jc w:val="center"/>
              <w:rPr>
                <w:rFonts w:ascii="Times New Roman" w:hAnsi="Times New Roman" w:cs="Times New Roman"/>
                <w:sz w:val="20"/>
                <w:szCs w:val="20"/>
              </w:rPr>
            </w:pPr>
          </w:p>
        </w:tc>
        <w:tc>
          <w:tcPr>
            <w:tcW w:w="767"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3F6A9C" w:rsidP="003F6A9C">
            <w:pPr>
              <w:jc w:val="center"/>
              <w:rPr>
                <w:rFonts w:ascii="Times New Roman" w:hAnsi="Times New Roman" w:cs="Times New Roman"/>
                <w:sz w:val="20"/>
                <w:szCs w:val="20"/>
              </w:rPr>
            </w:pPr>
          </w:p>
        </w:tc>
        <w:tc>
          <w:tcPr>
            <w:tcW w:w="1156"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3F6A9C" w:rsidP="003F6A9C">
            <w:pPr>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3F6A9C" w:rsidP="003F6A9C">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0100B3" w:rsidP="003F6A9C">
            <w:pPr>
              <w:jc w:val="center"/>
              <w:rPr>
                <w:rFonts w:ascii="Times New Roman" w:hAnsi="Times New Roman" w:cs="Times New Roman"/>
                <w:sz w:val="20"/>
                <w:szCs w:val="20"/>
              </w:rPr>
            </w:pPr>
            <w:r>
              <w:rPr>
                <w:rFonts w:ascii="Times New Roman" w:hAnsi="Times New Roman" w:cs="Times New Roman"/>
                <w:sz w:val="20"/>
                <w:szCs w:val="20"/>
              </w:rPr>
              <w:t>0</w:t>
            </w:r>
            <w:r w:rsidR="00560E23">
              <w:rPr>
                <w:rFonts w:ascii="Times New Roman" w:hAnsi="Times New Roman" w:cs="Times New Roman"/>
                <w:sz w:val="20"/>
                <w:szCs w:val="20"/>
              </w:rPr>
              <w:t>,778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560E23" w:rsidP="003F6A9C">
            <w:pPr>
              <w:jc w:val="center"/>
              <w:rPr>
                <w:rFonts w:ascii="Times New Roman" w:hAnsi="Times New Roman" w:cs="Times New Roman"/>
                <w:sz w:val="20"/>
                <w:szCs w:val="20"/>
              </w:rPr>
            </w:pPr>
            <w:r>
              <w:rPr>
                <w:rFonts w:ascii="Times New Roman" w:hAnsi="Times New Roman" w:cs="Times New Roman"/>
                <w:sz w:val="20"/>
                <w:szCs w:val="20"/>
              </w:rPr>
              <w:t>1,285</w:t>
            </w:r>
          </w:p>
        </w:tc>
      </w:tr>
      <w:tr w:rsidR="003F6A9C" w:rsidRPr="00560E23" w:rsidTr="002B6E21">
        <w:tc>
          <w:tcPr>
            <w:tcW w:w="366" w:type="dxa"/>
            <w:vAlign w:val="center"/>
          </w:tcPr>
          <w:p w:rsidR="003F6A9C" w:rsidRPr="00560E23" w:rsidRDefault="003F6A9C" w:rsidP="003F6A9C">
            <w:pPr>
              <w:jc w:val="center"/>
              <w:rPr>
                <w:rFonts w:ascii="Times New Roman" w:hAnsi="Times New Roman" w:cs="Times New Roman"/>
                <w:sz w:val="20"/>
                <w:szCs w:val="20"/>
              </w:rPr>
            </w:pPr>
            <w:r w:rsidRPr="00560E23">
              <w:rPr>
                <w:rFonts w:ascii="Times New Roman" w:hAnsi="Times New Roman" w:cs="Times New Roman"/>
                <w:sz w:val="20"/>
                <w:szCs w:val="20"/>
              </w:rPr>
              <w:t>7.</w:t>
            </w:r>
          </w:p>
        </w:tc>
        <w:tc>
          <w:tcPr>
            <w:tcW w:w="2066" w:type="dxa"/>
            <w:tcBorders>
              <w:right w:val="single" w:sz="4" w:space="0" w:color="auto"/>
            </w:tcBorders>
          </w:tcPr>
          <w:p w:rsidR="003F6A9C" w:rsidRPr="002B6E21" w:rsidRDefault="003F6A9C" w:rsidP="003F6A9C">
            <w:pPr>
              <w:jc w:val="both"/>
              <w:rPr>
                <w:rFonts w:ascii="Times New Roman" w:hAnsi="Times New Roman" w:cs="Times New Roman"/>
                <w:i/>
                <w:sz w:val="20"/>
                <w:szCs w:val="20"/>
              </w:rPr>
            </w:pPr>
            <w:r w:rsidRPr="002B6E21">
              <w:rPr>
                <w:rFonts w:ascii="Times New Roman" w:hAnsi="Times New Roman" w:cs="Times New Roman"/>
                <w:i/>
                <w:sz w:val="20"/>
                <w:szCs w:val="20"/>
              </w:rPr>
              <w:t>Leverage</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3F6A9C" w:rsidP="003F6A9C">
            <w:pPr>
              <w:jc w:val="center"/>
              <w:rPr>
                <w:rFonts w:ascii="Times New Roman" w:hAnsi="Times New Roman" w:cs="Times New Roman"/>
                <w:sz w:val="20"/>
                <w:szCs w:val="20"/>
              </w:rPr>
            </w:pPr>
          </w:p>
        </w:tc>
        <w:tc>
          <w:tcPr>
            <w:tcW w:w="767"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3F6A9C" w:rsidP="003F6A9C">
            <w:pPr>
              <w:jc w:val="center"/>
              <w:rPr>
                <w:rFonts w:ascii="Times New Roman" w:hAnsi="Times New Roman" w:cs="Times New Roman"/>
                <w:sz w:val="20"/>
                <w:szCs w:val="20"/>
              </w:rPr>
            </w:pPr>
          </w:p>
        </w:tc>
        <w:tc>
          <w:tcPr>
            <w:tcW w:w="1156"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3F6A9C" w:rsidP="003F6A9C">
            <w:pPr>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3F6A9C" w:rsidP="003F6A9C">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0100B3" w:rsidP="003F6A9C">
            <w:pPr>
              <w:jc w:val="center"/>
              <w:rPr>
                <w:rFonts w:ascii="Times New Roman" w:hAnsi="Times New Roman" w:cs="Times New Roman"/>
                <w:sz w:val="20"/>
                <w:szCs w:val="20"/>
              </w:rPr>
            </w:pPr>
            <w:r>
              <w:rPr>
                <w:rFonts w:ascii="Times New Roman" w:hAnsi="Times New Roman" w:cs="Times New Roman"/>
                <w:sz w:val="20"/>
                <w:szCs w:val="20"/>
              </w:rPr>
              <w:t>0</w:t>
            </w:r>
            <w:r w:rsidR="00560E23">
              <w:rPr>
                <w:rFonts w:ascii="Times New Roman" w:hAnsi="Times New Roman" w:cs="Times New Roman"/>
                <w:sz w:val="20"/>
                <w:szCs w:val="20"/>
              </w:rPr>
              <w:t>,631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560E23" w:rsidP="003F6A9C">
            <w:pPr>
              <w:jc w:val="center"/>
              <w:rPr>
                <w:rFonts w:ascii="Times New Roman" w:hAnsi="Times New Roman" w:cs="Times New Roman"/>
                <w:sz w:val="20"/>
                <w:szCs w:val="20"/>
              </w:rPr>
            </w:pPr>
            <w:r>
              <w:rPr>
                <w:rFonts w:ascii="Times New Roman" w:hAnsi="Times New Roman" w:cs="Times New Roman"/>
                <w:sz w:val="20"/>
                <w:szCs w:val="20"/>
              </w:rPr>
              <w:t>1,585</w:t>
            </w:r>
          </w:p>
        </w:tc>
      </w:tr>
      <w:tr w:rsidR="003F6A9C" w:rsidRPr="00560E23" w:rsidTr="002B6E21">
        <w:tc>
          <w:tcPr>
            <w:tcW w:w="366" w:type="dxa"/>
            <w:vAlign w:val="center"/>
          </w:tcPr>
          <w:p w:rsidR="003F6A9C" w:rsidRPr="00560E23" w:rsidRDefault="003F6A9C" w:rsidP="003F6A9C">
            <w:pPr>
              <w:jc w:val="center"/>
              <w:rPr>
                <w:rFonts w:ascii="Times New Roman" w:hAnsi="Times New Roman" w:cs="Times New Roman"/>
                <w:sz w:val="20"/>
                <w:szCs w:val="20"/>
              </w:rPr>
            </w:pPr>
            <w:r w:rsidRPr="00560E23">
              <w:rPr>
                <w:rFonts w:ascii="Times New Roman" w:hAnsi="Times New Roman" w:cs="Times New Roman"/>
                <w:sz w:val="20"/>
                <w:szCs w:val="20"/>
              </w:rPr>
              <w:t>8.</w:t>
            </w:r>
          </w:p>
        </w:tc>
        <w:tc>
          <w:tcPr>
            <w:tcW w:w="2066" w:type="dxa"/>
            <w:tcBorders>
              <w:right w:val="single" w:sz="4" w:space="0" w:color="auto"/>
            </w:tcBorders>
          </w:tcPr>
          <w:p w:rsidR="003F6A9C" w:rsidRPr="00560E23" w:rsidRDefault="003F6A9C" w:rsidP="003F6A9C">
            <w:pPr>
              <w:jc w:val="both"/>
              <w:rPr>
                <w:rFonts w:ascii="Times New Roman" w:hAnsi="Times New Roman" w:cs="Times New Roman"/>
                <w:sz w:val="20"/>
                <w:szCs w:val="20"/>
              </w:rPr>
            </w:pPr>
            <w:r w:rsidRPr="00560E23">
              <w:rPr>
                <w:rFonts w:ascii="Times New Roman" w:hAnsi="Times New Roman" w:cs="Times New Roman"/>
                <w:sz w:val="20"/>
                <w:szCs w:val="20"/>
              </w:rPr>
              <w:t>Ukuran Perusahaan</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3F6A9C" w:rsidP="003F6A9C">
            <w:pPr>
              <w:jc w:val="center"/>
              <w:rPr>
                <w:rFonts w:ascii="Times New Roman" w:hAnsi="Times New Roman" w:cs="Times New Roman"/>
                <w:sz w:val="20"/>
                <w:szCs w:val="20"/>
              </w:rPr>
            </w:pPr>
          </w:p>
        </w:tc>
        <w:tc>
          <w:tcPr>
            <w:tcW w:w="767"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3F6A9C" w:rsidP="003F6A9C">
            <w:pPr>
              <w:jc w:val="center"/>
              <w:rPr>
                <w:rFonts w:ascii="Times New Roman" w:hAnsi="Times New Roman" w:cs="Times New Roman"/>
                <w:sz w:val="20"/>
                <w:szCs w:val="20"/>
              </w:rPr>
            </w:pPr>
          </w:p>
        </w:tc>
        <w:tc>
          <w:tcPr>
            <w:tcW w:w="1156"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3F6A9C" w:rsidP="003F6A9C">
            <w:pPr>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3F6A9C" w:rsidP="003F6A9C">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0100B3" w:rsidP="003F6A9C">
            <w:pPr>
              <w:jc w:val="center"/>
              <w:rPr>
                <w:rFonts w:ascii="Times New Roman" w:hAnsi="Times New Roman" w:cs="Times New Roman"/>
                <w:sz w:val="20"/>
                <w:szCs w:val="20"/>
              </w:rPr>
            </w:pPr>
            <w:r>
              <w:rPr>
                <w:rFonts w:ascii="Times New Roman" w:hAnsi="Times New Roman" w:cs="Times New Roman"/>
                <w:sz w:val="20"/>
                <w:szCs w:val="20"/>
              </w:rPr>
              <w:t>0</w:t>
            </w:r>
            <w:r w:rsidR="00560E23">
              <w:rPr>
                <w:rFonts w:ascii="Times New Roman" w:hAnsi="Times New Roman" w:cs="Times New Roman"/>
                <w:sz w:val="20"/>
                <w:szCs w:val="20"/>
              </w:rPr>
              <w:t>,906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F6A9C" w:rsidRPr="00560E23" w:rsidRDefault="00560E23" w:rsidP="003F6A9C">
            <w:pPr>
              <w:jc w:val="center"/>
              <w:rPr>
                <w:rFonts w:ascii="Times New Roman" w:hAnsi="Times New Roman" w:cs="Times New Roman"/>
                <w:sz w:val="20"/>
                <w:szCs w:val="20"/>
              </w:rPr>
            </w:pPr>
            <w:r>
              <w:rPr>
                <w:rFonts w:ascii="Times New Roman" w:hAnsi="Times New Roman" w:cs="Times New Roman"/>
                <w:sz w:val="20"/>
                <w:szCs w:val="20"/>
              </w:rPr>
              <w:t>1,104</w:t>
            </w:r>
          </w:p>
        </w:tc>
      </w:tr>
      <w:tr w:rsidR="003F6A9C" w:rsidRPr="00560E23" w:rsidTr="003F6A9C">
        <w:tc>
          <w:tcPr>
            <w:tcW w:w="8080" w:type="dxa"/>
            <w:gridSpan w:val="8"/>
          </w:tcPr>
          <w:p w:rsidR="003F6A9C" w:rsidRPr="00560E23" w:rsidRDefault="003F6A9C" w:rsidP="000758E9">
            <w:pPr>
              <w:pStyle w:val="ListParagraph"/>
              <w:numPr>
                <w:ilvl w:val="0"/>
                <w:numId w:val="38"/>
              </w:numPr>
              <w:ind w:left="318" w:hanging="318"/>
              <w:jc w:val="both"/>
              <w:rPr>
                <w:rFonts w:ascii="Times New Roman" w:hAnsi="Times New Roman" w:cs="Times New Roman"/>
                <w:sz w:val="20"/>
                <w:szCs w:val="20"/>
              </w:rPr>
            </w:pPr>
            <w:r w:rsidRPr="00560E23">
              <w:rPr>
                <w:rFonts w:ascii="Times New Roman" w:hAnsi="Times New Roman" w:cs="Times New Roman"/>
                <w:sz w:val="20"/>
                <w:szCs w:val="20"/>
              </w:rPr>
              <w:t>Depe</w:t>
            </w:r>
            <w:r w:rsidR="00560E23">
              <w:rPr>
                <w:rFonts w:ascii="Times New Roman" w:hAnsi="Times New Roman" w:cs="Times New Roman"/>
                <w:sz w:val="20"/>
                <w:szCs w:val="20"/>
              </w:rPr>
              <w:t xml:space="preserve">ndent Variabel: </w:t>
            </w:r>
            <w:r w:rsidR="00560E23" w:rsidRPr="002B6E21">
              <w:rPr>
                <w:rFonts w:ascii="Times New Roman" w:hAnsi="Times New Roman" w:cs="Times New Roman"/>
                <w:i/>
                <w:sz w:val="20"/>
                <w:szCs w:val="20"/>
              </w:rPr>
              <w:t>Audit Delay</w:t>
            </w:r>
          </w:p>
        </w:tc>
      </w:tr>
    </w:tbl>
    <w:p w:rsidR="002B25AB" w:rsidRPr="003F0C43" w:rsidRDefault="002B25AB" w:rsidP="002B25AB">
      <w:pPr>
        <w:rPr>
          <w:rFonts w:ascii="Times New Roman" w:hAnsi="Times New Roman" w:cs="Times New Roman"/>
          <w:i/>
          <w:lang w:val="id"/>
        </w:rPr>
      </w:pPr>
      <w:r w:rsidRPr="00722F45">
        <w:rPr>
          <w:rFonts w:ascii="Times New Roman" w:hAnsi="Times New Roman" w:cs="Times New Roman"/>
          <w:i/>
          <w:lang w:val="id"/>
        </w:rPr>
        <w:t>Sumber: Data diolah dengan SPSS 25, 2025</w:t>
      </w:r>
    </w:p>
    <w:p w:rsidR="00B9518A" w:rsidRDefault="00A96F8D" w:rsidP="003C4528">
      <w:pPr>
        <w:spacing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 xml:space="preserve">Berdasarkan hasil </w:t>
      </w:r>
      <w:r w:rsidR="002B25AB">
        <w:rPr>
          <w:rFonts w:ascii="Times New Roman" w:hAnsi="Times New Roman" w:cs="Times New Roman"/>
          <w:sz w:val="24"/>
          <w:szCs w:val="24"/>
          <w:lang w:val="id"/>
        </w:rPr>
        <w:t xml:space="preserve">uji multikolineritas yang ditunjukkan </w:t>
      </w:r>
      <w:r w:rsidR="00FB354F">
        <w:rPr>
          <w:rFonts w:ascii="Times New Roman" w:hAnsi="Times New Roman" w:cs="Times New Roman"/>
          <w:sz w:val="24"/>
          <w:szCs w:val="24"/>
          <w:lang w:val="id"/>
        </w:rPr>
        <w:t xml:space="preserve">oleh </w:t>
      </w:r>
      <w:r>
        <w:rPr>
          <w:rFonts w:ascii="Times New Roman" w:hAnsi="Times New Roman" w:cs="Times New Roman"/>
          <w:sz w:val="24"/>
          <w:szCs w:val="24"/>
          <w:lang w:val="id"/>
        </w:rPr>
        <w:t xml:space="preserve">tabel 4.5, </w:t>
      </w:r>
      <w:r w:rsidR="002B25AB">
        <w:rPr>
          <w:rFonts w:ascii="Times New Roman" w:hAnsi="Times New Roman" w:cs="Times New Roman"/>
          <w:sz w:val="24"/>
          <w:szCs w:val="24"/>
          <w:lang w:val="id"/>
        </w:rPr>
        <w:t xml:space="preserve">seluruh variabel </w:t>
      </w:r>
      <w:r w:rsidR="00560E23">
        <w:rPr>
          <w:rFonts w:ascii="Times New Roman" w:hAnsi="Times New Roman" w:cs="Times New Roman"/>
          <w:sz w:val="24"/>
          <w:szCs w:val="24"/>
          <w:lang w:val="id"/>
        </w:rPr>
        <w:t xml:space="preserve">pada ketiga model </w:t>
      </w:r>
      <w:r w:rsidR="002B25AB">
        <w:rPr>
          <w:rFonts w:ascii="Times New Roman" w:hAnsi="Times New Roman" w:cs="Times New Roman"/>
          <w:sz w:val="24"/>
          <w:szCs w:val="24"/>
          <w:lang w:val="id"/>
        </w:rPr>
        <w:t xml:space="preserve">memiliki nilai </w:t>
      </w:r>
      <w:r w:rsidR="002B25AB" w:rsidRPr="00F22E46">
        <w:rPr>
          <w:rFonts w:ascii="Times New Roman" w:hAnsi="Times New Roman" w:cs="Times New Roman"/>
          <w:i/>
          <w:sz w:val="24"/>
          <w:szCs w:val="24"/>
          <w:lang w:val="id"/>
        </w:rPr>
        <w:t>Variance Inflation Factor</w:t>
      </w:r>
      <w:r w:rsidR="002B25AB">
        <w:rPr>
          <w:rFonts w:ascii="Times New Roman" w:hAnsi="Times New Roman" w:cs="Times New Roman"/>
          <w:sz w:val="24"/>
          <w:szCs w:val="24"/>
          <w:lang w:val="id"/>
        </w:rPr>
        <w:t xml:space="preserve"> (VIF) &lt; 10,00 dan nilai </w:t>
      </w:r>
      <w:r w:rsidR="002B25AB" w:rsidRPr="002B25AB">
        <w:rPr>
          <w:rFonts w:ascii="Times New Roman" w:hAnsi="Times New Roman" w:cs="Times New Roman"/>
          <w:i/>
          <w:sz w:val="24"/>
          <w:szCs w:val="24"/>
          <w:lang w:val="id"/>
        </w:rPr>
        <w:t>tolerance</w:t>
      </w:r>
      <w:r w:rsidR="002B25AB">
        <w:rPr>
          <w:rFonts w:ascii="Times New Roman" w:hAnsi="Times New Roman" w:cs="Times New Roman"/>
          <w:sz w:val="24"/>
          <w:szCs w:val="24"/>
          <w:lang w:val="id"/>
        </w:rPr>
        <w:t xml:space="preserve"> &gt; 0,10. Dengan demikian dapat disimpulkan bahwa</w:t>
      </w:r>
      <w:r>
        <w:rPr>
          <w:rFonts w:ascii="Times New Roman" w:hAnsi="Times New Roman" w:cs="Times New Roman"/>
          <w:sz w:val="24"/>
          <w:szCs w:val="24"/>
          <w:lang w:val="id"/>
        </w:rPr>
        <w:t xml:space="preserve"> </w:t>
      </w:r>
      <w:r>
        <w:rPr>
          <w:rFonts w:ascii="Times New Roman" w:hAnsi="Times New Roman" w:cs="Times New Roman"/>
          <w:sz w:val="24"/>
          <w:szCs w:val="24"/>
          <w:lang w:val="id"/>
        </w:rPr>
        <w:lastRenderedPageBreak/>
        <w:t>ketiga model regresi yang digunakan tidak menunjukkan adanya gejala multikolineritas.</w:t>
      </w:r>
    </w:p>
    <w:p w:rsidR="000D3BA9" w:rsidRPr="000E1E85" w:rsidRDefault="000D3BA9" w:rsidP="004B15D2">
      <w:pPr>
        <w:pStyle w:val="Heading4"/>
        <w:numPr>
          <w:ilvl w:val="3"/>
          <w:numId w:val="44"/>
        </w:numPr>
        <w:ind w:left="709" w:hanging="709"/>
        <w:rPr>
          <w:lang w:val="id"/>
        </w:rPr>
      </w:pPr>
      <w:r w:rsidRPr="000E1E85">
        <w:rPr>
          <w:lang w:val="id"/>
        </w:rPr>
        <w:t>Uji heteroskedastisitas</w:t>
      </w:r>
    </w:p>
    <w:p w:rsidR="00BB3958" w:rsidRDefault="00BB3958" w:rsidP="00F447AD">
      <w:pPr>
        <w:spacing w:after="0"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 xml:space="preserve">Uji heteroskedastisitas </w:t>
      </w:r>
      <w:r w:rsidR="00A96F8D">
        <w:rPr>
          <w:rFonts w:ascii="Times New Roman" w:hAnsi="Times New Roman" w:cs="Times New Roman"/>
          <w:sz w:val="24"/>
          <w:szCs w:val="24"/>
          <w:lang w:val="id"/>
        </w:rPr>
        <w:t xml:space="preserve">digunakan untuk menilai apakah </w:t>
      </w:r>
      <w:r w:rsidR="00A96F8D" w:rsidRPr="00A96F8D">
        <w:rPr>
          <w:rFonts w:ascii="Times New Roman" w:hAnsi="Times New Roman" w:cs="Times New Roman"/>
          <w:i/>
          <w:sz w:val="24"/>
          <w:szCs w:val="24"/>
          <w:lang w:val="id"/>
        </w:rPr>
        <w:t xml:space="preserve">variance </w:t>
      </w:r>
      <w:r w:rsidR="00A96F8D">
        <w:rPr>
          <w:rFonts w:ascii="Times New Roman" w:hAnsi="Times New Roman" w:cs="Times New Roman"/>
          <w:sz w:val="24"/>
          <w:szCs w:val="24"/>
          <w:lang w:val="id"/>
        </w:rPr>
        <w:t xml:space="preserve">residual dalam model regresi konsisten antar satu pengamatan dengan pengamatan lainnya. </w:t>
      </w:r>
      <w:r>
        <w:rPr>
          <w:rFonts w:ascii="Times New Roman" w:hAnsi="Times New Roman" w:cs="Times New Roman"/>
          <w:sz w:val="24"/>
          <w:szCs w:val="24"/>
          <w:lang w:val="id"/>
        </w:rPr>
        <w:t>Model regresi yang baik seharusnya tidak mengalami masalah heteroskeda</w:t>
      </w:r>
      <w:r w:rsidR="00A96F8D">
        <w:rPr>
          <w:rFonts w:ascii="Times New Roman" w:hAnsi="Times New Roman" w:cs="Times New Roman"/>
          <w:sz w:val="24"/>
          <w:szCs w:val="24"/>
          <w:lang w:val="id"/>
        </w:rPr>
        <w:t>stisitas. P</w:t>
      </w:r>
      <w:r>
        <w:rPr>
          <w:rFonts w:ascii="Times New Roman" w:hAnsi="Times New Roman" w:cs="Times New Roman"/>
          <w:sz w:val="24"/>
          <w:szCs w:val="24"/>
          <w:lang w:val="id"/>
        </w:rPr>
        <w:t>engujia</w:t>
      </w:r>
      <w:r w:rsidR="004E4AFA">
        <w:rPr>
          <w:rFonts w:ascii="Times New Roman" w:hAnsi="Times New Roman" w:cs="Times New Roman"/>
          <w:sz w:val="24"/>
          <w:szCs w:val="24"/>
          <w:lang w:val="id"/>
        </w:rPr>
        <w:t>n heteroskedastisitas menggunakan</w:t>
      </w:r>
      <w:r>
        <w:rPr>
          <w:rFonts w:ascii="Times New Roman" w:hAnsi="Times New Roman" w:cs="Times New Roman"/>
          <w:sz w:val="24"/>
          <w:szCs w:val="24"/>
          <w:lang w:val="id"/>
        </w:rPr>
        <w:t xml:space="preserve"> uji </w:t>
      </w:r>
      <w:r w:rsidRPr="00BB3958">
        <w:rPr>
          <w:rFonts w:ascii="Times New Roman" w:hAnsi="Times New Roman" w:cs="Times New Roman"/>
          <w:i/>
          <w:sz w:val="24"/>
          <w:szCs w:val="24"/>
          <w:lang w:val="id"/>
        </w:rPr>
        <w:t>Glejser</w:t>
      </w:r>
      <w:r>
        <w:rPr>
          <w:rFonts w:ascii="Times New Roman" w:hAnsi="Times New Roman" w:cs="Times New Roman"/>
          <w:sz w:val="24"/>
          <w:szCs w:val="24"/>
          <w:lang w:val="id"/>
        </w:rPr>
        <w:t xml:space="preserve">, </w:t>
      </w:r>
      <w:r w:rsidR="00A96F8D">
        <w:rPr>
          <w:rFonts w:ascii="Times New Roman" w:hAnsi="Times New Roman" w:cs="Times New Roman"/>
          <w:sz w:val="24"/>
          <w:szCs w:val="24"/>
          <w:lang w:val="id"/>
        </w:rPr>
        <w:t xml:space="preserve">dengan kriteria penilaian </w:t>
      </w:r>
      <w:r w:rsidR="004E4AFA">
        <w:rPr>
          <w:rFonts w:ascii="Times New Roman" w:hAnsi="Times New Roman" w:cs="Times New Roman"/>
          <w:sz w:val="24"/>
          <w:szCs w:val="24"/>
          <w:lang w:val="id"/>
        </w:rPr>
        <w:t>didasarkan pada</w:t>
      </w:r>
      <w:r>
        <w:rPr>
          <w:rFonts w:ascii="Times New Roman" w:hAnsi="Times New Roman" w:cs="Times New Roman"/>
          <w:sz w:val="24"/>
          <w:szCs w:val="24"/>
          <w:lang w:val="id"/>
        </w:rPr>
        <w:t xml:space="preserve"> nilai signifikansi. Apabila seluruh variabel menunjukkan nilai signifikansi &gt; 0,05, maka model regresi bebas da</w:t>
      </w:r>
      <w:r w:rsidR="00B9518A">
        <w:rPr>
          <w:rFonts w:ascii="Times New Roman" w:hAnsi="Times New Roman" w:cs="Times New Roman"/>
          <w:sz w:val="24"/>
          <w:szCs w:val="24"/>
          <w:lang w:val="id"/>
        </w:rPr>
        <w:t xml:space="preserve">ri masalah heteroskedastisitas. </w:t>
      </w:r>
      <w:r>
        <w:rPr>
          <w:rFonts w:ascii="Times New Roman" w:hAnsi="Times New Roman" w:cs="Times New Roman"/>
          <w:sz w:val="24"/>
          <w:szCs w:val="24"/>
          <w:lang w:val="id"/>
        </w:rPr>
        <w:t xml:space="preserve">Hasil pengujian heteroskedastisitas </w:t>
      </w:r>
      <w:r w:rsidR="004E4AFA">
        <w:rPr>
          <w:rFonts w:ascii="Times New Roman" w:hAnsi="Times New Roman" w:cs="Times New Roman"/>
          <w:sz w:val="24"/>
          <w:szCs w:val="24"/>
          <w:lang w:val="id"/>
        </w:rPr>
        <w:t>disajikan</w:t>
      </w:r>
      <w:r>
        <w:rPr>
          <w:rFonts w:ascii="Times New Roman" w:hAnsi="Times New Roman" w:cs="Times New Roman"/>
          <w:sz w:val="24"/>
          <w:szCs w:val="24"/>
          <w:lang w:val="id"/>
        </w:rPr>
        <w:t xml:space="preserve"> pada </w:t>
      </w:r>
      <w:r w:rsidR="00B9518A">
        <w:rPr>
          <w:rFonts w:ascii="Times New Roman" w:hAnsi="Times New Roman" w:cs="Times New Roman"/>
          <w:sz w:val="24"/>
          <w:szCs w:val="24"/>
          <w:lang w:val="id"/>
        </w:rPr>
        <w:t>tabel 4.6.</w:t>
      </w:r>
    </w:p>
    <w:p w:rsidR="000D5E3A" w:rsidRDefault="000D5E3A" w:rsidP="000D5E3A">
      <w:pPr>
        <w:spacing w:after="0"/>
        <w:rPr>
          <w:rFonts w:ascii="Times New Roman" w:hAnsi="Times New Roman" w:cs="Times New Roman"/>
          <w:b/>
          <w:lang w:val="id"/>
        </w:rPr>
      </w:pPr>
      <w:r>
        <w:rPr>
          <w:rFonts w:ascii="Times New Roman" w:hAnsi="Times New Roman" w:cs="Times New Roman"/>
          <w:b/>
          <w:lang w:val="id"/>
        </w:rPr>
        <w:t>Tabel 4.6</w:t>
      </w:r>
      <w:r w:rsidRPr="00722F45">
        <w:rPr>
          <w:rFonts w:ascii="Times New Roman" w:hAnsi="Times New Roman" w:cs="Times New Roman"/>
          <w:b/>
          <w:lang w:val="id"/>
        </w:rPr>
        <w:t xml:space="preserve"> Hasil </w:t>
      </w:r>
      <w:r>
        <w:rPr>
          <w:rFonts w:ascii="Times New Roman" w:hAnsi="Times New Roman" w:cs="Times New Roman"/>
          <w:b/>
          <w:lang w:val="id"/>
        </w:rPr>
        <w:t>Uji Heteroskedastisitas</w:t>
      </w:r>
      <w:r w:rsidR="00FF7A0F">
        <w:rPr>
          <w:rFonts w:ascii="Times New Roman" w:hAnsi="Times New Roman" w:cs="Times New Roman"/>
          <w:b/>
          <w:lang w:val="id"/>
        </w:rPr>
        <w:t xml:space="preserve"> (Uji </w:t>
      </w:r>
      <w:r w:rsidR="00FF7A0F" w:rsidRPr="00FF7A0F">
        <w:rPr>
          <w:rFonts w:ascii="Times New Roman" w:hAnsi="Times New Roman" w:cs="Times New Roman"/>
          <w:b/>
          <w:i/>
          <w:lang w:val="id"/>
        </w:rPr>
        <w:t>Glejser</w:t>
      </w:r>
      <w:r w:rsidR="00FF7A0F">
        <w:rPr>
          <w:rFonts w:ascii="Times New Roman" w:hAnsi="Times New Roman" w:cs="Times New Roman"/>
          <w:b/>
          <w:lang w:val="id"/>
        </w:rPr>
        <w:t>)</w:t>
      </w:r>
    </w:p>
    <w:tbl>
      <w:tblPr>
        <w:tblStyle w:val="TableGrid"/>
        <w:tblpPr w:leftFromText="180" w:rightFromText="180" w:vertAnchor="text" w:tblpX="74" w:tblpY="1"/>
        <w:tblOverlap w:val="never"/>
        <w:tblW w:w="4849" w:type="pct"/>
        <w:tblLook w:val="04A0" w:firstRow="1" w:lastRow="0" w:firstColumn="1" w:lastColumn="0" w:noHBand="0" w:noVBand="1"/>
      </w:tblPr>
      <w:tblGrid>
        <w:gridCol w:w="545"/>
        <w:gridCol w:w="3961"/>
        <w:gridCol w:w="1241"/>
        <w:gridCol w:w="1165"/>
        <w:gridCol w:w="1133"/>
      </w:tblGrid>
      <w:tr w:rsidR="00560E23" w:rsidRPr="00560E23" w:rsidTr="00F27672">
        <w:tc>
          <w:tcPr>
            <w:tcW w:w="5000" w:type="pct"/>
            <w:gridSpan w:val="5"/>
            <w:vAlign w:val="center"/>
          </w:tcPr>
          <w:p w:rsidR="00560E23" w:rsidRPr="002B6E21" w:rsidRDefault="00560E23" w:rsidP="00B75190">
            <w:pPr>
              <w:jc w:val="center"/>
              <w:rPr>
                <w:rFonts w:ascii="Times New Roman" w:hAnsi="Times New Roman" w:cs="Times New Roman"/>
                <w:b/>
                <w:bCs/>
                <w:i/>
                <w:sz w:val="20"/>
                <w:szCs w:val="20"/>
              </w:rPr>
            </w:pPr>
            <w:r w:rsidRPr="002B6E21">
              <w:rPr>
                <w:rFonts w:ascii="Times New Roman" w:hAnsi="Times New Roman" w:cs="Times New Roman"/>
                <w:b/>
                <w:bCs/>
                <w:i/>
                <w:sz w:val="20"/>
                <w:szCs w:val="20"/>
              </w:rPr>
              <w:t>Coefficients</w:t>
            </w:r>
            <w:r w:rsidRPr="002B6E21">
              <w:rPr>
                <w:rFonts w:ascii="Times New Roman" w:hAnsi="Times New Roman" w:cs="Times New Roman"/>
                <w:b/>
                <w:bCs/>
                <w:i/>
                <w:sz w:val="20"/>
                <w:szCs w:val="20"/>
                <w:vertAlign w:val="superscript"/>
              </w:rPr>
              <w:t>a</w:t>
            </w:r>
          </w:p>
        </w:tc>
      </w:tr>
      <w:tr w:rsidR="00560E23" w:rsidRPr="00560E23" w:rsidTr="00F27672">
        <w:tc>
          <w:tcPr>
            <w:tcW w:w="2800" w:type="pct"/>
            <w:gridSpan w:val="2"/>
            <w:vMerge w:val="restart"/>
            <w:vAlign w:val="center"/>
          </w:tcPr>
          <w:p w:rsidR="00560E23" w:rsidRPr="00560E23" w:rsidRDefault="00560E23" w:rsidP="00B75190">
            <w:pPr>
              <w:jc w:val="center"/>
              <w:rPr>
                <w:rFonts w:ascii="Times New Roman" w:hAnsi="Times New Roman" w:cs="Times New Roman"/>
                <w:sz w:val="20"/>
                <w:szCs w:val="20"/>
              </w:rPr>
            </w:pPr>
            <w:r w:rsidRPr="00560E23">
              <w:rPr>
                <w:rFonts w:ascii="Times New Roman" w:hAnsi="Times New Roman" w:cs="Times New Roman"/>
                <w:sz w:val="20"/>
                <w:szCs w:val="20"/>
              </w:rPr>
              <w:t>Variabel</w:t>
            </w:r>
          </w:p>
        </w:tc>
        <w:tc>
          <w:tcPr>
            <w:tcW w:w="2200" w:type="pct"/>
            <w:gridSpan w:val="3"/>
            <w:tcBorders>
              <w:bottom w:val="single" w:sz="4" w:space="0" w:color="auto"/>
            </w:tcBorders>
            <w:vAlign w:val="center"/>
          </w:tcPr>
          <w:p w:rsidR="00560E23" w:rsidRPr="00FC0387" w:rsidRDefault="00560E23" w:rsidP="00B75190">
            <w:pPr>
              <w:jc w:val="center"/>
              <w:rPr>
                <w:rFonts w:ascii="Times New Roman" w:hAnsi="Times New Roman" w:cs="Times New Roman"/>
                <w:i/>
                <w:sz w:val="20"/>
                <w:szCs w:val="20"/>
              </w:rPr>
            </w:pPr>
            <w:r w:rsidRPr="00FC0387">
              <w:rPr>
                <w:rFonts w:ascii="Times New Roman" w:hAnsi="Times New Roman" w:cs="Times New Roman"/>
                <w:i/>
                <w:sz w:val="20"/>
                <w:szCs w:val="20"/>
              </w:rPr>
              <w:t>Sig.</w:t>
            </w:r>
          </w:p>
        </w:tc>
      </w:tr>
      <w:tr w:rsidR="00560E23" w:rsidRPr="00560E23" w:rsidTr="00F27672">
        <w:tc>
          <w:tcPr>
            <w:tcW w:w="2800" w:type="pct"/>
            <w:gridSpan w:val="2"/>
            <w:vMerge/>
            <w:vAlign w:val="center"/>
          </w:tcPr>
          <w:p w:rsidR="00560E23" w:rsidRPr="00560E23" w:rsidRDefault="00560E23" w:rsidP="00B75190">
            <w:pPr>
              <w:jc w:val="center"/>
              <w:rPr>
                <w:rFonts w:ascii="Times New Roman" w:hAnsi="Times New Roman" w:cs="Times New Roman"/>
                <w:sz w:val="20"/>
                <w:szCs w:val="20"/>
              </w:rPr>
            </w:pPr>
          </w:p>
        </w:tc>
        <w:tc>
          <w:tcPr>
            <w:tcW w:w="771" w:type="pct"/>
            <w:tcBorders>
              <w:bottom w:val="single" w:sz="4" w:space="0" w:color="auto"/>
            </w:tcBorders>
            <w:vAlign w:val="center"/>
          </w:tcPr>
          <w:p w:rsidR="00560E23" w:rsidRPr="00560E23" w:rsidRDefault="00560E23" w:rsidP="00B75190">
            <w:pPr>
              <w:jc w:val="center"/>
              <w:rPr>
                <w:rFonts w:ascii="Times New Roman" w:hAnsi="Times New Roman" w:cs="Times New Roman"/>
                <w:sz w:val="20"/>
                <w:szCs w:val="20"/>
              </w:rPr>
            </w:pPr>
            <w:r w:rsidRPr="00560E23">
              <w:rPr>
                <w:rFonts w:ascii="Times New Roman" w:hAnsi="Times New Roman" w:cs="Times New Roman"/>
                <w:sz w:val="20"/>
                <w:szCs w:val="20"/>
              </w:rPr>
              <w:t>Model 1</w:t>
            </w:r>
          </w:p>
        </w:tc>
        <w:tc>
          <w:tcPr>
            <w:tcW w:w="724" w:type="pct"/>
            <w:tcBorders>
              <w:bottom w:val="single" w:sz="4" w:space="0" w:color="auto"/>
            </w:tcBorders>
            <w:vAlign w:val="center"/>
          </w:tcPr>
          <w:p w:rsidR="00560E23" w:rsidRPr="00560E23" w:rsidRDefault="00560E23" w:rsidP="00B75190">
            <w:pPr>
              <w:jc w:val="center"/>
              <w:rPr>
                <w:rFonts w:ascii="Times New Roman" w:hAnsi="Times New Roman" w:cs="Times New Roman"/>
                <w:sz w:val="20"/>
                <w:szCs w:val="20"/>
              </w:rPr>
            </w:pPr>
            <w:r w:rsidRPr="00560E23">
              <w:rPr>
                <w:rFonts w:ascii="Times New Roman" w:hAnsi="Times New Roman" w:cs="Times New Roman"/>
                <w:sz w:val="20"/>
                <w:szCs w:val="20"/>
              </w:rPr>
              <w:t>Model 2</w:t>
            </w:r>
          </w:p>
        </w:tc>
        <w:tc>
          <w:tcPr>
            <w:tcW w:w="704" w:type="pct"/>
            <w:tcBorders>
              <w:bottom w:val="single" w:sz="4" w:space="0" w:color="auto"/>
            </w:tcBorders>
            <w:vAlign w:val="center"/>
          </w:tcPr>
          <w:p w:rsidR="00560E23" w:rsidRPr="00560E23" w:rsidRDefault="00560E23" w:rsidP="00B75190">
            <w:pPr>
              <w:jc w:val="center"/>
              <w:rPr>
                <w:rFonts w:ascii="Times New Roman" w:hAnsi="Times New Roman" w:cs="Times New Roman"/>
                <w:sz w:val="20"/>
                <w:szCs w:val="20"/>
              </w:rPr>
            </w:pPr>
            <w:r w:rsidRPr="00560E23">
              <w:rPr>
                <w:rFonts w:ascii="Times New Roman" w:hAnsi="Times New Roman" w:cs="Times New Roman"/>
                <w:sz w:val="20"/>
                <w:szCs w:val="20"/>
              </w:rPr>
              <w:t>Model 3</w:t>
            </w:r>
          </w:p>
        </w:tc>
      </w:tr>
      <w:tr w:rsidR="00560E23" w:rsidRPr="00560E23" w:rsidTr="00F27672">
        <w:tc>
          <w:tcPr>
            <w:tcW w:w="339" w:type="pct"/>
          </w:tcPr>
          <w:p w:rsidR="00560E23" w:rsidRPr="00560E23" w:rsidRDefault="00560E23" w:rsidP="00560E23">
            <w:pPr>
              <w:jc w:val="both"/>
              <w:rPr>
                <w:rFonts w:ascii="Times New Roman" w:hAnsi="Times New Roman" w:cs="Times New Roman"/>
                <w:sz w:val="20"/>
                <w:szCs w:val="20"/>
              </w:rPr>
            </w:pPr>
          </w:p>
        </w:tc>
        <w:tc>
          <w:tcPr>
            <w:tcW w:w="2462" w:type="pct"/>
            <w:tcBorders>
              <w:right w:val="single" w:sz="4" w:space="0" w:color="auto"/>
            </w:tcBorders>
          </w:tcPr>
          <w:p w:rsidR="00560E23" w:rsidRPr="00560E23" w:rsidRDefault="00560E23" w:rsidP="00560E23">
            <w:pPr>
              <w:jc w:val="both"/>
              <w:rPr>
                <w:rFonts w:ascii="Times New Roman" w:hAnsi="Times New Roman" w:cs="Times New Roman"/>
                <w:sz w:val="20"/>
                <w:szCs w:val="20"/>
              </w:rPr>
            </w:pPr>
            <w:r w:rsidRPr="00560E23">
              <w:rPr>
                <w:rFonts w:ascii="Times New Roman" w:hAnsi="Times New Roman" w:cs="Times New Roman"/>
                <w:sz w:val="20"/>
                <w:szCs w:val="20"/>
              </w:rPr>
              <w:t>(</w:t>
            </w:r>
            <w:r w:rsidRPr="002B6E21">
              <w:rPr>
                <w:rFonts w:ascii="Times New Roman" w:hAnsi="Times New Roman" w:cs="Times New Roman"/>
                <w:i/>
                <w:sz w:val="20"/>
                <w:szCs w:val="20"/>
              </w:rPr>
              <w:t>Constant</w:t>
            </w:r>
            <w:r w:rsidRPr="00560E23">
              <w:rPr>
                <w:rFonts w:ascii="Times New Roman" w:hAnsi="Times New Roman" w:cs="Times New Roman"/>
                <w:sz w:val="20"/>
                <w:szCs w:val="20"/>
              </w:rPr>
              <w:t>)</w:t>
            </w:r>
          </w:p>
        </w:tc>
        <w:tc>
          <w:tcPr>
            <w:tcW w:w="771" w:type="pct"/>
            <w:tcBorders>
              <w:top w:val="single" w:sz="4" w:space="0" w:color="auto"/>
              <w:left w:val="single" w:sz="4" w:space="0" w:color="auto"/>
              <w:bottom w:val="single" w:sz="4" w:space="0" w:color="auto"/>
              <w:right w:val="single" w:sz="4" w:space="0" w:color="auto"/>
            </w:tcBorders>
            <w:shd w:val="clear" w:color="auto" w:fill="FFFFFF"/>
            <w:vAlign w:val="center"/>
          </w:tcPr>
          <w:p w:rsidR="00560E23" w:rsidRPr="00560E23" w:rsidRDefault="000100B3" w:rsidP="00B75190">
            <w:pPr>
              <w:jc w:val="center"/>
              <w:rPr>
                <w:rFonts w:ascii="Times New Roman" w:hAnsi="Times New Roman" w:cs="Times New Roman"/>
                <w:sz w:val="20"/>
                <w:szCs w:val="20"/>
              </w:rPr>
            </w:pPr>
            <w:r>
              <w:rPr>
                <w:rFonts w:ascii="Times New Roman" w:hAnsi="Times New Roman" w:cs="Times New Roman"/>
                <w:sz w:val="20"/>
                <w:szCs w:val="20"/>
              </w:rPr>
              <w:t>0</w:t>
            </w:r>
            <w:r w:rsidR="00B75190">
              <w:rPr>
                <w:rFonts w:ascii="Times New Roman" w:hAnsi="Times New Roman" w:cs="Times New Roman"/>
                <w:sz w:val="20"/>
                <w:szCs w:val="20"/>
              </w:rPr>
              <w:t>,000</w:t>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tcPr>
          <w:p w:rsidR="00560E23" w:rsidRPr="00560E23" w:rsidRDefault="000100B3" w:rsidP="00B75190">
            <w:pPr>
              <w:jc w:val="center"/>
              <w:rPr>
                <w:rFonts w:ascii="Times New Roman" w:hAnsi="Times New Roman" w:cs="Times New Roman"/>
                <w:sz w:val="20"/>
                <w:szCs w:val="20"/>
              </w:rPr>
            </w:pPr>
            <w:r>
              <w:rPr>
                <w:rFonts w:ascii="Times New Roman" w:hAnsi="Times New Roman" w:cs="Times New Roman"/>
                <w:sz w:val="20"/>
                <w:szCs w:val="20"/>
              </w:rPr>
              <w:t>0</w:t>
            </w:r>
            <w:r w:rsidR="00560E23" w:rsidRPr="00560E23">
              <w:rPr>
                <w:rFonts w:ascii="Times New Roman" w:hAnsi="Times New Roman" w:cs="Times New Roman"/>
                <w:sz w:val="20"/>
                <w:szCs w:val="20"/>
              </w:rPr>
              <w:t>,000</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560E23" w:rsidRPr="00560E23" w:rsidRDefault="000100B3" w:rsidP="00B75190">
            <w:pPr>
              <w:jc w:val="center"/>
              <w:rPr>
                <w:rFonts w:ascii="Times New Roman" w:hAnsi="Times New Roman" w:cs="Times New Roman"/>
                <w:sz w:val="20"/>
                <w:szCs w:val="20"/>
              </w:rPr>
            </w:pPr>
            <w:r>
              <w:rPr>
                <w:rFonts w:ascii="Times New Roman" w:hAnsi="Times New Roman" w:cs="Times New Roman"/>
                <w:sz w:val="20"/>
                <w:szCs w:val="20"/>
              </w:rPr>
              <w:t>0</w:t>
            </w:r>
            <w:r w:rsidR="00B75190">
              <w:rPr>
                <w:rFonts w:ascii="Times New Roman" w:hAnsi="Times New Roman" w:cs="Times New Roman"/>
                <w:sz w:val="20"/>
                <w:szCs w:val="20"/>
              </w:rPr>
              <w:t>,071</w:t>
            </w:r>
          </w:p>
        </w:tc>
      </w:tr>
      <w:tr w:rsidR="00560E23" w:rsidRPr="00560E23" w:rsidTr="00F27672">
        <w:tc>
          <w:tcPr>
            <w:tcW w:w="339" w:type="pct"/>
            <w:vAlign w:val="center"/>
          </w:tcPr>
          <w:p w:rsidR="00560E23" w:rsidRPr="00560E23" w:rsidRDefault="00560E23" w:rsidP="00B75190">
            <w:pPr>
              <w:jc w:val="center"/>
              <w:rPr>
                <w:rFonts w:ascii="Times New Roman" w:hAnsi="Times New Roman" w:cs="Times New Roman"/>
                <w:sz w:val="20"/>
                <w:szCs w:val="20"/>
              </w:rPr>
            </w:pPr>
            <w:r w:rsidRPr="00560E23">
              <w:rPr>
                <w:rFonts w:ascii="Times New Roman" w:hAnsi="Times New Roman" w:cs="Times New Roman"/>
                <w:sz w:val="20"/>
                <w:szCs w:val="20"/>
              </w:rPr>
              <w:t>1.</w:t>
            </w:r>
          </w:p>
        </w:tc>
        <w:tc>
          <w:tcPr>
            <w:tcW w:w="2462" w:type="pct"/>
            <w:tcBorders>
              <w:right w:val="single" w:sz="4" w:space="0" w:color="auto"/>
            </w:tcBorders>
          </w:tcPr>
          <w:p w:rsidR="00560E23" w:rsidRPr="002B6E21" w:rsidRDefault="00560E23" w:rsidP="00560E23">
            <w:pPr>
              <w:jc w:val="both"/>
              <w:rPr>
                <w:rFonts w:ascii="Times New Roman" w:hAnsi="Times New Roman" w:cs="Times New Roman"/>
                <w:i/>
                <w:sz w:val="20"/>
                <w:szCs w:val="20"/>
              </w:rPr>
            </w:pPr>
            <w:r w:rsidRPr="002B6E21">
              <w:rPr>
                <w:rFonts w:ascii="Times New Roman" w:hAnsi="Times New Roman" w:cs="Times New Roman"/>
                <w:i/>
                <w:sz w:val="20"/>
                <w:szCs w:val="20"/>
              </w:rPr>
              <w:t>Auditor Switching</w:t>
            </w:r>
          </w:p>
        </w:tc>
        <w:tc>
          <w:tcPr>
            <w:tcW w:w="771" w:type="pct"/>
            <w:tcBorders>
              <w:top w:val="single" w:sz="4" w:space="0" w:color="auto"/>
              <w:left w:val="single" w:sz="4" w:space="0" w:color="auto"/>
              <w:bottom w:val="single" w:sz="4" w:space="0" w:color="auto"/>
              <w:right w:val="single" w:sz="4" w:space="0" w:color="auto"/>
            </w:tcBorders>
            <w:shd w:val="clear" w:color="auto" w:fill="FFFFFF"/>
            <w:vAlign w:val="center"/>
          </w:tcPr>
          <w:p w:rsidR="00560E23" w:rsidRPr="00560E23" w:rsidRDefault="000100B3" w:rsidP="00B75190">
            <w:pPr>
              <w:jc w:val="center"/>
              <w:rPr>
                <w:rFonts w:ascii="Times New Roman" w:hAnsi="Times New Roman" w:cs="Times New Roman"/>
                <w:sz w:val="20"/>
                <w:szCs w:val="20"/>
              </w:rPr>
            </w:pPr>
            <w:r>
              <w:rPr>
                <w:rFonts w:ascii="Times New Roman" w:hAnsi="Times New Roman" w:cs="Times New Roman"/>
                <w:sz w:val="20"/>
                <w:szCs w:val="20"/>
              </w:rPr>
              <w:t>0</w:t>
            </w:r>
            <w:r w:rsidR="00B75190">
              <w:rPr>
                <w:rFonts w:ascii="Times New Roman" w:hAnsi="Times New Roman" w:cs="Times New Roman"/>
                <w:sz w:val="20"/>
                <w:szCs w:val="20"/>
              </w:rPr>
              <w:t>,057</w:t>
            </w:r>
          </w:p>
        </w:tc>
        <w:tc>
          <w:tcPr>
            <w:tcW w:w="724" w:type="pct"/>
            <w:tcBorders>
              <w:top w:val="single" w:sz="4" w:space="0" w:color="auto"/>
              <w:left w:val="single" w:sz="4" w:space="0" w:color="auto"/>
              <w:bottom w:val="single" w:sz="4" w:space="0" w:color="auto"/>
              <w:right w:val="nil"/>
            </w:tcBorders>
            <w:shd w:val="clear" w:color="auto" w:fill="FFFFFF"/>
            <w:vAlign w:val="center"/>
          </w:tcPr>
          <w:p w:rsidR="00560E23" w:rsidRPr="00560E23" w:rsidRDefault="000100B3" w:rsidP="00B75190">
            <w:pPr>
              <w:tabs>
                <w:tab w:val="left" w:pos="463"/>
              </w:tabs>
              <w:jc w:val="center"/>
              <w:rPr>
                <w:rFonts w:ascii="Times New Roman" w:hAnsi="Times New Roman" w:cs="Times New Roman"/>
                <w:sz w:val="20"/>
                <w:szCs w:val="20"/>
              </w:rPr>
            </w:pPr>
            <w:r>
              <w:rPr>
                <w:rFonts w:ascii="Times New Roman" w:hAnsi="Times New Roman" w:cs="Times New Roman"/>
                <w:sz w:val="20"/>
                <w:szCs w:val="20"/>
              </w:rPr>
              <w:t>0</w:t>
            </w:r>
            <w:r w:rsidR="00B75190">
              <w:rPr>
                <w:rFonts w:ascii="Times New Roman" w:hAnsi="Times New Roman" w:cs="Times New Roman"/>
                <w:sz w:val="20"/>
                <w:szCs w:val="20"/>
              </w:rPr>
              <w:t>,659</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560E23" w:rsidRPr="00560E23" w:rsidRDefault="000100B3" w:rsidP="00B75190">
            <w:pPr>
              <w:jc w:val="center"/>
              <w:rPr>
                <w:rFonts w:ascii="Times New Roman" w:hAnsi="Times New Roman" w:cs="Times New Roman"/>
                <w:sz w:val="20"/>
                <w:szCs w:val="20"/>
              </w:rPr>
            </w:pPr>
            <w:r>
              <w:rPr>
                <w:rFonts w:ascii="Times New Roman" w:hAnsi="Times New Roman" w:cs="Times New Roman"/>
                <w:sz w:val="20"/>
                <w:szCs w:val="20"/>
              </w:rPr>
              <w:t>0</w:t>
            </w:r>
            <w:r w:rsidR="00B75190">
              <w:rPr>
                <w:rFonts w:ascii="Times New Roman" w:hAnsi="Times New Roman" w:cs="Times New Roman"/>
                <w:sz w:val="20"/>
                <w:szCs w:val="20"/>
              </w:rPr>
              <w:t>,970</w:t>
            </w:r>
          </w:p>
        </w:tc>
      </w:tr>
      <w:tr w:rsidR="00560E23" w:rsidRPr="00560E23" w:rsidTr="00F27672">
        <w:tc>
          <w:tcPr>
            <w:tcW w:w="339" w:type="pct"/>
            <w:vAlign w:val="center"/>
          </w:tcPr>
          <w:p w:rsidR="00560E23" w:rsidRPr="00560E23" w:rsidRDefault="00560E23" w:rsidP="00B75190">
            <w:pPr>
              <w:jc w:val="center"/>
              <w:rPr>
                <w:rFonts w:ascii="Times New Roman" w:hAnsi="Times New Roman" w:cs="Times New Roman"/>
                <w:sz w:val="20"/>
                <w:szCs w:val="20"/>
              </w:rPr>
            </w:pPr>
            <w:r w:rsidRPr="00560E23">
              <w:rPr>
                <w:rFonts w:ascii="Times New Roman" w:hAnsi="Times New Roman" w:cs="Times New Roman"/>
                <w:sz w:val="20"/>
                <w:szCs w:val="20"/>
              </w:rPr>
              <w:t>2.</w:t>
            </w:r>
          </w:p>
        </w:tc>
        <w:tc>
          <w:tcPr>
            <w:tcW w:w="2462" w:type="pct"/>
            <w:tcBorders>
              <w:right w:val="single" w:sz="4" w:space="0" w:color="auto"/>
            </w:tcBorders>
          </w:tcPr>
          <w:p w:rsidR="00560E23" w:rsidRPr="00560E23" w:rsidRDefault="00560E23" w:rsidP="00560E23">
            <w:pPr>
              <w:jc w:val="both"/>
              <w:rPr>
                <w:rFonts w:ascii="Times New Roman" w:hAnsi="Times New Roman" w:cs="Times New Roman"/>
                <w:sz w:val="20"/>
                <w:szCs w:val="20"/>
              </w:rPr>
            </w:pPr>
            <w:r>
              <w:rPr>
                <w:rFonts w:ascii="Times New Roman" w:hAnsi="Times New Roman" w:cs="Times New Roman"/>
                <w:sz w:val="20"/>
                <w:szCs w:val="20"/>
              </w:rPr>
              <w:t>Kompleksitas Operasi Perusahaan</w:t>
            </w:r>
          </w:p>
        </w:tc>
        <w:tc>
          <w:tcPr>
            <w:tcW w:w="771" w:type="pct"/>
            <w:tcBorders>
              <w:top w:val="single" w:sz="4" w:space="0" w:color="auto"/>
              <w:left w:val="single" w:sz="4" w:space="0" w:color="auto"/>
              <w:bottom w:val="single" w:sz="4" w:space="0" w:color="auto"/>
              <w:right w:val="single" w:sz="4" w:space="0" w:color="auto"/>
            </w:tcBorders>
            <w:shd w:val="clear" w:color="auto" w:fill="FFFFFF"/>
            <w:vAlign w:val="center"/>
          </w:tcPr>
          <w:p w:rsidR="00560E23" w:rsidRPr="00560E23" w:rsidRDefault="000100B3" w:rsidP="00B75190">
            <w:pPr>
              <w:jc w:val="center"/>
              <w:rPr>
                <w:rFonts w:ascii="Times New Roman" w:hAnsi="Times New Roman" w:cs="Times New Roman"/>
                <w:sz w:val="20"/>
                <w:szCs w:val="20"/>
              </w:rPr>
            </w:pPr>
            <w:r>
              <w:rPr>
                <w:rFonts w:ascii="Times New Roman" w:hAnsi="Times New Roman" w:cs="Times New Roman"/>
                <w:sz w:val="20"/>
                <w:szCs w:val="20"/>
              </w:rPr>
              <w:t>0</w:t>
            </w:r>
            <w:r w:rsidR="00B75190">
              <w:rPr>
                <w:rFonts w:ascii="Times New Roman" w:hAnsi="Times New Roman" w:cs="Times New Roman"/>
                <w:sz w:val="20"/>
                <w:szCs w:val="20"/>
              </w:rPr>
              <w:t>,180</w:t>
            </w:r>
          </w:p>
        </w:tc>
        <w:tc>
          <w:tcPr>
            <w:tcW w:w="724" w:type="pct"/>
            <w:tcBorders>
              <w:top w:val="single" w:sz="4" w:space="0" w:color="auto"/>
              <w:left w:val="single" w:sz="4" w:space="0" w:color="auto"/>
              <w:bottom w:val="single" w:sz="4" w:space="0" w:color="auto"/>
              <w:right w:val="nil"/>
            </w:tcBorders>
            <w:shd w:val="clear" w:color="auto" w:fill="FFFFFF"/>
            <w:vAlign w:val="center"/>
          </w:tcPr>
          <w:p w:rsidR="00560E23" w:rsidRPr="00560E23" w:rsidRDefault="000100B3" w:rsidP="00B75190">
            <w:pPr>
              <w:jc w:val="center"/>
              <w:rPr>
                <w:rFonts w:ascii="Times New Roman" w:hAnsi="Times New Roman" w:cs="Times New Roman"/>
                <w:sz w:val="20"/>
                <w:szCs w:val="20"/>
              </w:rPr>
            </w:pPr>
            <w:r>
              <w:rPr>
                <w:rFonts w:ascii="Times New Roman" w:hAnsi="Times New Roman" w:cs="Times New Roman"/>
                <w:sz w:val="20"/>
                <w:szCs w:val="20"/>
              </w:rPr>
              <w:t>0</w:t>
            </w:r>
            <w:r w:rsidR="00B75190">
              <w:rPr>
                <w:rFonts w:ascii="Times New Roman" w:hAnsi="Times New Roman" w:cs="Times New Roman"/>
                <w:sz w:val="20"/>
                <w:szCs w:val="20"/>
              </w:rPr>
              <w:t>,725</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560E23" w:rsidRPr="00560E23" w:rsidRDefault="000100B3" w:rsidP="00B75190">
            <w:pPr>
              <w:jc w:val="center"/>
              <w:rPr>
                <w:rFonts w:ascii="Times New Roman" w:hAnsi="Times New Roman" w:cs="Times New Roman"/>
                <w:sz w:val="20"/>
                <w:szCs w:val="20"/>
              </w:rPr>
            </w:pPr>
            <w:r>
              <w:rPr>
                <w:rFonts w:ascii="Times New Roman" w:hAnsi="Times New Roman" w:cs="Times New Roman"/>
                <w:sz w:val="20"/>
                <w:szCs w:val="20"/>
              </w:rPr>
              <w:t>0</w:t>
            </w:r>
            <w:r w:rsidR="00B75190">
              <w:rPr>
                <w:rFonts w:ascii="Times New Roman" w:hAnsi="Times New Roman" w:cs="Times New Roman"/>
                <w:sz w:val="20"/>
                <w:szCs w:val="20"/>
              </w:rPr>
              <w:t>,719</w:t>
            </w:r>
          </w:p>
        </w:tc>
      </w:tr>
      <w:tr w:rsidR="00560E23" w:rsidRPr="00560E23" w:rsidTr="00F27672">
        <w:tc>
          <w:tcPr>
            <w:tcW w:w="339" w:type="pct"/>
            <w:vAlign w:val="center"/>
          </w:tcPr>
          <w:p w:rsidR="00560E23" w:rsidRPr="00560E23" w:rsidRDefault="00560E23" w:rsidP="00B75190">
            <w:pPr>
              <w:jc w:val="center"/>
              <w:rPr>
                <w:rFonts w:ascii="Times New Roman" w:hAnsi="Times New Roman" w:cs="Times New Roman"/>
                <w:sz w:val="20"/>
                <w:szCs w:val="20"/>
              </w:rPr>
            </w:pPr>
            <w:r w:rsidRPr="00560E23">
              <w:rPr>
                <w:rFonts w:ascii="Times New Roman" w:hAnsi="Times New Roman" w:cs="Times New Roman"/>
                <w:sz w:val="20"/>
                <w:szCs w:val="20"/>
              </w:rPr>
              <w:t>3.</w:t>
            </w:r>
          </w:p>
        </w:tc>
        <w:tc>
          <w:tcPr>
            <w:tcW w:w="2462" w:type="pct"/>
            <w:tcBorders>
              <w:right w:val="single" w:sz="4" w:space="0" w:color="auto"/>
            </w:tcBorders>
          </w:tcPr>
          <w:p w:rsidR="00560E23" w:rsidRPr="00560E23" w:rsidRDefault="00560E23" w:rsidP="00560E23">
            <w:pPr>
              <w:jc w:val="both"/>
              <w:rPr>
                <w:rFonts w:ascii="Times New Roman" w:hAnsi="Times New Roman" w:cs="Times New Roman"/>
                <w:sz w:val="20"/>
                <w:szCs w:val="20"/>
              </w:rPr>
            </w:pPr>
            <w:r>
              <w:rPr>
                <w:rFonts w:ascii="Times New Roman" w:hAnsi="Times New Roman" w:cs="Times New Roman"/>
                <w:sz w:val="20"/>
                <w:szCs w:val="20"/>
              </w:rPr>
              <w:t>Sistem Pengendalian Internal</w:t>
            </w:r>
          </w:p>
        </w:tc>
        <w:tc>
          <w:tcPr>
            <w:tcW w:w="771" w:type="pct"/>
            <w:tcBorders>
              <w:top w:val="single" w:sz="4" w:space="0" w:color="auto"/>
              <w:left w:val="single" w:sz="4" w:space="0" w:color="auto"/>
              <w:bottom w:val="single" w:sz="4" w:space="0" w:color="auto"/>
              <w:right w:val="single" w:sz="4" w:space="0" w:color="auto"/>
            </w:tcBorders>
            <w:shd w:val="clear" w:color="auto" w:fill="FFFFFF"/>
            <w:vAlign w:val="center"/>
          </w:tcPr>
          <w:p w:rsidR="00560E23" w:rsidRPr="00560E23" w:rsidRDefault="00560E23" w:rsidP="00B75190">
            <w:pPr>
              <w:jc w:val="center"/>
              <w:rPr>
                <w:rFonts w:ascii="Times New Roman" w:hAnsi="Times New Roman" w:cs="Times New Roman"/>
                <w:sz w:val="20"/>
                <w:szCs w:val="20"/>
              </w:rPr>
            </w:pPr>
          </w:p>
        </w:tc>
        <w:tc>
          <w:tcPr>
            <w:tcW w:w="724" w:type="pct"/>
            <w:tcBorders>
              <w:top w:val="single" w:sz="4" w:space="0" w:color="auto"/>
              <w:left w:val="single" w:sz="4" w:space="0" w:color="auto"/>
              <w:bottom w:val="single" w:sz="4" w:space="0" w:color="auto"/>
              <w:right w:val="nil"/>
            </w:tcBorders>
            <w:shd w:val="clear" w:color="auto" w:fill="FFFFFF"/>
            <w:vAlign w:val="center"/>
          </w:tcPr>
          <w:p w:rsidR="00560E23" w:rsidRPr="00560E23" w:rsidRDefault="000100B3" w:rsidP="00B75190">
            <w:pPr>
              <w:jc w:val="center"/>
              <w:rPr>
                <w:rFonts w:ascii="Times New Roman" w:hAnsi="Times New Roman" w:cs="Times New Roman"/>
                <w:sz w:val="20"/>
                <w:szCs w:val="20"/>
              </w:rPr>
            </w:pPr>
            <w:r>
              <w:rPr>
                <w:rFonts w:ascii="Times New Roman" w:hAnsi="Times New Roman" w:cs="Times New Roman"/>
                <w:sz w:val="20"/>
                <w:szCs w:val="20"/>
              </w:rPr>
              <w:t>0</w:t>
            </w:r>
            <w:r w:rsidR="00B75190">
              <w:rPr>
                <w:rFonts w:ascii="Times New Roman" w:hAnsi="Times New Roman" w:cs="Times New Roman"/>
                <w:sz w:val="20"/>
                <w:szCs w:val="20"/>
              </w:rPr>
              <w:t>,873</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560E23" w:rsidRPr="00560E23" w:rsidRDefault="000100B3" w:rsidP="00B75190">
            <w:pPr>
              <w:jc w:val="center"/>
              <w:rPr>
                <w:rFonts w:ascii="Times New Roman" w:hAnsi="Times New Roman" w:cs="Times New Roman"/>
                <w:sz w:val="20"/>
                <w:szCs w:val="20"/>
              </w:rPr>
            </w:pPr>
            <w:r>
              <w:rPr>
                <w:rFonts w:ascii="Times New Roman" w:hAnsi="Times New Roman" w:cs="Times New Roman"/>
                <w:sz w:val="20"/>
                <w:szCs w:val="20"/>
              </w:rPr>
              <w:t>0</w:t>
            </w:r>
            <w:r w:rsidR="00B75190">
              <w:rPr>
                <w:rFonts w:ascii="Times New Roman" w:hAnsi="Times New Roman" w:cs="Times New Roman"/>
                <w:sz w:val="20"/>
                <w:szCs w:val="20"/>
              </w:rPr>
              <w:t>,990</w:t>
            </w:r>
          </w:p>
        </w:tc>
      </w:tr>
      <w:tr w:rsidR="00560E23" w:rsidRPr="00560E23" w:rsidTr="00F27672">
        <w:tc>
          <w:tcPr>
            <w:tcW w:w="339" w:type="pct"/>
            <w:vAlign w:val="center"/>
          </w:tcPr>
          <w:p w:rsidR="00560E23" w:rsidRPr="00560E23" w:rsidRDefault="00560E23" w:rsidP="00B75190">
            <w:pPr>
              <w:jc w:val="center"/>
              <w:rPr>
                <w:rFonts w:ascii="Times New Roman" w:hAnsi="Times New Roman" w:cs="Times New Roman"/>
                <w:sz w:val="20"/>
                <w:szCs w:val="20"/>
              </w:rPr>
            </w:pPr>
            <w:r w:rsidRPr="00560E23">
              <w:rPr>
                <w:rFonts w:ascii="Times New Roman" w:hAnsi="Times New Roman" w:cs="Times New Roman"/>
                <w:sz w:val="20"/>
                <w:szCs w:val="20"/>
              </w:rPr>
              <w:t>4.</w:t>
            </w:r>
          </w:p>
        </w:tc>
        <w:tc>
          <w:tcPr>
            <w:tcW w:w="2462" w:type="pct"/>
            <w:tcBorders>
              <w:right w:val="single" w:sz="4" w:space="0" w:color="auto"/>
            </w:tcBorders>
          </w:tcPr>
          <w:p w:rsidR="00560E23" w:rsidRPr="00560E23" w:rsidRDefault="00560E23" w:rsidP="00560E23">
            <w:pPr>
              <w:jc w:val="both"/>
              <w:rPr>
                <w:rFonts w:ascii="Times New Roman" w:hAnsi="Times New Roman" w:cs="Times New Roman"/>
                <w:sz w:val="20"/>
                <w:szCs w:val="20"/>
              </w:rPr>
            </w:pPr>
            <w:r w:rsidRPr="002B6E21">
              <w:rPr>
                <w:rFonts w:ascii="Times New Roman" w:hAnsi="Times New Roman" w:cs="Times New Roman"/>
                <w:i/>
                <w:sz w:val="20"/>
                <w:szCs w:val="20"/>
              </w:rPr>
              <w:t>Auditor Switching</w:t>
            </w:r>
            <w:r w:rsidR="00B75190">
              <w:rPr>
                <w:rFonts w:ascii="Times New Roman" w:hAnsi="Times New Roman" w:cs="Times New Roman"/>
                <w:sz w:val="20"/>
                <w:szCs w:val="20"/>
              </w:rPr>
              <w:t>*Sistem Pengendalian Internal</w:t>
            </w:r>
          </w:p>
        </w:tc>
        <w:tc>
          <w:tcPr>
            <w:tcW w:w="771" w:type="pct"/>
            <w:tcBorders>
              <w:top w:val="single" w:sz="4" w:space="0" w:color="auto"/>
              <w:left w:val="single" w:sz="4" w:space="0" w:color="auto"/>
              <w:bottom w:val="single" w:sz="4" w:space="0" w:color="auto"/>
              <w:right w:val="single" w:sz="4" w:space="0" w:color="auto"/>
            </w:tcBorders>
            <w:shd w:val="clear" w:color="auto" w:fill="FFFFFF"/>
            <w:vAlign w:val="center"/>
          </w:tcPr>
          <w:p w:rsidR="00560E23" w:rsidRPr="00560E23" w:rsidRDefault="00560E23" w:rsidP="00B75190">
            <w:pPr>
              <w:jc w:val="center"/>
              <w:rPr>
                <w:rFonts w:ascii="Times New Roman" w:hAnsi="Times New Roman" w:cs="Times New Roman"/>
                <w:sz w:val="20"/>
                <w:szCs w:val="20"/>
              </w:rPr>
            </w:pP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tcPr>
          <w:p w:rsidR="00560E23" w:rsidRPr="00560E23" w:rsidRDefault="000100B3" w:rsidP="00B75190">
            <w:pPr>
              <w:jc w:val="center"/>
              <w:rPr>
                <w:rFonts w:ascii="Times New Roman" w:hAnsi="Times New Roman" w:cs="Times New Roman"/>
                <w:sz w:val="20"/>
                <w:szCs w:val="20"/>
              </w:rPr>
            </w:pPr>
            <w:r>
              <w:rPr>
                <w:rFonts w:ascii="Times New Roman" w:hAnsi="Times New Roman" w:cs="Times New Roman"/>
                <w:sz w:val="20"/>
                <w:szCs w:val="20"/>
              </w:rPr>
              <w:t>0</w:t>
            </w:r>
            <w:r w:rsidR="00B75190">
              <w:rPr>
                <w:rFonts w:ascii="Times New Roman" w:hAnsi="Times New Roman" w:cs="Times New Roman"/>
                <w:sz w:val="20"/>
                <w:szCs w:val="20"/>
              </w:rPr>
              <w:t>,752</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560E23" w:rsidRPr="00560E23" w:rsidRDefault="000100B3" w:rsidP="00B75190">
            <w:pPr>
              <w:jc w:val="center"/>
              <w:rPr>
                <w:rFonts w:ascii="Times New Roman" w:hAnsi="Times New Roman" w:cs="Times New Roman"/>
                <w:sz w:val="20"/>
                <w:szCs w:val="20"/>
              </w:rPr>
            </w:pPr>
            <w:r>
              <w:rPr>
                <w:rFonts w:ascii="Times New Roman" w:hAnsi="Times New Roman" w:cs="Times New Roman"/>
                <w:sz w:val="20"/>
                <w:szCs w:val="20"/>
              </w:rPr>
              <w:t>0</w:t>
            </w:r>
            <w:r w:rsidR="00B75190">
              <w:rPr>
                <w:rFonts w:ascii="Times New Roman" w:hAnsi="Times New Roman" w:cs="Times New Roman"/>
                <w:sz w:val="20"/>
                <w:szCs w:val="20"/>
              </w:rPr>
              <w:t>,362</w:t>
            </w:r>
          </w:p>
        </w:tc>
      </w:tr>
      <w:tr w:rsidR="00560E23" w:rsidRPr="00560E23" w:rsidTr="00F27672">
        <w:tc>
          <w:tcPr>
            <w:tcW w:w="339" w:type="pct"/>
            <w:vAlign w:val="center"/>
          </w:tcPr>
          <w:p w:rsidR="00560E23" w:rsidRPr="00560E23" w:rsidRDefault="00560E23" w:rsidP="00B75190">
            <w:pPr>
              <w:jc w:val="center"/>
              <w:rPr>
                <w:rFonts w:ascii="Times New Roman" w:hAnsi="Times New Roman" w:cs="Times New Roman"/>
                <w:sz w:val="20"/>
                <w:szCs w:val="20"/>
              </w:rPr>
            </w:pPr>
            <w:r w:rsidRPr="00560E23">
              <w:rPr>
                <w:rFonts w:ascii="Times New Roman" w:hAnsi="Times New Roman" w:cs="Times New Roman"/>
                <w:sz w:val="20"/>
                <w:szCs w:val="20"/>
              </w:rPr>
              <w:t>5.</w:t>
            </w:r>
          </w:p>
        </w:tc>
        <w:tc>
          <w:tcPr>
            <w:tcW w:w="2462" w:type="pct"/>
            <w:tcBorders>
              <w:right w:val="single" w:sz="4" w:space="0" w:color="auto"/>
            </w:tcBorders>
          </w:tcPr>
          <w:p w:rsidR="00560E23" w:rsidRPr="00560E23" w:rsidRDefault="00560E23" w:rsidP="00560E23">
            <w:pPr>
              <w:jc w:val="both"/>
              <w:rPr>
                <w:rFonts w:ascii="Times New Roman" w:hAnsi="Times New Roman" w:cs="Times New Roman"/>
                <w:sz w:val="20"/>
                <w:szCs w:val="20"/>
              </w:rPr>
            </w:pPr>
            <w:r>
              <w:rPr>
                <w:rFonts w:ascii="Times New Roman" w:hAnsi="Times New Roman" w:cs="Times New Roman"/>
                <w:sz w:val="20"/>
                <w:szCs w:val="20"/>
              </w:rPr>
              <w:t>Kompleksitas Operasi Perusahaan</w:t>
            </w:r>
            <w:r w:rsidR="00B75190">
              <w:rPr>
                <w:rFonts w:ascii="Times New Roman" w:hAnsi="Times New Roman" w:cs="Times New Roman"/>
                <w:sz w:val="20"/>
                <w:szCs w:val="20"/>
              </w:rPr>
              <w:t>*Sistem Pengendalian Internal</w:t>
            </w:r>
          </w:p>
        </w:tc>
        <w:tc>
          <w:tcPr>
            <w:tcW w:w="771" w:type="pct"/>
            <w:tcBorders>
              <w:top w:val="single" w:sz="4" w:space="0" w:color="auto"/>
              <w:left w:val="single" w:sz="4" w:space="0" w:color="auto"/>
              <w:bottom w:val="single" w:sz="4" w:space="0" w:color="auto"/>
              <w:right w:val="single" w:sz="4" w:space="0" w:color="auto"/>
            </w:tcBorders>
            <w:shd w:val="clear" w:color="auto" w:fill="FFFFFF"/>
            <w:vAlign w:val="center"/>
          </w:tcPr>
          <w:p w:rsidR="00560E23" w:rsidRPr="00560E23" w:rsidRDefault="00560E23" w:rsidP="00B75190">
            <w:pPr>
              <w:jc w:val="center"/>
              <w:rPr>
                <w:rFonts w:ascii="Times New Roman" w:hAnsi="Times New Roman" w:cs="Times New Roman"/>
                <w:sz w:val="20"/>
                <w:szCs w:val="20"/>
              </w:rPr>
            </w:pP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tcPr>
          <w:p w:rsidR="00560E23" w:rsidRPr="00560E23" w:rsidRDefault="000100B3" w:rsidP="00B75190">
            <w:pPr>
              <w:jc w:val="center"/>
              <w:rPr>
                <w:rFonts w:ascii="Times New Roman" w:hAnsi="Times New Roman" w:cs="Times New Roman"/>
                <w:sz w:val="20"/>
                <w:szCs w:val="20"/>
              </w:rPr>
            </w:pPr>
            <w:r>
              <w:rPr>
                <w:rFonts w:ascii="Times New Roman" w:hAnsi="Times New Roman" w:cs="Times New Roman"/>
                <w:sz w:val="20"/>
                <w:szCs w:val="20"/>
              </w:rPr>
              <w:t>0</w:t>
            </w:r>
            <w:r w:rsidR="00B75190">
              <w:rPr>
                <w:rFonts w:ascii="Times New Roman" w:hAnsi="Times New Roman" w:cs="Times New Roman"/>
                <w:sz w:val="20"/>
                <w:szCs w:val="20"/>
              </w:rPr>
              <w:t>,898</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560E23" w:rsidRPr="00560E23" w:rsidRDefault="000100B3" w:rsidP="00B75190">
            <w:pPr>
              <w:jc w:val="center"/>
              <w:rPr>
                <w:rFonts w:ascii="Times New Roman" w:hAnsi="Times New Roman" w:cs="Times New Roman"/>
                <w:sz w:val="20"/>
                <w:szCs w:val="20"/>
              </w:rPr>
            </w:pPr>
            <w:r>
              <w:rPr>
                <w:rFonts w:ascii="Times New Roman" w:hAnsi="Times New Roman" w:cs="Times New Roman"/>
                <w:sz w:val="20"/>
                <w:szCs w:val="20"/>
              </w:rPr>
              <w:t>0</w:t>
            </w:r>
            <w:r w:rsidR="00B75190">
              <w:rPr>
                <w:rFonts w:ascii="Times New Roman" w:hAnsi="Times New Roman" w:cs="Times New Roman"/>
                <w:sz w:val="20"/>
                <w:szCs w:val="20"/>
              </w:rPr>
              <w:t>,813</w:t>
            </w:r>
          </w:p>
        </w:tc>
      </w:tr>
      <w:tr w:rsidR="00560E23" w:rsidRPr="00560E23" w:rsidTr="00F27672">
        <w:tc>
          <w:tcPr>
            <w:tcW w:w="339" w:type="pct"/>
            <w:vAlign w:val="center"/>
          </w:tcPr>
          <w:p w:rsidR="00560E23" w:rsidRPr="00560E23" w:rsidRDefault="00560E23" w:rsidP="00B75190">
            <w:pPr>
              <w:jc w:val="center"/>
              <w:rPr>
                <w:rFonts w:ascii="Times New Roman" w:hAnsi="Times New Roman" w:cs="Times New Roman"/>
                <w:sz w:val="20"/>
                <w:szCs w:val="20"/>
              </w:rPr>
            </w:pPr>
            <w:r w:rsidRPr="00560E23">
              <w:rPr>
                <w:rFonts w:ascii="Times New Roman" w:hAnsi="Times New Roman" w:cs="Times New Roman"/>
                <w:sz w:val="20"/>
                <w:szCs w:val="20"/>
              </w:rPr>
              <w:t>6.</w:t>
            </w:r>
          </w:p>
        </w:tc>
        <w:tc>
          <w:tcPr>
            <w:tcW w:w="2462" w:type="pct"/>
            <w:tcBorders>
              <w:right w:val="single" w:sz="4" w:space="0" w:color="auto"/>
            </w:tcBorders>
          </w:tcPr>
          <w:p w:rsidR="00560E23" w:rsidRPr="00560E23" w:rsidRDefault="00B75190" w:rsidP="00560E23">
            <w:pPr>
              <w:tabs>
                <w:tab w:val="left" w:pos="1116"/>
              </w:tabs>
              <w:jc w:val="both"/>
              <w:rPr>
                <w:rFonts w:ascii="Times New Roman" w:hAnsi="Times New Roman" w:cs="Times New Roman"/>
                <w:sz w:val="20"/>
                <w:szCs w:val="20"/>
              </w:rPr>
            </w:pPr>
            <w:r>
              <w:rPr>
                <w:rFonts w:ascii="Times New Roman" w:hAnsi="Times New Roman" w:cs="Times New Roman"/>
                <w:sz w:val="20"/>
                <w:szCs w:val="20"/>
              </w:rPr>
              <w:t>Profitabilitas</w:t>
            </w:r>
          </w:p>
        </w:tc>
        <w:tc>
          <w:tcPr>
            <w:tcW w:w="771" w:type="pct"/>
            <w:tcBorders>
              <w:top w:val="single" w:sz="4" w:space="0" w:color="auto"/>
              <w:left w:val="single" w:sz="4" w:space="0" w:color="auto"/>
              <w:bottom w:val="single" w:sz="4" w:space="0" w:color="auto"/>
              <w:right w:val="single" w:sz="4" w:space="0" w:color="auto"/>
            </w:tcBorders>
            <w:shd w:val="clear" w:color="auto" w:fill="FFFFFF"/>
            <w:vAlign w:val="center"/>
          </w:tcPr>
          <w:p w:rsidR="00560E23" w:rsidRPr="00560E23" w:rsidRDefault="00560E23" w:rsidP="00B75190">
            <w:pPr>
              <w:jc w:val="center"/>
              <w:rPr>
                <w:rFonts w:ascii="Times New Roman" w:hAnsi="Times New Roman" w:cs="Times New Roman"/>
                <w:sz w:val="20"/>
                <w:szCs w:val="20"/>
              </w:rPr>
            </w:pP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tcPr>
          <w:p w:rsidR="00560E23" w:rsidRPr="00560E23" w:rsidRDefault="00560E23" w:rsidP="00B75190">
            <w:pPr>
              <w:jc w:val="center"/>
              <w:rPr>
                <w:rFonts w:ascii="Times New Roman" w:hAnsi="Times New Roman" w:cs="Times New Roman"/>
                <w:sz w:val="20"/>
                <w:szCs w:val="20"/>
              </w:rPr>
            </w:pP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560E23" w:rsidRPr="00560E23" w:rsidRDefault="000100B3" w:rsidP="00B75190">
            <w:pPr>
              <w:jc w:val="center"/>
              <w:rPr>
                <w:rFonts w:ascii="Times New Roman" w:hAnsi="Times New Roman" w:cs="Times New Roman"/>
                <w:sz w:val="20"/>
                <w:szCs w:val="20"/>
              </w:rPr>
            </w:pPr>
            <w:r>
              <w:rPr>
                <w:rFonts w:ascii="Times New Roman" w:hAnsi="Times New Roman" w:cs="Times New Roman"/>
                <w:sz w:val="20"/>
                <w:szCs w:val="20"/>
              </w:rPr>
              <w:t>0</w:t>
            </w:r>
            <w:r w:rsidR="00B75190">
              <w:rPr>
                <w:rFonts w:ascii="Times New Roman" w:hAnsi="Times New Roman" w:cs="Times New Roman"/>
                <w:sz w:val="20"/>
                <w:szCs w:val="20"/>
              </w:rPr>
              <w:t>,221</w:t>
            </w:r>
          </w:p>
        </w:tc>
      </w:tr>
      <w:tr w:rsidR="00B75190" w:rsidRPr="00560E23" w:rsidTr="00F27672">
        <w:tc>
          <w:tcPr>
            <w:tcW w:w="339" w:type="pct"/>
            <w:vAlign w:val="center"/>
          </w:tcPr>
          <w:p w:rsidR="00B75190" w:rsidRPr="00560E23" w:rsidRDefault="00B75190" w:rsidP="00B75190">
            <w:pPr>
              <w:jc w:val="center"/>
              <w:rPr>
                <w:rFonts w:ascii="Times New Roman" w:hAnsi="Times New Roman" w:cs="Times New Roman"/>
                <w:sz w:val="20"/>
                <w:szCs w:val="20"/>
              </w:rPr>
            </w:pPr>
            <w:r>
              <w:rPr>
                <w:rFonts w:ascii="Times New Roman" w:hAnsi="Times New Roman" w:cs="Times New Roman"/>
                <w:sz w:val="20"/>
                <w:szCs w:val="20"/>
              </w:rPr>
              <w:t>7.</w:t>
            </w:r>
          </w:p>
        </w:tc>
        <w:tc>
          <w:tcPr>
            <w:tcW w:w="2462" w:type="pct"/>
            <w:tcBorders>
              <w:right w:val="single" w:sz="4" w:space="0" w:color="auto"/>
            </w:tcBorders>
          </w:tcPr>
          <w:p w:rsidR="00B75190" w:rsidRPr="002B6E21" w:rsidRDefault="00B75190" w:rsidP="00560E23">
            <w:pPr>
              <w:tabs>
                <w:tab w:val="left" w:pos="1116"/>
              </w:tabs>
              <w:jc w:val="both"/>
              <w:rPr>
                <w:rFonts w:ascii="Times New Roman" w:hAnsi="Times New Roman" w:cs="Times New Roman"/>
                <w:i/>
                <w:sz w:val="20"/>
                <w:szCs w:val="20"/>
              </w:rPr>
            </w:pPr>
            <w:r w:rsidRPr="002B6E21">
              <w:rPr>
                <w:rFonts w:ascii="Times New Roman" w:hAnsi="Times New Roman" w:cs="Times New Roman"/>
                <w:i/>
                <w:sz w:val="20"/>
                <w:szCs w:val="20"/>
              </w:rPr>
              <w:t>Leverage</w:t>
            </w:r>
          </w:p>
        </w:tc>
        <w:tc>
          <w:tcPr>
            <w:tcW w:w="771" w:type="pct"/>
            <w:tcBorders>
              <w:top w:val="single" w:sz="4" w:space="0" w:color="auto"/>
              <w:left w:val="single" w:sz="4" w:space="0" w:color="auto"/>
              <w:bottom w:val="single" w:sz="4" w:space="0" w:color="auto"/>
              <w:right w:val="single" w:sz="4" w:space="0" w:color="auto"/>
            </w:tcBorders>
            <w:shd w:val="clear" w:color="auto" w:fill="FFFFFF"/>
            <w:vAlign w:val="center"/>
          </w:tcPr>
          <w:p w:rsidR="00B75190" w:rsidRPr="00560E23" w:rsidRDefault="00B75190" w:rsidP="00B75190">
            <w:pPr>
              <w:jc w:val="center"/>
              <w:rPr>
                <w:rFonts w:ascii="Times New Roman" w:hAnsi="Times New Roman" w:cs="Times New Roman"/>
                <w:sz w:val="20"/>
                <w:szCs w:val="20"/>
              </w:rPr>
            </w:pP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tcPr>
          <w:p w:rsidR="00B75190" w:rsidRPr="00560E23" w:rsidRDefault="00B75190" w:rsidP="00B75190">
            <w:pPr>
              <w:jc w:val="center"/>
              <w:rPr>
                <w:rFonts w:ascii="Times New Roman" w:hAnsi="Times New Roman" w:cs="Times New Roman"/>
                <w:sz w:val="20"/>
                <w:szCs w:val="20"/>
              </w:rPr>
            </w:pP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B75190" w:rsidRPr="00560E23" w:rsidRDefault="000100B3" w:rsidP="00B75190">
            <w:pPr>
              <w:jc w:val="center"/>
              <w:rPr>
                <w:rFonts w:ascii="Times New Roman" w:hAnsi="Times New Roman" w:cs="Times New Roman"/>
                <w:sz w:val="20"/>
                <w:szCs w:val="20"/>
              </w:rPr>
            </w:pPr>
            <w:r>
              <w:rPr>
                <w:rFonts w:ascii="Times New Roman" w:hAnsi="Times New Roman" w:cs="Times New Roman"/>
                <w:sz w:val="20"/>
                <w:szCs w:val="20"/>
              </w:rPr>
              <w:t>0</w:t>
            </w:r>
            <w:r w:rsidR="00B75190">
              <w:rPr>
                <w:rFonts w:ascii="Times New Roman" w:hAnsi="Times New Roman" w:cs="Times New Roman"/>
                <w:sz w:val="20"/>
                <w:szCs w:val="20"/>
              </w:rPr>
              <w:t>,091</w:t>
            </w:r>
          </w:p>
        </w:tc>
      </w:tr>
      <w:tr w:rsidR="00B75190" w:rsidRPr="00560E23" w:rsidTr="00F27672">
        <w:tc>
          <w:tcPr>
            <w:tcW w:w="339" w:type="pct"/>
            <w:vAlign w:val="center"/>
          </w:tcPr>
          <w:p w:rsidR="00B75190" w:rsidRPr="00560E23" w:rsidRDefault="00B75190" w:rsidP="00B75190">
            <w:pPr>
              <w:jc w:val="center"/>
              <w:rPr>
                <w:rFonts w:ascii="Times New Roman" w:hAnsi="Times New Roman" w:cs="Times New Roman"/>
                <w:sz w:val="20"/>
                <w:szCs w:val="20"/>
              </w:rPr>
            </w:pPr>
            <w:r>
              <w:rPr>
                <w:rFonts w:ascii="Times New Roman" w:hAnsi="Times New Roman" w:cs="Times New Roman"/>
                <w:sz w:val="20"/>
                <w:szCs w:val="20"/>
              </w:rPr>
              <w:t>8.</w:t>
            </w:r>
          </w:p>
        </w:tc>
        <w:tc>
          <w:tcPr>
            <w:tcW w:w="2462" w:type="pct"/>
            <w:tcBorders>
              <w:right w:val="single" w:sz="4" w:space="0" w:color="auto"/>
            </w:tcBorders>
          </w:tcPr>
          <w:p w:rsidR="00B75190" w:rsidRDefault="00B75190" w:rsidP="00560E23">
            <w:pPr>
              <w:tabs>
                <w:tab w:val="left" w:pos="1116"/>
              </w:tabs>
              <w:jc w:val="both"/>
              <w:rPr>
                <w:rFonts w:ascii="Times New Roman" w:hAnsi="Times New Roman" w:cs="Times New Roman"/>
                <w:sz w:val="20"/>
                <w:szCs w:val="20"/>
              </w:rPr>
            </w:pPr>
            <w:r>
              <w:rPr>
                <w:rFonts w:ascii="Times New Roman" w:hAnsi="Times New Roman" w:cs="Times New Roman"/>
                <w:sz w:val="20"/>
                <w:szCs w:val="20"/>
              </w:rPr>
              <w:t>Ukuran Perusahaan</w:t>
            </w:r>
          </w:p>
        </w:tc>
        <w:tc>
          <w:tcPr>
            <w:tcW w:w="771" w:type="pct"/>
            <w:tcBorders>
              <w:top w:val="single" w:sz="4" w:space="0" w:color="auto"/>
              <w:left w:val="single" w:sz="4" w:space="0" w:color="auto"/>
              <w:bottom w:val="single" w:sz="4" w:space="0" w:color="auto"/>
              <w:right w:val="single" w:sz="4" w:space="0" w:color="auto"/>
            </w:tcBorders>
            <w:shd w:val="clear" w:color="auto" w:fill="FFFFFF"/>
            <w:vAlign w:val="center"/>
          </w:tcPr>
          <w:p w:rsidR="00B75190" w:rsidRPr="00560E23" w:rsidRDefault="00B75190" w:rsidP="00B75190">
            <w:pPr>
              <w:jc w:val="center"/>
              <w:rPr>
                <w:rFonts w:ascii="Times New Roman" w:hAnsi="Times New Roman" w:cs="Times New Roman"/>
                <w:sz w:val="20"/>
                <w:szCs w:val="20"/>
              </w:rPr>
            </w:pP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tcPr>
          <w:p w:rsidR="00B75190" w:rsidRPr="00560E23" w:rsidRDefault="00B75190" w:rsidP="00B75190">
            <w:pPr>
              <w:jc w:val="center"/>
              <w:rPr>
                <w:rFonts w:ascii="Times New Roman" w:hAnsi="Times New Roman" w:cs="Times New Roman"/>
                <w:sz w:val="20"/>
                <w:szCs w:val="20"/>
              </w:rPr>
            </w:pP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B75190" w:rsidRPr="00560E23" w:rsidRDefault="000100B3" w:rsidP="00B75190">
            <w:pPr>
              <w:jc w:val="center"/>
              <w:rPr>
                <w:rFonts w:ascii="Times New Roman" w:hAnsi="Times New Roman" w:cs="Times New Roman"/>
                <w:sz w:val="20"/>
                <w:szCs w:val="20"/>
              </w:rPr>
            </w:pPr>
            <w:r>
              <w:rPr>
                <w:rFonts w:ascii="Times New Roman" w:hAnsi="Times New Roman" w:cs="Times New Roman"/>
                <w:sz w:val="20"/>
                <w:szCs w:val="20"/>
              </w:rPr>
              <w:t>0</w:t>
            </w:r>
            <w:r w:rsidR="00B75190">
              <w:rPr>
                <w:rFonts w:ascii="Times New Roman" w:hAnsi="Times New Roman" w:cs="Times New Roman"/>
                <w:sz w:val="20"/>
                <w:szCs w:val="20"/>
              </w:rPr>
              <w:t>,730</w:t>
            </w:r>
          </w:p>
        </w:tc>
      </w:tr>
      <w:tr w:rsidR="00560E23" w:rsidRPr="00560E23" w:rsidTr="00F27672">
        <w:trPr>
          <w:trHeight w:val="247"/>
        </w:trPr>
        <w:tc>
          <w:tcPr>
            <w:tcW w:w="5000" w:type="pct"/>
            <w:gridSpan w:val="5"/>
            <w:vAlign w:val="center"/>
          </w:tcPr>
          <w:p w:rsidR="00560E23" w:rsidRPr="00560E23" w:rsidRDefault="00560E23" w:rsidP="00560E23">
            <w:pPr>
              <w:rPr>
                <w:rFonts w:ascii="Times New Roman" w:hAnsi="Times New Roman" w:cs="Times New Roman"/>
                <w:sz w:val="20"/>
                <w:szCs w:val="20"/>
              </w:rPr>
            </w:pPr>
            <w:r w:rsidRPr="00560E23">
              <w:rPr>
                <w:rFonts w:ascii="Times New Roman" w:hAnsi="Times New Roman" w:cs="Times New Roman"/>
                <w:sz w:val="20"/>
                <w:szCs w:val="20"/>
              </w:rPr>
              <w:t>Dependent Variabel: ABS_RES</w:t>
            </w:r>
          </w:p>
        </w:tc>
      </w:tr>
    </w:tbl>
    <w:p w:rsidR="000D5E3A" w:rsidRPr="003F0C43" w:rsidRDefault="000D5E3A" w:rsidP="000D5E3A">
      <w:pPr>
        <w:rPr>
          <w:rFonts w:ascii="Times New Roman" w:hAnsi="Times New Roman" w:cs="Times New Roman"/>
          <w:i/>
          <w:lang w:val="id"/>
        </w:rPr>
      </w:pPr>
      <w:r w:rsidRPr="00722F45">
        <w:rPr>
          <w:rFonts w:ascii="Times New Roman" w:hAnsi="Times New Roman" w:cs="Times New Roman"/>
          <w:i/>
          <w:lang w:val="id"/>
        </w:rPr>
        <w:t>Sumber: Data diolah dengan SPSS 25, 2025</w:t>
      </w:r>
    </w:p>
    <w:p w:rsidR="003C4528" w:rsidRDefault="009003B7" w:rsidP="003C4528">
      <w:pPr>
        <w:spacing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 xml:space="preserve">Berdasarkan </w:t>
      </w:r>
      <w:r w:rsidR="004E4AFA">
        <w:rPr>
          <w:rFonts w:ascii="Times New Roman" w:hAnsi="Times New Roman" w:cs="Times New Roman"/>
          <w:sz w:val="24"/>
          <w:szCs w:val="24"/>
          <w:lang w:val="id"/>
        </w:rPr>
        <w:t xml:space="preserve">hasil pengujian heteroskedastisitas pada </w:t>
      </w:r>
      <w:r>
        <w:rPr>
          <w:rFonts w:ascii="Times New Roman" w:hAnsi="Times New Roman" w:cs="Times New Roman"/>
          <w:sz w:val="24"/>
          <w:szCs w:val="24"/>
          <w:lang w:val="id"/>
        </w:rPr>
        <w:t xml:space="preserve">tabel </w:t>
      </w:r>
      <w:r w:rsidR="00362819">
        <w:rPr>
          <w:rFonts w:ascii="Times New Roman" w:hAnsi="Times New Roman" w:cs="Times New Roman"/>
          <w:sz w:val="24"/>
          <w:szCs w:val="24"/>
          <w:lang w:val="id"/>
        </w:rPr>
        <w:t>4.6</w:t>
      </w:r>
      <w:r w:rsidR="004E4AFA">
        <w:rPr>
          <w:rFonts w:ascii="Times New Roman" w:hAnsi="Times New Roman" w:cs="Times New Roman"/>
          <w:sz w:val="24"/>
          <w:szCs w:val="24"/>
          <w:lang w:val="id"/>
        </w:rPr>
        <w:t xml:space="preserve">, </w:t>
      </w:r>
      <w:r w:rsidRPr="009003B7">
        <w:rPr>
          <w:rFonts w:ascii="Times New Roman" w:hAnsi="Times New Roman" w:cs="Times New Roman"/>
          <w:sz w:val="24"/>
          <w:szCs w:val="24"/>
          <w:lang w:val="id"/>
        </w:rPr>
        <w:t>seluruh variabel independen</w:t>
      </w:r>
      <w:r w:rsidR="00B75190">
        <w:rPr>
          <w:rFonts w:ascii="Times New Roman" w:hAnsi="Times New Roman" w:cs="Times New Roman"/>
          <w:sz w:val="24"/>
          <w:szCs w:val="24"/>
          <w:lang w:val="id"/>
        </w:rPr>
        <w:t xml:space="preserve"> pada ketiga model</w:t>
      </w:r>
      <w:r w:rsidRPr="009003B7">
        <w:rPr>
          <w:rFonts w:ascii="Times New Roman" w:hAnsi="Times New Roman" w:cs="Times New Roman"/>
          <w:sz w:val="24"/>
          <w:szCs w:val="24"/>
          <w:lang w:val="id"/>
        </w:rPr>
        <w:t xml:space="preserve"> memiliki nilai signifikansi &gt; 0,05. Dengan demikian </w:t>
      </w:r>
      <w:r w:rsidR="004E4AFA">
        <w:rPr>
          <w:rFonts w:ascii="Times New Roman" w:hAnsi="Times New Roman" w:cs="Times New Roman"/>
          <w:sz w:val="24"/>
          <w:szCs w:val="24"/>
          <w:lang w:val="id"/>
        </w:rPr>
        <w:t>ketiga</w:t>
      </w:r>
      <w:r w:rsidRPr="009003B7">
        <w:rPr>
          <w:rFonts w:ascii="Times New Roman" w:hAnsi="Times New Roman" w:cs="Times New Roman"/>
          <w:sz w:val="24"/>
          <w:szCs w:val="24"/>
          <w:lang w:val="id"/>
        </w:rPr>
        <w:t xml:space="preserve"> model regresi yang digunakan </w:t>
      </w:r>
      <w:r w:rsidR="004E4AFA">
        <w:rPr>
          <w:rFonts w:ascii="Times New Roman" w:hAnsi="Times New Roman" w:cs="Times New Roman"/>
          <w:sz w:val="24"/>
          <w:szCs w:val="24"/>
          <w:lang w:val="id"/>
        </w:rPr>
        <w:t>dalam penelitian ini terbebas dari</w:t>
      </w:r>
      <w:r w:rsidRPr="009003B7">
        <w:rPr>
          <w:rFonts w:ascii="Times New Roman" w:hAnsi="Times New Roman" w:cs="Times New Roman"/>
          <w:sz w:val="24"/>
          <w:szCs w:val="24"/>
          <w:lang w:val="id"/>
        </w:rPr>
        <w:t xml:space="preserve"> gejala heteroskedastisita</w:t>
      </w:r>
      <w:r w:rsidR="003C4528">
        <w:rPr>
          <w:rFonts w:ascii="Times New Roman" w:hAnsi="Times New Roman" w:cs="Times New Roman"/>
          <w:sz w:val="24"/>
          <w:szCs w:val="24"/>
          <w:lang w:val="id"/>
        </w:rPr>
        <w:t>s.</w:t>
      </w:r>
    </w:p>
    <w:p w:rsidR="004E4AFA" w:rsidRDefault="004E4AFA" w:rsidP="003C4528">
      <w:pPr>
        <w:spacing w:line="480" w:lineRule="auto"/>
        <w:ind w:firstLine="709"/>
        <w:jc w:val="both"/>
        <w:rPr>
          <w:rFonts w:ascii="Times New Roman" w:hAnsi="Times New Roman" w:cs="Times New Roman"/>
          <w:sz w:val="24"/>
          <w:szCs w:val="24"/>
          <w:lang w:val="id"/>
        </w:rPr>
      </w:pPr>
    </w:p>
    <w:p w:rsidR="003C4528" w:rsidRPr="000E1E85" w:rsidRDefault="003C4528" w:rsidP="004B15D2">
      <w:pPr>
        <w:pStyle w:val="Heading4"/>
        <w:numPr>
          <w:ilvl w:val="3"/>
          <w:numId w:val="44"/>
        </w:numPr>
        <w:ind w:left="709" w:hanging="709"/>
        <w:rPr>
          <w:lang w:val="id"/>
        </w:rPr>
      </w:pPr>
      <w:r w:rsidRPr="000E1E85">
        <w:rPr>
          <w:lang w:val="id"/>
        </w:rPr>
        <w:lastRenderedPageBreak/>
        <w:t xml:space="preserve">Hasil analisis regresi linear berganda </w:t>
      </w:r>
    </w:p>
    <w:p w:rsidR="003C4528" w:rsidRDefault="003C4528" w:rsidP="003C4528">
      <w:pPr>
        <w:spacing w:after="0"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 xml:space="preserve">Uji regresi linear berganda </w:t>
      </w:r>
      <w:r w:rsidR="004E4AFA">
        <w:rPr>
          <w:rFonts w:ascii="Times New Roman" w:hAnsi="Times New Roman" w:cs="Times New Roman"/>
          <w:sz w:val="24"/>
          <w:szCs w:val="24"/>
          <w:lang w:val="id"/>
        </w:rPr>
        <w:t xml:space="preserve">digunakan untuk menganalisis sejauh mana </w:t>
      </w:r>
      <w:r>
        <w:rPr>
          <w:rFonts w:ascii="Times New Roman" w:hAnsi="Times New Roman" w:cs="Times New Roman"/>
          <w:sz w:val="24"/>
          <w:szCs w:val="24"/>
          <w:lang w:val="id"/>
        </w:rPr>
        <w:t xml:space="preserve">variabel </w:t>
      </w:r>
      <w:r w:rsidRPr="00631937">
        <w:rPr>
          <w:rFonts w:ascii="Times New Roman" w:hAnsi="Times New Roman" w:cs="Times New Roman"/>
          <w:i/>
          <w:sz w:val="24"/>
          <w:szCs w:val="24"/>
          <w:lang w:val="id"/>
        </w:rPr>
        <w:t>auditor switching</w:t>
      </w:r>
      <w:r>
        <w:rPr>
          <w:rFonts w:ascii="Times New Roman" w:hAnsi="Times New Roman" w:cs="Times New Roman"/>
          <w:sz w:val="24"/>
          <w:szCs w:val="24"/>
          <w:lang w:val="id"/>
        </w:rPr>
        <w:t xml:space="preserve"> (X</w:t>
      </w:r>
      <w:r w:rsidRPr="002853D7">
        <w:rPr>
          <w:rFonts w:ascii="Times New Roman" w:hAnsi="Times New Roman" w:cs="Times New Roman"/>
          <w:sz w:val="24"/>
          <w:szCs w:val="24"/>
          <w:vertAlign w:val="subscript"/>
          <w:lang w:val="id"/>
        </w:rPr>
        <w:t>1</w:t>
      </w:r>
      <w:r>
        <w:rPr>
          <w:rFonts w:ascii="Times New Roman" w:hAnsi="Times New Roman" w:cs="Times New Roman"/>
          <w:sz w:val="24"/>
          <w:szCs w:val="24"/>
          <w:lang w:val="id"/>
        </w:rPr>
        <w:t>) dan kompleksitas operasi perusahaan (X</w:t>
      </w:r>
      <w:r w:rsidRPr="002853D7">
        <w:rPr>
          <w:rFonts w:ascii="Times New Roman" w:hAnsi="Times New Roman" w:cs="Times New Roman"/>
          <w:sz w:val="24"/>
          <w:szCs w:val="24"/>
          <w:vertAlign w:val="subscript"/>
          <w:lang w:val="id"/>
        </w:rPr>
        <w:t>2</w:t>
      </w:r>
      <w:r>
        <w:rPr>
          <w:rFonts w:ascii="Times New Roman" w:hAnsi="Times New Roman" w:cs="Times New Roman"/>
          <w:sz w:val="24"/>
          <w:szCs w:val="24"/>
          <w:lang w:val="id"/>
        </w:rPr>
        <w:t xml:space="preserve">) </w:t>
      </w:r>
      <w:r w:rsidR="004E4AFA">
        <w:rPr>
          <w:rFonts w:ascii="Times New Roman" w:hAnsi="Times New Roman" w:cs="Times New Roman"/>
          <w:sz w:val="24"/>
          <w:szCs w:val="24"/>
          <w:lang w:val="id"/>
        </w:rPr>
        <w:t xml:space="preserve">berpengaruh </w:t>
      </w:r>
      <w:r>
        <w:rPr>
          <w:rFonts w:ascii="Times New Roman" w:hAnsi="Times New Roman" w:cs="Times New Roman"/>
          <w:sz w:val="24"/>
          <w:szCs w:val="24"/>
          <w:lang w:val="id"/>
        </w:rPr>
        <w:t xml:space="preserve">terhadap </w:t>
      </w:r>
      <w:r w:rsidRPr="00631937">
        <w:rPr>
          <w:rFonts w:ascii="Times New Roman" w:hAnsi="Times New Roman" w:cs="Times New Roman"/>
          <w:i/>
          <w:sz w:val="24"/>
          <w:szCs w:val="24"/>
          <w:lang w:val="id"/>
        </w:rPr>
        <w:t>audit delay</w:t>
      </w:r>
      <w:r>
        <w:rPr>
          <w:rFonts w:ascii="Times New Roman" w:hAnsi="Times New Roman" w:cs="Times New Roman"/>
          <w:sz w:val="24"/>
          <w:szCs w:val="24"/>
          <w:lang w:val="id"/>
        </w:rPr>
        <w:t xml:space="preserve"> (Y). Tabel 4.7 menunjukkan hasil analisis regresi berganda pada penelitian ini.</w:t>
      </w:r>
    </w:p>
    <w:p w:rsidR="003C4528" w:rsidRPr="00631937" w:rsidRDefault="003C4528" w:rsidP="003C4528">
      <w:pPr>
        <w:spacing w:after="0"/>
        <w:rPr>
          <w:rFonts w:ascii="Times New Roman" w:hAnsi="Times New Roman" w:cs="Times New Roman"/>
          <w:b/>
          <w:lang w:val="id"/>
        </w:rPr>
      </w:pPr>
      <w:r>
        <w:rPr>
          <w:rFonts w:ascii="Times New Roman" w:hAnsi="Times New Roman" w:cs="Times New Roman"/>
          <w:b/>
          <w:lang w:val="id"/>
        </w:rPr>
        <w:t xml:space="preserve">Tabel 4.7 </w:t>
      </w:r>
      <w:r w:rsidRPr="00722F45">
        <w:rPr>
          <w:rFonts w:ascii="Times New Roman" w:hAnsi="Times New Roman" w:cs="Times New Roman"/>
          <w:b/>
          <w:lang w:val="id"/>
        </w:rPr>
        <w:t xml:space="preserve">Hasil </w:t>
      </w:r>
      <w:r>
        <w:rPr>
          <w:rFonts w:ascii="Times New Roman" w:hAnsi="Times New Roman" w:cs="Times New Roman"/>
          <w:b/>
          <w:lang w:val="id"/>
        </w:rPr>
        <w:t>Analisis Regresi Linier Berganda</w:t>
      </w:r>
    </w:p>
    <w:tbl>
      <w:tblPr>
        <w:tblW w:w="0" w:type="auto"/>
        <w:tblInd w:w="93" w:type="dxa"/>
        <w:tblLayout w:type="fixed"/>
        <w:tblLook w:val="04A0" w:firstRow="1" w:lastRow="0" w:firstColumn="1" w:lastColumn="0" w:noHBand="0" w:noVBand="1"/>
      </w:tblPr>
      <w:tblGrid>
        <w:gridCol w:w="441"/>
        <w:gridCol w:w="2268"/>
        <w:gridCol w:w="1134"/>
        <w:gridCol w:w="1275"/>
        <w:gridCol w:w="1276"/>
        <w:gridCol w:w="851"/>
        <w:gridCol w:w="850"/>
      </w:tblGrid>
      <w:tr w:rsidR="003C4528" w:rsidRPr="00631937" w:rsidTr="00590CE7">
        <w:trPr>
          <w:trHeight w:val="324"/>
        </w:trPr>
        <w:tc>
          <w:tcPr>
            <w:tcW w:w="809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528" w:rsidRPr="002B6E21" w:rsidRDefault="003C4528" w:rsidP="00590CE7">
            <w:pPr>
              <w:spacing w:after="0" w:line="240" w:lineRule="auto"/>
              <w:jc w:val="center"/>
              <w:rPr>
                <w:rFonts w:ascii="Times New Roman" w:eastAsia="Times New Roman" w:hAnsi="Times New Roman" w:cs="Times New Roman"/>
                <w:b/>
                <w:bCs/>
                <w:i/>
                <w:color w:val="000000"/>
                <w:sz w:val="20"/>
                <w:szCs w:val="20"/>
              </w:rPr>
            </w:pPr>
            <w:r w:rsidRPr="002B6E21">
              <w:rPr>
                <w:rFonts w:ascii="Times New Roman" w:eastAsia="Times New Roman" w:hAnsi="Times New Roman" w:cs="Times New Roman"/>
                <w:b/>
                <w:bCs/>
                <w:i/>
                <w:color w:val="000000"/>
                <w:sz w:val="20"/>
                <w:szCs w:val="20"/>
              </w:rPr>
              <w:t>Coefficients</w:t>
            </w:r>
            <w:r w:rsidRPr="002B6E21">
              <w:rPr>
                <w:rFonts w:ascii="Times New Roman" w:eastAsia="Times New Roman" w:hAnsi="Times New Roman" w:cs="Times New Roman"/>
                <w:b/>
                <w:bCs/>
                <w:i/>
                <w:color w:val="000000"/>
                <w:sz w:val="20"/>
                <w:szCs w:val="20"/>
                <w:vertAlign w:val="superscript"/>
              </w:rPr>
              <w:t>a</w:t>
            </w:r>
          </w:p>
        </w:tc>
      </w:tr>
      <w:tr w:rsidR="003C4528" w:rsidRPr="00631937" w:rsidTr="00590CE7">
        <w:trPr>
          <w:trHeight w:val="792"/>
        </w:trPr>
        <w:tc>
          <w:tcPr>
            <w:tcW w:w="2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528" w:rsidRPr="00631937" w:rsidRDefault="003C4528" w:rsidP="00590CE7">
            <w:pPr>
              <w:spacing w:after="0" w:line="240" w:lineRule="auto"/>
              <w:jc w:val="center"/>
              <w:rPr>
                <w:rFonts w:ascii="Times New Roman" w:eastAsia="Times New Roman" w:hAnsi="Times New Roman" w:cs="Times New Roman"/>
                <w:color w:val="000000"/>
                <w:sz w:val="20"/>
                <w:szCs w:val="20"/>
              </w:rPr>
            </w:pPr>
            <w:r w:rsidRPr="00631937">
              <w:rPr>
                <w:rFonts w:ascii="Times New Roman" w:eastAsia="Times New Roman" w:hAnsi="Times New Roman" w:cs="Times New Roman"/>
                <w:color w:val="000000"/>
                <w:sz w:val="20"/>
                <w:szCs w:val="20"/>
              </w:rPr>
              <w:t>Model</w:t>
            </w:r>
          </w:p>
        </w:tc>
        <w:tc>
          <w:tcPr>
            <w:tcW w:w="1134" w:type="dxa"/>
            <w:tcBorders>
              <w:top w:val="nil"/>
              <w:left w:val="nil"/>
              <w:bottom w:val="single" w:sz="4" w:space="0" w:color="auto"/>
              <w:right w:val="single" w:sz="4" w:space="0" w:color="auto"/>
            </w:tcBorders>
            <w:shd w:val="clear" w:color="auto" w:fill="auto"/>
            <w:vAlign w:val="center"/>
            <w:hideMark/>
          </w:tcPr>
          <w:p w:rsidR="003C4528" w:rsidRPr="002B6E21" w:rsidRDefault="003C4528" w:rsidP="00590CE7">
            <w:pPr>
              <w:spacing w:after="0" w:line="240" w:lineRule="auto"/>
              <w:jc w:val="center"/>
              <w:rPr>
                <w:rFonts w:ascii="Times New Roman" w:eastAsia="Times New Roman" w:hAnsi="Times New Roman" w:cs="Times New Roman"/>
                <w:i/>
                <w:color w:val="000000"/>
                <w:sz w:val="20"/>
                <w:szCs w:val="20"/>
              </w:rPr>
            </w:pPr>
            <w:r w:rsidRPr="002B6E21">
              <w:rPr>
                <w:rFonts w:ascii="Times New Roman" w:eastAsia="Times New Roman" w:hAnsi="Times New Roman" w:cs="Times New Roman"/>
                <w:i/>
                <w:color w:val="000000"/>
                <w:sz w:val="20"/>
                <w:szCs w:val="20"/>
              </w:rPr>
              <w:t>Unstanderdized B</w:t>
            </w:r>
          </w:p>
        </w:tc>
        <w:tc>
          <w:tcPr>
            <w:tcW w:w="1275" w:type="dxa"/>
            <w:tcBorders>
              <w:top w:val="nil"/>
              <w:left w:val="nil"/>
              <w:bottom w:val="single" w:sz="4" w:space="0" w:color="auto"/>
              <w:right w:val="single" w:sz="4" w:space="0" w:color="auto"/>
            </w:tcBorders>
            <w:shd w:val="clear" w:color="auto" w:fill="auto"/>
            <w:vAlign w:val="center"/>
            <w:hideMark/>
          </w:tcPr>
          <w:p w:rsidR="003C4528" w:rsidRPr="002B6E21" w:rsidRDefault="003C4528" w:rsidP="00590CE7">
            <w:pPr>
              <w:spacing w:after="0" w:line="240" w:lineRule="auto"/>
              <w:jc w:val="center"/>
              <w:rPr>
                <w:rFonts w:ascii="Times New Roman" w:eastAsia="Times New Roman" w:hAnsi="Times New Roman" w:cs="Times New Roman"/>
                <w:i/>
                <w:color w:val="000000"/>
                <w:sz w:val="20"/>
                <w:szCs w:val="20"/>
              </w:rPr>
            </w:pPr>
            <w:r w:rsidRPr="002B6E21">
              <w:rPr>
                <w:rFonts w:ascii="Times New Roman" w:eastAsia="Times New Roman" w:hAnsi="Times New Roman" w:cs="Times New Roman"/>
                <w:i/>
                <w:color w:val="000000"/>
                <w:sz w:val="20"/>
                <w:szCs w:val="20"/>
              </w:rPr>
              <w:t>Coefficients Std. Error</w:t>
            </w:r>
          </w:p>
        </w:tc>
        <w:tc>
          <w:tcPr>
            <w:tcW w:w="1276" w:type="dxa"/>
            <w:tcBorders>
              <w:top w:val="nil"/>
              <w:left w:val="nil"/>
              <w:bottom w:val="single" w:sz="4" w:space="0" w:color="auto"/>
              <w:right w:val="single" w:sz="4" w:space="0" w:color="auto"/>
            </w:tcBorders>
            <w:shd w:val="clear" w:color="auto" w:fill="auto"/>
            <w:vAlign w:val="center"/>
            <w:hideMark/>
          </w:tcPr>
          <w:p w:rsidR="003C4528" w:rsidRPr="002B6E21" w:rsidRDefault="003C4528" w:rsidP="00590CE7">
            <w:pPr>
              <w:spacing w:after="0" w:line="240" w:lineRule="auto"/>
              <w:jc w:val="center"/>
              <w:rPr>
                <w:rFonts w:ascii="Times New Roman" w:eastAsia="Times New Roman" w:hAnsi="Times New Roman" w:cs="Times New Roman"/>
                <w:i/>
                <w:color w:val="000000"/>
                <w:sz w:val="20"/>
                <w:szCs w:val="20"/>
              </w:rPr>
            </w:pPr>
            <w:r w:rsidRPr="002B6E21">
              <w:rPr>
                <w:rFonts w:ascii="Times New Roman" w:eastAsia="Times New Roman" w:hAnsi="Times New Roman" w:cs="Times New Roman"/>
                <w:i/>
                <w:color w:val="000000"/>
                <w:sz w:val="20"/>
                <w:szCs w:val="20"/>
              </w:rPr>
              <w:t>Standardized Coefficients Beta</w:t>
            </w:r>
          </w:p>
        </w:tc>
        <w:tc>
          <w:tcPr>
            <w:tcW w:w="851" w:type="dxa"/>
            <w:tcBorders>
              <w:top w:val="nil"/>
              <w:left w:val="nil"/>
              <w:bottom w:val="single" w:sz="4" w:space="0" w:color="auto"/>
              <w:right w:val="single" w:sz="4" w:space="0" w:color="auto"/>
            </w:tcBorders>
            <w:shd w:val="clear" w:color="auto" w:fill="auto"/>
            <w:noWrap/>
            <w:vAlign w:val="center"/>
            <w:hideMark/>
          </w:tcPr>
          <w:p w:rsidR="003C4528" w:rsidRPr="00FC0387" w:rsidRDefault="003C4528" w:rsidP="00590CE7">
            <w:pPr>
              <w:spacing w:after="0" w:line="240" w:lineRule="auto"/>
              <w:jc w:val="center"/>
              <w:rPr>
                <w:rFonts w:ascii="Times New Roman" w:eastAsia="Times New Roman" w:hAnsi="Times New Roman" w:cs="Times New Roman"/>
                <w:i/>
                <w:color w:val="000000"/>
                <w:sz w:val="20"/>
                <w:szCs w:val="20"/>
              </w:rPr>
            </w:pPr>
            <w:r w:rsidRPr="00FC0387">
              <w:rPr>
                <w:rFonts w:ascii="Times New Roman" w:eastAsia="Times New Roman" w:hAnsi="Times New Roman" w:cs="Times New Roman"/>
                <w:i/>
                <w:color w:val="000000"/>
                <w:sz w:val="20"/>
                <w:szCs w:val="20"/>
              </w:rPr>
              <w:t>t</w:t>
            </w:r>
          </w:p>
        </w:tc>
        <w:tc>
          <w:tcPr>
            <w:tcW w:w="850" w:type="dxa"/>
            <w:tcBorders>
              <w:top w:val="nil"/>
              <w:left w:val="nil"/>
              <w:bottom w:val="single" w:sz="4" w:space="0" w:color="auto"/>
              <w:right w:val="single" w:sz="4" w:space="0" w:color="auto"/>
            </w:tcBorders>
            <w:shd w:val="clear" w:color="auto" w:fill="auto"/>
            <w:noWrap/>
            <w:vAlign w:val="center"/>
            <w:hideMark/>
          </w:tcPr>
          <w:p w:rsidR="003C4528" w:rsidRPr="00FC0387" w:rsidRDefault="003C4528" w:rsidP="00590CE7">
            <w:pPr>
              <w:spacing w:after="0" w:line="240" w:lineRule="auto"/>
              <w:jc w:val="center"/>
              <w:rPr>
                <w:rFonts w:ascii="Times New Roman" w:eastAsia="Times New Roman" w:hAnsi="Times New Roman" w:cs="Times New Roman"/>
                <w:i/>
                <w:color w:val="000000"/>
                <w:sz w:val="20"/>
                <w:szCs w:val="20"/>
              </w:rPr>
            </w:pPr>
            <w:r w:rsidRPr="00FC0387">
              <w:rPr>
                <w:rFonts w:ascii="Times New Roman" w:eastAsia="Times New Roman" w:hAnsi="Times New Roman" w:cs="Times New Roman"/>
                <w:i/>
                <w:color w:val="000000"/>
                <w:sz w:val="20"/>
                <w:szCs w:val="20"/>
              </w:rPr>
              <w:t>Sig.</w:t>
            </w:r>
          </w:p>
        </w:tc>
      </w:tr>
      <w:tr w:rsidR="003C4528" w:rsidRPr="00631937" w:rsidTr="00590CE7">
        <w:trPr>
          <w:trHeight w:val="264"/>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3C4528" w:rsidRPr="00631937" w:rsidRDefault="003C4528" w:rsidP="00590CE7">
            <w:pPr>
              <w:spacing w:after="0" w:line="240" w:lineRule="auto"/>
              <w:jc w:val="center"/>
              <w:rPr>
                <w:rFonts w:ascii="Times New Roman" w:eastAsia="Times New Roman" w:hAnsi="Times New Roman" w:cs="Times New Roman"/>
                <w:color w:val="000000"/>
                <w:sz w:val="20"/>
                <w:szCs w:val="20"/>
              </w:rPr>
            </w:pPr>
            <w:r w:rsidRPr="00631937">
              <w:rPr>
                <w:rFonts w:ascii="Times New Roman" w:eastAsia="Times New Roman" w:hAnsi="Times New Roman" w:cs="Times New Roman"/>
                <w:color w:val="000000"/>
                <w:sz w:val="20"/>
                <w:szCs w:val="20"/>
              </w:rPr>
              <w:t>1</w:t>
            </w:r>
          </w:p>
        </w:tc>
        <w:tc>
          <w:tcPr>
            <w:tcW w:w="2268" w:type="dxa"/>
            <w:tcBorders>
              <w:top w:val="nil"/>
              <w:left w:val="nil"/>
              <w:bottom w:val="single" w:sz="4" w:space="0" w:color="auto"/>
              <w:right w:val="single" w:sz="4" w:space="0" w:color="auto"/>
            </w:tcBorders>
            <w:shd w:val="clear" w:color="auto" w:fill="auto"/>
            <w:noWrap/>
            <w:vAlign w:val="center"/>
            <w:hideMark/>
          </w:tcPr>
          <w:p w:rsidR="003C4528" w:rsidRPr="00631937" w:rsidRDefault="003C4528" w:rsidP="00590CE7">
            <w:pPr>
              <w:spacing w:after="0" w:line="240" w:lineRule="auto"/>
              <w:rPr>
                <w:rFonts w:ascii="Times New Roman" w:eastAsia="Times New Roman" w:hAnsi="Times New Roman" w:cs="Times New Roman"/>
                <w:color w:val="000000"/>
                <w:sz w:val="20"/>
                <w:szCs w:val="20"/>
              </w:rPr>
            </w:pPr>
            <w:r w:rsidRPr="00631937">
              <w:rPr>
                <w:rFonts w:ascii="Times New Roman" w:eastAsia="Times New Roman" w:hAnsi="Times New Roman" w:cs="Times New Roman"/>
                <w:color w:val="000000"/>
                <w:sz w:val="20"/>
                <w:szCs w:val="20"/>
              </w:rPr>
              <w:t>(</w:t>
            </w:r>
            <w:r w:rsidRPr="002B6E21">
              <w:rPr>
                <w:rFonts w:ascii="Times New Roman" w:eastAsia="Times New Roman" w:hAnsi="Times New Roman" w:cs="Times New Roman"/>
                <w:i/>
                <w:color w:val="000000"/>
                <w:sz w:val="20"/>
                <w:szCs w:val="20"/>
              </w:rPr>
              <w:t>Constant</w:t>
            </w:r>
            <w:r w:rsidRPr="00631937">
              <w:rPr>
                <w:rFonts w:ascii="Times New Roman" w:eastAsia="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3C4528" w:rsidRPr="00631937" w:rsidRDefault="003C4528" w:rsidP="00590C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90,513</w:t>
            </w:r>
          </w:p>
        </w:tc>
        <w:tc>
          <w:tcPr>
            <w:tcW w:w="1275" w:type="dxa"/>
            <w:tcBorders>
              <w:top w:val="nil"/>
              <w:left w:val="nil"/>
              <w:bottom w:val="single" w:sz="4" w:space="0" w:color="auto"/>
              <w:right w:val="single" w:sz="4" w:space="0" w:color="auto"/>
            </w:tcBorders>
            <w:shd w:val="clear" w:color="auto" w:fill="auto"/>
            <w:noWrap/>
            <w:vAlign w:val="center"/>
            <w:hideMark/>
          </w:tcPr>
          <w:p w:rsidR="003C4528" w:rsidRPr="00631937" w:rsidRDefault="003C4528" w:rsidP="00590C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2,575</w:t>
            </w:r>
          </w:p>
        </w:tc>
        <w:tc>
          <w:tcPr>
            <w:tcW w:w="1276" w:type="dxa"/>
            <w:tcBorders>
              <w:top w:val="nil"/>
              <w:left w:val="nil"/>
              <w:bottom w:val="single" w:sz="4" w:space="0" w:color="auto"/>
              <w:right w:val="single" w:sz="4" w:space="0" w:color="auto"/>
            </w:tcBorders>
            <w:shd w:val="clear" w:color="auto" w:fill="auto"/>
            <w:noWrap/>
            <w:vAlign w:val="center"/>
            <w:hideMark/>
          </w:tcPr>
          <w:p w:rsidR="003C4528" w:rsidRPr="00631937" w:rsidRDefault="003C4528" w:rsidP="00590CE7">
            <w:pPr>
              <w:spacing w:after="0" w:line="240" w:lineRule="auto"/>
              <w:jc w:val="center"/>
              <w:rPr>
                <w:rFonts w:ascii="Times New Roman" w:eastAsia="Times New Roman" w:hAnsi="Times New Roman" w:cs="Times New Roman"/>
                <w:color w:val="000000"/>
                <w:sz w:val="20"/>
                <w:szCs w:val="20"/>
              </w:rPr>
            </w:pPr>
            <w:r w:rsidRPr="00631937">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3C4528" w:rsidRPr="00631937" w:rsidRDefault="003C4528" w:rsidP="00590C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35,147</w:t>
            </w:r>
          </w:p>
        </w:tc>
        <w:tc>
          <w:tcPr>
            <w:tcW w:w="850" w:type="dxa"/>
            <w:tcBorders>
              <w:top w:val="nil"/>
              <w:left w:val="nil"/>
              <w:bottom w:val="single" w:sz="4" w:space="0" w:color="auto"/>
              <w:right w:val="single" w:sz="4" w:space="0" w:color="auto"/>
            </w:tcBorders>
            <w:shd w:val="clear" w:color="auto" w:fill="auto"/>
            <w:noWrap/>
            <w:vAlign w:val="center"/>
            <w:hideMark/>
          </w:tcPr>
          <w:p w:rsidR="003C4528" w:rsidRPr="00631937" w:rsidRDefault="000100B3" w:rsidP="00590C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3C4528" w:rsidRPr="00631937">
              <w:rPr>
                <w:rFonts w:ascii="Times New Roman" w:eastAsia="Times New Roman" w:hAnsi="Times New Roman" w:cs="Times New Roman"/>
                <w:color w:val="000000"/>
                <w:sz w:val="20"/>
                <w:szCs w:val="20"/>
              </w:rPr>
              <w:t>,000</w:t>
            </w:r>
          </w:p>
        </w:tc>
      </w:tr>
      <w:tr w:rsidR="003C4528" w:rsidRPr="00631937" w:rsidTr="00590CE7">
        <w:trPr>
          <w:trHeight w:val="264"/>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3C4528" w:rsidRPr="00631937" w:rsidRDefault="003C4528" w:rsidP="00590CE7">
            <w:pPr>
              <w:spacing w:after="0" w:line="240" w:lineRule="auto"/>
              <w:jc w:val="center"/>
              <w:rPr>
                <w:rFonts w:ascii="Times New Roman" w:eastAsia="Times New Roman" w:hAnsi="Times New Roman" w:cs="Times New Roman"/>
                <w:color w:val="000000"/>
                <w:sz w:val="20"/>
                <w:szCs w:val="20"/>
              </w:rPr>
            </w:pPr>
            <w:r w:rsidRPr="00631937">
              <w:rPr>
                <w:rFonts w:ascii="Times New Roman" w:eastAsia="Times New Roman" w:hAnsi="Times New Roman" w:cs="Times New Roman"/>
                <w:color w:val="000000"/>
                <w:sz w:val="20"/>
                <w:szCs w:val="20"/>
              </w:rPr>
              <w:t> </w:t>
            </w:r>
          </w:p>
        </w:tc>
        <w:tc>
          <w:tcPr>
            <w:tcW w:w="2268" w:type="dxa"/>
            <w:tcBorders>
              <w:top w:val="nil"/>
              <w:left w:val="nil"/>
              <w:bottom w:val="single" w:sz="4" w:space="0" w:color="auto"/>
              <w:right w:val="single" w:sz="4" w:space="0" w:color="auto"/>
            </w:tcBorders>
            <w:shd w:val="clear" w:color="auto" w:fill="auto"/>
            <w:noWrap/>
            <w:vAlign w:val="center"/>
            <w:hideMark/>
          </w:tcPr>
          <w:p w:rsidR="003C4528" w:rsidRPr="002B6E21" w:rsidRDefault="003C4528" w:rsidP="00590CE7">
            <w:pPr>
              <w:spacing w:after="0" w:line="240" w:lineRule="auto"/>
              <w:rPr>
                <w:rFonts w:ascii="Times New Roman" w:eastAsia="Times New Roman" w:hAnsi="Times New Roman" w:cs="Times New Roman"/>
                <w:i/>
                <w:color w:val="000000"/>
                <w:sz w:val="20"/>
                <w:szCs w:val="20"/>
              </w:rPr>
            </w:pPr>
            <w:r w:rsidRPr="002B6E21">
              <w:rPr>
                <w:rFonts w:ascii="Times New Roman" w:eastAsia="Times New Roman" w:hAnsi="Times New Roman" w:cs="Times New Roman"/>
                <w:i/>
                <w:color w:val="000000"/>
                <w:sz w:val="20"/>
                <w:szCs w:val="20"/>
              </w:rPr>
              <w:t>Auditor Switching</w:t>
            </w:r>
          </w:p>
        </w:tc>
        <w:tc>
          <w:tcPr>
            <w:tcW w:w="1134" w:type="dxa"/>
            <w:tcBorders>
              <w:top w:val="nil"/>
              <w:left w:val="nil"/>
              <w:bottom w:val="single" w:sz="4" w:space="0" w:color="auto"/>
              <w:right w:val="single" w:sz="4" w:space="0" w:color="auto"/>
            </w:tcBorders>
            <w:shd w:val="clear" w:color="auto" w:fill="auto"/>
            <w:noWrap/>
            <w:vAlign w:val="center"/>
            <w:hideMark/>
          </w:tcPr>
          <w:p w:rsidR="003C4528" w:rsidRPr="00631937" w:rsidRDefault="003C4528" w:rsidP="00590C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6,568</w:t>
            </w:r>
          </w:p>
        </w:tc>
        <w:tc>
          <w:tcPr>
            <w:tcW w:w="1275" w:type="dxa"/>
            <w:tcBorders>
              <w:top w:val="nil"/>
              <w:left w:val="nil"/>
              <w:bottom w:val="single" w:sz="4" w:space="0" w:color="auto"/>
              <w:right w:val="single" w:sz="4" w:space="0" w:color="auto"/>
            </w:tcBorders>
            <w:shd w:val="clear" w:color="auto" w:fill="auto"/>
            <w:noWrap/>
            <w:vAlign w:val="center"/>
            <w:hideMark/>
          </w:tcPr>
          <w:p w:rsidR="003C4528" w:rsidRPr="00631937" w:rsidRDefault="003C4528" w:rsidP="00590C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3,007</w:t>
            </w:r>
          </w:p>
        </w:tc>
        <w:tc>
          <w:tcPr>
            <w:tcW w:w="1276" w:type="dxa"/>
            <w:tcBorders>
              <w:top w:val="nil"/>
              <w:left w:val="nil"/>
              <w:bottom w:val="single" w:sz="4" w:space="0" w:color="auto"/>
              <w:right w:val="single" w:sz="4" w:space="0" w:color="auto"/>
            </w:tcBorders>
            <w:shd w:val="clear" w:color="auto" w:fill="auto"/>
            <w:noWrap/>
            <w:vAlign w:val="center"/>
            <w:hideMark/>
          </w:tcPr>
          <w:p w:rsidR="003C4528" w:rsidRPr="00631937" w:rsidRDefault="000100B3" w:rsidP="00590C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3C4528">
              <w:rPr>
                <w:rFonts w:ascii="Times New Roman" w:eastAsia="Times New Roman" w:hAnsi="Times New Roman" w:cs="Times New Roman"/>
                <w:color w:val="000000"/>
                <w:sz w:val="20"/>
                <w:szCs w:val="20"/>
              </w:rPr>
              <w:t>,161</w:t>
            </w:r>
          </w:p>
        </w:tc>
        <w:tc>
          <w:tcPr>
            <w:tcW w:w="851" w:type="dxa"/>
            <w:tcBorders>
              <w:top w:val="nil"/>
              <w:left w:val="nil"/>
              <w:bottom w:val="single" w:sz="4" w:space="0" w:color="auto"/>
              <w:right w:val="single" w:sz="4" w:space="0" w:color="auto"/>
            </w:tcBorders>
            <w:shd w:val="clear" w:color="auto" w:fill="auto"/>
            <w:noWrap/>
            <w:vAlign w:val="center"/>
            <w:hideMark/>
          </w:tcPr>
          <w:p w:rsidR="003C4528" w:rsidRPr="00631937" w:rsidRDefault="003C4528" w:rsidP="00590C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2,184</w:t>
            </w:r>
          </w:p>
        </w:tc>
        <w:tc>
          <w:tcPr>
            <w:tcW w:w="850" w:type="dxa"/>
            <w:tcBorders>
              <w:top w:val="nil"/>
              <w:left w:val="nil"/>
              <w:bottom w:val="single" w:sz="4" w:space="0" w:color="auto"/>
              <w:right w:val="single" w:sz="4" w:space="0" w:color="auto"/>
            </w:tcBorders>
            <w:shd w:val="clear" w:color="auto" w:fill="auto"/>
            <w:noWrap/>
            <w:vAlign w:val="center"/>
            <w:hideMark/>
          </w:tcPr>
          <w:p w:rsidR="003C4528" w:rsidRPr="00631937" w:rsidRDefault="000100B3" w:rsidP="00590C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3C4528">
              <w:rPr>
                <w:rFonts w:ascii="Times New Roman" w:eastAsia="Times New Roman" w:hAnsi="Times New Roman" w:cs="Times New Roman"/>
                <w:color w:val="000000"/>
                <w:sz w:val="20"/>
                <w:szCs w:val="20"/>
              </w:rPr>
              <w:t>,030</w:t>
            </w:r>
          </w:p>
        </w:tc>
      </w:tr>
      <w:tr w:rsidR="003C4528" w:rsidRPr="00631937" w:rsidTr="00590CE7">
        <w:trPr>
          <w:trHeight w:val="52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3C4528" w:rsidRPr="00631937" w:rsidRDefault="003C4528" w:rsidP="00590CE7">
            <w:pPr>
              <w:spacing w:after="0" w:line="240" w:lineRule="auto"/>
              <w:jc w:val="center"/>
              <w:rPr>
                <w:rFonts w:ascii="Times New Roman" w:eastAsia="Times New Roman" w:hAnsi="Times New Roman" w:cs="Times New Roman"/>
                <w:color w:val="000000"/>
                <w:sz w:val="20"/>
                <w:szCs w:val="20"/>
              </w:rPr>
            </w:pPr>
            <w:r w:rsidRPr="00631937">
              <w:rPr>
                <w:rFonts w:ascii="Times New Roman" w:eastAsia="Times New Roman" w:hAnsi="Times New Roman" w:cs="Times New Roman"/>
                <w:color w:val="000000"/>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rsidR="003C4528" w:rsidRPr="00631937" w:rsidRDefault="003C4528" w:rsidP="00590CE7">
            <w:pPr>
              <w:spacing w:after="0" w:line="240" w:lineRule="auto"/>
              <w:rPr>
                <w:rFonts w:ascii="Times New Roman" w:eastAsia="Times New Roman" w:hAnsi="Times New Roman" w:cs="Times New Roman"/>
                <w:color w:val="000000"/>
                <w:sz w:val="20"/>
                <w:szCs w:val="20"/>
              </w:rPr>
            </w:pPr>
            <w:r w:rsidRPr="00631937">
              <w:rPr>
                <w:rFonts w:ascii="Times New Roman" w:eastAsia="Times New Roman" w:hAnsi="Times New Roman" w:cs="Times New Roman"/>
                <w:color w:val="000000"/>
                <w:sz w:val="20"/>
                <w:szCs w:val="20"/>
              </w:rPr>
              <w:t>Kompleksitas Operasi Perusahaan</w:t>
            </w:r>
          </w:p>
        </w:tc>
        <w:tc>
          <w:tcPr>
            <w:tcW w:w="1134" w:type="dxa"/>
            <w:tcBorders>
              <w:top w:val="nil"/>
              <w:left w:val="nil"/>
              <w:bottom w:val="single" w:sz="4" w:space="0" w:color="auto"/>
              <w:right w:val="single" w:sz="4" w:space="0" w:color="auto"/>
            </w:tcBorders>
            <w:shd w:val="clear" w:color="auto" w:fill="auto"/>
            <w:noWrap/>
            <w:vAlign w:val="center"/>
            <w:hideMark/>
          </w:tcPr>
          <w:p w:rsidR="003C4528" w:rsidRPr="00631937" w:rsidRDefault="003C4528" w:rsidP="00590C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100B3">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,429</w:t>
            </w:r>
          </w:p>
        </w:tc>
        <w:tc>
          <w:tcPr>
            <w:tcW w:w="1275" w:type="dxa"/>
            <w:tcBorders>
              <w:top w:val="nil"/>
              <w:left w:val="nil"/>
              <w:bottom w:val="single" w:sz="4" w:space="0" w:color="auto"/>
              <w:right w:val="single" w:sz="4" w:space="0" w:color="auto"/>
            </w:tcBorders>
            <w:shd w:val="clear" w:color="auto" w:fill="auto"/>
            <w:noWrap/>
            <w:vAlign w:val="center"/>
            <w:hideMark/>
          </w:tcPr>
          <w:p w:rsidR="003C4528" w:rsidRPr="00631937" w:rsidRDefault="000100B3" w:rsidP="00590C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3C4528">
              <w:rPr>
                <w:rFonts w:ascii="Times New Roman" w:eastAsia="Times New Roman" w:hAnsi="Times New Roman" w:cs="Times New Roman"/>
                <w:color w:val="000000"/>
                <w:sz w:val="20"/>
                <w:szCs w:val="20"/>
              </w:rPr>
              <w:t>,289</w:t>
            </w:r>
          </w:p>
        </w:tc>
        <w:tc>
          <w:tcPr>
            <w:tcW w:w="1276" w:type="dxa"/>
            <w:tcBorders>
              <w:top w:val="nil"/>
              <w:left w:val="nil"/>
              <w:bottom w:val="single" w:sz="4" w:space="0" w:color="auto"/>
              <w:right w:val="single" w:sz="4" w:space="0" w:color="auto"/>
            </w:tcBorders>
            <w:shd w:val="clear" w:color="auto" w:fill="auto"/>
            <w:noWrap/>
            <w:vAlign w:val="center"/>
            <w:hideMark/>
          </w:tcPr>
          <w:p w:rsidR="003C4528" w:rsidRPr="00631937" w:rsidRDefault="003C4528" w:rsidP="00590C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100B3">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,109</w:t>
            </w:r>
          </w:p>
        </w:tc>
        <w:tc>
          <w:tcPr>
            <w:tcW w:w="851" w:type="dxa"/>
            <w:tcBorders>
              <w:top w:val="nil"/>
              <w:left w:val="nil"/>
              <w:bottom w:val="single" w:sz="4" w:space="0" w:color="auto"/>
              <w:right w:val="single" w:sz="4" w:space="0" w:color="auto"/>
            </w:tcBorders>
            <w:shd w:val="clear" w:color="auto" w:fill="auto"/>
            <w:noWrap/>
            <w:vAlign w:val="center"/>
            <w:hideMark/>
          </w:tcPr>
          <w:p w:rsidR="003C4528" w:rsidRPr="00631937" w:rsidRDefault="003C4528" w:rsidP="00590C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-1,485</w:t>
            </w:r>
          </w:p>
        </w:tc>
        <w:tc>
          <w:tcPr>
            <w:tcW w:w="850" w:type="dxa"/>
            <w:tcBorders>
              <w:top w:val="nil"/>
              <w:left w:val="nil"/>
              <w:bottom w:val="single" w:sz="4" w:space="0" w:color="auto"/>
              <w:right w:val="single" w:sz="4" w:space="0" w:color="auto"/>
            </w:tcBorders>
            <w:shd w:val="clear" w:color="auto" w:fill="auto"/>
            <w:noWrap/>
            <w:vAlign w:val="center"/>
            <w:hideMark/>
          </w:tcPr>
          <w:p w:rsidR="003C4528" w:rsidRPr="00631937" w:rsidRDefault="000100B3" w:rsidP="00590C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3C4528">
              <w:rPr>
                <w:rFonts w:ascii="Times New Roman" w:eastAsia="Times New Roman" w:hAnsi="Times New Roman" w:cs="Times New Roman"/>
                <w:color w:val="000000"/>
                <w:sz w:val="20"/>
                <w:szCs w:val="20"/>
              </w:rPr>
              <w:t>,139</w:t>
            </w:r>
          </w:p>
        </w:tc>
      </w:tr>
      <w:tr w:rsidR="003C4528" w:rsidRPr="00631937" w:rsidTr="00590CE7">
        <w:trPr>
          <w:trHeight w:val="288"/>
        </w:trPr>
        <w:tc>
          <w:tcPr>
            <w:tcW w:w="809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528" w:rsidRPr="00631937" w:rsidRDefault="003C4528" w:rsidP="00590CE7">
            <w:pPr>
              <w:spacing w:after="0" w:line="240" w:lineRule="auto"/>
              <w:rPr>
                <w:rFonts w:ascii="Times New Roman" w:eastAsia="Times New Roman" w:hAnsi="Times New Roman" w:cs="Times New Roman"/>
                <w:color w:val="000000"/>
                <w:sz w:val="20"/>
                <w:szCs w:val="20"/>
              </w:rPr>
            </w:pPr>
            <w:r w:rsidRPr="00631937">
              <w:rPr>
                <w:rFonts w:ascii="Times New Roman" w:eastAsia="Times New Roman" w:hAnsi="Times New Roman" w:cs="Times New Roman"/>
                <w:color w:val="000000"/>
                <w:sz w:val="20"/>
                <w:szCs w:val="20"/>
              </w:rPr>
              <w:t xml:space="preserve">a. Dependent Variable: </w:t>
            </w:r>
            <w:r w:rsidRPr="002B6E21">
              <w:rPr>
                <w:rFonts w:ascii="Times New Roman" w:eastAsia="Times New Roman" w:hAnsi="Times New Roman" w:cs="Times New Roman"/>
                <w:i/>
                <w:color w:val="000000"/>
                <w:sz w:val="20"/>
                <w:szCs w:val="20"/>
              </w:rPr>
              <w:t>Audit Delay</w:t>
            </w:r>
          </w:p>
        </w:tc>
      </w:tr>
    </w:tbl>
    <w:p w:rsidR="003C4528" w:rsidRPr="003F0C43" w:rsidRDefault="003C4528" w:rsidP="003C4528">
      <w:pPr>
        <w:rPr>
          <w:rFonts w:ascii="Times New Roman" w:hAnsi="Times New Roman" w:cs="Times New Roman"/>
          <w:i/>
          <w:lang w:val="id"/>
        </w:rPr>
      </w:pPr>
      <w:r w:rsidRPr="00722F45">
        <w:rPr>
          <w:rFonts w:ascii="Times New Roman" w:hAnsi="Times New Roman" w:cs="Times New Roman"/>
          <w:i/>
          <w:lang w:val="id"/>
        </w:rPr>
        <w:t>Sumber: Data diolah dengan SPSS 25, 2025</w:t>
      </w:r>
    </w:p>
    <w:p w:rsidR="00631937" w:rsidRDefault="00631937" w:rsidP="003C4528">
      <w:pPr>
        <w:spacing w:line="480" w:lineRule="auto"/>
        <w:ind w:firstLine="720"/>
        <w:jc w:val="both"/>
        <w:rPr>
          <w:rFonts w:ascii="Times New Roman" w:hAnsi="Times New Roman" w:cs="Times New Roman"/>
          <w:sz w:val="24"/>
          <w:szCs w:val="24"/>
          <w:lang w:val="id"/>
        </w:rPr>
      </w:pPr>
      <w:r w:rsidRPr="00C33BCE">
        <w:rPr>
          <w:noProof/>
          <w:color w:val="000000" w:themeColor="text1"/>
        </w:rPr>
        <mc:AlternateContent>
          <mc:Choice Requires="wps">
            <w:drawing>
              <wp:anchor distT="0" distB="0" distL="114300" distR="114300" simplePos="0" relativeHeight="251827200" behindDoc="0" locked="0" layoutInCell="1" allowOverlap="1" wp14:anchorId="2309D49A" wp14:editId="4B2DDDA1">
                <wp:simplePos x="0" y="0"/>
                <wp:positionH relativeFrom="column">
                  <wp:posOffset>19909</wp:posOffset>
                </wp:positionH>
                <wp:positionV relativeFrom="paragraph">
                  <wp:posOffset>718083</wp:posOffset>
                </wp:positionV>
                <wp:extent cx="5066071" cy="358140"/>
                <wp:effectExtent l="0" t="0" r="20320" b="22860"/>
                <wp:wrapNone/>
                <wp:docPr id="26" name="Rectangle 26"/>
                <wp:cNvGraphicFramePr/>
                <a:graphic xmlns:a="http://schemas.openxmlformats.org/drawingml/2006/main">
                  <a:graphicData uri="http://schemas.microsoft.com/office/word/2010/wordprocessingShape">
                    <wps:wsp>
                      <wps:cNvSpPr/>
                      <wps:spPr>
                        <a:xfrm>
                          <a:off x="0" y="0"/>
                          <a:ext cx="5066071" cy="358140"/>
                        </a:xfrm>
                        <a:prstGeom prst="rect">
                          <a:avLst/>
                        </a:prstGeom>
                        <a:noFill/>
                        <a:ln>
                          <a:solidFill>
                            <a:schemeClr val="dk1">
                              <a:alpha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6" o:spid="_x0000_s1026" style="position:absolute;margin-left:1.55pt;margin-top:56.55pt;width:398.9pt;height:28.2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" filled="f" strokecolor="black [3200]" strokeweight="1pt">
                <v:stroke opacity="32896f"/>
              </v:rect>
            </w:pict>
          </mc:Fallback>
        </mc:AlternateContent>
      </w:r>
      <w:r w:rsidR="00362819">
        <w:rPr>
          <w:rFonts w:ascii="Times New Roman" w:hAnsi="Times New Roman" w:cs="Times New Roman"/>
          <w:sz w:val="24"/>
          <w:szCs w:val="24"/>
          <w:lang w:val="id"/>
        </w:rPr>
        <w:t>Berdasarkan tabel 4.7</w:t>
      </w:r>
      <w:r>
        <w:rPr>
          <w:rFonts w:ascii="Times New Roman" w:hAnsi="Times New Roman" w:cs="Times New Roman"/>
          <w:sz w:val="24"/>
          <w:szCs w:val="24"/>
          <w:lang w:val="id"/>
        </w:rPr>
        <w:t xml:space="preserve"> maka diperoleh persamaan regresi linier berganda sebagai berikut:</w:t>
      </w:r>
      <w:r w:rsidR="007C22AB">
        <w:rPr>
          <w:rFonts w:ascii="Times New Roman" w:hAnsi="Times New Roman" w:cs="Times New Roman"/>
          <w:sz w:val="24"/>
          <w:szCs w:val="24"/>
          <w:lang w:val="id"/>
        </w:rPr>
        <w:t xml:space="preserve"> </w:t>
      </w:r>
    </w:p>
    <w:p w:rsidR="00631937" w:rsidRPr="00B75190" w:rsidRDefault="006C3004" w:rsidP="006C3004">
      <w:pPr>
        <w:spacing w:line="480" w:lineRule="auto"/>
        <w:jc w:val="both"/>
        <w:rPr>
          <w:rFonts w:ascii="Times New Roman" w:hAnsi="Times New Roman" w:cs="Times New Roman"/>
          <w:lang w:val="id"/>
        </w:rPr>
      </w:pPr>
      <w:r>
        <w:rPr>
          <w:rFonts w:ascii="Times New Roman" w:hAnsi="Times New Roman" w:cs="Times New Roman"/>
          <w:sz w:val="24"/>
          <w:szCs w:val="24"/>
          <w:lang w:val="id"/>
        </w:rPr>
        <w:t xml:space="preserve">   </w:t>
      </w:r>
      <w:r w:rsidR="00631937" w:rsidRPr="00B75190">
        <w:rPr>
          <w:rFonts w:ascii="Times New Roman" w:hAnsi="Times New Roman" w:cs="Times New Roman"/>
          <w:lang w:val="id"/>
        </w:rPr>
        <w:t xml:space="preserve">Y = </w:t>
      </w:r>
      <w:r w:rsidR="00B75190" w:rsidRPr="00B75190">
        <w:rPr>
          <w:rFonts w:ascii="Times New Roman" w:eastAsia="Times New Roman" w:hAnsi="Times New Roman" w:cs="Times New Roman"/>
          <w:color w:val="000000"/>
        </w:rPr>
        <w:t>90,51</w:t>
      </w:r>
      <w:r w:rsidR="00B75190">
        <w:rPr>
          <w:rFonts w:ascii="Times New Roman" w:eastAsia="Times New Roman" w:hAnsi="Times New Roman" w:cs="Times New Roman"/>
          <w:color w:val="000000"/>
        </w:rPr>
        <w:t xml:space="preserve">3 </w:t>
      </w:r>
      <w:r w:rsidR="00B75190">
        <w:rPr>
          <w:rFonts w:ascii="Times New Roman" w:hAnsi="Times New Roman" w:cs="Times New Roman"/>
          <w:lang w:val="id"/>
        </w:rPr>
        <w:t xml:space="preserve">+ </w:t>
      </w:r>
      <w:r w:rsidR="00B75190" w:rsidRPr="00B75190">
        <w:rPr>
          <w:rFonts w:ascii="Times New Roman" w:eastAsia="Times New Roman" w:hAnsi="Times New Roman" w:cs="Times New Roman"/>
          <w:color w:val="000000"/>
        </w:rPr>
        <w:t>6,568</w:t>
      </w:r>
      <w:r w:rsidRPr="00B75190">
        <w:rPr>
          <w:rFonts w:ascii="Times New Roman" w:hAnsi="Times New Roman" w:cs="Times New Roman"/>
          <w:lang w:val="id"/>
        </w:rPr>
        <w:t>X</w:t>
      </w:r>
      <w:r w:rsidRPr="00B75190">
        <w:rPr>
          <w:rFonts w:ascii="Times New Roman" w:hAnsi="Times New Roman" w:cs="Times New Roman"/>
          <w:vertAlign w:val="subscript"/>
          <w:lang w:val="id"/>
        </w:rPr>
        <w:t>1</w:t>
      </w:r>
      <w:r w:rsidR="00362819" w:rsidRPr="00B75190">
        <w:rPr>
          <w:rFonts w:ascii="Times New Roman" w:hAnsi="Times New Roman" w:cs="Times New Roman"/>
          <w:lang w:val="id"/>
        </w:rPr>
        <w:t xml:space="preserve"> – 0.</w:t>
      </w:r>
      <w:r w:rsidR="00B75190" w:rsidRPr="00B75190">
        <w:rPr>
          <w:rFonts w:ascii="Times New Roman" w:eastAsia="Times New Roman" w:hAnsi="Times New Roman" w:cs="Times New Roman"/>
          <w:color w:val="000000"/>
        </w:rPr>
        <w:t xml:space="preserve"> 429</w:t>
      </w:r>
      <w:r w:rsidRPr="00B75190">
        <w:rPr>
          <w:rFonts w:ascii="Times New Roman" w:hAnsi="Times New Roman" w:cs="Times New Roman"/>
          <w:lang w:val="id"/>
        </w:rPr>
        <w:t>X</w:t>
      </w:r>
      <w:r w:rsidRPr="00B75190">
        <w:rPr>
          <w:rFonts w:ascii="Times New Roman" w:hAnsi="Times New Roman" w:cs="Times New Roman"/>
          <w:vertAlign w:val="subscript"/>
          <w:lang w:val="id"/>
        </w:rPr>
        <w:t>2</w:t>
      </w:r>
      <w:r w:rsidRPr="00B75190">
        <w:rPr>
          <w:rFonts w:ascii="Times New Roman" w:hAnsi="Times New Roman" w:cs="Times New Roman"/>
          <w:lang w:val="id"/>
        </w:rPr>
        <w:t xml:space="preserve"> + e ....................................................</w:t>
      </w:r>
      <w:r w:rsidR="00115DD3">
        <w:rPr>
          <w:rFonts w:ascii="Times New Roman" w:hAnsi="Times New Roman" w:cs="Times New Roman"/>
          <w:lang w:val="id"/>
        </w:rPr>
        <w:t>..................</w:t>
      </w:r>
      <w:r w:rsidR="00F27672">
        <w:rPr>
          <w:rFonts w:ascii="Times New Roman" w:hAnsi="Times New Roman" w:cs="Times New Roman"/>
          <w:lang w:val="id"/>
        </w:rPr>
        <w:t xml:space="preserve">  </w:t>
      </w:r>
      <w:r w:rsidR="00E70FF9" w:rsidRPr="00B75190">
        <w:rPr>
          <w:rFonts w:ascii="Times New Roman" w:hAnsi="Times New Roman" w:cs="Times New Roman"/>
          <w:lang w:val="id"/>
        </w:rPr>
        <w:t>4.1</w:t>
      </w:r>
    </w:p>
    <w:p w:rsidR="00631937" w:rsidRDefault="006C3004" w:rsidP="00CA1523">
      <w:pPr>
        <w:pStyle w:val="ListParagraph"/>
        <w:spacing w:line="480" w:lineRule="auto"/>
        <w:ind w:left="851"/>
        <w:rPr>
          <w:rFonts w:ascii="Times New Roman" w:hAnsi="Times New Roman" w:cs="Times New Roman"/>
          <w:sz w:val="24"/>
          <w:szCs w:val="24"/>
          <w:lang w:val="id"/>
        </w:rPr>
      </w:pPr>
      <w:r>
        <w:rPr>
          <w:rFonts w:ascii="Times New Roman" w:hAnsi="Times New Roman" w:cs="Times New Roman"/>
          <w:sz w:val="24"/>
          <w:szCs w:val="24"/>
          <w:lang w:val="id"/>
        </w:rPr>
        <w:t xml:space="preserve">Persamaan regresi </w:t>
      </w:r>
      <w:r w:rsidR="002D4B86">
        <w:rPr>
          <w:rFonts w:ascii="Times New Roman" w:hAnsi="Times New Roman" w:cs="Times New Roman"/>
          <w:sz w:val="24"/>
          <w:szCs w:val="24"/>
          <w:lang w:val="id"/>
        </w:rPr>
        <w:t xml:space="preserve">4.1 di atas </w:t>
      </w:r>
      <w:r>
        <w:rPr>
          <w:rFonts w:ascii="Times New Roman" w:hAnsi="Times New Roman" w:cs="Times New Roman"/>
          <w:sz w:val="24"/>
          <w:szCs w:val="24"/>
          <w:lang w:val="id"/>
        </w:rPr>
        <w:t>dapat diinterpretasikan sebagai berikut:</w:t>
      </w:r>
    </w:p>
    <w:p w:rsidR="006C3004" w:rsidRDefault="00620470" w:rsidP="0056390C">
      <w:pPr>
        <w:pStyle w:val="ListParagraph"/>
        <w:numPr>
          <w:ilvl w:val="0"/>
          <w:numId w:val="26"/>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w:t>
      </w:r>
      <w:r w:rsidR="006C3004" w:rsidRPr="00EA0117">
        <w:rPr>
          <w:rFonts w:ascii="Times New Roman" w:hAnsi="Times New Roman" w:cs="Times New Roman"/>
          <w:sz w:val="24"/>
          <w:szCs w:val="24"/>
        </w:rPr>
        <w:t>onstan</w:t>
      </w:r>
      <w:r w:rsidR="00B75190">
        <w:rPr>
          <w:rFonts w:ascii="Times New Roman" w:hAnsi="Times New Roman" w:cs="Times New Roman"/>
          <w:sz w:val="24"/>
          <w:szCs w:val="24"/>
        </w:rPr>
        <w:t>ta memiliki nilai 90,513</w:t>
      </w:r>
      <w:r w:rsidR="006C3004" w:rsidRPr="00EA0117">
        <w:rPr>
          <w:rFonts w:ascii="Times New Roman" w:hAnsi="Times New Roman" w:cs="Times New Roman"/>
          <w:sz w:val="24"/>
          <w:szCs w:val="24"/>
        </w:rPr>
        <w:t xml:space="preserve">. Artinya, ketika variabel </w:t>
      </w:r>
      <w:r w:rsidR="006C3004" w:rsidRPr="00710DFD">
        <w:rPr>
          <w:rFonts w:ascii="Times New Roman" w:hAnsi="Times New Roman" w:cs="Times New Roman"/>
          <w:i/>
          <w:sz w:val="24"/>
          <w:szCs w:val="24"/>
        </w:rPr>
        <w:t>auditor switching</w:t>
      </w:r>
      <w:r w:rsidR="006C3004" w:rsidRPr="00EA0117">
        <w:rPr>
          <w:rFonts w:ascii="Times New Roman" w:hAnsi="Times New Roman" w:cs="Times New Roman"/>
          <w:sz w:val="24"/>
          <w:szCs w:val="24"/>
        </w:rPr>
        <w:t xml:space="preserve"> (X</w:t>
      </w:r>
      <w:r w:rsidR="006C3004" w:rsidRPr="00710DFD">
        <w:rPr>
          <w:rFonts w:ascii="Times New Roman" w:hAnsi="Times New Roman" w:cs="Times New Roman"/>
          <w:sz w:val="24"/>
          <w:szCs w:val="24"/>
          <w:vertAlign w:val="subscript"/>
        </w:rPr>
        <w:t>1</w:t>
      </w:r>
      <w:r w:rsidR="006C3004" w:rsidRPr="00EA0117">
        <w:rPr>
          <w:rFonts w:ascii="Times New Roman" w:hAnsi="Times New Roman" w:cs="Times New Roman"/>
          <w:sz w:val="24"/>
          <w:szCs w:val="24"/>
        </w:rPr>
        <w:t>) dan kompleksitas operasi perusahaan (X</w:t>
      </w:r>
      <w:r w:rsidR="006C3004" w:rsidRPr="008B2924">
        <w:rPr>
          <w:rFonts w:ascii="Times New Roman" w:hAnsi="Times New Roman" w:cs="Times New Roman"/>
          <w:sz w:val="24"/>
          <w:szCs w:val="24"/>
          <w:vertAlign w:val="subscript"/>
        </w:rPr>
        <w:t>2</w:t>
      </w:r>
      <w:r w:rsidR="006C3004" w:rsidRPr="00EA0117">
        <w:rPr>
          <w:rFonts w:ascii="Times New Roman" w:hAnsi="Times New Roman" w:cs="Times New Roman"/>
          <w:sz w:val="24"/>
          <w:szCs w:val="24"/>
        </w:rPr>
        <w:t xml:space="preserve">) bernilai nol, maka </w:t>
      </w:r>
      <w:r w:rsidR="006C3004" w:rsidRPr="008B2924">
        <w:rPr>
          <w:rFonts w:ascii="Times New Roman" w:hAnsi="Times New Roman" w:cs="Times New Roman"/>
          <w:i/>
          <w:sz w:val="24"/>
          <w:szCs w:val="24"/>
        </w:rPr>
        <w:t>audit delay</w:t>
      </w:r>
      <w:r w:rsidR="006C3004" w:rsidRPr="00EA0117">
        <w:rPr>
          <w:rFonts w:ascii="Times New Roman" w:hAnsi="Times New Roman" w:cs="Times New Roman"/>
          <w:sz w:val="24"/>
          <w:szCs w:val="24"/>
        </w:rPr>
        <w:t xml:space="preserve"> (Y) diprediksi </w:t>
      </w:r>
      <w:r w:rsidR="00EF737B">
        <w:rPr>
          <w:rFonts w:ascii="Times New Roman" w:hAnsi="Times New Roman" w:cs="Times New Roman"/>
          <w:sz w:val="24"/>
          <w:szCs w:val="24"/>
        </w:rPr>
        <w:t xml:space="preserve">akan berlangsung </w:t>
      </w:r>
      <w:r w:rsidR="00065053">
        <w:rPr>
          <w:rFonts w:ascii="Times New Roman" w:hAnsi="Times New Roman" w:cs="Times New Roman"/>
          <w:sz w:val="24"/>
          <w:szCs w:val="24"/>
        </w:rPr>
        <w:t>selama</w:t>
      </w:r>
      <w:r>
        <w:rPr>
          <w:rFonts w:ascii="Times New Roman" w:hAnsi="Times New Roman" w:cs="Times New Roman"/>
          <w:sz w:val="24"/>
          <w:szCs w:val="24"/>
        </w:rPr>
        <w:t xml:space="preserve"> 90</w:t>
      </w:r>
      <w:r w:rsidR="004E4AFA">
        <w:rPr>
          <w:rFonts w:ascii="Times New Roman" w:hAnsi="Times New Roman" w:cs="Times New Roman"/>
          <w:sz w:val="24"/>
          <w:szCs w:val="24"/>
        </w:rPr>
        <w:t>,513</w:t>
      </w:r>
      <w:r w:rsidR="00027C8D" w:rsidRPr="00EA0117">
        <w:rPr>
          <w:rFonts w:ascii="Times New Roman" w:hAnsi="Times New Roman" w:cs="Times New Roman"/>
          <w:sz w:val="24"/>
          <w:szCs w:val="24"/>
        </w:rPr>
        <w:t xml:space="preserve"> hari.</w:t>
      </w:r>
      <w:r w:rsidR="00857FC9" w:rsidRPr="00EA0117">
        <w:rPr>
          <w:rFonts w:ascii="Times New Roman" w:hAnsi="Times New Roman" w:cs="Times New Roman"/>
          <w:sz w:val="24"/>
          <w:szCs w:val="24"/>
        </w:rPr>
        <w:t xml:space="preserve"> </w:t>
      </w:r>
    </w:p>
    <w:p w:rsidR="006E5AED" w:rsidRDefault="00620470" w:rsidP="0056390C">
      <w:pPr>
        <w:pStyle w:val="ListParagraph"/>
        <w:numPr>
          <w:ilvl w:val="0"/>
          <w:numId w:val="26"/>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w:t>
      </w:r>
      <w:r w:rsidR="00CB55F4">
        <w:rPr>
          <w:rFonts w:ascii="Times New Roman" w:hAnsi="Times New Roman" w:cs="Times New Roman"/>
          <w:sz w:val="24"/>
          <w:szCs w:val="24"/>
        </w:rPr>
        <w:t xml:space="preserve">oefisien </w:t>
      </w:r>
      <w:r w:rsidR="0089778A">
        <w:rPr>
          <w:rFonts w:ascii="Times New Roman" w:hAnsi="Times New Roman" w:cs="Times New Roman"/>
          <w:sz w:val="24"/>
          <w:szCs w:val="24"/>
        </w:rPr>
        <w:t xml:space="preserve">regresi </w:t>
      </w:r>
      <w:r w:rsidR="0089778A" w:rsidRPr="00C92A1F">
        <w:rPr>
          <w:rFonts w:ascii="Times New Roman" w:hAnsi="Times New Roman" w:cs="Times New Roman"/>
          <w:i/>
          <w:sz w:val="24"/>
          <w:szCs w:val="24"/>
        </w:rPr>
        <w:t>auditor switching</w:t>
      </w:r>
      <w:r w:rsidR="0089778A">
        <w:rPr>
          <w:rFonts w:ascii="Times New Roman" w:hAnsi="Times New Roman" w:cs="Times New Roman"/>
          <w:sz w:val="24"/>
          <w:szCs w:val="24"/>
        </w:rPr>
        <w:t xml:space="preserve"> (X</w:t>
      </w:r>
      <w:r w:rsidR="0089778A" w:rsidRPr="00C92A1F">
        <w:rPr>
          <w:rFonts w:ascii="Times New Roman" w:hAnsi="Times New Roman" w:cs="Times New Roman"/>
          <w:sz w:val="24"/>
          <w:szCs w:val="24"/>
          <w:vertAlign w:val="subscript"/>
        </w:rPr>
        <w:t>1</w:t>
      </w:r>
      <w:r w:rsidR="0089778A">
        <w:rPr>
          <w:rFonts w:ascii="Times New Roman" w:hAnsi="Times New Roman" w:cs="Times New Roman"/>
          <w:sz w:val="24"/>
          <w:szCs w:val="24"/>
        </w:rPr>
        <w:t xml:space="preserve">) memiliki nilai </w:t>
      </w:r>
      <w:r>
        <w:rPr>
          <w:rFonts w:ascii="Times New Roman" w:hAnsi="Times New Roman" w:cs="Times New Roman"/>
          <w:sz w:val="24"/>
          <w:szCs w:val="24"/>
        </w:rPr>
        <w:t>6,568</w:t>
      </w:r>
      <w:r w:rsidR="00FE2539">
        <w:rPr>
          <w:rFonts w:ascii="Times New Roman" w:hAnsi="Times New Roman" w:cs="Times New Roman"/>
          <w:sz w:val="24"/>
          <w:szCs w:val="24"/>
        </w:rPr>
        <w:t xml:space="preserve"> dengan tingkat </w:t>
      </w:r>
      <w:r w:rsidR="00A36320">
        <w:rPr>
          <w:rFonts w:ascii="Times New Roman" w:hAnsi="Times New Roman" w:cs="Times New Roman"/>
          <w:sz w:val="24"/>
          <w:szCs w:val="24"/>
        </w:rPr>
        <w:t xml:space="preserve">signifikansi </w:t>
      </w:r>
      <w:r w:rsidR="00EF737B">
        <w:rPr>
          <w:rFonts w:ascii="Times New Roman" w:hAnsi="Times New Roman" w:cs="Times New Roman"/>
          <w:sz w:val="24"/>
          <w:szCs w:val="24"/>
        </w:rPr>
        <w:t>0,</w:t>
      </w:r>
      <w:r>
        <w:rPr>
          <w:rFonts w:ascii="Times New Roman" w:hAnsi="Times New Roman" w:cs="Times New Roman"/>
          <w:sz w:val="24"/>
          <w:szCs w:val="24"/>
        </w:rPr>
        <w:t>030</w:t>
      </w:r>
      <w:r w:rsidR="00215EAB">
        <w:rPr>
          <w:rFonts w:ascii="Times New Roman" w:hAnsi="Times New Roman" w:cs="Times New Roman"/>
          <w:sz w:val="24"/>
          <w:szCs w:val="24"/>
        </w:rPr>
        <w:t xml:space="preserve"> </w:t>
      </w:r>
      <w:r w:rsidR="001F767E">
        <w:rPr>
          <w:rFonts w:ascii="Times New Roman" w:hAnsi="Times New Roman" w:cs="Times New Roman"/>
          <w:sz w:val="24"/>
          <w:szCs w:val="24"/>
        </w:rPr>
        <w:t>(</w:t>
      </w:r>
      <w:r w:rsidR="00C92A1F">
        <w:rPr>
          <w:rFonts w:ascii="Times New Roman" w:hAnsi="Times New Roman" w:cs="Times New Roman"/>
          <w:sz w:val="24"/>
          <w:szCs w:val="24"/>
        </w:rPr>
        <w:t xml:space="preserve"> </w:t>
      </w:r>
      <w:r>
        <w:rPr>
          <w:rFonts w:ascii="Times New Roman" w:hAnsi="Times New Roman" w:cs="Times New Roman"/>
          <w:sz w:val="24"/>
          <w:szCs w:val="24"/>
        </w:rPr>
        <w:t>&lt;</w:t>
      </w:r>
      <w:r w:rsidR="00C92A1F">
        <w:rPr>
          <w:rFonts w:ascii="Times New Roman" w:hAnsi="Times New Roman" w:cs="Times New Roman"/>
          <w:sz w:val="24"/>
          <w:szCs w:val="24"/>
        </w:rPr>
        <w:t xml:space="preserve"> </w:t>
      </w:r>
      <w:r w:rsidR="00AF173A">
        <w:rPr>
          <w:rFonts w:ascii="Times New Roman" w:hAnsi="Times New Roman" w:cs="Times New Roman"/>
          <w:sz w:val="24"/>
          <w:szCs w:val="24"/>
        </w:rPr>
        <w:t>0,05</w:t>
      </w:r>
      <w:r w:rsidR="002C1EE4">
        <w:rPr>
          <w:rFonts w:ascii="Times New Roman" w:hAnsi="Times New Roman" w:cs="Times New Roman"/>
          <w:sz w:val="24"/>
          <w:szCs w:val="24"/>
        </w:rPr>
        <w:t>)</w:t>
      </w:r>
      <w:r w:rsidR="00A36320">
        <w:rPr>
          <w:rFonts w:ascii="Times New Roman" w:hAnsi="Times New Roman" w:cs="Times New Roman"/>
          <w:sz w:val="24"/>
          <w:szCs w:val="24"/>
        </w:rPr>
        <w:t xml:space="preserve">. Hasil ini </w:t>
      </w:r>
      <w:r w:rsidR="0037737C">
        <w:rPr>
          <w:rFonts w:ascii="Times New Roman" w:hAnsi="Times New Roman" w:cs="Times New Roman"/>
          <w:sz w:val="24"/>
          <w:szCs w:val="24"/>
        </w:rPr>
        <w:t xml:space="preserve">menunjukkan bahwa </w:t>
      </w:r>
      <w:r w:rsidR="00C92A1F">
        <w:rPr>
          <w:rFonts w:ascii="Times New Roman" w:hAnsi="Times New Roman" w:cs="Times New Roman"/>
          <w:sz w:val="24"/>
          <w:szCs w:val="24"/>
        </w:rPr>
        <w:t xml:space="preserve">variabel </w:t>
      </w:r>
      <w:r w:rsidR="00D23031" w:rsidRPr="00C92A1F">
        <w:rPr>
          <w:rFonts w:ascii="Times New Roman" w:hAnsi="Times New Roman" w:cs="Times New Roman"/>
          <w:i/>
          <w:sz w:val="24"/>
          <w:szCs w:val="24"/>
        </w:rPr>
        <w:t>audi</w:t>
      </w:r>
      <w:r w:rsidR="00C92A1F" w:rsidRPr="00C92A1F">
        <w:rPr>
          <w:rFonts w:ascii="Times New Roman" w:hAnsi="Times New Roman" w:cs="Times New Roman"/>
          <w:i/>
          <w:sz w:val="24"/>
          <w:szCs w:val="24"/>
        </w:rPr>
        <w:t>tor switching</w:t>
      </w:r>
      <w:r w:rsidR="00C92A1F">
        <w:rPr>
          <w:rFonts w:ascii="Times New Roman" w:hAnsi="Times New Roman" w:cs="Times New Roman"/>
          <w:sz w:val="24"/>
          <w:szCs w:val="24"/>
        </w:rPr>
        <w:t xml:space="preserve"> memiliki </w:t>
      </w:r>
      <w:r w:rsidR="00A36320">
        <w:rPr>
          <w:rFonts w:ascii="Times New Roman" w:hAnsi="Times New Roman" w:cs="Times New Roman"/>
          <w:sz w:val="24"/>
          <w:szCs w:val="24"/>
        </w:rPr>
        <w:t xml:space="preserve">berpengaruh positif </w:t>
      </w:r>
      <w:r w:rsidR="00C92A1F">
        <w:rPr>
          <w:rFonts w:ascii="Times New Roman" w:hAnsi="Times New Roman" w:cs="Times New Roman"/>
          <w:sz w:val="24"/>
          <w:szCs w:val="24"/>
        </w:rPr>
        <w:t xml:space="preserve">terhadap </w:t>
      </w:r>
      <w:r w:rsidR="00C92A1F" w:rsidRPr="00C92A1F">
        <w:rPr>
          <w:rFonts w:ascii="Times New Roman" w:hAnsi="Times New Roman" w:cs="Times New Roman"/>
          <w:i/>
          <w:sz w:val="24"/>
          <w:szCs w:val="24"/>
        </w:rPr>
        <w:t>audit delay</w:t>
      </w:r>
      <w:r w:rsidR="00CB1AA2">
        <w:rPr>
          <w:rFonts w:ascii="Times New Roman" w:hAnsi="Times New Roman" w:cs="Times New Roman"/>
          <w:sz w:val="24"/>
          <w:szCs w:val="24"/>
        </w:rPr>
        <w:t>. K</w:t>
      </w:r>
      <w:r w:rsidR="00C92A1F">
        <w:rPr>
          <w:rFonts w:ascii="Times New Roman" w:hAnsi="Times New Roman" w:cs="Times New Roman"/>
          <w:sz w:val="24"/>
          <w:szCs w:val="24"/>
        </w:rPr>
        <w:t xml:space="preserve">etika perusahaan mengalami </w:t>
      </w:r>
      <w:r w:rsidR="00A36320">
        <w:rPr>
          <w:rFonts w:ascii="Times New Roman" w:hAnsi="Times New Roman" w:cs="Times New Roman"/>
          <w:sz w:val="24"/>
          <w:szCs w:val="24"/>
        </w:rPr>
        <w:t>pergantian auditor</w:t>
      </w:r>
      <w:r w:rsidR="00C92A1F">
        <w:rPr>
          <w:rFonts w:ascii="Times New Roman" w:hAnsi="Times New Roman" w:cs="Times New Roman"/>
          <w:sz w:val="24"/>
          <w:szCs w:val="24"/>
        </w:rPr>
        <w:t xml:space="preserve"> maka </w:t>
      </w:r>
      <w:r w:rsidR="00C92A1F" w:rsidRPr="00C92A1F">
        <w:rPr>
          <w:rFonts w:ascii="Times New Roman" w:hAnsi="Times New Roman" w:cs="Times New Roman"/>
          <w:i/>
          <w:sz w:val="24"/>
          <w:szCs w:val="24"/>
        </w:rPr>
        <w:t>audit delay</w:t>
      </w:r>
      <w:r w:rsidR="00C92A1F">
        <w:rPr>
          <w:rFonts w:ascii="Times New Roman" w:hAnsi="Times New Roman" w:cs="Times New Roman"/>
          <w:sz w:val="24"/>
          <w:szCs w:val="24"/>
        </w:rPr>
        <w:t xml:space="preserve"> </w:t>
      </w:r>
      <w:r w:rsidR="00E50DE3">
        <w:rPr>
          <w:rFonts w:ascii="Times New Roman" w:hAnsi="Times New Roman" w:cs="Times New Roman"/>
          <w:sz w:val="24"/>
          <w:szCs w:val="24"/>
        </w:rPr>
        <w:t xml:space="preserve">akan bertambah </w:t>
      </w:r>
      <w:r w:rsidR="00C92A1F">
        <w:rPr>
          <w:rFonts w:ascii="Times New Roman" w:hAnsi="Times New Roman" w:cs="Times New Roman"/>
          <w:sz w:val="24"/>
          <w:szCs w:val="24"/>
        </w:rPr>
        <w:lastRenderedPageBreak/>
        <w:t xml:space="preserve">rata-rata </w:t>
      </w:r>
      <w:r w:rsidR="00C15E49">
        <w:rPr>
          <w:rFonts w:ascii="Times New Roman" w:hAnsi="Times New Roman" w:cs="Times New Roman"/>
          <w:sz w:val="24"/>
          <w:szCs w:val="24"/>
        </w:rPr>
        <w:t>selama</w:t>
      </w:r>
      <w:r w:rsidR="00C92A1F">
        <w:rPr>
          <w:rFonts w:ascii="Times New Roman" w:hAnsi="Times New Roman" w:cs="Times New Roman"/>
          <w:sz w:val="24"/>
          <w:szCs w:val="24"/>
        </w:rPr>
        <w:t xml:space="preserve"> </w:t>
      </w:r>
      <w:r>
        <w:rPr>
          <w:rFonts w:ascii="Times New Roman" w:hAnsi="Times New Roman" w:cs="Times New Roman"/>
          <w:sz w:val="24"/>
          <w:szCs w:val="24"/>
        </w:rPr>
        <w:t>6</w:t>
      </w:r>
      <w:r w:rsidR="004E4AFA">
        <w:rPr>
          <w:rFonts w:ascii="Times New Roman" w:hAnsi="Times New Roman" w:cs="Times New Roman"/>
          <w:sz w:val="24"/>
          <w:szCs w:val="24"/>
        </w:rPr>
        <w:t>,568</w:t>
      </w:r>
      <w:r>
        <w:rPr>
          <w:rFonts w:ascii="Times New Roman" w:hAnsi="Times New Roman" w:cs="Times New Roman"/>
          <w:sz w:val="24"/>
          <w:szCs w:val="24"/>
        </w:rPr>
        <w:t xml:space="preserve"> hari. P</w:t>
      </w:r>
      <w:r w:rsidR="00C92A1F">
        <w:rPr>
          <w:rFonts w:ascii="Times New Roman" w:hAnsi="Times New Roman" w:cs="Times New Roman"/>
          <w:sz w:val="24"/>
          <w:szCs w:val="24"/>
        </w:rPr>
        <w:t xml:space="preserve">engaruh tersebut </w:t>
      </w:r>
      <w:r>
        <w:rPr>
          <w:rFonts w:ascii="Times New Roman" w:hAnsi="Times New Roman" w:cs="Times New Roman"/>
          <w:sz w:val="24"/>
          <w:szCs w:val="24"/>
        </w:rPr>
        <w:t xml:space="preserve">bersifat </w:t>
      </w:r>
      <w:r w:rsidR="00C92A1F">
        <w:rPr>
          <w:rFonts w:ascii="Times New Roman" w:hAnsi="Times New Roman" w:cs="Times New Roman"/>
          <w:sz w:val="24"/>
          <w:szCs w:val="24"/>
        </w:rPr>
        <w:t>signifikan secara statist</w:t>
      </w:r>
      <w:r w:rsidR="00BA60F9">
        <w:rPr>
          <w:rFonts w:ascii="Times New Roman" w:hAnsi="Times New Roman" w:cs="Times New Roman"/>
          <w:sz w:val="24"/>
          <w:szCs w:val="24"/>
        </w:rPr>
        <w:t>ik</w:t>
      </w:r>
      <w:r w:rsidR="00EF737B">
        <w:rPr>
          <w:rFonts w:ascii="Times New Roman" w:hAnsi="Times New Roman" w:cs="Times New Roman"/>
          <w:sz w:val="24"/>
          <w:szCs w:val="24"/>
        </w:rPr>
        <w:t>.</w:t>
      </w:r>
    </w:p>
    <w:p w:rsidR="00C92A1F" w:rsidRPr="00EA0117" w:rsidRDefault="00620470" w:rsidP="0056390C">
      <w:pPr>
        <w:pStyle w:val="ListParagraph"/>
        <w:numPr>
          <w:ilvl w:val="0"/>
          <w:numId w:val="26"/>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w:t>
      </w:r>
      <w:r w:rsidR="00C92A1F">
        <w:rPr>
          <w:rFonts w:ascii="Times New Roman" w:hAnsi="Times New Roman" w:cs="Times New Roman"/>
          <w:sz w:val="24"/>
          <w:szCs w:val="24"/>
        </w:rPr>
        <w:t xml:space="preserve">oefisien regresi kompleksitas operasi </w:t>
      </w:r>
      <w:r>
        <w:rPr>
          <w:rFonts w:ascii="Times New Roman" w:hAnsi="Times New Roman" w:cs="Times New Roman"/>
          <w:sz w:val="24"/>
          <w:szCs w:val="24"/>
        </w:rPr>
        <w:t>perusahaan memiliki nilai -0,429</w:t>
      </w:r>
      <w:r w:rsidR="00362819">
        <w:rPr>
          <w:rFonts w:ascii="Times New Roman" w:hAnsi="Times New Roman" w:cs="Times New Roman"/>
          <w:sz w:val="24"/>
          <w:szCs w:val="24"/>
        </w:rPr>
        <w:t xml:space="preserve"> </w:t>
      </w:r>
      <w:r w:rsidR="00C92A1F">
        <w:rPr>
          <w:rFonts w:ascii="Times New Roman" w:hAnsi="Times New Roman" w:cs="Times New Roman"/>
          <w:sz w:val="24"/>
          <w:szCs w:val="24"/>
        </w:rPr>
        <w:t>dengan ti</w:t>
      </w:r>
      <w:r w:rsidR="00A36320">
        <w:rPr>
          <w:rFonts w:ascii="Times New Roman" w:hAnsi="Times New Roman" w:cs="Times New Roman"/>
          <w:sz w:val="24"/>
          <w:szCs w:val="24"/>
        </w:rPr>
        <w:t xml:space="preserve">ngkat signifikansi </w:t>
      </w:r>
      <w:r>
        <w:rPr>
          <w:rFonts w:ascii="Times New Roman" w:hAnsi="Times New Roman" w:cs="Times New Roman"/>
          <w:sz w:val="24"/>
          <w:szCs w:val="24"/>
        </w:rPr>
        <w:t>0,139</w:t>
      </w:r>
      <w:r w:rsidR="00C92A1F">
        <w:rPr>
          <w:rFonts w:ascii="Times New Roman" w:hAnsi="Times New Roman" w:cs="Times New Roman"/>
          <w:sz w:val="24"/>
          <w:szCs w:val="24"/>
        </w:rPr>
        <w:t xml:space="preserve"> ( </w:t>
      </w:r>
      <w:r>
        <w:rPr>
          <w:rFonts w:ascii="Times New Roman" w:hAnsi="Times New Roman" w:cs="Times New Roman"/>
          <w:sz w:val="24"/>
          <w:szCs w:val="24"/>
        </w:rPr>
        <w:t>&gt;</w:t>
      </w:r>
      <w:r w:rsidR="00C92A1F">
        <w:rPr>
          <w:rFonts w:ascii="Times New Roman" w:hAnsi="Times New Roman" w:cs="Times New Roman"/>
          <w:sz w:val="24"/>
          <w:szCs w:val="24"/>
        </w:rPr>
        <w:t xml:space="preserve"> 0,05). </w:t>
      </w:r>
      <w:r w:rsidR="005A2AAD" w:rsidRPr="008C10FA">
        <w:rPr>
          <w:rFonts w:ascii="Times New Roman" w:hAnsi="Times New Roman" w:cs="Times New Roman"/>
          <w:sz w:val="24"/>
          <w:szCs w:val="24"/>
        </w:rPr>
        <w:t xml:space="preserve">Hal ini menunjukkan bahwa </w:t>
      </w:r>
      <w:r w:rsidR="005A2AAD">
        <w:rPr>
          <w:rFonts w:ascii="Times New Roman" w:hAnsi="Times New Roman" w:cs="Times New Roman"/>
          <w:sz w:val="24"/>
          <w:szCs w:val="24"/>
        </w:rPr>
        <w:t xml:space="preserve">peningkatan </w:t>
      </w:r>
      <w:r w:rsidR="005A2AAD" w:rsidRPr="008C10FA">
        <w:rPr>
          <w:rFonts w:ascii="Times New Roman" w:hAnsi="Times New Roman" w:cs="Times New Roman"/>
          <w:sz w:val="24"/>
          <w:szCs w:val="24"/>
        </w:rPr>
        <w:t>kompleksitas operasi perusahaan</w:t>
      </w:r>
      <w:r w:rsidR="005A2AAD">
        <w:rPr>
          <w:rFonts w:ascii="Times New Roman" w:hAnsi="Times New Roman" w:cs="Times New Roman"/>
          <w:sz w:val="24"/>
          <w:szCs w:val="24"/>
        </w:rPr>
        <w:t xml:space="preserve"> yang ditunjukkan oleh bertambahnya jumlah </w:t>
      </w:r>
      <w:r w:rsidR="00A36320">
        <w:rPr>
          <w:rFonts w:ascii="Times New Roman" w:hAnsi="Times New Roman" w:cs="Times New Roman"/>
          <w:sz w:val="24"/>
          <w:szCs w:val="24"/>
        </w:rPr>
        <w:t>entitas anak</w:t>
      </w:r>
      <w:r w:rsidR="005A2AAD" w:rsidRPr="008C10FA">
        <w:rPr>
          <w:rFonts w:ascii="Times New Roman" w:hAnsi="Times New Roman" w:cs="Times New Roman"/>
          <w:sz w:val="24"/>
          <w:szCs w:val="24"/>
        </w:rPr>
        <w:t xml:space="preserve"> </w:t>
      </w:r>
      <w:r>
        <w:rPr>
          <w:rFonts w:ascii="Times New Roman" w:hAnsi="Times New Roman" w:cs="Times New Roman"/>
          <w:sz w:val="24"/>
          <w:szCs w:val="24"/>
        </w:rPr>
        <w:t>tidak berpengaruh terhadap</w:t>
      </w:r>
      <w:r w:rsidR="00C92A1F">
        <w:rPr>
          <w:rFonts w:ascii="Times New Roman" w:hAnsi="Times New Roman" w:cs="Times New Roman"/>
          <w:sz w:val="24"/>
          <w:szCs w:val="24"/>
        </w:rPr>
        <w:t xml:space="preserve"> </w:t>
      </w:r>
      <w:r w:rsidR="00C92A1F" w:rsidRPr="00774846">
        <w:rPr>
          <w:rFonts w:ascii="Times New Roman" w:hAnsi="Times New Roman" w:cs="Times New Roman"/>
          <w:i/>
          <w:sz w:val="24"/>
          <w:szCs w:val="24"/>
        </w:rPr>
        <w:t>audit delay</w:t>
      </w:r>
      <w:r w:rsidR="00C92A1F">
        <w:rPr>
          <w:rFonts w:ascii="Times New Roman" w:hAnsi="Times New Roman" w:cs="Times New Roman"/>
          <w:sz w:val="24"/>
          <w:szCs w:val="24"/>
        </w:rPr>
        <w:t xml:space="preserve">. </w:t>
      </w:r>
    </w:p>
    <w:p w:rsidR="00CA1523" w:rsidRPr="000E1E85" w:rsidRDefault="000E1E85" w:rsidP="004B15D2">
      <w:pPr>
        <w:pStyle w:val="Heading4"/>
        <w:numPr>
          <w:ilvl w:val="3"/>
          <w:numId w:val="44"/>
        </w:numPr>
        <w:ind w:left="709" w:hanging="709"/>
        <w:rPr>
          <w:lang w:val="id"/>
        </w:rPr>
      </w:pPr>
      <w:r>
        <w:rPr>
          <w:lang w:val="id"/>
        </w:rPr>
        <w:t xml:space="preserve"> </w:t>
      </w:r>
      <w:r w:rsidR="00CA1523" w:rsidRPr="000E1E85">
        <w:rPr>
          <w:lang w:val="id"/>
        </w:rPr>
        <w:t>Uji moderated regression analysis (MRA)</w:t>
      </w:r>
    </w:p>
    <w:p w:rsidR="00BA60F9" w:rsidRDefault="00F447AD" w:rsidP="00A36320">
      <w:pPr>
        <w:spacing w:after="0"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 xml:space="preserve">Uji </w:t>
      </w:r>
      <w:r w:rsidRPr="00F447AD">
        <w:rPr>
          <w:rFonts w:ascii="Times New Roman" w:hAnsi="Times New Roman" w:cs="Times New Roman"/>
          <w:i/>
          <w:sz w:val="24"/>
          <w:szCs w:val="24"/>
          <w:lang w:val="id"/>
        </w:rPr>
        <w:t>moderated regression analysis</w:t>
      </w:r>
      <w:r>
        <w:rPr>
          <w:rFonts w:ascii="Times New Roman" w:hAnsi="Times New Roman" w:cs="Times New Roman"/>
          <w:sz w:val="24"/>
          <w:szCs w:val="24"/>
          <w:lang w:val="id"/>
        </w:rPr>
        <w:t xml:space="preserve"> (MRA) digunakan untuk menguji peran sistem pengendalian internal (Z) dalam memoderasi pengaruh </w:t>
      </w:r>
      <w:r w:rsidRPr="003A7A94">
        <w:rPr>
          <w:rFonts w:ascii="Times New Roman" w:hAnsi="Times New Roman" w:cs="Times New Roman"/>
          <w:i/>
          <w:sz w:val="24"/>
          <w:szCs w:val="24"/>
          <w:lang w:val="id"/>
        </w:rPr>
        <w:t>auditor switching</w:t>
      </w:r>
      <w:r>
        <w:rPr>
          <w:rFonts w:ascii="Times New Roman" w:hAnsi="Times New Roman" w:cs="Times New Roman"/>
          <w:sz w:val="24"/>
          <w:szCs w:val="24"/>
          <w:lang w:val="id"/>
        </w:rPr>
        <w:t xml:space="preserve"> (X</w:t>
      </w:r>
      <w:r w:rsidRPr="003A7A94">
        <w:rPr>
          <w:rFonts w:ascii="Times New Roman" w:hAnsi="Times New Roman" w:cs="Times New Roman"/>
          <w:sz w:val="24"/>
          <w:szCs w:val="24"/>
          <w:vertAlign w:val="subscript"/>
          <w:lang w:val="id"/>
        </w:rPr>
        <w:t>1</w:t>
      </w:r>
      <w:r>
        <w:rPr>
          <w:rFonts w:ascii="Times New Roman" w:hAnsi="Times New Roman" w:cs="Times New Roman"/>
          <w:sz w:val="24"/>
          <w:szCs w:val="24"/>
          <w:lang w:val="id"/>
        </w:rPr>
        <w:t>) dan kompleksitas operasi perusahaan (X</w:t>
      </w:r>
      <w:r w:rsidRPr="003A7A94">
        <w:rPr>
          <w:rFonts w:ascii="Times New Roman" w:hAnsi="Times New Roman" w:cs="Times New Roman"/>
          <w:sz w:val="24"/>
          <w:szCs w:val="24"/>
          <w:vertAlign w:val="subscript"/>
          <w:lang w:val="id"/>
        </w:rPr>
        <w:t>2</w:t>
      </w:r>
      <w:r>
        <w:rPr>
          <w:rFonts w:ascii="Times New Roman" w:hAnsi="Times New Roman" w:cs="Times New Roman"/>
          <w:sz w:val="24"/>
          <w:szCs w:val="24"/>
          <w:lang w:val="id"/>
        </w:rPr>
        <w:t xml:space="preserve">) terhadap </w:t>
      </w:r>
      <w:r w:rsidRPr="003A7A94">
        <w:rPr>
          <w:rFonts w:ascii="Times New Roman" w:hAnsi="Times New Roman" w:cs="Times New Roman"/>
          <w:i/>
          <w:sz w:val="24"/>
          <w:szCs w:val="24"/>
          <w:lang w:val="id"/>
        </w:rPr>
        <w:t>audit delay</w:t>
      </w:r>
      <w:r w:rsidR="00A36320">
        <w:rPr>
          <w:rFonts w:ascii="Times New Roman" w:hAnsi="Times New Roman" w:cs="Times New Roman"/>
          <w:sz w:val="24"/>
          <w:szCs w:val="24"/>
          <w:lang w:val="id"/>
        </w:rPr>
        <w:t xml:space="preserve"> (Y). Selain itu, pengujian ini dilakukan</w:t>
      </w:r>
      <w:r>
        <w:rPr>
          <w:rFonts w:ascii="Times New Roman" w:hAnsi="Times New Roman" w:cs="Times New Roman"/>
          <w:sz w:val="24"/>
          <w:szCs w:val="24"/>
          <w:lang w:val="id"/>
        </w:rPr>
        <w:t xml:space="preserve"> untuk menguji hipotesis yang telah dirumuskan sebelumnya. </w:t>
      </w:r>
      <w:r w:rsidR="00B9518A">
        <w:rPr>
          <w:rFonts w:ascii="Times New Roman" w:hAnsi="Times New Roman" w:cs="Times New Roman"/>
          <w:sz w:val="24"/>
          <w:szCs w:val="24"/>
          <w:lang w:val="id"/>
        </w:rPr>
        <w:t xml:space="preserve">Tabel 4.8 dan 4.9 menyajikan hasil </w:t>
      </w:r>
      <w:r>
        <w:rPr>
          <w:rFonts w:ascii="Times New Roman" w:hAnsi="Times New Roman" w:cs="Times New Roman"/>
          <w:sz w:val="24"/>
          <w:szCs w:val="24"/>
          <w:lang w:val="id"/>
        </w:rPr>
        <w:t xml:space="preserve">pengujian </w:t>
      </w:r>
      <w:r w:rsidRPr="003A7A94">
        <w:rPr>
          <w:rFonts w:ascii="Times New Roman" w:hAnsi="Times New Roman" w:cs="Times New Roman"/>
          <w:i/>
          <w:sz w:val="24"/>
          <w:szCs w:val="24"/>
          <w:lang w:val="id"/>
        </w:rPr>
        <w:t>moderated regression analysis</w:t>
      </w:r>
      <w:r>
        <w:rPr>
          <w:rFonts w:ascii="Times New Roman" w:hAnsi="Times New Roman" w:cs="Times New Roman"/>
          <w:sz w:val="24"/>
          <w:szCs w:val="24"/>
          <w:lang w:val="id"/>
        </w:rPr>
        <w:t xml:space="preserve"> (MRA) dalam penelitian </w:t>
      </w:r>
      <w:r w:rsidR="00B9518A">
        <w:rPr>
          <w:rFonts w:ascii="Times New Roman" w:hAnsi="Times New Roman" w:cs="Times New Roman"/>
          <w:sz w:val="24"/>
          <w:szCs w:val="24"/>
          <w:lang w:val="id"/>
        </w:rPr>
        <w:t>ini.</w:t>
      </w:r>
    </w:p>
    <w:p w:rsidR="00BA60F9" w:rsidRPr="003A7A94" w:rsidRDefault="00362819" w:rsidP="00BA60F9">
      <w:pPr>
        <w:spacing w:after="0"/>
        <w:rPr>
          <w:rFonts w:ascii="Times New Roman" w:hAnsi="Times New Roman" w:cs="Times New Roman"/>
          <w:b/>
          <w:lang w:val="id"/>
        </w:rPr>
      </w:pPr>
      <w:r>
        <w:rPr>
          <w:rFonts w:ascii="Times New Roman" w:hAnsi="Times New Roman" w:cs="Times New Roman"/>
          <w:b/>
          <w:lang w:val="id"/>
        </w:rPr>
        <w:t>Tabel 4.8</w:t>
      </w:r>
      <w:r w:rsidR="00EF737B">
        <w:rPr>
          <w:rFonts w:ascii="Times New Roman" w:hAnsi="Times New Roman" w:cs="Times New Roman"/>
          <w:b/>
          <w:lang w:val="id"/>
        </w:rPr>
        <w:t xml:space="preserve"> </w:t>
      </w:r>
      <w:r w:rsidR="00BA60F9" w:rsidRPr="00722F45">
        <w:rPr>
          <w:rFonts w:ascii="Times New Roman" w:hAnsi="Times New Roman" w:cs="Times New Roman"/>
          <w:b/>
          <w:lang w:val="id"/>
        </w:rPr>
        <w:t xml:space="preserve">Hasil </w:t>
      </w:r>
      <w:r w:rsidR="00BA60F9">
        <w:rPr>
          <w:rFonts w:ascii="Times New Roman" w:hAnsi="Times New Roman" w:cs="Times New Roman"/>
          <w:b/>
          <w:lang w:val="id"/>
        </w:rPr>
        <w:t xml:space="preserve">Uji </w:t>
      </w:r>
      <w:r w:rsidR="00BA60F9" w:rsidRPr="003A7A94">
        <w:rPr>
          <w:rFonts w:ascii="Times New Roman" w:hAnsi="Times New Roman" w:cs="Times New Roman"/>
          <w:b/>
          <w:i/>
          <w:lang w:val="id"/>
        </w:rPr>
        <w:t>Moderated Regression Analysis</w:t>
      </w:r>
      <w:r w:rsidR="00BA60F9">
        <w:rPr>
          <w:rFonts w:ascii="Times New Roman" w:hAnsi="Times New Roman" w:cs="Times New Roman"/>
          <w:b/>
          <w:lang w:val="id"/>
        </w:rPr>
        <w:t xml:space="preserve"> (MRA) – Tanpa Variabel Kontrol</w:t>
      </w:r>
    </w:p>
    <w:tbl>
      <w:tblPr>
        <w:tblW w:w="0" w:type="auto"/>
        <w:tblInd w:w="93" w:type="dxa"/>
        <w:tblLayout w:type="fixed"/>
        <w:tblLook w:val="04A0" w:firstRow="1" w:lastRow="0" w:firstColumn="1" w:lastColumn="0" w:noHBand="0" w:noVBand="1"/>
      </w:tblPr>
      <w:tblGrid>
        <w:gridCol w:w="441"/>
        <w:gridCol w:w="2032"/>
        <w:gridCol w:w="1228"/>
        <w:gridCol w:w="1276"/>
        <w:gridCol w:w="1275"/>
        <w:gridCol w:w="851"/>
        <w:gridCol w:w="992"/>
      </w:tblGrid>
      <w:tr w:rsidR="00BA60F9" w:rsidRPr="003A7A94" w:rsidTr="00F27672">
        <w:trPr>
          <w:trHeight w:val="324"/>
        </w:trPr>
        <w:tc>
          <w:tcPr>
            <w:tcW w:w="809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0F9" w:rsidRPr="002B6E21" w:rsidRDefault="00BA60F9" w:rsidP="001A6643">
            <w:pPr>
              <w:spacing w:after="0" w:line="240" w:lineRule="auto"/>
              <w:jc w:val="center"/>
              <w:rPr>
                <w:rFonts w:ascii="Times New Roman" w:eastAsia="Times New Roman" w:hAnsi="Times New Roman" w:cs="Times New Roman"/>
                <w:b/>
                <w:bCs/>
                <w:i/>
                <w:color w:val="000000"/>
                <w:sz w:val="20"/>
                <w:szCs w:val="20"/>
              </w:rPr>
            </w:pPr>
            <w:r w:rsidRPr="002B6E21">
              <w:rPr>
                <w:rFonts w:ascii="Times New Roman" w:eastAsia="Times New Roman" w:hAnsi="Times New Roman" w:cs="Times New Roman"/>
                <w:b/>
                <w:bCs/>
                <w:i/>
                <w:color w:val="000000"/>
                <w:sz w:val="20"/>
                <w:szCs w:val="20"/>
              </w:rPr>
              <w:t>Coefficients</w:t>
            </w:r>
            <w:r w:rsidRPr="002B6E21">
              <w:rPr>
                <w:rFonts w:ascii="Times New Roman" w:eastAsia="Times New Roman" w:hAnsi="Times New Roman" w:cs="Times New Roman"/>
                <w:b/>
                <w:bCs/>
                <w:i/>
                <w:color w:val="000000"/>
                <w:sz w:val="20"/>
                <w:szCs w:val="20"/>
                <w:vertAlign w:val="superscript"/>
              </w:rPr>
              <w:t>a</w:t>
            </w:r>
          </w:p>
        </w:tc>
      </w:tr>
      <w:tr w:rsidR="00BA60F9" w:rsidRPr="003A7A94" w:rsidTr="00F27672">
        <w:trPr>
          <w:trHeight w:val="792"/>
        </w:trPr>
        <w:tc>
          <w:tcPr>
            <w:tcW w:w="24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0F9" w:rsidRPr="003A7A94" w:rsidRDefault="00BA60F9" w:rsidP="001A6643">
            <w:pPr>
              <w:spacing w:after="0" w:line="240" w:lineRule="auto"/>
              <w:jc w:val="center"/>
              <w:rPr>
                <w:rFonts w:ascii="Times New Roman" w:eastAsia="Times New Roman" w:hAnsi="Times New Roman" w:cs="Times New Roman"/>
                <w:color w:val="000000"/>
                <w:sz w:val="20"/>
                <w:szCs w:val="20"/>
              </w:rPr>
            </w:pPr>
            <w:r w:rsidRPr="003A7A94">
              <w:rPr>
                <w:rFonts w:ascii="Times New Roman" w:eastAsia="Times New Roman" w:hAnsi="Times New Roman" w:cs="Times New Roman"/>
                <w:color w:val="000000"/>
                <w:sz w:val="20"/>
                <w:szCs w:val="20"/>
              </w:rPr>
              <w:t>Model</w:t>
            </w:r>
          </w:p>
        </w:tc>
        <w:tc>
          <w:tcPr>
            <w:tcW w:w="1228" w:type="dxa"/>
            <w:tcBorders>
              <w:top w:val="nil"/>
              <w:left w:val="nil"/>
              <w:bottom w:val="single" w:sz="4" w:space="0" w:color="auto"/>
              <w:right w:val="single" w:sz="4" w:space="0" w:color="auto"/>
            </w:tcBorders>
            <w:shd w:val="clear" w:color="auto" w:fill="auto"/>
            <w:vAlign w:val="center"/>
            <w:hideMark/>
          </w:tcPr>
          <w:p w:rsidR="00BA60F9" w:rsidRPr="002B6E21" w:rsidRDefault="00BA60F9" w:rsidP="001A6643">
            <w:pPr>
              <w:spacing w:after="0" w:line="240" w:lineRule="auto"/>
              <w:jc w:val="center"/>
              <w:rPr>
                <w:rFonts w:ascii="Times New Roman" w:eastAsia="Times New Roman" w:hAnsi="Times New Roman" w:cs="Times New Roman"/>
                <w:i/>
                <w:color w:val="000000"/>
                <w:sz w:val="20"/>
                <w:szCs w:val="20"/>
              </w:rPr>
            </w:pPr>
            <w:r w:rsidRPr="002B6E21">
              <w:rPr>
                <w:rFonts w:ascii="Times New Roman" w:eastAsia="Times New Roman" w:hAnsi="Times New Roman" w:cs="Times New Roman"/>
                <w:i/>
                <w:color w:val="000000"/>
                <w:sz w:val="20"/>
                <w:szCs w:val="20"/>
              </w:rPr>
              <w:t>Unstanderdized B</w:t>
            </w:r>
          </w:p>
        </w:tc>
        <w:tc>
          <w:tcPr>
            <w:tcW w:w="1276" w:type="dxa"/>
            <w:tcBorders>
              <w:top w:val="nil"/>
              <w:left w:val="nil"/>
              <w:bottom w:val="single" w:sz="4" w:space="0" w:color="auto"/>
              <w:right w:val="single" w:sz="4" w:space="0" w:color="auto"/>
            </w:tcBorders>
            <w:shd w:val="clear" w:color="auto" w:fill="auto"/>
            <w:vAlign w:val="center"/>
            <w:hideMark/>
          </w:tcPr>
          <w:p w:rsidR="00BA60F9" w:rsidRPr="002B6E21" w:rsidRDefault="00BA60F9" w:rsidP="001A6643">
            <w:pPr>
              <w:spacing w:after="0" w:line="240" w:lineRule="auto"/>
              <w:jc w:val="center"/>
              <w:rPr>
                <w:rFonts w:ascii="Times New Roman" w:eastAsia="Times New Roman" w:hAnsi="Times New Roman" w:cs="Times New Roman"/>
                <w:i/>
                <w:color w:val="000000"/>
                <w:sz w:val="20"/>
                <w:szCs w:val="20"/>
              </w:rPr>
            </w:pPr>
            <w:r w:rsidRPr="002B6E21">
              <w:rPr>
                <w:rFonts w:ascii="Times New Roman" w:eastAsia="Times New Roman" w:hAnsi="Times New Roman" w:cs="Times New Roman"/>
                <w:i/>
                <w:color w:val="000000"/>
                <w:sz w:val="20"/>
                <w:szCs w:val="20"/>
              </w:rPr>
              <w:t>Coefficients Std. Error</w:t>
            </w:r>
          </w:p>
        </w:tc>
        <w:tc>
          <w:tcPr>
            <w:tcW w:w="1275" w:type="dxa"/>
            <w:tcBorders>
              <w:top w:val="nil"/>
              <w:left w:val="nil"/>
              <w:bottom w:val="single" w:sz="4" w:space="0" w:color="auto"/>
              <w:right w:val="single" w:sz="4" w:space="0" w:color="auto"/>
            </w:tcBorders>
            <w:shd w:val="clear" w:color="auto" w:fill="auto"/>
            <w:vAlign w:val="center"/>
            <w:hideMark/>
          </w:tcPr>
          <w:p w:rsidR="00BA60F9" w:rsidRPr="002B6E21" w:rsidRDefault="00BA60F9" w:rsidP="001A6643">
            <w:pPr>
              <w:spacing w:after="0" w:line="240" w:lineRule="auto"/>
              <w:jc w:val="center"/>
              <w:rPr>
                <w:rFonts w:ascii="Times New Roman" w:eastAsia="Times New Roman" w:hAnsi="Times New Roman" w:cs="Times New Roman"/>
                <w:i/>
                <w:color w:val="000000"/>
                <w:sz w:val="20"/>
                <w:szCs w:val="20"/>
              </w:rPr>
            </w:pPr>
            <w:r w:rsidRPr="002B6E21">
              <w:rPr>
                <w:rFonts w:ascii="Times New Roman" w:eastAsia="Times New Roman" w:hAnsi="Times New Roman" w:cs="Times New Roman"/>
                <w:i/>
                <w:color w:val="000000"/>
                <w:sz w:val="20"/>
                <w:szCs w:val="20"/>
              </w:rPr>
              <w:t>Standardized Coefficients Beta</w:t>
            </w:r>
          </w:p>
        </w:tc>
        <w:tc>
          <w:tcPr>
            <w:tcW w:w="851" w:type="dxa"/>
            <w:tcBorders>
              <w:top w:val="nil"/>
              <w:left w:val="nil"/>
              <w:bottom w:val="single" w:sz="4" w:space="0" w:color="auto"/>
              <w:right w:val="single" w:sz="4" w:space="0" w:color="auto"/>
            </w:tcBorders>
            <w:shd w:val="clear" w:color="auto" w:fill="auto"/>
            <w:noWrap/>
            <w:vAlign w:val="center"/>
            <w:hideMark/>
          </w:tcPr>
          <w:p w:rsidR="00BA60F9" w:rsidRPr="00FC0387" w:rsidRDefault="00BA60F9" w:rsidP="001A6643">
            <w:pPr>
              <w:spacing w:after="0" w:line="240" w:lineRule="auto"/>
              <w:jc w:val="center"/>
              <w:rPr>
                <w:rFonts w:ascii="Times New Roman" w:eastAsia="Times New Roman" w:hAnsi="Times New Roman" w:cs="Times New Roman"/>
                <w:i/>
                <w:color w:val="000000"/>
                <w:sz w:val="20"/>
                <w:szCs w:val="20"/>
              </w:rPr>
            </w:pPr>
            <w:r w:rsidRPr="00FC0387">
              <w:rPr>
                <w:rFonts w:ascii="Times New Roman" w:eastAsia="Times New Roman" w:hAnsi="Times New Roman" w:cs="Times New Roman"/>
                <w:i/>
                <w:color w:val="000000"/>
                <w:sz w:val="20"/>
                <w:szCs w:val="20"/>
              </w:rPr>
              <w:t>t</w:t>
            </w:r>
          </w:p>
        </w:tc>
        <w:tc>
          <w:tcPr>
            <w:tcW w:w="992" w:type="dxa"/>
            <w:tcBorders>
              <w:top w:val="nil"/>
              <w:left w:val="nil"/>
              <w:bottom w:val="single" w:sz="4" w:space="0" w:color="auto"/>
              <w:right w:val="single" w:sz="4" w:space="0" w:color="auto"/>
            </w:tcBorders>
            <w:shd w:val="clear" w:color="auto" w:fill="auto"/>
            <w:noWrap/>
            <w:vAlign w:val="center"/>
            <w:hideMark/>
          </w:tcPr>
          <w:p w:rsidR="00BA60F9" w:rsidRPr="00FC0387" w:rsidRDefault="00BA60F9" w:rsidP="001A6643">
            <w:pPr>
              <w:spacing w:after="0" w:line="240" w:lineRule="auto"/>
              <w:jc w:val="center"/>
              <w:rPr>
                <w:rFonts w:ascii="Times New Roman" w:eastAsia="Times New Roman" w:hAnsi="Times New Roman" w:cs="Times New Roman"/>
                <w:i/>
                <w:color w:val="000000"/>
                <w:sz w:val="20"/>
                <w:szCs w:val="20"/>
              </w:rPr>
            </w:pPr>
            <w:r w:rsidRPr="00FC0387">
              <w:rPr>
                <w:rFonts w:ascii="Times New Roman" w:eastAsia="Times New Roman" w:hAnsi="Times New Roman" w:cs="Times New Roman"/>
                <w:i/>
                <w:color w:val="000000"/>
                <w:sz w:val="20"/>
                <w:szCs w:val="20"/>
              </w:rPr>
              <w:t>Sig.</w:t>
            </w:r>
          </w:p>
        </w:tc>
      </w:tr>
      <w:tr w:rsidR="00BA60F9" w:rsidRPr="003A7A94" w:rsidTr="00F27672">
        <w:trPr>
          <w:trHeight w:val="264"/>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BA60F9" w:rsidRPr="003A7A94" w:rsidRDefault="00BA60F9" w:rsidP="001A6643">
            <w:pPr>
              <w:spacing w:after="0" w:line="240" w:lineRule="auto"/>
              <w:jc w:val="center"/>
              <w:rPr>
                <w:rFonts w:ascii="Times New Roman" w:eastAsia="Times New Roman" w:hAnsi="Times New Roman" w:cs="Times New Roman"/>
                <w:color w:val="000000"/>
                <w:sz w:val="20"/>
                <w:szCs w:val="20"/>
              </w:rPr>
            </w:pPr>
            <w:r w:rsidRPr="003A7A94">
              <w:rPr>
                <w:rFonts w:ascii="Times New Roman" w:eastAsia="Times New Roman" w:hAnsi="Times New Roman" w:cs="Times New Roman"/>
                <w:color w:val="000000"/>
                <w:sz w:val="20"/>
                <w:szCs w:val="20"/>
              </w:rPr>
              <w:t>1</w:t>
            </w:r>
          </w:p>
        </w:tc>
        <w:tc>
          <w:tcPr>
            <w:tcW w:w="2032" w:type="dxa"/>
            <w:tcBorders>
              <w:top w:val="nil"/>
              <w:left w:val="nil"/>
              <w:bottom w:val="single" w:sz="4" w:space="0" w:color="auto"/>
              <w:right w:val="single" w:sz="4" w:space="0" w:color="auto"/>
            </w:tcBorders>
            <w:shd w:val="clear" w:color="auto" w:fill="auto"/>
            <w:noWrap/>
            <w:vAlign w:val="center"/>
            <w:hideMark/>
          </w:tcPr>
          <w:p w:rsidR="00BA60F9" w:rsidRPr="003A7A94" w:rsidRDefault="00BA60F9" w:rsidP="001A6643">
            <w:pPr>
              <w:spacing w:after="0" w:line="240" w:lineRule="auto"/>
              <w:rPr>
                <w:rFonts w:ascii="Times New Roman" w:eastAsia="Times New Roman" w:hAnsi="Times New Roman" w:cs="Times New Roman"/>
                <w:color w:val="000000"/>
                <w:sz w:val="20"/>
                <w:szCs w:val="20"/>
              </w:rPr>
            </w:pPr>
            <w:r w:rsidRPr="003A7A94">
              <w:rPr>
                <w:rFonts w:ascii="Times New Roman" w:eastAsia="Times New Roman" w:hAnsi="Times New Roman" w:cs="Times New Roman"/>
                <w:color w:val="000000"/>
                <w:sz w:val="20"/>
                <w:szCs w:val="20"/>
              </w:rPr>
              <w:t>(</w:t>
            </w:r>
            <w:r w:rsidRPr="002B6E21">
              <w:rPr>
                <w:rFonts w:ascii="Times New Roman" w:eastAsia="Times New Roman" w:hAnsi="Times New Roman" w:cs="Times New Roman"/>
                <w:i/>
                <w:color w:val="000000"/>
                <w:sz w:val="20"/>
                <w:szCs w:val="20"/>
              </w:rPr>
              <w:t>Constant</w:t>
            </w:r>
            <w:r w:rsidRPr="003A7A94">
              <w:rPr>
                <w:rFonts w:ascii="Times New Roman" w:eastAsia="Times New Roman" w:hAnsi="Times New Roman" w:cs="Times New Roman"/>
                <w:color w:val="000000"/>
                <w:sz w:val="20"/>
                <w:szCs w:val="20"/>
              </w:rPr>
              <w:t>)</w:t>
            </w:r>
          </w:p>
        </w:tc>
        <w:tc>
          <w:tcPr>
            <w:tcW w:w="1228" w:type="dxa"/>
            <w:tcBorders>
              <w:top w:val="nil"/>
              <w:left w:val="nil"/>
              <w:bottom w:val="single" w:sz="4" w:space="0" w:color="auto"/>
              <w:right w:val="single" w:sz="4" w:space="0" w:color="auto"/>
            </w:tcBorders>
            <w:shd w:val="clear" w:color="auto" w:fill="auto"/>
            <w:noWrap/>
            <w:vAlign w:val="center"/>
            <w:hideMark/>
          </w:tcPr>
          <w:p w:rsidR="00BA60F9" w:rsidRPr="003A7A94" w:rsidRDefault="00620470" w:rsidP="0063345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111,212</w:t>
            </w:r>
          </w:p>
        </w:tc>
        <w:tc>
          <w:tcPr>
            <w:tcW w:w="1276" w:type="dxa"/>
            <w:tcBorders>
              <w:top w:val="nil"/>
              <w:left w:val="nil"/>
              <w:bottom w:val="single" w:sz="4" w:space="0" w:color="auto"/>
              <w:right w:val="single" w:sz="4" w:space="0" w:color="auto"/>
            </w:tcBorders>
            <w:shd w:val="clear" w:color="auto" w:fill="auto"/>
            <w:noWrap/>
            <w:vAlign w:val="center"/>
            <w:hideMark/>
          </w:tcPr>
          <w:p w:rsidR="00BA60F9" w:rsidRPr="003A7A94" w:rsidRDefault="00620470" w:rsidP="001A66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4,717</w:t>
            </w:r>
          </w:p>
        </w:tc>
        <w:tc>
          <w:tcPr>
            <w:tcW w:w="1275" w:type="dxa"/>
            <w:tcBorders>
              <w:top w:val="nil"/>
              <w:left w:val="nil"/>
              <w:bottom w:val="single" w:sz="4" w:space="0" w:color="auto"/>
              <w:right w:val="single" w:sz="4" w:space="0" w:color="auto"/>
            </w:tcBorders>
            <w:shd w:val="clear" w:color="auto" w:fill="auto"/>
            <w:noWrap/>
            <w:vAlign w:val="center"/>
            <w:hideMark/>
          </w:tcPr>
          <w:p w:rsidR="00BA60F9" w:rsidRPr="003A7A94" w:rsidRDefault="00BA60F9" w:rsidP="001A6643">
            <w:pPr>
              <w:spacing w:after="0" w:line="240" w:lineRule="auto"/>
              <w:jc w:val="center"/>
              <w:rPr>
                <w:rFonts w:ascii="Times New Roman" w:eastAsia="Times New Roman" w:hAnsi="Times New Roman" w:cs="Times New Roman"/>
                <w:color w:val="000000"/>
                <w:sz w:val="20"/>
                <w:szCs w:val="20"/>
              </w:rPr>
            </w:pPr>
            <w:r w:rsidRPr="003A7A94">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BA60F9" w:rsidRPr="003A7A94" w:rsidRDefault="00620470" w:rsidP="001A66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23,579</w:t>
            </w:r>
          </w:p>
        </w:tc>
        <w:tc>
          <w:tcPr>
            <w:tcW w:w="992" w:type="dxa"/>
            <w:tcBorders>
              <w:top w:val="nil"/>
              <w:left w:val="nil"/>
              <w:bottom w:val="single" w:sz="4" w:space="0" w:color="auto"/>
              <w:right w:val="single" w:sz="4" w:space="0" w:color="auto"/>
            </w:tcBorders>
            <w:shd w:val="clear" w:color="auto" w:fill="auto"/>
            <w:noWrap/>
            <w:vAlign w:val="center"/>
            <w:hideMark/>
          </w:tcPr>
          <w:p w:rsidR="00BA60F9" w:rsidRPr="003A7A94" w:rsidRDefault="000100B3" w:rsidP="001A66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362819">
              <w:rPr>
                <w:rFonts w:ascii="Times New Roman" w:eastAsia="Times New Roman" w:hAnsi="Times New Roman" w:cs="Times New Roman"/>
                <w:color w:val="000000"/>
                <w:sz w:val="20"/>
                <w:szCs w:val="20"/>
              </w:rPr>
              <w:t>,000</w:t>
            </w:r>
          </w:p>
        </w:tc>
      </w:tr>
      <w:tr w:rsidR="00BA60F9" w:rsidRPr="003A7A94" w:rsidTr="00F27672">
        <w:trPr>
          <w:trHeight w:val="264"/>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BA60F9" w:rsidRPr="003A7A94" w:rsidRDefault="00BA60F9" w:rsidP="001A6643">
            <w:pPr>
              <w:spacing w:after="0" w:line="240" w:lineRule="auto"/>
              <w:jc w:val="center"/>
              <w:rPr>
                <w:rFonts w:ascii="Times New Roman" w:eastAsia="Times New Roman" w:hAnsi="Times New Roman" w:cs="Times New Roman"/>
                <w:color w:val="000000"/>
                <w:sz w:val="20"/>
                <w:szCs w:val="20"/>
              </w:rPr>
            </w:pPr>
            <w:r w:rsidRPr="003A7A94">
              <w:rPr>
                <w:rFonts w:ascii="Times New Roman" w:eastAsia="Times New Roman" w:hAnsi="Times New Roman" w:cs="Times New Roman"/>
                <w:color w:val="000000"/>
                <w:sz w:val="20"/>
                <w:szCs w:val="20"/>
              </w:rPr>
              <w:t> </w:t>
            </w:r>
          </w:p>
        </w:tc>
        <w:tc>
          <w:tcPr>
            <w:tcW w:w="2032" w:type="dxa"/>
            <w:tcBorders>
              <w:top w:val="nil"/>
              <w:left w:val="nil"/>
              <w:bottom w:val="single" w:sz="4" w:space="0" w:color="auto"/>
              <w:right w:val="single" w:sz="4" w:space="0" w:color="auto"/>
            </w:tcBorders>
            <w:shd w:val="clear" w:color="auto" w:fill="auto"/>
            <w:noWrap/>
            <w:vAlign w:val="center"/>
            <w:hideMark/>
          </w:tcPr>
          <w:p w:rsidR="00BA60F9" w:rsidRPr="002B6E21" w:rsidRDefault="00BA60F9" w:rsidP="001A6643">
            <w:pPr>
              <w:spacing w:after="0" w:line="240" w:lineRule="auto"/>
              <w:rPr>
                <w:rFonts w:ascii="Times New Roman" w:eastAsia="Times New Roman" w:hAnsi="Times New Roman" w:cs="Times New Roman"/>
                <w:i/>
                <w:color w:val="000000"/>
                <w:sz w:val="20"/>
                <w:szCs w:val="20"/>
              </w:rPr>
            </w:pPr>
            <w:r w:rsidRPr="002B6E21">
              <w:rPr>
                <w:rFonts w:ascii="Times New Roman" w:eastAsia="Times New Roman" w:hAnsi="Times New Roman" w:cs="Times New Roman"/>
                <w:i/>
                <w:color w:val="000000"/>
                <w:sz w:val="20"/>
                <w:szCs w:val="20"/>
              </w:rPr>
              <w:t>Auditor Switching</w:t>
            </w:r>
          </w:p>
        </w:tc>
        <w:tc>
          <w:tcPr>
            <w:tcW w:w="1228" w:type="dxa"/>
            <w:tcBorders>
              <w:top w:val="nil"/>
              <w:left w:val="nil"/>
              <w:bottom w:val="single" w:sz="4" w:space="0" w:color="auto"/>
              <w:right w:val="single" w:sz="4" w:space="0" w:color="auto"/>
            </w:tcBorders>
            <w:shd w:val="clear" w:color="auto" w:fill="auto"/>
            <w:noWrap/>
            <w:vAlign w:val="center"/>
            <w:hideMark/>
          </w:tcPr>
          <w:p w:rsidR="00BA60F9" w:rsidRPr="003A7A94" w:rsidRDefault="00620470" w:rsidP="001A66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6,426</w:t>
            </w:r>
          </w:p>
        </w:tc>
        <w:tc>
          <w:tcPr>
            <w:tcW w:w="1276" w:type="dxa"/>
            <w:tcBorders>
              <w:top w:val="nil"/>
              <w:left w:val="nil"/>
              <w:bottom w:val="single" w:sz="4" w:space="0" w:color="auto"/>
              <w:right w:val="single" w:sz="4" w:space="0" w:color="auto"/>
            </w:tcBorders>
            <w:shd w:val="clear" w:color="auto" w:fill="auto"/>
            <w:noWrap/>
            <w:vAlign w:val="center"/>
            <w:hideMark/>
          </w:tcPr>
          <w:p w:rsidR="00BA60F9" w:rsidRPr="003A7A94" w:rsidRDefault="00620470" w:rsidP="001A66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2,718</w:t>
            </w:r>
          </w:p>
        </w:tc>
        <w:tc>
          <w:tcPr>
            <w:tcW w:w="1275" w:type="dxa"/>
            <w:tcBorders>
              <w:top w:val="nil"/>
              <w:left w:val="nil"/>
              <w:bottom w:val="single" w:sz="4" w:space="0" w:color="auto"/>
              <w:right w:val="single" w:sz="4" w:space="0" w:color="auto"/>
            </w:tcBorders>
            <w:shd w:val="clear" w:color="auto" w:fill="auto"/>
            <w:noWrap/>
            <w:vAlign w:val="center"/>
            <w:hideMark/>
          </w:tcPr>
          <w:p w:rsidR="00BA60F9" w:rsidRPr="003A7A94" w:rsidRDefault="000100B3" w:rsidP="001A66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620470">
              <w:rPr>
                <w:rFonts w:ascii="Times New Roman" w:eastAsia="Times New Roman" w:hAnsi="Times New Roman" w:cs="Times New Roman"/>
                <w:color w:val="000000"/>
                <w:sz w:val="20"/>
                <w:szCs w:val="20"/>
              </w:rPr>
              <w:t>,157</w:t>
            </w:r>
          </w:p>
        </w:tc>
        <w:tc>
          <w:tcPr>
            <w:tcW w:w="851" w:type="dxa"/>
            <w:tcBorders>
              <w:top w:val="nil"/>
              <w:left w:val="nil"/>
              <w:bottom w:val="single" w:sz="4" w:space="0" w:color="auto"/>
              <w:right w:val="single" w:sz="4" w:space="0" w:color="auto"/>
            </w:tcBorders>
            <w:shd w:val="clear" w:color="auto" w:fill="auto"/>
            <w:noWrap/>
            <w:vAlign w:val="center"/>
            <w:hideMark/>
          </w:tcPr>
          <w:p w:rsidR="00BA60F9" w:rsidRPr="003A7A94" w:rsidRDefault="00620470" w:rsidP="001A66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2,364</w:t>
            </w:r>
          </w:p>
        </w:tc>
        <w:tc>
          <w:tcPr>
            <w:tcW w:w="992" w:type="dxa"/>
            <w:tcBorders>
              <w:top w:val="nil"/>
              <w:left w:val="nil"/>
              <w:bottom w:val="single" w:sz="4" w:space="0" w:color="auto"/>
              <w:right w:val="single" w:sz="4" w:space="0" w:color="auto"/>
            </w:tcBorders>
            <w:shd w:val="clear" w:color="auto" w:fill="auto"/>
            <w:noWrap/>
            <w:vAlign w:val="center"/>
            <w:hideMark/>
          </w:tcPr>
          <w:p w:rsidR="00BA60F9" w:rsidRPr="003A7A94" w:rsidRDefault="000100B3" w:rsidP="001A66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620470">
              <w:rPr>
                <w:rFonts w:ascii="Times New Roman" w:eastAsia="Times New Roman" w:hAnsi="Times New Roman" w:cs="Times New Roman"/>
                <w:color w:val="000000"/>
                <w:sz w:val="20"/>
                <w:szCs w:val="20"/>
              </w:rPr>
              <w:t>,019</w:t>
            </w:r>
          </w:p>
        </w:tc>
      </w:tr>
      <w:tr w:rsidR="00BA60F9" w:rsidRPr="003A7A94" w:rsidTr="00F27672">
        <w:trPr>
          <w:trHeight w:val="52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BA60F9" w:rsidRPr="003A7A94" w:rsidRDefault="00BA60F9" w:rsidP="001A6643">
            <w:pPr>
              <w:spacing w:after="0" w:line="240" w:lineRule="auto"/>
              <w:jc w:val="center"/>
              <w:rPr>
                <w:rFonts w:ascii="Times New Roman" w:eastAsia="Times New Roman" w:hAnsi="Times New Roman" w:cs="Times New Roman"/>
                <w:color w:val="000000"/>
                <w:sz w:val="20"/>
                <w:szCs w:val="20"/>
              </w:rPr>
            </w:pPr>
            <w:r w:rsidRPr="003A7A94">
              <w:rPr>
                <w:rFonts w:ascii="Times New Roman" w:eastAsia="Times New Roman" w:hAnsi="Times New Roman" w:cs="Times New Roman"/>
                <w:color w:val="000000"/>
                <w:sz w:val="20"/>
                <w:szCs w:val="20"/>
              </w:rPr>
              <w:t> </w:t>
            </w:r>
          </w:p>
        </w:tc>
        <w:tc>
          <w:tcPr>
            <w:tcW w:w="2032" w:type="dxa"/>
            <w:tcBorders>
              <w:top w:val="nil"/>
              <w:left w:val="nil"/>
              <w:bottom w:val="single" w:sz="4" w:space="0" w:color="auto"/>
              <w:right w:val="single" w:sz="4" w:space="0" w:color="auto"/>
            </w:tcBorders>
            <w:shd w:val="clear" w:color="auto" w:fill="auto"/>
            <w:vAlign w:val="center"/>
            <w:hideMark/>
          </w:tcPr>
          <w:p w:rsidR="00BA60F9" w:rsidRPr="003A7A94" w:rsidRDefault="00BA60F9" w:rsidP="001A6643">
            <w:pPr>
              <w:spacing w:after="0" w:line="240" w:lineRule="auto"/>
              <w:rPr>
                <w:rFonts w:ascii="Times New Roman" w:eastAsia="Times New Roman" w:hAnsi="Times New Roman" w:cs="Times New Roman"/>
                <w:color w:val="000000"/>
                <w:sz w:val="20"/>
                <w:szCs w:val="20"/>
              </w:rPr>
            </w:pPr>
            <w:r w:rsidRPr="003A7A94">
              <w:rPr>
                <w:rFonts w:ascii="Times New Roman" w:eastAsia="Times New Roman" w:hAnsi="Times New Roman" w:cs="Times New Roman"/>
                <w:color w:val="000000"/>
                <w:sz w:val="20"/>
                <w:szCs w:val="20"/>
              </w:rPr>
              <w:t>Kompleksitas Operasi Perusahaan</w:t>
            </w:r>
          </w:p>
        </w:tc>
        <w:tc>
          <w:tcPr>
            <w:tcW w:w="1228" w:type="dxa"/>
            <w:tcBorders>
              <w:top w:val="nil"/>
              <w:left w:val="nil"/>
              <w:bottom w:val="single" w:sz="4" w:space="0" w:color="auto"/>
              <w:right w:val="single" w:sz="4" w:space="0" w:color="auto"/>
            </w:tcBorders>
            <w:shd w:val="clear" w:color="auto" w:fill="auto"/>
            <w:noWrap/>
            <w:vAlign w:val="center"/>
            <w:hideMark/>
          </w:tcPr>
          <w:p w:rsidR="00BA60F9" w:rsidRPr="003A7A94" w:rsidRDefault="00620470" w:rsidP="0062047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100B3">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,522</w:t>
            </w:r>
          </w:p>
        </w:tc>
        <w:tc>
          <w:tcPr>
            <w:tcW w:w="1276" w:type="dxa"/>
            <w:tcBorders>
              <w:top w:val="nil"/>
              <w:left w:val="nil"/>
              <w:bottom w:val="single" w:sz="4" w:space="0" w:color="auto"/>
              <w:right w:val="single" w:sz="4" w:space="0" w:color="auto"/>
            </w:tcBorders>
            <w:shd w:val="clear" w:color="auto" w:fill="auto"/>
            <w:noWrap/>
            <w:vAlign w:val="center"/>
            <w:hideMark/>
          </w:tcPr>
          <w:p w:rsidR="00BA60F9" w:rsidRPr="003A7A94" w:rsidRDefault="000100B3" w:rsidP="001A66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620470">
              <w:rPr>
                <w:rFonts w:ascii="Times New Roman" w:eastAsia="Times New Roman" w:hAnsi="Times New Roman" w:cs="Times New Roman"/>
                <w:color w:val="000000"/>
                <w:sz w:val="20"/>
                <w:szCs w:val="20"/>
              </w:rPr>
              <w:t>,261</w:t>
            </w:r>
          </w:p>
        </w:tc>
        <w:tc>
          <w:tcPr>
            <w:tcW w:w="1275" w:type="dxa"/>
            <w:tcBorders>
              <w:top w:val="nil"/>
              <w:left w:val="nil"/>
              <w:bottom w:val="single" w:sz="4" w:space="0" w:color="auto"/>
              <w:right w:val="single" w:sz="4" w:space="0" w:color="auto"/>
            </w:tcBorders>
            <w:shd w:val="clear" w:color="auto" w:fill="auto"/>
            <w:noWrap/>
            <w:vAlign w:val="center"/>
            <w:hideMark/>
          </w:tcPr>
          <w:p w:rsidR="00BA60F9" w:rsidRPr="003A7A94" w:rsidRDefault="00620470" w:rsidP="001A66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100B3">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,133</w:t>
            </w:r>
          </w:p>
        </w:tc>
        <w:tc>
          <w:tcPr>
            <w:tcW w:w="851" w:type="dxa"/>
            <w:tcBorders>
              <w:top w:val="nil"/>
              <w:left w:val="nil"/>
              <w:bottom w:val="single" w:sz="4" w:space="0" w:color="auto"/>
              <w:right w:val="single" w:sz="4" w:space="0" w:color="auto"/>
            </w:tcBorders>
            <w:shd w:val="clear" w:color="auto" w:fill="auto"/>
            <w:noWrap/>
            <w:vAlign w:val="center"/>
            <w:hideMark/>
          </w:tcPr>
          <w:p w:rsidR="00BA60F9" w:rsidRPr="003A7A94" w:rsidRDefault="00620470" w:rsidP="001A66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-1,998</w:t>
            </w:r>
          </w:p>
        </w:tc>
        <w:tc>
          <w:tcPr>
            <w:tcW w:w="992" w:type="dxa"/>
            <w:tcBorders>
              <w:top w:val="nil"/>
              <w:left w:val="nil"/>
              <w:bottom w:val="single" w:sz="4" w:space="0" w:color="auto"/>
              <w:right w:val="single" w:sz="4" w:space="0" w:color="auto"/>
            </w:tcBorders>
            <w:shd w:val="clear" w:color="auto" w:fill="auto"/>
            <w:noWrap/>
            <w:vAlign w:val="center"/>
            <w:hideMark/>
          </w:tcPr>
          <w:p w:rsidR="00BA60F9" w:rsidRPr="003A7A94" w:rsidRDefault="000100B3" w:rsidP="001A66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620470">
              <w:rPr>
                <w:rFonts w:ascii="Times New Roman" w:eastAsia="Times New Roman" w:hAnsi="Times New Roman" w:cs="Times New Roman"/>
                <w:color w:val="000000"/>
                <w:sz w:val="20"/>
                <w:szCs w:val="20"/>
              </w:rPr>
              <w:t>,047</w:t>
            </w:r>
          </w:p>
        </w:tc>
      </w:tr>
      <w:tr w:rsidR="00BA60F9" w:rsidRPr="003A7A94" w:rsidTr="00F27672">
        <w:trPr>
          <w:trHeight w:val="52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BA60F9" w:rsidRPr="003A7A94" w:rsidRDefault="00BA60F9" w:rsidP="001A6643">
            <w:pPr>
              <w:spacing w:after="0" w:line="240" w:lineRule="auto"/>
              <w:jc w:val="center"/>
              <w:rPr>
                <w:rFonts w:ascii="Times New Roman" w:eastAsia="Times New Roman" w:hAnsi="Times New Roman" w:cs="Times New Roman"/>
                <w:color w:val="000000"/>
                <w:sz w:val="20"/>
                <w:szCs w:val="20"/>
              </w:rPr>
            </w:pPr>
            <w:r w:rsidRPr="003A7A94">
              <w:rPr>
                <w:rFonts w:ascii="Times New Roman" w:eastAsia="Times New Roman" w:hAnsi="Times New Roman" w:cs="Times New Roman"/>
                <w:color w:val="000000"/>
                <w:sz w:val="20"/>
                <w:szCs w:val="20"/>
              </w:rPr>
              <w:t> </w:t>
            </w:r>
          </w:p>
        </w:tc>
        <w:tc>
          <w:tcPr>
            <w:tcW w:w="2032" w:type="dxa"/>
            <w:tcBorders>
              <w:top w:val="nil"/>
              <w:left w:val="nil"/>
              <w:bottom w:val="single" w:sz="4" w:space="0" w:color="auto"/>
              <w:right w:val="single" w:sz="4" w:space="0" w:color="auto"/>
            </w:tcBorders>
            <w:shd w:val="clear" w:color="auto" w:fill="auto"/>
            <w:vAlign w:val="center"/>
            <w:hideMark/>
          </w:tcPr>
          <w:p w:rsidR="00BA60F9" w:rsidRPr="003A7A94" w:rsidRDefault="00BA60F9" w:rsidP="001A6643">
            <w:pPr>
              <w:spacing w:after="0" w:line="240" w:lineRule="auto"/>
              <w:rPr>
                <w:rFonts w:ascii="Times New Roman" w:eastAsia="Times New Roman" w:hAnsi="Times New Roman" w:cs="Times New Roman"/>
                <w:color w:val="000000"/>
                <w:sz w:val="20"/>
                <w:szCs w:val="20"/>
              </w:rPr>
            </w:pPr>
            <w:r w:rsidRPr="003A7A94">
              <w:rPr>
                <w:rFonts w:ascii="Times New Roman" w:eastAsia="Times New Roman" w:hAnsi="Times New Roman" w:cs="Times New Roman"/>
                <w:color w:val="000000"/>
                <w:sz w:val="20"/>
                <w:szCs w:val="20"/>
              </w:rPr>
              <w:t>Sistem Pengendalian Internal</w:t>
            </w:r>
          </w:p>
        </w:tc>
        <w:tc>
          <w:tcPr>
            <w:tcW w:w="1228" w:type="dxa"/>
            <w:tcBorders>
              <w:top w:val="nil"/>
              <w:left w:val="nil"/>
              <w:bottom w:val="single" w:sz="4" w:space="0" w:color="auto"/>
              <w:right w:val="single" w:sz="4" w:space="0" w:color="auto"/>
            </w:tcBorders>
            <w:shd w:val="clear" w:color="auto" w:fill="auto"/>
            <w:noWrap/>
            <w:vAlign w:val="center"/>
            <w:hideMark/>
          </w:tcPr>
          <w:p w:rsidR="00BA60F9" w:rsidRPr="003A7A94" w:rsidRDefault="00620470" w:rsidP="001A66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-22,371</w:t>
            </w:r>
          </w:p>
        </w:tc>
        <w:tc>
          <w:tcPr>
            <w:tcW w:w="1276" w:type="dxa"/>
            <w:tcBorders>
              <w:top w:val="nil"/>
              <w:left w:val="nil"/>
              <w:bottom w:val="single" w:sz="4" w:space="0" w:color="auto"/>
              <w:right w:val="single" w:sz="4" w:space="0" w:color="auto"/>
            </w:tcBorders>
            <w:shd w:val="clear" w:color="auto" w:fill="auto"/>
            <w:noWrap/>
            <w:vAlign w:val="center"/>
            <w:hideMark/>
          </w:tcPr>
          <w:p w:rsidR="00BA60F9" w:rsidRPr="003A7A94" w:rsidRDefault="00620470" w:rsidP="001A66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4,516</w:t>
            </w:r>
          </w:p>
        </w:tc>
        <w:tc>
          <w:tcPr>
            <w:tcW w:w="1275" w:type="dxa"/>
            <w:tcBorders>
              <w:top w:val="nil"/>
              <w:left w:val="nil"/>
              <w:bottom w:val="single" w:sz="4" w:space="0" w:color="auto"/>
              <w:right w:val="single" w:sz="4" w:space="0" w:color="auto"/>
            </w:tcBorders>
            <w:shd w:val="clear" w:color="auto" w:fill="auto"/>
            <w:noWrap/>
            <w:vAlign w:val="center"/>
            <w:hideMark/>
          </w:tcPr>
          <w:p w:rsidR="00BA60F9" w:rsidRPr="003A7A94" w:rsidRDefault="00620470" w:rsidP="001A66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100B3">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,331</w:t>
            </w:r>
          </w:p>
        </w:tc>
        <w:tc>
          <w:tcPr>
            <w:tcW w:w="851" w:type="dxa"/>
            <w:tcBorders>
              <w:top w:val="nil"/>
              <w:left w:val="nil"/>
              <w:bottom w:val="single" w:sz="4" w:space="0" w:color="auto"/>
              <w:right w:val="single" w:sz="4" w:space="0" w:color="auto"/>
            </w:tcBorders>
            <w:shd w:val="clear" w:color="auto" w:fill="auto"/>
            <w:noWrap/>
            <w:vAlign w:val="center"/>
            <w:hideMark/>
          </w:tcPr>
          <w:p w:rsidR="00BA60F9" w:rsidRPr="003A7A94" w:rsidRDefault="00620470" w:rsidP="001A66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-4,954</w:t>
            </w:r>
          </w:p>
        </w:tc>
        <w:tc>
          <w:tcPr>
            <w:tcW w:w="992" w:type="dxa"/>
            <w:tcBorders>
              <w:top w:val="nil"/>
              <w:left w:val="nil"/>
              <w:bottom w:val="single" w:sz="4" w:space="0" w:color="auto"/>
              <w:right w:val="single" w:sz="4" w:space="0" w:color="auto"/>
            </w:tcBorders>
            <w:shd w:val="clear" w:color="auto" w:fill="auto"/>
            <w:noWrap/>
            <w:vAlign w:val="center"/>
            <w:hideMark/>
          </w:tcPr>
          <w:p w:rsidR="00BA60F9" w:rsidRPr="003A7A94" w:rsidRDefault="000100B3" w:rsidP="001A66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620470">
              <w:rPr>
                <w:rFonts w:ascii="Times New Roman" w:eastAsia="Times New Roman" w:hAnsi="Times New Roman" w:cs="Times New Roman"/>
                <w:color w:val="000000"/>
                <w:sz w:val="20"/>
                <w:szCs w:val="20"/>
              </w:rPr>
              <w:t>,000</w:t>
            </w:r>
          </w:p>
        </w:tc>
      </w:tr>
      <w:tr w:rsidR="00BA60F9" w:rsidRPr="003A7A94" w:rsidTr="00F27672">
        <w:trPr>
          <w:trHeight w:val="52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BA60F9" w:rsidRPr="003A7A94" w:rsidRDefault="00BA60F9" w:rsidP="001A6643">
            <w:pPr>
              <w:spacing w:after="0" w:line="240" w:lineRule="auto"/>
              <w:jc w:val="center"/>
              <w:rPr>
                <w:rFonts w:ascii="Times New Roman" w:eastAsia="Times New Roman" w:hAnsi="Times New Roman" w:cs="Times New Roman"/>
                <w:color w:val="000000"/>
                <w:sz w:val="20"/>
                <w:szCs w:val="20"/>
              </w:rPr>
            </w:pPr>
            <w:r w:rsidRPr="003A7A94">
              <w:rPr>
                <w:rFonts w:ascii="Times New Roman" w:eastAsia="Times New Roman" w:hAnsi="Times New Roman" w:cs="Times New Roman"/>
                <w:color w:val="000000"/>
                <w:sz w:val="20"/>
                <w:szCs w:val="20"/>
              </w:rPr>
              <w:t> </w:t>
            </w:r>
          </w:p>
        </w:tc>
        <w:tc>
          <w:tcPr>
            <w:tcW w:w="2032" w:type="dxa"/>
            <w:tcBorders>
              <w:top w:val="nil"/>
              <w:left w:val="nil"/>
              <w:bottom w:val="single" w:sz="4" w:space="0" w:color="auto"/>
              <w:right w:val="single" w:sz="4" w:space="0" w:color="auto"/>
            </w:tcBorders>
            <w:shd w:val="clear" w:color="auto" w:fill="auto"/>
            <w:vAlign w:val="center"/>
            <w:hideMark/>
          </w:tcPr>
          <w:p w:rsidR="00BA60F9" w:rsidRPr="003A7A94" w:rsidRDefault="00BA60F9" w:rsidP="001A6643">
            <w:pPr>
              <w:spacing w:after="0" w:line="240" w:lineRule="auto"/>
              <w:rPr>
                <w:rFonts w:ascii="Times New Roman" w:eastAsia="Times New Roman" w:hAnsi="Times New Roman" w:cs="Times New Roman"/>
                <w:color w:val="000000"/>
                <w:sz w:val="20"/>
                <w:szCs w:val="20"/>
              </w:rPr>
            </w:pPr>
            <w:r w:rsidRPr="003A7A94">
              <w:rPr>
                <w:rFonts w:ascii="Times New Roman" w:eastAsia="Times New Roman" w:hAnsi="Times New Roman" w:cs="Times New Roman"/>
                <w:color w:val="000000"/>
                <w:sz w:val="20"/>
                <w:szCs w:val="20"/>
              </w:rPr>
              <w:t>Auditor Switching*Sistem Pengendalian Internal</w:t>
            </w:r>
          </w:p>
        </w:tc>
        <w:tc>
          <w:tcPr>
            <w:tcW w:w="1228" w:type="dxa"/>
            <w:tcBorders>
              <w:top w:val="nil"/>
              <w:left w:val="nil"/>
              <w:bottom w:val="single" w:sz="4" w:space="0" w:color="auto"/>
              <w:right w:val="single" w:sz="4" w:space="0" w:color="auto"/>
            </w:tcBorders>
            <w:shd w:val="clear" w:color="auto" w:fill="auto"/>
            <w:noWrap/>
            <w:vAlign w:val="center"/>
            <w:hideMark/>
          </w:tcPr>
          <w:p w:rsidR="00BA60F9" w:rsidRPr="003A7A94" w:rsidRDefault="00620470" w:rsidP="001A66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-29,498</w:t>
            </w:r>
          </w:p>
        </w:tc>
        <w:tc>
          <w:tcPr>
            <w:tcW w:w="1276" w:type="dxa"/>
            <w:tcBorders>
              <w:top w:val="nil"/>
              <w:left w:val="nil"/>
              <w:bottom w:val="single" w:sz="4" w:space="0" w:color="auto"/>
              <w:right w:val="single" w:sz="4" w:space="0" w:color="auto"/>
            </w:tcBorders>
            <w:shd w:val="clear" w:color="auto" w:fill="auto"/>
            <w:noWrap/>
            <w:vAlign w:val="center"/>
            <w:hideMark/>
          </w:tcPr>
          <w:p w:rsidR="00BA60F9" w:rsidRPr="003A7A94" w:rsidRDefault="00620470" w:rsidP="001A66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9,275</w:t>
            </w:r>
          </w:p>
        </w:tc>
        <w:tc>
          <w:tcPr>
            <w:tcW w:w="1275" w:type="dxa"/>
            <w:tcBorders>
              <w:top w:val="nil"/>
              <w:left w:val="nil"/>
              <w:bottom w:val="single" w:sz="4" w:space="0" w:color="auto"/>
              <w:right w:val="single" w:sz="4" w:space="0" w:color="auto"/>
            </w:tcBorders>
            <w:shd w:val="clear" w:color="auto" w:fill="auto"/>
            <w:noWrap/>
            <w:vAlign w:val="center"/>
            <w:hideMark/>
          </w:tcPr>
          <w:p w:rsidR="00BA60F9" w:rsidRPr="003A7A94" w:rsidRDefault="00620470" w:rsidP="001A66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100B3">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,214</w:t>
            </w:r>
          </w:p>
        </w:tc>
        <w:tc>
          <w:tcPr>
            <w:tcW w:w="851" w:type="dxa"/>
            <w:tcBorders>
              <w:top w:val="nil"/>
              <w:left w:val="nil"/>
              <w:bottom w:val="single" w:sz="4" w:space="0" w:color="auto"/>
              <w:right w:val="single" w:sz="4" w:space="0" w:color="auto"/>
            </w:tcBorders>
            <w:shd w:val="clear" w:color="auto" w:fill="auto"/>
            <w:noWrap/>
            <w:vAlign w:val="center"/>
            <w:hideMark/>
          </w:tcPr>
          <w:p w:rsidR="00BA60F9" w:rsidRPr="003A7A94" w:rsidRDefault="00620470" w:rsidP="001A66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-3,180</w:t>
            </w:r>
          </w:p>
        </w:tc>
        <w:tc>
          <w:tcPr>
            <w:tcW w:w="992" w:type="dxa"/>
            <w:tcBorders>
              <w:top w:val="nil"/>
              <w:left w:val="nil"/>
              <w:bottom w:val="single" w:sz="4" w:space="0" w:color="auto"/>
              <w:right w:val="single" w:sz="4" w:space="0" w:color="auto"/>
            </w:tcBorders>
            <w:shd w:val="clear" w:color="auto" w:fill="auto"/>
            <w:noWrap/>
            <w:vAlign w:val="center"/>
            <w:hideMark/>
          </w:tcPr>
          <w:p w:rsidR="00BA60F9" w:rsidRPr="003A7A94" w:rsidRDefault="000100B3" w:rsidP="001A66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620470">
              <w:rPr>
                <w:rFonts w:ascii="Times New Roman" w:eastAsia="Times New Roman" w:hAnsi="Times New Roman" w:cs="Times New Roman"/>
                <w:color w:val="000000"/>
                <w:sz w:val="20"/>
                <w:szCs w:val="20"/>
              </w:rPr>
              <w:t>,002</w:t>
            </w:r>
          </w:p>
        </w:tc>
      </w:tr>
      <w:tr w:rsidR="00BA60F9" w:rsidRPr="003A7A94" w:rsidTr="00F27672">
        <w:trPr>
          <w:trHeight w:val="792"/>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BA60F9" w:rsidRPr="003A7A94" w:rsidRDefault="00BA60F9" w:rsidP="001A6643">
            <w:pPr>
              <w:spacing w:after="0" w:line="240" w:lineRule="auto"/>
              <w:jc w:val="center"/>
              <w:rPr>
                <w:rFonts w:ascii="Times New Roman" w:eastAsia="Times New Roman" w:hAnsi="Times New Roman" w:cs="Times New Roman"/>
                <w:color w:val="000000"/>
                <w:sz w:val="20"/>
                <w:szCs w:val="20"/>
              </w:rPr>
            </w:pPr>
            <w:r w:rsidRPr="003A7A94">
              <w:rPr>
                <w:rFonts w:ascii="Times New Roman" w:eastAsia="Times New Roman" w:hAnsi="Times New Roman" w:cs="Times New Roman"/>
                <w:color w:val="000000"/>
                <w:sz w:val="20"/>
                <w:szCs w:val="20"/>
              </w:rPr>
              <w:t> </w:t>
            </w:r>
          </w:p>
        </w:tc>
        <w:tc>
          <w:tcPr>
            <w:tcW w:w="2032" w:type="dxa"/>
            <w:tcBorders>
              <w:top w:val="nil"/>
              <w:left w:val="nil"/>
              <w:bottom w:val="single" w:sz="4" w:space="0" w:color="auto"/>
              <w:right w:val="single" w:sz="4" w:space="0" w:color="auto"/>
            </w:tcBorders>
            <w:shd w:val="clear" w:color="auto" w:fill="auto"/>
            <w:vAlign w:val="center"/>
            <w:hideMark/>
          </w:tcPr>
          <w:p w:rsidR="00BA60F9" w:rsidRPr="003A7A94" w:rsidRDefault="00BA60F9" w:rsidP="001A6643">
            <w:pPr>
              <w:spacing w:after="0" w:line="240" w:lineRule="auto"/>
              <w:rPr>
                <w:rFonts w:ascii="Times New Roman" w:eastAsia="Times New Roman" w:hAnsi="Times New Roman" w:cs="Times New Roman"/>
                <w:color w:val="000000"/>
                <w:sz w:val="20"/>
                <w:szCs w:val="20"/>
              </w:rPr>
            </w:pPr>
            <w:r w:rsidRPr="003A7A94">
              <w:rPr>
                <w:rFonts w:ascii="Times New Roman" w:eastAsia="Times New Roman" w:hAnsi="Times New Roman" w:cs="Times New Roman"/>
                <w:color w:val="000000"/>
                <w:sz w:val="20"/>
                <w:szCs w:val="20"/>
              </w:rPr>
              <w:t>Kompleksitas Operasi Perusahaan*Sistem Pengendalian Internal</w:t>
            </w:r>
          </w:p>
        </w:tc>
        <w:tc>
          <w:tcPr>
            <w:tcW w:w="1228" w:type="dxa"/>
            <w:tcBorders>
              <w:top w:val="nil"/>
              <w:left w:val="nil"/>
              <w:bottom w:val="single" w:sz="4" w:space="0" w:color="auto"/>
              <w:right w:val="single" w:sz="4" w:space="0" w:color="auto"/>
            </w:tcBorders>
            <w:shd w:val="clear" w:color="auto" w:fill="auto"/>
            <w:noWrap/>
            <w:vAlign w:val="center"/>
            <w:hideMark/>
          </w:tcPr>
          <w:p w:rsidR="00BA60F9" w:rsidRPr="003A7A94" w:rsidRDefault="00620470" w:rsidP="001A66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-2,242</w:t>
            </w:r>
          </w:p>
        </w:tc>
        <w:tc>
          <w:tcPr>
            <w:tcW w:w="1276" w:type="dxa"/>
            <w:tcBorders>
              <w:top w:val="nil"/>
              <w:left w:val="nil"/>
              <w:bottom w:val="single" w:sz="4" w:space="0" w:color="auto"/>
              <w:right w:val="single" w:sz="4" w:space="0" w:color="auto"/>
            </w:tcBorders>
            <w:shd w:val="clear" w:color="auto" w:fill="auto"/>
            <w:noWrap/>
            <w:vAlign w:val="center"/>
            <w:hideMark/>
          </w:tcPr>
          <w:p w:rsidR="00BA60F9" w:rsidRPr="003A7A94" w:rsidRDefault="000100B3" w:rsidP="001A66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620470">
              <w:rPr>
                <w:rFonts w:ascii="Times New Roman" w:eastAsia="Times New Roman" w:hAnsi="Times New Roman" w:cs="Times New Roman"/>
                <w:color w:val="000000"/>
                <w:sz w:val="20"/>
                <w:szCs w:val="20"/>
              </w:rPr>
              <w:t>,914</w:t>
            </w:r>
          </w:p>
        </w:tc>
        <w:tc>
          <w:tcPr>
            <w:tcW w:w="1275" w:type="dxa"/>
            <w:tcBorders>
              <w:top w:val="nil"/>
              <w:left w:val="nil"/>
              <w:bottom w:val="single" w:sz="4" w:space="0" w:color="auto"/>
              <w:right w:val="single" w:sz="4" w:space="0" w:color="auto"/>
            </w:tcBorders>
            <w:shd w:val="clear" w:color="auto" w:fill="auto"/>
            <w:noWrap/>
            <w:vAlign w:val="center"/>
            <w:hideMark/>
          </w:tcPr>
          <w:p w:rsidR="00BA60F9" w:rsidRPr="003A7A94" w:rsidRDefault="00620470" w:rsidP="001A66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100B3">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,165</w:t>
            </w:r>
          </w:p>
        </w:tc>
        <w:tc>
          <w:tcPr>
            <w:tcW w:w="851" w:type="dxa"/>
            <w:tcBorders>
              <w:top w:val="nil"/>
              <w:left w:val="nil"/>
              <w:bottom w:val="single" w:sz="4" w:space="0" w:color="auto"/>
              <w:right w:val="single" w:sz="4" w:space="0" w:color="auto"/>
            </w:tcBorders>
            <w:shd w:val="clear" w:color="auto" w:fill="auto"/>
            <w:noWrap/>
            <w:vAlign w:val="center"/>
            <w:hideMark/>
          </w:tcPr>
          <w:p w:rsidR="00BA60F9" w:rsidRPr="003A7A94" w:rsidRDefault="00620470" w:rsidP="001A66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-2,452</w:t>
            </w:r>
          </w:p>
        </w:tc>
        <w:tc>
          <w:tcPr>
            <w:tcW w:w="992" w:type="dxa"/>
            <w:tcBorders>
              <w:top w:val="nil"/>
              <w:left w:val="nil"/>
              <w:bottom w:val="single" w:sz="4" w:space="0" w:color="auto"/>
              <w:right w:val="single" w:sz="4" w:space="0" w:color="auto"/>
            </w:tcBorders>
            <w:shd w:val="clear" w:color="auto" w:fill="auto"/>
            <w:noWrap/>
            <w:vAlign w:val="center"/>
            <w:hideMark/>
          </w:tcPr>
          <w:p w:rsidR="00BA60F9" w:rsidRPr="003A7A94" w:rsidRDefault="000100B3" w:rsidP="001A66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620470">
              <w:rPr>
                <w:rFonts w:ascii="Times New Roman" w:eastAsia="Times New Roman" w:hAnsi="Times New Roman" w:cs="Times New Roman"/>
                <w:color w:val="000000"/>
                <w:sz w:val="20"/>
                <w:szCs w:val="20"/>
              </w:rPr>
              <w:t>,015</w:t>
            </w:r>
          </w:p>
        </w:tc>
      </w:tr>
      <w:tr w:rsidR="00BA60F9" w:rsidRPr="003A7A94" w:rsidTr="00F27672">
        <w:trPr>
          <w:trHeight w:val="288"/>
        </w:trPr>
        <w:tc>
          <w:tcPr>
            <w:tcW w:w="809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0F9" w:rsidRPr="003A7A94" w:rsidRDefault="00BA60F9" w:rsidP="001A6643">
            <w:pPr>
              <w:spacing w:after="0" w:line="240" w:lineRule="auto"/>
              <w:rPr>
                <w:rFonts w:ascii="Times New Roman" w:eastAsia="Times New Roman" w:hAnsi="Times New Roman" w:cs="Times New Roman"/>
                <w:color w:val="000000"/>
                <w:sz w:val="20"/>
                <w:szCs w:val="20"/>
              </w:rPr>
            </w:pPr>
            <w:r w:rsidRPr="003A7A94">
              <w:rPr>
                <w:rFonts w:ascii="Times New Roman" w:eastAsia="Times New Roman" w:hAnsi="Times New Roman" w:cs="Times New Roman"/>
                <w:color w:val="000000"/>
                <w:sz w:val="20"/>
                <w:szCs w:val="20"/>
              </w:rPr>
              <w:t>a. Dependent Variable: Audit Delay</w:t>
            </w:r>
          </w:p>
        </w:tc>
      </w:tr>
    </w:tbl>
    <w:p w:rsidR="00BA60F9" w:rsidRPr="003F0C43" w:rsidRDefault="00BA60F9" w:rsidP="00BA60F9">
      <w:pPr>
        <w:rPr>
          <w:rFonts w:ascii="Times New Roman" w:hAnsi="Times New Roman" w:cs="Times New Roman"/>
          <w:i/>
          <w:lang w:val="id"/>
        </w:rPr>
      </w:pPr>
      <w:r w:rsidRPr="00722F45">
        <w:rPr>
          <w:rFonts w:ascii="Times New Roman" w:hAnsi="Times New Roman" w:cs="Times New Roman"/>
          <w:i/>
          <w:lang w:val="id"/>
        </w:rPr>
        <w:t>Sumber: Data diolah dengan SPSS 25, 2025</w:t>
      </w:r>
    </w:p>
    <w:p w:rsidR="00BA60F9" w:rsidRDefault="00BA60F9" w:rsidP="00BA60F9">
      <w:pPr>
        <w:spacing w:after="0" w:line="480" w:lineRule="auto"/>
        <w:ind w:firstLine="709"/>
        <w:jc w:val="both"/>
        <w:rPr>
          <w:rFonts w:ascii="Times New Roman" w:hAnsi="Times New Roman" w:cs="Times New Roman"/>
          <w:sz w:val="24"/>
          <w:szCs w:val="24"/>
          <w:lang w:val="id"/>
        </w:rPr>
      </w:pPr>
      <w:r w:rsidRPr="00C33BCE">
        <w:rPr>
          <w:noProof/>
          <w:color w:val="000000" w:themeColor="text1"/>
        </w:rPr>
        <w:lastRenderedPageBreak/>
        <mc:AlternateContent>
          <mc:Choice Requires="wps">
            <w:drawing>
              <wp:anchor distT="0" distB="0" distL="114300" distR="114300" simplePos="0" relativeHeight="251831296" behindDoc="0" locked="0" layoutInCell="1" allowOverlap="1" wp14:anchorId="399C407B" wp14:editId="3A62841A">
                <wp:simplePos x="0" y="0"/>
                <wp:positionH relativeFrom="column">
                  <wp:posOffset>42208</wp:posOffset>
                </wp:positionH>
                <wp:positionV relativeFrom="paragraph">
                  <wp:posOffset>626110</wp:posOffset>
                </wp:positionV>
                <wp:extent cx="5120640" cy="350196"/>
                <wp:effectExtent l="0" t="0" r="22860" b="12065"/>
                <wp:wrapNone/>
                <wp:docPr id="29" name="Rectangle 29"/>
                <wp:cNvGraphicFramePr/>
                <a:graphic xmlns:a="http://schemas.openxmlformats.org/drawingml/2006/main">
                  <a:graphicData uri="http://schemas.microsoft.com/office/word/2010/wordprocessingShape">
                    <wps:wsp>
                      <wps:cNvSpPr/>
                      <wps:spPr>
                        <a:xfrm>
                          <a:off x="0" y="0"/>
                          <a:ext cx="5120640" cy="350196"/>
                        </a:xfrm>
                        <a:prstGeom prst="rect">
                          <a:avLst/>
                        </a:prstGeom>
                        <a:noFill/>
                        <a:ln>
                          <a:solidFill>
                            <a:schemeClr val="dk1">
                              <a:alpha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3.3pt;margin-top:49.3pt;width:403.2pt;height:27.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" filled="f" strokecolor="black [3200]" strokeweight="1pt">
                <v:stroke opacity="32896f"/>
              </v:rect>
            </w:pict>
          </mc:Fallback>
        </mc:AlternateContent>
      </w:r>
      <w:r w:rsidR="00A36320">
        <w:rPr>
          <w:rFonts w:ascii="Times New Roman" w:hAnsi="Times New Roman" w:cs="Times New Roman"/>
          <w:sz w:val="24"/>
          <w:szCs w:val="24"/>
          <w:lang w:val="id"/>
        </w:rPr>
        <w:t xml:space="preserve">Hasil pengujian </w:t>
      </w:r>
      <w:r w:rsidR="00A36320" w:rsidRPr="003A7A94">
        <w:rPr>
          <w:rFonts w:ascii="Times New Roman" w:hAnsi="Times New Roman" w:cs="Times New Roman"/>
          <w:i/>
          <w:sz w:val="24"/>
          <w:szCs w:val="24"/>
          <w:lang w:val="id"/>
        </w:rPr>
        <w:t>moderated regression analysis</w:t>
      </w:r>
      <w:r w:rsidR="00A36320">
        <w:rPr>
          <w:rFonts w:ascii="Times New Roman" w:hAnsi="Times New Roman" w:cs="Times New Roman"/>
          <w:sz w:val="24"/>
          <w:szCs w:val="24"/>
          <w:lang w:val="id"/>
        </w:rPr>
        <w:t xml:space="preserve"> (MRA) </w:t>
      </w:r>
      <w:r>
        <w:rPr>
          <w:rFonts w:ascii="Times New Roman" w:hAnsi="Times New Roman" w:cs="Times New Roman"/>
          <w:sz w:val="24"/>
          <w:szCs w:val="24"/>
          <w:lang w:val="id"/>
        </w:rPr>
        <w:t>yang ditunjukkan oleh tabel 4.8</w:t>
      </w:r>
      <w:r w:rsidR="00CB1AA2">
        <w:rPr>
          <w:rFonts w:ascii="Times New Roman" w:hAnsi="Times New Roman" w:cs="Times New Roman"/>
          <w:sz w:val="24"/>
          <w:szCs w:val="24"/>
          <w:lang w:val="id"/>
        </w:rPr>
        <w:t>,</w:t>
      </w:r>
      <w:r>
        <w:rPr>
          <w:rFonts w:ascii="Times New Roman" w:hAnsi="Times New Roman" w:cs="Times New Roman"/>
          <w:sz w:val="24"/>
          <w:szCs w:val="24"/>
          <w:lang w:val="id"/>
        </w:rPr>
        <w:t xml:space="preserve"> </w:t>
      </w:r>
      <w:r w:rsidR="00A36320">
        <w:rPr>
          <w:rFonts w:ascii="Times New Roman" w:hAnsi="Times New Roman" w:cs="Times New Roman"/>
          <w:sz w:val="24"/>
          <w:szCs w:val="24"/>
          <w:lang w:val="id"/>
        </w:rPr>
        <w:t>memperoleh</w:t>
      </w:r>
      <w:r>
        <w:rPr>
          <w:rFonts w:ascii="Times New Roman" w:hAnsi="Times New Roman" w:cs="Times New Roman"/>
          <w:sz w:val="24"/>
          <w:szCs w:val="24"/>
          <w:lang w:val="id"/>
        </w:rPr>
        <w:t xml:space="preserve"> persamaan regresi sebagai berikut:</w:t>
      </w:r>
    </w:p>
    <w:p w:rsidR="00BA60F9" w:rsidRPr="006C3004" w:rsidRDefault="00BA60F9" w:rsidP="00BA60F9">
      <w:pPr>
        <w:spacing w:line="480" w:lineRule="auto"/>
        <w:jc w:val="both"/>
        <w:rPr>
          <w:rFonts w:ascii="Times New Roman" w:hAnsi="Times New Roman" w:cs="Times New Roman"/>
          <w:lang w:val="id"/>
        </w:rPr>
      </w:pPr>
      <w:r>
        <w:rPr>
          <w:rFonts w:ascii="Times New Roman" w:hAnsi="Times New Roman" w:cs="Times New Roman"/>
          <w:lang w:val="id"/>
        </w:rPr>
        <w:t xml:space="preserve">   </w:t>
      </w:r>
      <w:r w:rsidRPr="006C3004">
        <w:rPr>
          <w:rFonts w:ascii="Times New Roman" w:hAnsi="Times New Roman" w:cs="Times New Roman"/>
          <w:lang w:val="id"/>
        </w:rPr>
        <w:t xml:space="preserve">Y = </w:t>
      </w:r>
      <w:r w:rsidR="00CB1AA2">
        <w:rPr>
          <w:rFonts w:ascii="Times New Roman" w:hAnsi="Times New Roman" w:cs="Times New Roman"/>
          <w:lang w:val="id"/>
        </w:rPr>
        <w:t>111.212 + 6.426</w:t>
      </w:r>
      <w:r>
        <w:rPr>
          <w:rFonts w:ascii="Times New Roman" w:hAnsi="Times New Roman" w:cs="Times New Roman"/>
          <w:lang w:val="id"/>
        </w:rPr>
        <w:t>X</w:t>
      </w:r>
      <w:r w:rsidRPr="00771EDD">
        <w:rPr>
          <w:rFonts w:ascii="Times New Roman" w:hAnsi="Times New Roman" w:cs="Times New Roman"/>
          <w:vertAlign w:val="subscript"/>
          <w:lang w:val="id"/>
        </w:rPr>
        <w:t>1</w:t>
      </w:r>
      <w:r w:rsidR="00633457">
        <w:rPr>
          <w:rFonts w:ascii="Times New Roman" w:hAnsi="Times New Roman" w:cs="Times New Roman"/>
          <w:lang w:val="id"/>
        </w:rPr>
        <w:t xml:space="preserve"> </w:t>
      </w:r>
      <w:r w:rsidR="00CB1AA2">
        <w:rPr>
          <w:rFonts w:ascii="Times New Roman" w:hAnsi="Times New Roman" w:cs="Times New Roman"/>
          <w:lang w:val="id"/>
        </w:rPr>
        <w:t>– 0.522</w:t>
      </w:r>
      <w:r>
        <w:rPr>
          <w:rFonts w:ascii="Times New Roman" w:hAnsi="Times New Roman" w:cs="Times New Roman"/>
          <w:lang w:val="id"/>
        </w:rPr>
        <w:t>X</w:t>
      </w:r>
      <w:r w:rsidRPr="00771EDD">
        <w:rPr>
          <w:rFonts w:ascii="Times New Roman" w:hAnsi="Times New Roman" w:cs="Times New Roman"/>
          <w:vertAlign w:val="subscript"/>
          <w:lang w:val="id"/>
        </w:rPr>
        <w:t>2</w:t>
      </w:r>
      <w:r>
        <w:rPr>
          <w:rFonts w:ascii="Times New Roman" w:hAnsi="Times New Roman" w:cs="Times New Roman"/>
          <w:lang w:val="id"/>
        </w:rPr>
        <w:t xml:space="preserve"> </w:t>
      </w:r>
      <w:r w:rsidR="00CB1AA2">
        <w:rPr>
          <w:rFonts w:ascii="Times New Roman" w:hAnsi="Times New Roman" w:cs="Times New Roman"/>
          <w:lang w:val="id"/>
        </w:rPr>
        <w:t>– 22.371Z – 29.498</w:t>
      </w:r>
      <w:r>
        <w:rPr>
          <w:rFonts w:ascii="Times New Roman" w:hAnsi="Times New Roman" w:cs="Times New Roman"/>
          <w:lang w:val="id"/>
        </w:rPr>
        <w:t>X</w:t>
      </w:r>
      <w:r w:rsidRPr="00771EDD">
        <w:rPr>
          <w:rFonts w:ascii="Times New Roman" w:hAnsi="Times New Roman" w:cs="Times New Roman"/>
          <w:vertAlign w:val="subscript"/>
          <w:lang w:val="id"/>
        </w:rPr>
        <w:t>1</w:t>
      </w:r>
      <w:r>
        <w:rPr>
          <w:rFonts w:ascii="Times New Roman" w:hAnsi="Times New Roman" w:cs="Times New Roman"/>
          <w:lang w:val="id"/>
        </w:rPr>
        <w:t xml:space="preserve">Z </w:t>
      </w:r>
      <w:r w:rsidR="005A2AAD">
        <w:rPr>
          <w:rFonts w:ascii="Times New Roman" w:hAnsi="Times New Roman" w:cs="Times New Roman"/>
          <w:lang w:val="id"/>
        </w:rPr>
        <w:t>–</w:t>
      </w:r>
      <w:r>
        <w:rPr>
          <w:rFonts w:ascii="Times New Roman" w:hAnsi="Times New Roman" w:cs="Times New Roman"/>
          <w:lang w:val="id"/>
        </w:rPr>
        <w:t xml:space="preserve"> </w:t>
      </w:r>
      <w:r w:rsidR="00CB1AA2">
        <w:rPr>
          <w:rFonts w:ascii="Times New Roman" w:hAnsi="Times New Roman" w:cs="Times New Roman"/>
          <w:lang w:val="id"/>
        </w:rPr>
        <w:t>2.242</w:t>
      </w:r>
      <w:r>
        <w:rPr>
          <w:rFonts w:ascii="Times New Roman" w:hAnsi="Times New Roman" w:cs="Times New Roman"/>
          <w:lang w:val="id"/>
        </w:rPr>
        <w:t>X</w:t>
      </w:r>
      <w:r w:rsidRPr="00771EDD">
        <w:rPr>
          <w:rFonts w:ascii="Times New Roman" w:hAnsi="Times New Roman" w:cs="Times New Roman"/>
          <w:vertAlign w:val="subscript"/>
          <w:lang w:val="id"/>
        </w:rPr>
        <w:t>2</w:t>
      </w:r>
      <w:r w:rsidR="00127F0B">
        <w:rPr>
          <w:rFonts w:ascii="Times New Roman" w:hAnsi="Times New Roman" w:cs="Times New Roman"/>
          <w:lang w:val="id"/>
        </w:rPr>
        <w:t>Z + e ...........</w:t>
      </w:r>
      <w:r w:rsidR="00115DD3">
        <w:rPr>
          <w:rFonts w:ascii="Times New Roman" w:hAnsi="Times New Roman" w:cs="Times New Roman"/>
          <w:lang w:val="id"/>
        </w:rPr>
        <w:t xml:space="preserve">. </w:t>
      </w:r>
      <w:r>
        <w:rPr>
          <w:rFonts w:ascii="Times New Roman" w:hAnsi="Times New Roman" w:cs="Times New Roman"/>
          <w:lang w:val="id"/>
        </w:rPr>
        <w:t>4.2</w:t>
      </w:r>
    </w:p>
    <w:p w:rsidR="00BA60F9" w:rsidRPr="00774846" w:rsidRDefault="00BA60F9" w:rsidP="00BA60F9">
      <w:pPr>
        <w:spacing w:after="0" w:line="480" w:lineRule="auto"/>
        <w:ind w:firstLine="709"/>
        <w:jc w:val="both"/>
        <w:rPr>
          <w:rFonts w:ascii="Times New Roman" w:hAnsi="Times New Roman" w:cs="Times New Roman"/>
          <w:color w:val="000000" w:themeColor="text1"/>
          <w:sz w:val="24"/>
          <w:szCs w:val="24"/>
          <w:lang w:val="id"/>
        </w:rPr>
      </w:pPr>
      <w:r w:rsidRPr="00774846">
        <w:rPr>
          <w:rFonts w:ascii="Times New Roman" w:hAnsi="Times New Roman" w:cs="Times New Roman"/>
          <w:color w:val="000000" w:themeColor="text1"/>
          <w:sz w:val="24"/>
          <w:szCs w:val="24"/>
          <w:lang w:val="id"/>
        </w:rPr>
        <w:t xml:space="preserve">Persamaan regresi </w:t>
      </w:r>
      <w:r w:rsidR="00F27672">
        <w:rPr>
          <w:rFonts w:ascii="Times New Roman" w:hAnsi="Times New Roman" w:cs="Times New Roman"/>
          <w:color w:val="000000" w:themeColor="text1"/>
          <w:sz w:val="24"/>
          <w:szCs w:val="24"/>
          <w:lang w:val="id"/>
        </w:rPr>
        <w:t xml:space="preserve">4.2 </w:t>
      </w:r>
      <w:r w:rsidRPr="00774846">
        <w:rPr>
          <w:rFonts w:ascii="Times New Roman" w:hAnsi="Times New Roman" w:cs="Times New Roman"/>
          <w:color w:val="000000" w:themeColor="text1"/>
          <w:sz w:val="24"/>
          <w:szCs w:val="24"/>
          <w:lang w:val="id"/>
        </w:rPr>
        <w:t>dapat diinterpretasikan sebagai berikut:</w:t>
      </w:r>
    </w:p>
    <w:p w:rsidR="005A2AAD" w:rsidRDefault="00CB1AA2" w:rsidP="005A2AAD">
      <w:pPr>
        <w:pStyle w:val="ListParagraph"/>
        <w:numPr>
          <w:ilvl w:val="0"/>
          <w:numId w:val="29"/>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w:t>
      </w:r>
      <w:r w:rsidR="00BA60F9" w:rsidRPr="00CB1087">
        <w:rPr>
          <w:rFonts w:ascii="Times New Roman" w:hAnsi="Times New Roman" w:cs="Times New Roman"/>
          <w:sz w:val="24"/>
          <w:szCs w:val="24"/>
        </w:rPr>
        <w:t xml:space="preserve">onstanta </w:t>
      </w:r>
      <w:r w:rsidR="00A36320">
        <w:rPr>
          <w:rFonts w:ascii="Times New Roman" w:hAnsi="Times New Roman" w:cs="Times New Roman"/>
          <w:sz w:val="24"/>
          <w:szCs w:val="24"/>
        </w:rPr>
        <w:t>menunjukkan nilai</w:t>
      </w:r>
      <w:r w:rsidR="005A2AAD">
        <w:rPr>
          <w:rFonts w:ascii="Times New Roman" w:hAnsi="Times New Roman" w:cs="Times New Roman"/>
          <w:sz w:val="24"/>
          <w:szCs w:val="24"/>
        </w:rPr>
        <w:t xml:space="preserve"> </w:t>
      </w:r>
      <w:r>
        <w:rPr>
          <w:rFonts w:ascii="Times New Roman" w:hAnsi="Times New Roman" w:cs="Times New Roman"/>
          <w:sz w:val="24"/>
          <w:szCs w:val="24"/>
        </w:rPr>
        <w:t xml:space="preserve">111,212 </w:t>
      </w:r>
      <w:r w:rsidR="005A2AAD">
        <w:rPr>
          <w:rFonts w:ascii="Times New Roman" w:hAnsi="Times New Roman" w:cs="Times New Roman"/>
          <w:sz w:val="24"/>
          <w:szCs w:val="24"/>
        </w:rPr>
        <w:t>dengan nilai signifikansi 0,000</w:t>
      </w:r>
      <w:r w:rsidR="00BA60F9" w:rsidRPr="00CB1087">
        <w:rPr>
          <w:rFonts w:ascii="Times New Roman" w:hAnsi="Times New Roman" w:cs="Times New Roman"/>
          <w:sz w:val="24"/>
          <w:szCs w:val="24"/>
        </w:rPr>
        <w:t xml:space="preserve">. </w:t>
      </w:r>
      <w:r w:rsidR="00BA60F9" w:rsidRPr="00EA0117">
        <w:rPr>
          <w:rFonts w:ascii="Times New Roman" w:hAnsi="Times New Roman" w:cs="Times New Roman"/>
          <w:sz w:val="24"/>
          <w:szCs w:val="24"/>
        </w:rPr>
        <w:t xml:space="preserve">Artinya, ketika </w:t>
      </w:r>
      <w:r w:rsidR="00BA60F9">
        <w:rPr>
          <w:rFonts w:ascii="Times New Roman" w:hAnsi="Times New Roman" w:cs="Times New Roman"/>
          <w:sz w:val="24"/>
          <w:szCs w:val="24"/>
        </w:rPr>
        <w:t>seluruh variabel independen dan variabel interaksi</w:t>
      </w:r>
      <w:r w:rsidR="00A36320">
        <w:rPr>
          <w:rFonts w:ascii="Times New Roman" w:hAnsi="Times New Roman" w:cs="Times New Roman"/>
          <w:sz w:val="24"/>
          <w:szCs w:val="24"/>
        </w:rPr>
        <w:t xml:space="preserve"> bernilai nol, </w:t>
      </w:r>
      <w:r w:rsidR="00BA60F9" w:rsidRPr="00113B13">
        <w:rPr>
          <w:rFonts w:ascii="Times New Roman" w:hAnsi="Times New Roman" w:cs="Times New Roman"/>
          <w:i/>
          <w:sz w:val="24"/>
          <w:szCs w:val="24"/>
        </w:rPr>
        <w:t>audit delay</w:t>
      </w:r>
      <w:r w:rsidR="00BA60F9" w:rsidRPr="00EA0117">
        <w:rPr>
          <w:rFonts w:ascii="Times New Roman" w:hAnsi="Times New Roman" w:cs="Times New Roman"/>
          <w:sz w:val="24"/>
          <w:szCs w:val="24"/>
        </w:rPr>
        <w:t xml:space="preserve"> (Y) diprediksi </w:t>
      </w:r>
      <w:r w:rsidR="00BA60F9">
        <w:rPr>
          <w:rFonts w:ascii="Times New Roman" w:hAnsi="Times New Roman" w:cs="Times New Roman"/>
          <w:sz w:val="24"/>
          <w:szCs w:val="24"/>
        </w:rPr>
        <w:t>akan berlangsung selama</w:t>
      </w:r>
      <w:r w:rsidR="00F543BF">
        <w:rPr>
          <w:rFonts w:ascii="Times New Roman" w:hAnsi="Times New Roman" w:cs="Times New Roman"/>
          <w:sz w:val="24"/>
          <w:szCs w:val="24"/>
        </w:rPr>
        <w:t xml:space="preserve"> </w:t>
      </w:r>
      <w:r>
        <w:rPr>
          <w:rFonts w:ascii="Times New Roman" w:hAnsi="Times New Roman" w:cs="Times New Roman"/>
          <w:sz w:val="24"/>
          <w:szCs w:val="24"/>
        </w:rPr>
        <w:t>111</w:t>
      </w:r>
      <w:r w:rsidR="00A36320">
        <w:rPr>
          <w:rFonts w:ascii="Times New Roman" w:hAnsi="Times New Roman" w:cs="Times New Roman"/>
          <w:sz w:val="24"/>
          <w:szCs w:val="24"/>
        </w:rPr>
        <w:t>,212</w:t>
      </w:r>
      <w:r w:rsidR="00BA60F9" w:rsidRPr="00EA0117">
        <w:rPr>
          <w:rFonts w:ascii="Times New Roman" w:hAnsi="Times New Roman" w:cs="Times New Roman"/>
          <w:sz w:val="24"/>
          <w:szCs w:val="24"/>
        </w:rPr>
        <w:t xml:space="preserve"> hari. </w:t>
      </w:r>
    </w:p>
    <w:p w:rsidR="008C10FA" w:rsidRPr="00E50DE3" w:rsidRDefault="00BA60F9" w:rsidP="005A2AAD">
      <w:pPr>
        <w:pStyle w:val="ListParagraph"/>
        <w:numPr>
          <w:ilvl w:val="0"/>
          <w:numId w:val="29"/>
        </w:numPr>
        <w:autoSpaceDE w:val="0"/>
        <w:autoSpaceDN w:val="0"/>
        <w:adjustRightInd w:val="0"/>
        <w:spacing w:after="0" w:line="480" w:lineRule="auto"/>
        <w:ind w:left="426" w:hanging="426"/>
        <w:jc w:val="both"/>
        <w:rPr>
          <w:rFonts w:ascii="Times New Roman" w:hAnsi="Times New Roman" w:cs="Times New Roman"/>
          <w:sz w:val="24"/>
          <w:szCs w:val="24"/>
        </w:rPr>
      </w:pPr>
      <w:r w:rsidRPr="00E50DE3">
        <w:rPr>
          <w:rFonts w:ascii="Times New Roman" w:hAnsi="Times New Roman" w:cs="Times New Roman"/>
          <w:sz w:val="24"/>
          <w:szCs w:val="24"/>
        </w:rPr>
        <w:t xml:space="preserve">Variabel </w:t>
      </w:r>
      <w:r w:rsidRPr="00E50DE3">
        <w:rPr>
          <w:rFonts w:ascii="Times New Roman" w:hAnsi="Times New Roman" w:cs="Times New Roman"/>
          <w:i/>
          <w:sz w:val="24"/>
          <w:szCs w:val="24"/>
        </w:rPr>
        <w:t>auditor switching</w:t>
      </w:r>
      <w:r w:rsidRPr="00E50DE3">
        <w:rPr>
          <w:rFonts w:ascii="Times New Roman" w:hAnsi="Times New Roman" w:cs="Times New Roman"/>
          <w:sz w:val="24"/>
          <w:szCs w:val="24"/>
        </w:rPr>
        <w:t xml:space="preserve"> (X</w:t>
      </w:r>
      <w:r w:rsidRPr="00E50DE3">
        <w:rPr>
          <w:rFonts w:ascii="Times New Roman" w:hAnsi="Times New Roman" w:cs="Times New Roman"/>
          <w:sz w:val="24"/>
          <w:szCs w:val="24"/>
          <w:vertAlign w:val="subscript"/>
        </w:rPr>
        <w:t>1</w:t>
      </w:r>
      <w:r w:rsidRPr="00E50DE3">
        <w:rPr>
          <w:rFonts w:ascii="Times New Roman" w:hAnsi="Times New Roman" w:cs="Times New Roman"/>
          <w:sz w:val="24"/>
          <w:szCs w:val="24"/>
        </w:rPr>
        <w:t>) memiliki nilai koefisensi sebesar</w:t>
      </w:r>
      <w:r w:rsidR="00CB1AA2" w:rsidRPr="00E50DE3">
        <w:rPr>
          <w:rFonts w:ascii="Times New Roman" w:hAnsi="Times New Roman" w:cs="Times New Roman"/>
          <w:sz w:val="24"/>
          <w:szCs w:val="24"/>
        </w:rPr>
        <w:t xml:space="preserve"> 6,426</w:t>
      </w:r>
      <w:r w:rsidR="00A36320">
        <w:rPr>
          <w:rFonts w:ascii="Times New Roman" w:hAnsi="Times New Roman" w:cs="Times New Roman"/>
          <w:sz w:val="24"/>
          <w:szCs w:val="24"/>
        </w:rPr>
        <w:t xml:space="preserve"> dengan </w:t>
      </w:r>
      <w:r w:rsidRPr="00E50DE3">
        <w:rPr>
          <w:rFonts w:ascii="Times New Roman" w:hAnsi="Times New Roman" w:cs="Times New Roman"/>
          <w:sz w:val="24"/>
          <w:szCs w:val="24"/>
        </w:rPr>
        <w:t>signifikansi 0,</w:t>
      </w:r>
      <w:r w:rsidR="00CB1AA2" w:rsidRPr="00E50DE3">
        <w:rPr>
          <w:rFonts w:ascii="Times New Roman" w:hAnsi="Times New Roman" w:cs="Times New Roman"/>
          <w:sz w:val="24"/>
          <w:szCs w:val="24"/>
        </w:rPr>
        <w:t>019</w:t>
      </w:r>
      <w:r w:rsidRPr="00E50DE3">
        <w:rPr>
          <w:rFonts w:ascii="Times New Roman" w:hAnsi="Times New Roman" w:cs="Times New Roman"/>
          <w:sz w:val="24"/>
          <w:szCs w:val="24"/>
        </w:rPr>
        <w:t xml:space="preserve"> ( </w:t>
      </w:r>
      <w:r w:rsidR="00CB1AA2" w:rsidRPr="00E50DE3">
        <w:rPr>
          <w:rFonts w:ascii="Times New Roman" w:hAnsi="Times New Roman" w:cs="Times New Roman"/>
          <w:sz w:val="24"/>
          <w:szCs w:val="24"/>
        </w:rPr>
        <w:t>&lt;</w:t>
      </w:r>
      <w:r w:rsidRPr="00E50DE3">
        <w:rPr>
          <w:rFonts w:ascii="Times New Roman" w:hAnsi="Times New Roman" w:cs="Times New Roman"/>
          <w:sz w:val="24"/>
          <w:szCs w:val="24"/>
        </w:rPr>
        <w:t xml:space="preserve"> 0,05). </w:t>
      </w:r>
      <w:r w:rsidR="00A36320">
        <w:rPr>
          <w:rFonts w:ascii="Times New Roman" w:hAnsi="Times New Roman" w:cs="Times New Roman"/>
          <w:sz w:val="24"/>
          <w:szCs w:val="24"/>
        </w:rPr>
        <w:t>Hasil</w:t>
      </w:r>
      <w:r w:rsidR="00CB1AA2" w:rsidRPr="00E50DE3">
        <w:rPr>
          <w:rFonts w:ascii="Times New Roman" w:hAnsi="Times New Roman" w:cs="Times New Roman"/>
          <w:sz w:val="24"/>
          <w:szCs w:val="24"/>
        </w:rPr>
        <w:t xml:space="preserve"> ini menunjukkan bahwa variabel </w:t>
      </w:r>
      <w:r w:rsidR="00CB1AA2" w:rsidRPr="00E50DE3">
        <w:rPr>
          <w:rFonts w:ascii="Times New Roman" w:hAnsi="Times New Roman" w:cs="Times New Roman"/>
          <w:i/>
          <w:sz w:val="24"/>
          <w:szCs w:val="24"/>
        </w:rPr>
        <w:t>auditor switching</w:t>
      </w:r>
      <w:r w:rsidR="00CB1AA2" w:rsidRPr="00E50DE3">
        <w:rPr>
          <w:rFonts w:ascii="Times New Roman" w:hAnsi="Times New Roman" w:cs="Times New Roman"/>
          <w:sz w:val="24"/>
          <w:szCs w:val="24"/>
        </w:rPr>
        <w:t xml:space="preserve"> </w:t>
      </w:r>
      <w:r w:rsidR="00A36320">
        <w:rPr>
          <w:rFonts w:ascii="Times New Roman" w:hAnsi="Times New Roman" w:cs="Times New Roman"/>
          <w:sz w:val="24"/>
          <w:szCs w:val="24"/>
        </w:rPr>
        <w:t>berpengaruh</w:t>
      </w:r>
      <w:r w:rsidR="00CB1AA2" w:rsidRPr="00E50DE3">
        <w:rPr>
          <w:rFonts w:ascii="Times New Roman" w:hAnsi="Times New Roman" w:cs="Times New Roman"/>
          <w:sz w:val="24"/>
          <w:szCs w:val="24"/>
        </w:rPr>
        <w:t xml:space="preserve"> positif terhadap </w:t>
      </w:r>
      <w:r w:rsidR="00CB1AA2" w:rsidRPr="00E50DE3">
        <w:rPr>
          <w:rFonts w:ascii="Times New Roman" w:hAnsi="Times New Roman" w:cs="Times New Roman"/>
          <w:i/>
          <w:sz w:val="24"/>
          <w:szCs w:val="24"/>
        </w:rPr>
        <w:t xml:space="preserve">audit delay. </w:t>
      </w:r>
      <w:r w:rsidR="00E50DE3">
        <w:rPr>
          <w:rFonts w:ascii="Times New Roman" w:hAnsi="Times New Roman" w:cs="Times New Roman"/>
          <w:sz w:val="24"/>
          <w:szCs w:val="24"/>
        </w:rPr>
        <w:t xml:space="preserve">Ketika perusahaan mengalami </w:t>
      </w:r>
      <w:r w:rsidR="00A36320">
        <w:rPr>
          <w:rFonts w:ascii="Times New Roman" w:hAnsi="Times New Roman" w:cs="Times New Roman"/>
          <w:sz w:val="24"/>
          <w:szCs w:val="24"/>
        </w:rPr>
        <w:t xml:space="preserve">pergantian auditor, </w:t>
      </w:r>
      <w:r w:rsidR="00E50DE3" w:rsidRPr="00C92A1F">
        <w:rPr>
          <w:rFonts w:ascii="Times New Roman" w:hAnsi="Times New Roman" w:cs="Times New Roman"/>
          <w:i/>
          <w:sz w:val="24"/>
          <w:szCs w:val="24"/>
        </w:rPr>
        <w:t>audit delay</w:t>
      </w:r>
      <w:r w:rsidR="00E50DE3">
        <w:rPr>
          <w:rFonts w:ascii="Times New Roman" w:hAnsi="Times New Roman" w:cs="Times New Roman"/>
          <w:sz w:val="24"/>
          <w:szCs w:val="24"/>
        </w:rPr>
        <w:t xml:space="preserve"> ak</w:t>
      </w:r>
      <w:r w:rsidR="00A36320">
        <w:rPr>
          <w:rFonts w:ascii="Times New Roman" w:hAnsi="Times New Roman" w:cs="Times New Roman"/>
          <w:sz w:val="24"/>
          <w:szCs w:val="24"/>
        </w:rPr>
        <w:t xml:space="preserve">an bertambah rata-rata selama 6,426 </w:t>
      </w:r>
      <w:r w:rsidR="00E50DE3">
        <w:rPr>
          <w:rFonts w:ascii="Times New Roman" w:hAnsi="Times New Roman" w:cs="Times New Roman"/>
          <w:sz w:val="24"/>
          <w:szCs w:val="24"/>
        </w:rPr>
        <w:t xml:space="preserve">hari. </w:t>
      </w:r>
    </w:p>
    <w:p w:rsidR="008C10FA" w:rsidRDefault="00BA60F9" w:rsidP="0056390C">
      <w:pPr>
        <w:pStyle w:val="ListParagraph"/>
        <w:numPr>
          <w:ilvl w:val="0"/>
          <w:numId w:val="29"/>
        </w:numPr>
        <w:autoSpaceDE w:val="0"/>
        <w:autoSpaceDN w:val="0"/>
        <w:adjustRightInd w:val="0"/>
        <w:spacing w:after="0" w:line="480" w:lineRule="auto"/>
        <w:ind w:left="426" w:hanging="426"/>
        <w:jc w:val="both"/>
        <w:rPr>
          <w:rFonts w:ascii="Times New Roman" w:hAnsi="Times New Roman" w:cs="Times New Roman"/>
          <w:sz w:val="24"/>
          <w:szCs w:val="24"/>
        </w:rPr>
      </w:pPr>
      <w:r w:rsidRPr="008C10FA">
        <w:rPr>
          <w:rFonts w:ascii="Times New Roman" w:hAnsi="Times New Roman" w:cs="Times New Roman"/>
          <w:sz w:val="24"/>
          <w:szCs w:val="24"/>
        </w:rPr>
        <w:t>Variabel kompleksitas operasi perusahaan (X</w:t>
      </w:r>
      <w:r w:rsidRPr="008C10FA">
        <w:rPr>
          <w:rFonts w:ascii="Times New Roman" w:hAnsi="Times New Roman" w:cs="Times New Roman"/>
          <w:sz w:val="24"/>
          <w:szCs w:val="24"/>
          <w:vertAlign w:val="subscript"/>
        </w:rPr>
        <w:t>2</w:t>
      </w:r>
      <w:r w:rsidRPr="008C10FA">
        <w:rPr>
          <w:rFonts w:ascii="Times New Roman" w:hAnsi="Times New Roman" w:cs="Times New Roman"/>
          <w:sz w:val="24"/>
          <w:szCs w:val="24"/>
        </w:rPr>
        <w:t xml:space="preserve">) </w:t>
      </w:r>
      <w:r w:rsidR="00A36320">
        <w:rPr>
          <w:rFonts w:ascii="Times New Roman" w:hAnsi="Times New Roman" w:cs="Times New Roman"/>
          <w:sz w:val="24"/>
          <w:szCs w:val="24"/>
        </w:rPr>
        <w:t xml:space="preserve">menunjukkan nilai koefisensi   </w:t>
      </w:r>
      <w:r w:rsidR="00E50DE3">
        <w:rPr>
          <w:rFonts w:ascii="Times New Roman" w:hAnsi="Times New Roman" w:cs="Times New Roman"/>
          <w:sz w:val="24"/>
          <w:szCs w:val="24"/>
        </w:rPr>
        <w:t>-0,522</w:t>
      </w:r>
      <w:r w:rsidR="00C43C94">
        <w:rPr>
          <w:rFonts w:ascii="Times New Roman" w:hAnsi="Times New Roman" w:cs="Times New Roman"/>
          <w:sz w:val="24"/>
          <w:szCs w:val="24"/>
        </w:rPr>
        <w:t xml:space="preserve"> dengan </w:t>
      </w:r>
      <w:r w:rsidR="008C10FA">
        <w:rPr>
          <w:rFonts w:ascii="Times New Roman" w:hAnsi="Times New Roman" w:cs="Times New Roman"/>
          <w:sz w:val="24"/>
          <w:szCs w:val="24"/>
        </w:rPr>
        <w:t>s</w:t>
      </w:r>
      <w:r w:rsidR="00E50DE3">
        <w:rPr>
          <w:rFonts w:ascii="Times New Roman" w:hAnsi="Times New Roman" w:cs="Times New Roman"/>
          <w:sz w:val="24"/>
          <w:szCs w:val="24"/>
        </w:rPr>
        <w:t>ignifikansi 0,047</w:t>
      </w:r>
      <w:r w:rsidRPr="008C10FA">
        <w:rPr>
          <w:rFonts w:ascii="Times New Roman" w:hAnsi="Times New Roman" w:cs="Times New Roman"/>
          <w:sz w:val="24"/>
          <w:szCs w:val="24"/>
        </w:rPr>
        <w:t xml:space="preserve"> ( </w:t>
      </w:r>
      <w:r w:rsidR="002D5DEF">
        <w:rPr>
          <w:rFonts w:ascii="Times New Roman" w:hAnsi="Times New Roman" w:cs="Times New Roman"/>
          <w:sz w:val="24"/>
          <w:szCs w:val="24"/>
        </w:rPr>
        <w:t>&lt;</w:t>
      </w:r>
      <w:r w:rsidRPr="008C10FA">
        <w:rPr>
          <w:rFonts w:ascii="Times New Roman" w:hAnsi="Times New Roman" w:cs="Times New Roman"/>
          <w:sz w:val="24"/>
          <w:szCs w:val="24"/>
        </w:rPr>
        <w:t xml:space="preserve"> 0,05). Hal ini </w:t>
      </w:r>
      <w:r w:rsidR="002D5DEF">
        <w:rPr>
          <w:rFonts w:ascii="Times New Roman" w:hAnsi="Times New Roman" w:cs="Times New Roman"/>
          <w:sz w:val="24"/>
          <w:szCs w:val="24"/>
        </w:rPr>
        <w:t xml:space="preserve">menunjukkan </w:t>
      </w:r>
      <w:r w:rsidRPr="008C10FA">
        <w:rPr>
          <w:rFonts w:ascii="Times New Roman" w:hAnsi="Times New Roman" w:cs="Times New Roman"/>
          <w:sz w:val="24"/>
          <w:szCs w:val="24"/>
        </w:rPr>
        <w:t xml:space="preserve">bahwa </w:t>
      </w:r>
      <w:r w:rsidR="005A2AAD">
        <w:rPr>
          <w:rFonts w:ascii="Times New Roman" w:hAnsi="Times New Roman" w:cs="Times New Roman"/>
          <w:sz w:val="24"/>
          <w:szCs w:val="24"/>
        </w:rPr>
        <w:t xml:space="preserve">peningkatan </w:t>
      </w:r>
      <w:r w:rsidRPr="008C10FA">
        <w:rPr>
          <w:rFonts w:ascii="Times New Roman" w:hAnsi="Times New Roman" w:cs="Times New Roman"/>
          <w:sz w:val="24"/>
          <w:szCs w:val="24"/>
        </w:rPr>
        <w:t>kompleksitas operasi perusahaan</w:t>
      </w:r>
      <w:r w:rsidR="005A2AAD">
        <w:rPr>
          <w:rFonts w:ascii="Times New Roman" w:hAnsi="Times New Roman" w:cs="Times New Roman"/>
          <w:sz w:val="24"/>
          <w:szCs w:val="24"/>
        </w:rPr>
        <w:t xml:space="preserve"> yang ditunjukkan oleh bertambahnya </w:t>
      </w:r>
      <w:r w:rsidR="00A36320">
        <w:rPr>
          <w:rFonts w:ascii="Times New Roman" w:hAnsi="Times New Roman" w:cs="Times New Roman"/>
          <w:sz w:val="24"/>
          <w:szCs w:val="24"/>
        </w:rPr>
        <w:t>entitas anak</w:t>
      </w:r>
      <w:r w:rsidR="00E50DE3">
        <w:rPr>
          <w:rFonts w:ascii="Times New Roman" w:hAnsi="Times New Roman" w:cs="Times New Roman"/>
          <w:sz w:val="24"/>
          <w:szCs w:val="24"/>
        </w:rPr>
        <w:t>,</w:t>
      </w:r>
      <w:r w:rsidRPr="008C10FA">
        <w:rPr>
          <w:rFonts w:ascii="Times New Roman" w:hAnsi="Times New Roman" w:cs="Times New Roman"/>
          <w:sz w:val="24"/>
          <w:szCs w:val="24"/>
        </w:rPr>
        <w:t xml:space="preserve"> </w:t>
      </w:r>
      <w:r w:rsidR="005A2AAD">
        <w:rPr>
          <w:rFonts w:ascii="Times New Roman" w:hAnsi="Times New Roman" w:cs="Times New Roman"/>
          <w:sz w:val="24"/>
          <w:szCs w:val="24"/>
        </w:rPr>
        <w:t xml:space="preserve">akan </w:t>
      </w:r>
      <w:r w:rsidR="00E50DE3">
        <w:rPr>
          <w:rFonts w:ascii="Times New Roman" w:hAnsi="Times New Roman" w:cs="Times New Roman"/>
          <w:sz w:val="24"/>
          <w:szCs w:val="24"/>
        </w:rPr>
        <w:t>mengurangi</w:t>
      </w:r>
      <w:r w:rsidR="005A2AAD">
        <w:rPr>
          <w:rFonts w:ascii="Times New Roman" w:hAnsi="Times New Roman" w:cs="Times New Roman"/>
          <w:sz w:val="24"/>
          <w:szCs w:val="24"/>
        </w:rPr>
        <w:t xml:space="preserve"> </w:t>
      </w:r>
      <w:r w:rsidRPr="008C10FA">
        <w:rPr>
          <w:rFonts w:ascii="Times New Roman" w:hAnsi="Times New Roman" w:cs="Times New Roman"/>
          <w:i/>
          <w:sz w:val="24"/>
          <w:szCs w:val="24"/>
        </w:rPr>
        <w:t>audit delay</w:t>
      </w:r>
      <w:r w:rsidR="008C10FA">
        <w:rPr>
          <w:rFonts w:ascii="Times New Roman" w:hAnsi="Times New Roman" w:cs="Times New Roman"/>
          <w:sz w:val="24"/>
          <w:szCs w:val="24"/>
        </w:rPr>
        <w:t xml:space="preserve"> </w:t>
      </w:r>
      <w:r w:rsidR="005A2AAD">
        <w:rPr>
          <w:rFonts w:ascii="Times New Roman" w:hAnsi="Times New Roman" w:cs="Times New Roman"/>
          <w:sz w:val="24"/>
          <w:szCs w:val="24"/>
        </w:rPr>
        <w:t xml:space="preserve">rata-rata </w:t>
      </w:r>
      <w:r w:rsidR="002D5DEF">
        <w:rPr>
          <w:rFonts w:ascii="Times New Roman" w:hAnsi="Times New Roman" w:cs="Times New Roman"/>
          <w:sz w:val="24"/>
          <w:szCs w:val="24"/>
        </w:rPr>
        <w:t>selama</w:t>
      </w:r>
      <w:r w:rsidR="008C10FA">
        <w:rPr>
          <w:rFonts w:ascii="Times New Roman" w:hAnsi="Times New Roman" w:cs="Times New Roman"/>
          <w:sz w:val="24"/>
          <w:szCs w:val="24"/>
        </w:rPr>
        <w:t xml:space="preserve"> </w:t>
      </w:r>
      <w:r w:rsidR="00E50DE3">
        <w:rPr>
          <w:rFonts w:ascii="Times New Roman" w:hAnsi="Times New Roman" w:cs="Times New Roman"/>
          <w:sz w:val="24"/>
          <w:szCs w:val="24"/>
        </w:rPr>
        <w:t>0,522</w:t>
      </w:r>
      <w:r w:rsidRPr="008C10FA">
        <w:rPr>
          <w:rFonts w:ascii="Times New Roman" w:hAnsi="Times New Roman" w:cs="Times New Roman"/>
          <w:sz w:val="24"/>
          <w:szCs w:val="24"/>
        </w:rPr>
        <w:t xml:space="preserve"> hari. </w:t>
      </w:r>
    </w:p>
    <w:p w:rsidR="00BA60F9" w:rsidRPr="008C10FA" w:rsidRDefault="00BA60F9" w:rsidP="0056390C">
      <w:pPr>
        <w:pStyle w:val="ListParagraph"/>
        <w:numPr>
          <w:ilvl w:val="0"/>
          <w:numId w:val="29"/>
        </w:numPr>
        <w:autoSpaceDE w:val="0"/>
        <w:autoSpaceDN w:val="0"/>
        <w:adjustRightInd w:val="0"/>
        <w:spacing w:after="0" w:line="480" w:lineRule="auto"/>
        <w:ind w:left="426" w:hanging="426"/>
        <w:jc w:val="both"/>
        <w:rPr>
          <w:rFonts w:ascii="Times New Roman" w:hAnsi="Times New Roman" w:cs="Times New Roman"/>
          <w:sz w:val="24"/>
          <w:szCs w:val="24"/>
        </w:rPr>
      </w:pPr>
      <w:r w:rsidRPr="008C10FA">
        <w:rPr>
          <w:rFonts w:ascii="Times New Roman" w:hAnsi="Times New Roman" w:cs="Times New Roman"/>
          <w:sz w:val="24"/>
          <w:szCs w:val="24"/>
        </w:rPr>
        <w:t xml:space="preserve">Variabel sistem pengendalian internal (Z) </w:t>
      </w:r>
      <w:r w:rsidR="00A36320">
        <w:rPr>
          <w:rFonts w:ascii="Times New Roman" w:hAnsi="Times New Roman" w:cs="Times New Roman"/>
          <w:sz w:val="24"/>
          <w:szCs w:val="24"/>
        </w:rPr>
        <w:t>menunjukkan</w:t>
      </w:r>
      <w:r w:rsidRPr="008C10FA">
        <w:rPr>
          <w:rFonts w:ascii="Times New Roman" w:hAnsi="Times New Roman" w:cs="Times New Roman"/>
          <w:sz w:val="24"/>
          <w:szCs w:val="24"/>
        </w:rPr>
        <w:t xml:space="preserve"> </w:t>
      </w:r>
      <w:r w:rsidR="008C10FA">
        <w:rPr>
          <w:rFonts w:ascii="Times New Roman" w:hAnsi="Times New Roman" w:cs="Times New Roman"/>
          <w:sz w:val="24"/>
          <w:szCs w:val="24"/>
        </w:rPr>
        <w:t>nil</w:t>
      </w:r>
      <w:r w:rsidR="00A36320">
        <w:rPr>
          <w:rFonts w:ascii="Times New Roman" w:hAnsi="Times New Roman" w:cs="Times New Roman"/>
          <w:sz w:val="24"/>
          <w:szCs w:val="24"/>
        </w:rPr>
        <w:t xml:space="preserve">ai koefisiensi           -22,371 dengan </w:t>
      </w:r>
      <w:r w:rsidR="002D5DEF">
        <w:rPr>
          <w:rFonts w:ascii="Times New Roman" w:hAnsi="Times New Roman" w:cs="Times New Roman"/>
          <w:sz w:val="24"/>
          <w:szCs w:val="24"/>
        </w:rPr>
        <w:t>signifikansi 0,000 ( &lt; 0,05)</w:t>
      </w:r>
      <w:r w:rsidRPr="008C10FA">
        <w:rPr>
          <w:rFonts w:ascii="Times New Roman" w:hAnsi="Times New Roman" w:cs="Times New Roman"/>
          <w:sz w:val="24"/>
          <w:szCs w:val="24"/>
        </w:rPr>
        <w:t xml:space="preserve">. </w:t>
      </w:r>
      <w:r w:rsidR="00A36320">
        <w:rPr>
          <w:rFonts w:ascii="Times New Roman" w:hAnsi="Times New Roman" w:cs="Times New Roman"/>
          <w:sz w:val="24"/>
          <w:szCs w:val="24"/>
        </w:rPr>
        <w:t>Hasil ini</w:t>
      </w:r>
      <w:r w:rsidRPr="008C10FA">
        <w:rPr>
          <w:rFonts w:ascii="Times New Roman" w:hAnsi="Times New Roman" w:cs="Times New Roman"/>
          <w:sz w:val="24"/>
          <w:szCs w:val="24"/>
        </w:rPr>
        <w:t xml:space="preserve"> menunjukkan bahwa </w:t>
      </w:r>
      <w:r w:rsidR="002D5DEF">
        <w:rPr>
          <w:rFonts w:ascii="Times New Roman" w:hAnsi="Times New Roman" w:cs="Times New Roman"/>
          <w:sz w:val="24"/>
          <w:szCs w:val="24"/>
        </w:rPr>
        <w:t>semakin efektif pelaksanaan</w:t>
      </w:r>
      <w:r w:rsidR="0035383F">
        <w:rPr>
          <w:rFonts w:ascii="Times New Roman" w:hAnsi="Times New Roman" w:cs="Times New Roman"/>
          <w:sz w:val="24"/>
          <w:szCs w:val="24"/>
        </w:rPr>
        <w:t xml:space="preserve"> sistem pengendalian internal</w:t>
      </w:r>
      <w:r w:rsidR="00A36320">
        <w:rPr>
          <w:rFonts w:ascii="Times New Roman" w:hAnsi="Times New Roman" w:cs="Times New Roman"/>
          <w:sz w:val="24"/>
          <w:szCs w:val="24"/>
        </w:rPr>
        <w:t xml:space="preserve"> dalam perusahaan, </w:t>
      </w:r>
      <w:r w:rsidR="002D5DEF" w:rsidRPr="002D5DEF">
        <w:rPr>
          <w:rFonts w:ascii="Times New Roman" w:hAnsi="Times New Roman" w:cs="Times New Roman"/>
          <w:i/>
          <w:sz w:val="24"/>
          <w:szCs w:val="24"/>
        </w:rPr>
        <w:t>audit delay</w:t>
      </w:r>
      <w:r w:rsidR="002D5DEF">
        <w:rPr>
          <w:rFonts w:ascii="Times New Roman" w:hAnsi="Times New Roman" w:cs="Times New Roman"/>
          <w:sz w:val="24"/>
          <w:szCs w:val="24"/>
        </w:rPr>
        <w:t xml:space="preserve"> akan berkurang rata-rata selama 22</w:t>
      </w:r>
      <w:r w:rsidR="00A36320">
        <w:rPr>
          <w:rFonts w:ascii="Times New Roman" w:hAnsi="Times New Roman" w:cs="Times New Roman"/>
          <w:sz w:val="24"/>
          <w:szCs w:val="24"/>
        </w:rPr>
        <w:t>,371</w:t>
      </w:r>
      <w:r w:rsidR="002D5DEF">
        <w:rPr>
          <w:rFonts w:ascii="Times New Roman" w:hAnsi="Times New Roman" w:cs="Times New Roman"/>
          <w:sz w:val="24"/>
          <w:szCs w:val="24"/>
        </w:rPr>
        <w:t xml:space="preserve"> hari. </w:t>
      </w:r>
    </w:p>
    <w:p w:rsidR="00BA60F9" w:rsidRDefault="00BA60F9" w:rsidP="0056390C">
      <w:pPr>
        <w:pStyle w:val="ListParagraph"/>
        <w:numPr>
          <w:ilvl w:val="0"/>
          <w:numId w:val="29"/>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Variabel interaksi </w:t>
      </w:r>
      <w:r w:rsidR="001A6643">
        <w:rPr>
          <w:rFonts w:ascii="Times New Roman" w:hAnsi="Times New Roman" w:cs="Times New Roman"/>
          <w:sz w:val="24"/>
          <w:szCs w:val="24"/>
        </w:rPr>
        <w:t xml:space="preserve">antara </w:t>
      </w:r>
      <w:r w:rsidRPr="009C56A9">
        <w:rPr>
          <w:rFonts w:ascii="Times New Roman" w:hAnsi="Times New Roman" w:cs="Times New Roman"/>
          <w:i/>
          <w:sz w:val="24"/>
          <w:szCs w:val="24"/>
        </w:rPr>
        <w:t>auditor switching</w:t>
      </w:r>
      <w:r>
        <w:rPr>
          <w:rFonts w:ascii="Times New Roman" w:hAnsi="Times New Roman" w:cs="Times New Roman"/>
          <w:sz w:val="24"/>
          <w:szCs w:val="24"/>
        </w:rPr>
        <w:t xml:space="preserve"> dan sistem pengendalian internal (X</w:t>
      </w:r>
      <w:r w:rsidRPr="009C56A9">
        <w:rPr>
          <w:rFonts w:ascii="Times New Roman" w:hAnsi="Times New Roman" w:cs="Times New Roman"/>
          <w:sz w:val="24"/>
          <w:szCs w:val="24"/>
          <w:vertAlign w:val="subscript"/>
        </w:rPr>
        <w:t>1</w:t>
      </w:r>
      <w:r>
        <w:rPr>
          <w:rFonts w:ascii="Times New Roman" w:hAnsi="Times New Roman" w:cs="Times New Roman"/>
          <w:sz w:val="24"/>
          <w:szCs w:val="24"/>
        </w:rPr>
        <w:t xml:space="preserve">*Z) memiliki </w:t>
      </w:r>
      <w:r w:rsidR="001A057C">
        <w:rPr>
          <w:rFonts w:ascii="Times New Roman" w:hAnsi="Times New Roman" w:cs="Times New Roman"/>
          <w:sz w:val="24"/>
          <w:szCs w:val="24"/>
        </w:rPr>
        <w:t>n</w:t>
      </w:r>
      <w:r w:rsidR="002D5DEF">
        <w:rPr>
          <w:rFonts w:ascii="Times New Roman" w:hAnsi="Times New Roman" w:cs="Times New Roman"/>
          <w:sz w:val="24"/>
          <w:szCs w:val="24"/>
        </w:rPr>
        <w:t xml:space="preserve">ilai koefisiensi sebesar -29,498 dengan signifikansi 0,002 ( &lt; </w:t>
      </w:r>
      <w:r w:rsidR="002D5DEF">
        <w:rPr>
          <w:rFonts w:ascii="Times New Roman" w:hAnsi="Times New Roman" w:cs="Times New Roman"/>
          <w:sz w:val="24"/>
          <w:szCs w:val="24"/>
        </w:rPr>
        <w:lastRenderedPageBreak/>
        <w:t>0,05)</w:t>
      </w:r>
      <w:r w:rsidR="008C10FA">
        <w:rPr>
          <w:rFonts w:ascii="Times New Roman" w:hAnsi="Times New Roman" w:cs="Times New Roman"/>
          <w:sz w:val="24"/>
          <w:szCs w:val="24"/>
        </w:rPr>
        <w:t xml:space="preserve">. </w:t>
      </w:r>
      <w:r w:rsidR="00C43C94">
        <w:rPr>
          <w:rFonts w:ascii="Times New Roman" w:hAnsi="Times New Roman" w:cs="Times New Roman"/>
          <w:sz w:val="24"/>
          <w:szCs w:val="24"/>
        </w:rPr>
        <w:t xml:space="preserve">Hasil </w:t>
      </w:r>
      <w:r>
        <w:rPr>
          <w:rFonts w:ascii="Times New Roman" w:hAnsi="Times New Roman" w:cs="Times New Roman"/>
          <w:sz w:val="24"/>
          <w:szCs w:val="24"/>
        </w:rPr>
        <w:t>ini menunjukkan bahwa</w:t>
      </w:r>
      <w:r w:rsidR="001A057C">
        <w:rPr>
          <w:rFonts w:ascii="Times New Roman" w:hAnsi="Times New Roman" w:cs="Times New Roman"/>
          <w:sz w:val="24"/>
          <w:szCs w:val="24"/>
        </w:rPr>
        <w:t xml:space="preserve"> efektifitas</w:t>
      </w:r>
      <w:r w:rsidR="002D5DEF">
        <w:rPr>
          <w:rFonts w:ascii="Times New Roman" w:hAnsi="Times New Roman" w:cs="Times New Roman"/>
          <w:sz w:val="24"/>
          <w:szCs w:val="24"/>
        </w:rPr>
        <w:t xml:space="preserve"> sistem pengendalian internal </w:t>
      </w:r>
      <w:r>
        <w:rPr>
          <w:rFonts w:ascii="Times New Roman" w:hAnsi="Times New Roman" w:cs="Times New Roman"/>
          <w:sz w:val="24"/>
          <w:szCs w:val="24"/>
        </w:rPr>
        <w:t xml:space="preserve">mampu memperlemah pengaruh </w:t>
      </w:r>
      <w:r w:rsidRPr="009C56A9">
        <w:rPr>
          <w:rFonts w:ascii="Times New Roman" w:hAnsi="Times New Roman" w:cs="Times New Roman"/>
          <w:i/>
          <w:sz w:val="24"/>
          <w:szCs w:val="24"/>
        </w:rPr>
        <w:t>auditor switching</w:t>
      </w:r>
      <w:r>
        <w:rPr>
          <w:rFonts w:ascii="Times New Roman" w:hAnsi="Times New Roman" w:cs="Times New Roman"/>
          <w:sz w:val="24"/>
          <w:szCs w:val="24"/>
        </w:rPr>
        <w:t xml:space="preserve"> terhadap </w:t>
      </w:r>
      <w:r w:rsidRPr="009C56A9">
        <w:rPr>
          <w:rFonts w:ascii="Times New Roman" w:hAnsi="Times New Roman" w:cs="Times New Roman"/>
          <w:i/>
          <w:sz w:val="24"/>
          <w:szCs w:val="24"/>
        </w:rPr>
        <w:t>audit delay</w:t>
      </w:r>
      <w:r w:rsidR="008C10FA">
        <w:rPr>
          <w:rFonts w:ascii="Times New Roman" w:hAnsi="Times New Roman" w:cs="Times New Roman"/>
          <w:sz w:val="24"/>
          <w:szCs w:val="24"/>
        </w:rPr>
        <w:t>.</w:t>
      </w:r>
    </w:p>
    <w:p w:rsidR="003C4528" w:rsidRDefault="00BA60F9" w:rsidP="008C10FA">
      <w:pPr>
        <w:pStyle w:val="ListParagraph"/>
        <w:numPr>
          <w:ilvl w:val="0"/>
          <w:numId w:val="29"/>
        </w:numPr>
        <w:autoSpaceDE w:val="0"/>
        <w:autoSpaceDN w:val="0"/>
        <w:adjustRightInd w:val="0"/>
        <w:spacing w:after="0" w:line="480" w:lineRule="auto"/>
        <w:ind w:left="426" w:hanging="426"/>
        <w:jc w:val="both"/>
        <w:rPr>
          <w:rFonts w:ascii="Times New Roman" w:hAnsi="Times New Roman" w:cs="Times New Roman"/>
          <w:i/>
          <w:sz w:val="24"/>
          <w:szCs w:val="24"/>
        </w:rPr>
      </w:pPr>
      <w:r>
        <w:rPr>
          <w:rFonts w:ascii="Times New Roman" w:hAnsi="Times New Roman" w:cs="Times New Roman"/>
          <w:sz w:val="24"/>
          <w:szCs w:val="24"/>
        </w:rPr>
        <w:t>Variabel interaksi</w:t>
      </w:r>
      <w:r w:rsidR="001A6643">
        <w:rPr>
          <w:rFonts w:ascii="Times New Roman" w:hAnsi="Times New Roman" w:cs="Times New Roman"/>
          <w:sz w:val="24"/>
          <w:szCs w:val="24"/>
        </w:rPr>
        <w:t xml:space="preserve"> antara</w:t>
      </w:r>
      <w:r>
        <w:rPr>
          <w:rFonts w:ascii="Times New Roman" w:hAnsi="Times New Roman" w:cs="Times New Roman"/>
          <w:sz w:val="24"/>
          <w:szCs w:val="24"/>
        </w:rPr>
        <w:t xml:space="preserve"> kompleksitas operasi perusahaan dan sistem pengendalian internal (X</w:t>
      </w:r>
      <w:r w:rsidRPr="009C56A9">
        <w:rPr>
          <w:rFonts w:ascii="Times New Roman" w:hAnsi="Times New Roman" w:cs="Times New Roman"/>
          <w:sz w:val="24"/>
          <w:szCs w:val="24"/>
          <w:vertAlign w:val="subscript"/>
        </w:rPr>
        <w:t>2</w:t>
      </w:r>
      <w:r>
        <w:rPr>
          <w:rFonts w:ascii="Times New Roman" w:hAnsi="Times New Roman" w:cs="Times New Roman"/>
          <w:sz w:val="24"/>
          <w:szCs w:val="24"/>
        </w:rPr>
        <w:t xml:space="preserve">*Z) </w:t>
      </w:r>
      <w:r w:rsidR="00C43C94">
        <w:rPr>
          <w:rFonts w:ascii="Times New Roman" w:hAnsi="Times New Roman" w:cs="Times New Roman"/>
          <w:sz w:val="24"/>
          <w:szCs w:val="24"/>
        </w:rPr>
        <w:t>menunjukkan</w:t>
      </w:r>
      <w:r>
        <w:rPr>
          <w:rFonts w:ascii="Times New Roman" w:hAnsi="Times New Roman" w:cs="Times New Roman"/>
          <w:sz w:val="24"/>
          <w:szCs w:val="24"/>
        </w:rPr>
        <w:t xml:space="preserve"> nilai koefis</w:t>
      </w:r>
      <w:r w:rsidR="00283C80">
        <w:rPr>
          <w:rFonts w:ascii="Times New Roman" w:hAnsi="Times New Roman" w:cs="Times New Roman"/>
          <w:sz w:val="24"/>
          <w:szCs w:val="24"/>
        </w:rPr>
        <w:t>iensi sebe</w:t>
      </w:r>
      <w:r w:rsidR="00C43C94">
        <w:rPr>
          <w:rFonts w:ascii="Times New Roman" w:hAnsi="Times New Roman" w:cs="Times New Roman"/>
          <w:sz w:val="24"/>
          <w:szCs w:val="24"/>
        </w:rPr>
        <w:t xml:space="preserve">sar -2,242 dengan </w:t>
      </w:r>
      <w:r w:rsidR="002D5DEF">
        <w:rPr>
          <w:rFonts w:ascii="Times New Roman" w:hAnsi="Times New Roman" w:cs="Times New Roman"/>
          <w:sz w:val="24"/>
          <w:szCs w:val="24"/>
        </w:rPr>
        <w:t>signifikansi 0,015 ( &lt; 0,05)</w:t>
      </w:r>
      <w:r>
        <w:rPr>
          <w:rFonts w:ascii="Times New Roman" w:hAnsi="Times New Roman" w:cs="Times New Roman"/>
          <w:sz w:val="24"/>
          <w:szCs w:val="24"/>
        </w:rPr>
        <w:t xml:space="preserve">. </w:t>
      </w:r>
      <w:r w:rsidR="00C43C94">
        <w:rPr>
          <w:rFonts w:ascii="Times New Roman" w:hAnsi="Times New Roman" w:cs="Times New Roman"/>
          <w:sz w:val="24"/>
          <w:szCs w:val="24"/>
        </w:rPr>
        <w:t>Hasil</w:t>
      </w:r>
      <w:r>
        <w:rPr>
          <w:rFonts w:ascii="Times New Roman" w:hAnsi="Times New Roman" w:cs="Times New Roman"/>
          <w:sz w:val="24"/>
          <w:szCs w:val="24"/>
        </w:rPr>
        <w:t xml:space="preserve"> ini menunjukkan bahwa</w:t>
      </w:r>
      <w:r w:rsidR="001A057C">
        <w:rPr>
          <w:rFonts w:ascii="Times New Roman" w:hAnsi="Times New Roman" w:cs="Times New Roman"/>
          <w:sz w:val="24"/>
          <w:szCs w:val="24"/>
        </w:rPr>
        <w:t xml:space="preserve"> efektifitas</w:t>
      </w:r>
      <w:r>
        <w:rPr>
          <w:rFonts w:ascii="Times New Roman" w:hAnsi="Times New Roman" w:cs="Times New Roman"/>
          <w:sz w:val="24"/>
          <w:szCs w:val="24"/>
        </w:rPr>
        <w:t xml:space="preserve"> sistem pengendalian internal mampu memperlemah pengaruh kompleksitas operasi perusahaan terhadap </w:t>
      </w:r>
      <w:r w:rsidR="00F27672">
        <w:rPr>
          <w:rFonts w:ascii="Times New Roman" w:hAnsi="Times New Roman" w:cs="Times New Roman"/>
          <w:i/>
          <w:sz w:val="24"/>
          <w:szCs w:val="24"/>
        </w:rPr>
        <w:t>audit delay.</w:t>
      </w:r>
    </w:p>
    <w:p w:rsidR="00F27672" w:rsidRPr="00F27672" w:rsidRDefault="00F27672" w:rsidP="00C43C94">
      <w:pPr>
        <w:rPr>
          <w:rFonts w:ascii="Times New Roman" w:hAnsi="Times New Roman" w:cs="Times New Roman"/>
          <w:b/>
          <w:lang w:val="id"/>
        </w:rPr>
      </w:pPr>
      <w:r w:rsidRPr="00F27672">
        <w:rPr>
          <w:rFonts w:ascii="Times New Roman" w:hAnsi="Times New Roman" w:cs="Times New Roman"/>
          <w:b/>
          <w:lang w:val="id"/>
        </w:rPr>
        <w:t xml:space="preserve">Tabel 4.9 Hasil Uji </w:t>
      </w:r>
      <w:r w:rsidRPr="00F27672">
        <w:rPr>
          <w:rFonts w:ascii="Times New Roman" w:hAnsi="Times New Roman" w:cs="Times New Roman"/>
          <w:b/>
          <w:i/>
          <w:lang w:val="id"/>
        </w:rPr>
        <w:t>Moderated Regression Analysis</w:t>
      </w:r>
      <w:r w:rsidRPr="00F27672">
        <w:rPr>
          <w:rFonts w:ascii="Times New Roman" w:hAnsi="Times New Roman" w:cs="Times New Roman"/>
          <w:b/>
          <w:lang w:val="id"/>
        </w:rPr>
        <w:t xml:space="preserve"> (MRA) – Dengan Variabel Kontrol</w:t>
      </w:r>
    </w:p>
    <w:tbl>
      <w:tblPr>
        <w:tblW w:w="0" w:type="auto"/>
        <w:tblInd w:w="93" w:type="dxa"/>
        <w:tblLayout w:type="fixed"/>
        <w:tblLook w:val="04A0" w:firstRow="1" w:lastRow="0" w:firstColumn="1" w:lastColumn="0" w:noHBand="0" w:noVBand="1"/>
      </w:tblPr>
      <w:tblGrid>
        <w:gridCol w:w="441"/>
        <w:gridCol w:w="2032"/>
        <w:gridCol w:w="1228"/>
        <w:gridCol w:w="1276"/>
        <w:gridCol w:w="1275"/>
        <w:gridCol w:w="851"/>
        <w:gridCol w:w="992"/>
      </w:tblGrid>
      <w:tr w:rsidR="00F27672" w:rsidRPr="003A7A94" w:rsidTr="00F27672">
        <w:trPr>
          <w:trHeight w:val="324"/>
        </w:trPr>
        <w:tc>
          <w:tcPr>
            <w:tcW w:w="809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672" w:rsidRPr="002B6E21" w:rsidRDefault="00F27672" w:rsidP="004C2B40">
            <w:pPr>
              <w:spacing w:after="0" w:line="240" w:lineRule="auto"/>
              <w:jc w:val="center"/>
              <w:rPr>
                <w:rFonts w:ascii="Times New Roman" w:eastAsia="Times New Roman" w:hAnsi="Times New Roman" w:cs="Times New Roman"/>
                <w:b/>
                <w:bCs/>
                <w:i/>
                <w:color w:val="000000"/>
                <w:sz w:val="20"/>
                <w:szCs w:val="20"/>
              </w:rPr>
            </w:pPr>
            <w:r w:rsidRPr="002B6E21">
              <w:rPr>
                <w:rFonts w:ascii="Times New Roman" w:eastAsia="Times New Roman" w:hAnsi="Times New Roman" w:cs="Times New Roman"/>
                <w:b/>
                <w:bCs/>
                <w:i/>
                <w:color w:val="000000"/>
                <w:sz w:val="20"/>
                <w:szCs w:val="20"/>
              </w:rPr>
              <w:t>Coefficients</w:t>
            </w:r>
            <w:r w:rsidRPr="002B6E21">
              <w:rPr>
                <w:rFonts w:ascii="Times New Roman" w:eastAsia="Times New Roman" w:hAnsi="Times New Roman" w:cs="Times New Roman"/>
                <w:b/>
                <w:bCs/>
                <w:i/>
                <w:color w:val="000000"/>
                <w:sz w:val="20"/>
                <w:szCs w:val="20"/>
                <w:vertAlign w:val="superscript"/>
              </w:rPr>
              <w:t>a</w:t>
            </w:r>
          </w:p>
        </w:tc>
      </w:tr>
      <w:tr w:rsidR="00F27672" w:rsidRPr="003A7A94" w:rsidTr="00F27672">
        <w:trPr>
          <w:trHeight w:val="792"/>
        </w:trPr>
        <w:tc>
          <w:tcPr>
            <w:tcW w:w="24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672" w:rsidRPr="00FC0387" w:rsidRDefault="00F27672" w:rsidP="004C2B40">
            <w:pPr>
              <w:spacing w:after="0" w:line="240" w:lineRule="auto"/>
              <w:jc w:val="center"/>
              <w:rPr>
                <w:rFonts w:ascii="Times New Roman" w:eastAsia="Times New Roman" w:hAnsi="Times New Roman" w:cs="Times New Roman"/>
                <w:color w:val="000000"/>
                <w:sz w:val="20"/>
                <w:szCs w:val="20"/>
              </w:rPr>
            </w:pPr>
            <w:r w:rsidRPr="00FC0387">
              <w:rPr>
                <w:rFonts w:ascii="Times New Roman" w:eastAsia="Times New Roman" w:hAnsi="Times New Roman" w:cs="Times New Roman"/>
                <w:color w:val="000000"/>
                <w:sz w:val="20"/>
                <w:szCs w:val="20"/>
              </w:rPr>
              <w:t>Model</w:t>
            </w:r>
          </w:p>
        </w:tc>
        <w:tc>
          <w:tcPr>
            <w:tcW w:w="1228" w:type="dxa"/>
            <w:tcBorders>
              <w:top w:val="nil"/>
              <w:left w:val="nil"/>
              <w:bottom w:val="single" w:sz="4" w:space="0" w:color="auto"/>
              <w:right w:val="single" w:sz="4" w:space="0" w:color="auto"/>
            </w:tcBorders>
            <w:shd w:val="clear" w:color="auto" w:fill="auto"/>
            <w:vAlign w:val="center"/>
            <w:hideMark/>
          </w:tcPr>
          <w:p w:rsidR="00F27672" w:rsidRPr="002B6E21" w:rsidRDefault="00F27672" w:rsidP="004C2B40">
            <w:pPr>
              <w:spacing w:after="0" w:line="240" w:lineRule="auto"/>
              <w:jc w:val="center"/>
              <w:rPr>
                <w:rFonts w:ascii="Times New Roman" w:eastAsia="Times New Roman" w:hAnsi="Times New Roman" w:cs="Times New Roman"/>
                <w:i/>
                <w:color w:val="000000"/>
                <w:sz w:val="20"/>
                <w:szCs w:val="20"/>
              </w:rPr>
            </w:pPr>
            <w:r w:rsidRPr="002B6E21">
              <w:rPr>
                <w:rFonts w:ascii="Times New Roman" w:eastAsia="Times New Roman" w:hAnsi="Times New Roman" w:cs="Times New Roman"/>
                <w:i/>
                <w:color w:val="000000"/>
                <w:sz w:val="20"/>
                <w:szCs w:val="20"/>
              </w:rPr>
              <w:t>Unstanderdized B</w:t>
            </w:r>
          </w:p>
        </w:tc>
        <w:tc>
          <w:tcPr>
            <w:tcW w:w="1276" w:type="dxa"/>
            <w:tcBorders>
              <w:top w:val="nil"/>
              <w:left w:val="nil"/>
              <w:bottom w:val="single" w:sz="4" w:space="0" w:color="auto"/>
              <w:right w:val="single" w:sz="4" w:space="0" w:color="auto"/>
            </w:tcBorders>
            <w:shd w:val="clear" w:color="auto" w:fill="auto"/>
            <w:vAlign w:val="center"/>
            <w:hideMark/>
          </w:tcPr>
          <w:p w:rsidR="00F27672" w:rsidRPr="002B6E21" w:rsidRDefault="00F27672" w:rsidP="004C2B40">
            <w:pPr>
              <w:spacing w:after="0" w:line="240" w:lineRule="auto"/>
              <w:jc w:val="center"/>
              <w:rPr>
                <w:rFonts w:ascii="Times New Roman" w:eastAsia="Times New Roman" w:hAnsi="Times New Roman" w:cs="Times New Roman"/>
                <w:i/>
                <w:color w:val="000000"/>
                <w:sz w:val="20"/>
                <w:szCs w:val="20"/>
              </w:rPr>
            </w:pPr>
            <w:r w:rsidRPr="002B6E21">
              <w:rPr>
                <w:rFonts w:ascii="Times New Roman" w:eastAsia="Times New Roman" w:hAnsi="Times New Roman" w:cs="Times New Roman"/>
                <w:i/>
                <w:color w:val="000000"/>
                <w:sz w:val="20"/>
                <w:szCs w:val="20"/>
              </w:rPr>
              <w:t>Coefficients Std. Error</w:t>
            </w:r>
          </w:p>
        </w:tc>
        <w:tc>
          <w:tcPr>
            <w:tcW w:w="1275" w:type="dxa"/>
            <w:tcBorders>
              <w:top w:val="nil"/>
              <w:left w:val="nil"/>
              <w:bottom w:val="single" w:sz="4" w:space="0" w:color="auto"/>
              <w:right w:val="single" w:sz="4" w:space="0" w:color="auto"/>
            </w:tcBorders>
            <w:shd w:val="clear" w:color="auto" w:fill="auto"/>
            <w:vAlign w:val="center"/>
            <w:hideMark/>
          </w:tcPr>
          <w:p w:rsidR="00F27672" w:rsidRPr="002B6E21" w:rsidRDefault="00F27672" w:rsidP="004C2B40">
            <w:pPr>
              <w:spacing w:after="0" w:line="240" w:lineRule="auto"/>
              <w:jc w:val="center"/>
              <w:rPr>
                <w:rFonts w:ascii="Times New Roman" w:eastAsia="Times New Roman" w:hAnsi="Times New Roman" w:cs="Times New Roman"/>
                <w:i/>
                <w:color w:val="000000"/>
                <w:sz w:val="20"/>
                <w:szCs w:val="20"/>
              </w:rPr>
            </w:pPr>
            <w:r w:rsidRPr="002B6E21">
              <w:rPr>
                <w:rFonts w:ascii="Times New Roman" w:eastAsia="Times New Roman" w:hAnsi="Times New Roman" w:cs="Times New Roman"/>
                <w:i/>
                <w:color w:val="000000"/>
                <w:sz w:val="20"/>
                <w:szCs w:val="20"/>
              </w:rPr>
              <w:t>Standardized Coefficients Beta</w:t>
            </w:r>
          </w:p>
        </w:tc>
        <w:tc>
          <w:tcPr>
            <w:tcW w:w="851" w:type="dxa"/>
            <w:tcBorders>
              <w:top w:val="nil"/>
              <w:left w:val="nil"/>
              <w:bottom w:val="single" w:sz="4" w:space="0" w:color="auto"/>
              <w:right w:val="single" w:sz="4" w:space="0" w:color="auto"/>
            </w:tcBorders>
            <w:shd w:val="clear" w:color="auto" w:fill="auto"/>
            <w:noWrap/>
            <w:vAlign w:val="center"/>
            <w:hideMark/>
          </w:tcPr>
          <w:p w:rsidR="00F27672" w:rsidRPr="00FC0387" w:rsidRDefault="00F27672" w:rsidP="004C2B40">
            <w:pPr>
              <w:spacing w:after="0" w:line="240" w:lineRule="auto"/>
              <w:jc w:val="center"/>
              <w:rPr>
                <w:rFonts w:ascii="Times New Roman" w:eastAsia="Times New Roman" w:hAnsi="Times New Roman" w:cs="Times New Roman"/>
                <w:i/>
                <w:color w:val="000000"/>
                <w:sz w:val="20"/>
                <w:szCs w:val="20"/>
              </w:rPr>
            </w:pPr>
            <w:r w:rsidRPr="00FC0387">
              <w:rPr>
                <w:rFonts w:ascii="Times New Roman" w:eastAsia="Times New Roman" w:hAnsi="Times New Roman" w:cs="Times New Roman"/>
                <w:i/>
                <w:color w:val="000000"/>
                <w:sz w:val="20"/>
                <w:szCs w:val="20"/>
              </w:rPr>
              <w:t>t</w:t>
            </w:r>
          </w:p>
        </w:tc>
        <w:tc>
          <w:tcPr>
            <w:tcW w:w="992" w:type="dxa"/>
            <w:tcBorders>
              <w:top w:val="nil"/>
              <w:left w:val="nil"/>
              <w:bottom w:val="single" w:sz="4" w:space="0" w:color="auto"/>
              <w:right w:val="single" w:sz="4" w:space="0" w:color="auto"/>
            </w:tcBorders>
            <w:shd w:val="clear" w:color="auto" w:fill="auto"/>
            <w:noWrap/>
            <w:vAlign w:val="center"/>
            <w:hideMark/>
          </w:tcPr>
          <w:p w:rsidR="00F27672" w:rsidRPr="00FC0387" w:rsidRDefault="00F27672" w:rsidP="004C2B40">
            <w:pPr>
              <w:spacing w:after="0" w:line="240" w:lineRule="auto"/>
              <w:jc w:val="center"/>
              <w:rPr>
                <w:rFonts w:ascii="Times New Roman" w:eastAsia="Times New Roman" w:hAnsi="Times New Roman" w:cs="Times New Roman"/>
                <w:i/>
                <w:color w:val="000000"/>
                <w:sz w:val="20"/>
                <w:szCs w:val="20"/>
              </w:rPr>
            </w:pPr>
            <w:r w:rsidRPr="00FC0387">
              <w:rPr>
                <w:rFonts w:ascii="Times New Roman" w:eastAsia="Times New Roman" w:hAnsi="Times New Roman" w:cs="Times New Roman"/>
                <w:i/>
                <w:color w:val="000000"/>
                <w:sz w:val="20"/>
                <w:szCs w:val="20"/>
              </w:rPr>
              <w:t>Sig.</w:t>
            </w:r>
          </w:p>
        </w:tc>
      </w:tr>
      <w:tr w:rsidR="00F27672" w:rsidRPr="003A7A94" w:rsidTr="00F27672">
        <w:trPr>
          <w:trHeight w:val="264"/>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sidRPr="003A7A94">
              <w:rPr>
                <w:rFonts w:ascii="Times New Roman" w:eastAsia="Times New Roman" w:hAnsi="Times New Roman" w:cs="Times New Roman"/>
                <w:color w:val="000000"/>
                <w:sz w:val="20"/>
                <w:szCs w:val="20"/>
              </w:rPr>
              <w:t>1</w:t>
            </w:r>
          </w:p>
        </w:tc>
        <w:tc>
          <w:tcPr>
            <w:tcW w:w="2032" w:type="dxa"/>
            <w:tcBorders>
              <w:top w:val="nil"/>
              <w:left w:val="nil"/>
              <w:bottom w:val="single" w:sz="4" w:space="0" w:color="auto"/>
              <w:right w:val="single" w:sz="4" w:space="0" w:color="auto"/>
            </w:tcBorders>
            <w:shd w:val="clear" w:color="auto" w:fill="auto"/>
            <w:noWrap/>
            <w:vAlign w:val="center"/>
            <w:hideMark/>
          </w:tcPr>
          <w:p w:rsidR="00F27672" w:rsidRPr="003A7A94" w:rsidRDefault="00F27672" w:rsidP="004C2B40">
            <w:pPr>
              <w:spacing w:after="0" w:line="240" w:lineRule="auto"/>
              <w:rPr>
                <w:rFonts w:ascii="Times New Roman" w:eastAsia="Times New Roman" w:hAnsi="Times New Roman" w:cs="Times New Roman"/>
                <w:color w:val="000000"/>
                <w:sz w:val="20"/>
                <w:szCs w:val="20"/>
              </w:rPr>
            </w:pPr>
            <w:r w:rsidRPr="003A7A94">
              <w:rPr>
                <w:rFonts w:ascii="Times New Roman" w:eastAsia="Times New Roman" w:hAnsi="Times New Roman" w:cs="Times New Roman"/>
                <w:color w:val="000000"/>
                <w:sz w:val="20"/>
                <w:szCs w:val="20"/>
              </w:rPr>
              <w:t>(</w:t>
            </w:r>
            <w:r w:rsidRPr="002B6E21">
              <w:rPr>
                <w:rFonts w:ascii="Times New Roman" w:eastAsia="Times New Roman" w:hAnsi="Times New Roman" w:cs="Times New Roman"/>
                <w:i/>
                <w:color w:val="000000"/>
                <w:sz w:val="20"/>
                <w:szCs w:val="20"/>
              </w:rPr>
              <w:t>Constant</w:t>
            </w:r>
            <w:r w:rsidRPr="003A7A94">
              <w:rPr>
                <w:rFonts w:ascii="Times New Roman" w:eastAsia="Times New Roman" w:hAnsi="Times New Roman" w:cs="Times New Roman"/>
                <w:color w:val="000000"/>
                <w:sz w:val="20"/>
                <w:szCs w:val="20"/>
              </w:rPr>
              <w:t>)</w:t>
            </w:r>
          </w:p>
        </w:tc>
        <w:tc>
          <w:tcPr>
            <w:tcW w:w="1228" w:type="dxa"/>
            <w:tcBorders>
              <w:top w:val="nil"/>
              <w:left w:val="nil"/>
              <w:bottom w:val="single" w:sz="4" w:space="0" w:color="auto"/>
              <w:right w:val="single" w:sz="4" w:space="0" w:color="auto"/>
            </w:tcBorders>
            <w:shd w:val="clear" w:color="auto" w:fill="auto"/>
            <w:noWrap/>
            <w:vAlign w:val="center"/>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100,548</w:t>
            </w:r>
          </w:p>
        </w:tc>
        <w:tc>
          <w:tcPr>
            <w:tcW w:w="1276" w:type="dxa"/>
            <w:tcBorders>
              <w:top w:val="nil"/>
              <w:left w:val="nil"/>
              <w:bottom w:val="single" w:sz="4" w:space="0" w:color="auto"/>
              <w:right w:val="single" w:sz="4" w:space="0" w:color="auto"/>
            </w:tcBorders>
            <w:shd w:val="clear" w:color="auto" w:fill="auto"/>
            <w:noWrap/>
            <w:vAlign w:val="center"/>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8,057</w:t>
            </w:r>
          </w:p>
        </w:tc>
        <w:tc>
          <w:tcPr>
            <w:tcW w:w="1275" w:type="dxa"/>
            <w:tcBorders>
              <w:top w:val="nil"/>
              <w:left w:val="nil"/>
              <w:bottom w:val="single" w:sz="4" w:space="0" w:color="auto"/>
              <w:right w:val="single" w:sz="4" w:space="0" w:color="auto"/>
            </w:tcBorders>
            <w:shd w:val="clear" w:color="auto" w:fill="auto"/>
            <w:noWrap/>
            <w:vAlign w:val="center"/>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sidRPr="003A7A94">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12,479</w:t>
            </w:r>
          </w:p>
        </w:tc>
        <w:tc>
          <w:tcPr>
            <w:tcW w:w="992" w:type="dxa"/>
            <w:tcBorders>
              <w:top w:val="nil"/>
              <w:left w:val="nil"/>
              <w:bottom w:val="single" w:sz="4" w:space="0" w:color="auto"/>
              <w:right w:val="single" w:sz="4" w:space="0" w:color="auto"/>
            </w:tcBorders>
            <w:shd w:val="clear" w:color="auto" w:fill="auto"/>
            <w:noWrap/>
            <w:vAlign w:val="center"/>
            <w:hideMark/>
          </w:tcPr>
          <w:p w:rsidR="00F27672" w:rsidRPr="003A7A94" w:rsidRDefault="000100B3"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F27672">
              <w:rPr>
                <w:rFonts w:ascii="Times New Roman" w:eastAsia="Times New Roman" w:hAnsi="Times New Roman" w:cs="Times New Roman"/>
                <w:color w:val="000000"/>
                <w:sz w:val="20"/>
                <w:szCs w:val="20"/>
              </w:rPr>
              <w:t>,000</w:t>
            </w:r>
          </w:p>
        </w:tc>
      </w:tr>
      <w:tr w:rsidR="00F27672" w:rsidRPr="003A7A94" w:rsidTr="00F27672">
        <w:trPr>
          <w:trHeight w:val="264"/>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sidRPr="003A7A94">
              <w:rPr>
                <w:rFonts w:ascii="Times New Roman" w:eastAsia="Times New Roman" w:hAnsi="Times New Roman" w:cs="Times New Roman"/>
                <w:color w:val="000000"/>
                <w:sz w:val="20"/>
                <w:szCs w:val="20"/>
              </w:rPr>
              <w:t> </w:t>
            </w:r>
          </w:p>
        </w:tc>
        <w:tc>
          <w:tcPr>
            <w:tcW w:w="2032" w:type="dxa"/>
            <w:tcBorders>
              <w:top w:val="nil"/>
              <w:left w:val="nil"/>
              <w:bottom w:val="single" w:sz="4" w:space="0" w:color="auto"/>
              <w:right w:val="single" w:sz="4" w:space="0" w:color="auto"/>
            </w:tcBorders>
            <w:shd w:val="clear" w:color="auto" w:fill="auto"/>
            <w:noWrap/>
            <w:vAlign w:val="center"/>
            <w:hideMark/>
          </w:tcPr>
          <w:p w:rsidR="00F27672" w:rsidRPr="002B6E21" w:rsidRDefault="00F27672" w:rsidP="004C2B40">
            <w:pPr>
              <w:spacing w:after="0" w:line="240" w:lineRule="auto"/>
              <w:rPr>
                <w:rFonts w:ascii="Times New Roman" w:eastAsia="Times New Roman" w:hAnsi="Times New Roman" w:cs="Times New Roman"/>
                <w:i/>
                <w:color w:val="000000"/>
                <w:sz w:val="20"/>
                <w:szCs w:val="20"/>
              </w:rPr>
            </w:pPr>
            <w:r w:rsidRPr="002B6E21">
              <w:rPr>
                <w:rFonts w:ascii="Times New Roman" w:eastAsia="Times New Roman" w:hAnsi="Times New Roman" w:cs="Times New Roman"/>
                <w:i/>
                <w:color w:val="000000"/>
                <w:sz w:val="20"/>
                <w:szCs w:val="20"/>
              </w:rPr>
              <w:t>Auditor Switching</w:t>
            </w:r>
          </w:p>
        </w:tc>
        <w:tc>
          <w:tcPr>
            <w:tcW w:w="1228" w:type="dxa"/>
            <w:tcBorders>
              <w:top w:val="nil"/>
              <w:left w:val="nil"/>
              <w:bottom w:val="single" w:sz="4" w:space="0" w:color="auto"/>
              <w:right w:val="single" w:sz="4" w:space="0" w:color="auto"/>
            </w:tcBorders>
            <w:shd w:val="clear" w:color="auto" w:fill="auto"/>
            <w:noWrap/>
            <w:vAlign w:val="center"/>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6,347</w:t>
            </w:r>
          </w:p>
        </w:tc>
        <w:tc>
          <w:tcPr>
            <w:tcW w:w="1276" w:type="dxa"/>
            <w:tcBorders>
              <w:top w:val="nil"/>
              <w:left w:val="nil"/>
              <w:bottom w:val="single" w:sz="4" w:space="0" w:color="auto"/>
              <w:right w:val="single" w:sz="4" w:space="0" w:color="auto"/>
            </w:tcBorders>
            <w:shd w:val="clear" w:color="auto" w:fill="auto"/>
            <w:noWrap/>
            <w:vAlign w:val="center"/>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2,703</w:t>
            </w:r>
          </w:p>
        </w:tc>
        <w:tc>
          <w:tcPr>
            <w:tcW w:w="1275" w:type="dxa"/>
            <w:tcBorders>
              <w:top w:val="nil"/>
              <w:left w:val="nil"/>
              <w:bottom w:val="single" w:sz="4" w:space="0" w:color="auto"/>
              <w:right w:val="single" w:sz="4" w:space="0" w:color="auto"/>
            </w:tcBorders>
            <w:shd w:val="clear" w:color="auto" w:fill="auto"/>
            <w:noWrap/>
            <w:vAlign w:val="center"/>
            <w:hideMark/>
          </w:tcPr>
          <w:p w:rsidR="00F27672" w:rsidRPr="003A7A94" w:rsidRDefault="000100B3"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F27672">
              <w:rPr>
                <w:rFonts w:ascii="Times New Roman" w:eastAsia="Times New Roman" w:hAnsi="Times New Roman" w:cs="Times New Roman"/>
                <w:color w:val="000000"/>
                <w:sz w:val="20"/>
                <w:szCs w:val="20"/>
              </w:rPr>
              <w:t>,155</w:t>
            </w:r>
          </w:p>
        </w:tc>
        <w:tc>
          <w:tcPr>
            <w:tcW w:w="851" w:type="dxa"/>
            <w:tcBorders>
              <w:top w:val="nil"/>
              <w:left w:val="nil"/>
              <w:bottom w:val="single" w:sz="4" w:space="0" w:color="auto"/>
              <w:right w:val="single" w:sz="4" w:space="0" w:color="auto"/>
            </w:tcBorders>
            <w:shd w:val="clear" w:color="auto" w:fill="auto"/>
            <w:noWrap/>
            <w:vAlign w:val="center"/>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2,348</w:t>
            </w:r>
          </w:p>
        </w:tc>
        <w:tc>
          <w:tcPr>
            <w:tcW w:w="992" w:type="dxa"/>
            <w:tcBorders>
              <w:top w:val="nil"/>
              <w:left w:val="nil"/>
              <w:bottom w:val="single" w:sz="4" w:space="0" w:color="auto"/>
              <w:right w:val="single" w:sz="4" w:space="0" w:color="auto"/>
            </w:tcBorders>
            <w:shd w:val="clear" w:color="auto" w:fill="auto"/>
            <w:noWrap/>
            <w:vAlign w:val="center"/>
            <w:hideMark/>
          </w:tcPr>
          <w:p w:rsidR="00F27672" w:rsidRPr="003A7A94" w:rsidRDefault="000100B3"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F27672">
              <w:rPr>
                <w:rFonts w:ascii="Times New Roman" w:eastAsia="Times New Roman" w:hAnsi="Times New Roman" w:cs="Times New Roman"/>
                <w:color w:val="000000"/>
                <w:sz w:val="20"/>
                <w:szCs w:val="20"/>
              </w:rPr>
              <w:t>,020</w:t>
            </w:r>
          </w:p>
        </w:tc>
      </w:tr>
      <w:tr w:rsidR="00F27672" w:rsidRPr="003A7A94" w:rsidTr="00F27672">
        <w:trPr>
          <w:trHeight w:val="52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sidRPr="003A7A94">
              <w:rPr>
                <w:rFonts w:ascii="Times New Roman" w:eastAsia="Times New Roman" w:hAnsi="Times New Roman" w:cs="Times New Roman"/>
                <w:color w:val="000000"/>
                <w:sz w:val="20"/>
                <w:szCs w:val="20"/>
              </w:rPr>
              <w:t> </w:t>
            </w:r>
          </w:p>
        </w:tc>
        <w:tc>
          <w:tcPr>
            <w:tcW w:w="2032" w:type="dxa"/>
            <w:tcBorders>
              <w:top w:val="nil"/>
              <w:left w:val="nil"/>
              <w:bottom w:val="single" w:sz="4" w:space="0" w:color="auto"/>
              <w:right w:val="single" w:sz="4" w:space="0" w:color="auto"/>
            </w:tcBorders>
            <w:shd w:val="clear" w:color="auto" w:fill="auto"/>
            <w:vAlign w:val="center"/>
            <w:hideMark/>
          </w:tcPr>
          <w:p w:rsidR="00F27672" w:rsidRPr="003A7A94" w:rsidRDefault="00F27672" w:rsidP="004C2B40">
            <w:pPr>
              <w:spacing w:after="0" w:line="240" w:lineRule="auto"/>
              <w:rPr>
                <w:rFonts w:ascii="Times New Roman" w:eastAsia="Times New Roman" w:hAnsi="Times New Roman" w:cs="Times New Roman"/>
                <w:color w:val="000000"/>
                <w:sz w:val="20"/>
                <w:szCs w:val="20"/>
              </w:rPr>
            </w:pPr>
            <w:r w:rsidRPr="003A7A94">
              <w:rPr>
                <w:rFonts w:ascii="Times New Roman" w:eastAsia="Times New Roman" w:hAnsi="Times New Roman" w:cs="Times New Roman"/>
                <w:color w:val="000000"/>
                <w:sz w:val="20"/>
                <w:szCs w:val="20"/>
              </w:rPr>
              <w:t>Kompleksitas Operasi Perusahaan</w:t>
            </w:r>
          </w:p>
        </w:tc>
        <w:tc>
          <w:tcPr>
            <w:tcW w:w="1228" w:type="dxa"/>
            <w:tcBorders>
              <w:top w:val="nil"/>
              <w:left w:val="nil"/>
              <w:bottom w:val="single" w:sz="4" w:space="0" w:color="auto"/>
              <w:right w:val="single" w:sz="4" w:space="0" w:color="auto"/>
            </w:tcBorders>
            <w:shd w:val="clear" w:color="auto" w:fill="auto"/>
            <w:noWrap/>
            <w:vAlign w:val="center"/>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100B3">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,390</w:t>
            </w:r>
          </w:p>
        </w:tc>
        <w:tc>
          <w:tcPr>
            <w:tcW w:w="1276" w:type="dxa"/>
            <w:tcBorders>
              <w:top w:val="nil"/>
              <w:left w:val="nil"/>
              <w:bottom w:val="single" w:sz="4" w:space="0" w:color="auto"/>
              <w:right w:val="single" w:sz="4" w:space="0" w:color="auto"/>
            </w:tcBorders>
            <w:shd w:val="clear" w:color="auto" w:fill="auto"/>
            <w:noWrap/>
            <w:vAlign w:val="center"/>
            <w:hideMark/>
          </w:tcPr>
          <w:p w:rsidR="00F27672" w:rsidRPr="003A7A94" w:rsidRDefault="000100B3"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F27672">
              <w:rPr>
                <w:rFonts w:ascii="Times New Roman" w:eastAsia="Times New Roman" w:hAnsi="Times New Roman" w:cs="Times New Roman"/>
                <w:color w:val="000000"/>
                <w:sz w:val="20"/>
                <w:szCs w:val="20"/>
              </w:rPr>
              <w:t>,267</w:t>
            </w:r>
          </w:p>
        </w:tc>
        <w:tc>
          <w:tcPr>
            <w:tcW w:w="1275" w:type="dxa"/>
            <w:tcBorders>
              <w:top w:val="nil"/>
              <w:left w:val="nil"/>
              <w:bottom w:val="single" w:sz="4" w:space="0" w:color="auto"/>
              <w:right w:val="single" w:sz="4" w:space="0" w:color="auto"/>
            </w:tcBorders>
            <w:shd w:val="clear" w:color="auto" w:fill="auto"/>
            <w:noWrap/>
            <w:vAlign w:val="center"/>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100B3">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,099</w:t>
            </w:r>
          </w:p>
        </w:tc>
        <w:tc>
          <w:tcPr>
            <w:tcW w:w="851" w:type="dxa"/>
            <w:tcBorders>
              <w:top w:val="nil"/>
              <w:left w:val="nil"/>
              <w:bottom w:val="single" w:sz="4" w:space="0" w:color="auto"/>
              <w:right w:val="single" w:sz="4" w:space="0" w:color="auto"/>
            </w:tcBorders>
            <w:shd w:val="clear" w:color="auto" w:fill="auto"/>
            <w:noWrap/>
            <w:vAlign w:val="center"/>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-1,463</w:t>
            </w:r>
          </w:p>
        </w:tc>
        <w:tc>
          <w:tcPr>
            <w:tcW w:w="992" w:type="dxa"/>
            <w:tcBorders>
              <w:top w:val="nil"/>
              <w:left w:val="nil"/>
              <w:bottom w:val="single" w:sz="4" w:space="0" w:color="auto"/>
              <w:right w:val="single" w:sz="4" w:space="0" w:color="auto"/>
            </w:tcBorders>
            <w:shd w:val="clear" w:color="auto" w:fill="auto"/>
            <w:noWrap/>
            <w:vAlign w:val="center"/>
            <w:hideMark/>
          </w:tcPr>
          <w:p w:rsidR="00F27672" w:rsidRPr="003A7A94" w:rsidRDefault="000100B3"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F27672">
              <w:rPr>
                <w:rFonts w:ascii="Times New Roman" w:eastAsia="Times New Roman" w:hAnsi="Times New Roman" w:cs="Times New Roman"/>
                <w:color w:val="000000"/>
                <w:sz w:val="20"/>
                <w:szCs w:val="20"/>
              </w:rPr>
              <w:t>,145</w:t>
            </w:r>
          </w:p>
        </w:tc>
      </w:tr>
      <w:tr w:rsidR="00F27672" w:rsidRPr="003A7A94" w:rsidTr="00F27672">
        <w:trPr>
          <w:trHeight w:val="52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sidRPr="003A7A94">
              <w:rPr>
                <w:rFonts w:ascii="Times New Roman" w:eastAsia="Times New Roman" w:hAnsi="Times New Roman" w:cs="Times New Roman"/>
                <w:color w:val="000000"/>
                <w:sz w:val="20"/>
                <w:szCs w:val="20"/>
              </w:rPr>
              <w:t> </w:t>
            </w:r>
          </w:p>
        </w:tc>
        <w:tc>
          <w:tcPr>
            <w:tcW w:w="2032" w:type="dxa"/>
            <w:tcBorders>
              <w:top w:val="nil"/>
              <w:left w:val="nil"/>
              <w:bottom w:val="single" w:sz="4" w:space="0" w:color="auto"/>
              <w:right w:val="single" w:sz="4" w:space="0" w:color="auto"/>
            </w:tcBorders>
            <w:shd w:val="clear" w:color="auto" w:fill="auto"/>
            <w:vAlign w:val="center"/>
            <w:hideMark/>
          </w:tcPr>
          <w:p w:rsidR="00F27672" w:rsidRPr="003A7A94" w:rsidRDefault="00F27672" w:rsidP="004C2B40">
            <w:pPr>
              <w:spacing w:after="0" w:line="240" w:lineRule="auto"/>
              <w:rPr>
                <w:rFonts w:ascii="Times New Roman" w:eastAsia="Times New Roman" w:hAnsi="Times New Roman" w:cs="Times New Roman"/>
                <w:color w:val="000000"/>
                <w:sz w:val="20"/>
                <w:szCs w:val="20"/>
              </w:rPr>
            </w:pPr>
            <w:r w:rsidRPr="003A7A94">
              <w:rPr>
                <w:rFonts w:ascii="Times New Roman" w:eastAsia="Times New Roman" w:hAnsi="Times New Roman" w:cs="Times New Roman"/>
                <w:color w:val="000000"/>
                <w:sz w:val="20"/>
                <w:szCs w:val="20"/>
              </w:rPr>
              <w:t>Sistem Pengendalian Internal</w:t>
            </w:r>
          </w:p>
        </w:tc>
        <w:tc>
          <w:tcPr>
            <w:tcW w:w="1228" w:type="dxa"/>
            <w:tcBorders>
              <w:top w:val="nil"/>
              <w:left w:val="nil"/>
              <w:bottom w:val="single" w:sz="4" w:space="0" w:color="auto"/>
              <w:right w:val="single" w:sz="4" w:space="0" w:color="auto"/>
            </w:tcBorders>
            <w:shd w:val="clear" w:color="auto" w:fill="auto"/>
            <w:noWrap/>
            <w:vAlign w:val="center"/>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-18,400</w:t>
            </w:r>
          </w:p>
        </w:tc>
        <w:tc>
          <w:tcPr>
            <w:tcW w:w="1276" w:type="dxa"/>
            <w:tcBorders>
              <w:top w:val="nil"/>
              <w:left w:val="nil"/>
              <w:bottom w:val="single" w:sz="4" w:space="0" w:color="auto"/>
              <w:right w:val="single" w:sz="4" w:space="0" w:color="auto"/>
            </w:tcBorders>
            <w:shd w:val="clear" w:color="auto" w:fill="auto"/>
            <w:noWrap/>
            <w:vAlign w:val="center"/>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4,871</w:t>
            </w:r>
          </w:p>
        </w:tc>
        <w:tc>
          <w:tcPr>
            <w:tcW w:w="1275" w:type="dxa"/>
            <w:tcBorders>
              <w:top w:val="nil"/>
              <w:left w:val="nil"/>
              <w:bottom w:val="single" w:sz="4" w:space="0" w:color="auto"/>
              <w:right w:val="single" w:sz="4" w:space="0" w:color="auto"/>
            </w:tcBorders>
            <w:shd w:val="clear" w:color="auto" w:fill="auto"/>
            <w:noWrap/>
            <w:vAlign w:val="center"/>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100B3">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,272</w:t>
            </w:r>
          </w:p>
        </w:tc>
        <w:tc>
          <w:tcPr>
            <w:tcW w:w="851" w:type="dxa"/>
            <w:tcBorders>
              <w:top w:val="nil"/>
              <w:left w:val="nil"/>
              <w:bottom w:val="single" w:sz="4" w:space="0" w:color="auto"/>
              <w:right w:val="single" w:sz="4" w:space="0" w:color="auto"/>
            </w:tcBorders>
            <w:shd w:val="clear" w:color="auto" w:fill="auto"/>
            <w:noWrap/>
            <w:vAlign w:val="center"/>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-3,778</w:t>
            </w:r>
          </w:p>
        </w:tc>
        <w:tc>
          <w:tcPr>
            <w:tcW w:w="992" w:type="dxa"/>
            <w:tcBorders>
              <w:top w:val="nil"/>
              <w:left w:val="nil"/>
              <w:bottom w:val="single" w:sz="4" w:space="0" w:color="auto"/>
              <w:right w:val="single" w:sz="4" w:space="0" w:color="auto"/>
            </w:tcBorders>
            <w:shd w:val="clear" w:color="auto" w:fill="auto"/>
            <w:noWrap/>
            <w:vAlign w:val="center"/>
            <w:hideMark/>
          </w:tcPr>
          <w:p w:rsidR="00F27672" w:rsidRPr="003A7A94" w:rsidRDefault="000100B3"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F27672">
              <w:rPr>
                <w:rFonts w:ascii="Times New Roman" w:eastAsia="Times New Roman" w:hAnsi="Times New Roman" w:cs="Times New Roman"/>
                <w:color w:val="000000"/>
                <w:sz w:val="20"/>
                <w:szCs w:val="20"/>
              </w:rPr>
              <w:t>,000</w:t>
            </w:r>
          </w:p>
        </w:tc>
      </w:tr>
      <w:tr w:rsidR="00F27672" w:rsidRPr="003A7A94" w:rsidTr="00F27672">
        <w:trPr>
          <w:trHeight w:val="52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sidRPr="003A7A94">
              <w:rPr>
                <w:rFonts w:ascii="Times New Roman" w:eastAsia="Times New Roman" w:hAnsi="Times New Roman" w:cs="Times New Roman"/>
                <w:color w:val="000000"/>
                <w:sz w:val="20"/>
                <w:szCs w:val="20"/>
              </w:rPr>
              <w:t> </w:t>
            </w:r>
          </w:p>
        </w:tc>
        <w:tc>
          <w:tcPr>
            <w:tcW w:w="2032" w:type="dxa"/>
            <w:tcBorders>
              <w:top w:val="nil"/>
              <w:left w:val="nil"/>
              <w:bottom w:val="single" w:sz="4" w:space="0" w:color="auto"/>
              <w:right w:val="single" w:sz="4" w:space="0" w:color="auto"/>
            </w:tcBorders>
            <w:shd w:val="clear" w:color="auto" w:fill="auto"/>
            <w:vAlign w:val="center"/>
            <w:hideMark/>
          </w:tcPr>
          <w:p w:rsidR="00F27672" w:rsidRPr="003A7A94" w:rsidRDefault="00F27672" w:rsidP="004C2B40">
            <w:pPr>
              <w:spacing w:after="0" w:line="240" w:lineRule="auto"/>
              <w:rPr>
                <w:rFonts w:ascii="Times New Roman" w:eastAsia="Times New Roman" w:hAnsi="Times New Roman" w:cs="Times New Roman"/>
                <w:color w:val="000000"/>
                <w:sz w:val="20"/>
                <w:szCs w:val="20"/>
              </w:rPr>
            </w:pPr>
            <w:r w:rsidRPr="002B6E21">
              <w:rPr>
                <w:rFonts w:ascii="Times New Roman" w:eastAsia="Times New Roman" w:hAnsi="Times New Roman" w:cs="Times New Roman"/>
                <w:i/>
                <w:color w:val="000000"/>
                <w:sz w:val="20"/>
                <w:szCs w:val="20"/>
              </w:rPr>
              <w:t>Auditor Switching</w:t>
            </w:r>
            <w:r w:rsidRPr="003A7A94">
              <w:rPr>
                <w:rFonts w:ascii="Times New Roman" w:eastAsia="Times New Roman" w:hAnsi="Times New Roman" w:cs="Times New Roman"/>
                <w:color w:val="000000"/>
                <w:sz w:val="20"/>
                <w:szCs w:val="20"/>
              </w:rPr>
              <w:t>*Sistem Pengendalian Internal</w:t>
            </w:r>
          </w:p>
        </w:tc>
        <w:tc>
          <w:tcPr>
            <w:tcW w:w="1228" w:type="dxa"/>
            <w:tcBorders>
              <w:top w:val="nil"/>
              <w:left w:val="nil"/>
              <w:bottom w:val="single" w:sz="4" w:space="0" w:color="auto"/>
              <w:right w:val="single" w:sz="4" w:space="0" w:color="auto"/>
            </w:tcBorders>
            <w:shd w:val="clear" w:color="auto" w:fill="auto"/>
            <w:noWrap/>
            <w:vAlign w:val="center"/>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-23,921</w:t>
            </w:r>
          </w:p>
        </w:tc>
        <w:tc>
          <w:tcPr>
            <w:tcW w:w="1276" w:type="dxa"/>
            <w:tcBorders>
              <w:top w:val="nil"/>
              <w:left w:val="nil"/>
              <w:bottom w:val="single" w:sz="4" w:space="0" w:color="auto"/>
              <w:right w:val="single" w:sz="4" w:space="0" w:color="auto"/>
            </w:tcBorders>
            <w:shd w:val="clear" w:color="auto" w:fill="auto"/>
            <w:noWrap/>
            <w:vAlign w:val="center"/>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9,779</w:t>
            </w:r>
          </w:p>
        </w:tc>
        <w:tc>
          <w:tcPr>
            <w:tcW w:w="1275" w:type="dxa"/>
            <w:tcBorders>
              <w:top w:val="nil"/>
              <w:left w:val="nil"/>
              <w:bottom w:val="single" w:sz="4" w:space="0" w:color="auto"/>
              <w:right w:val="single" w:sz="4" w:space="0" w:color="auto"/>
            </w:tcBorders>
            <w:shd w:val="clear" w:color="auto" w:fill="auto"/>
            <w:noWrap/>
            <w:vAlign w:val="center"/>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100B3">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,173</w:t>
            </w:r>
          </w:p>
        </w:tc>
        <w:tc>
          <w:tcPr>
            <w:tcW w:w="851" w:type="dxa"/>
            <w:tcBorders>
              <w:top w:val="nil"/>
              <w:left w:val="nil"/>
              <w:bottom w:val="single" w:sz="4" w:space="0" w:color="auto"/>
              <w:right w:val="single" w:sz="4" w:space="0" w:color="auto"/>
            </w:tcBorders>
            <w:shd w:val="clear" w:color="auto" w:fill="auto"/>
            <w:noWrap/>
            <w:vAlign w:val="center"/>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-2,446</w:t>
            </w:r>
          </w:p>
        </w:tc>
        <w:tc>
          <w:tcPr>
            <w:tcW w:w="992" w:type="dxa"/>
            <w:tcBorders>
              <w:top w:val="nil"/>
              <w:left w:val="nil"/>
              <w:bottom w:val="single" w:sz="4" w:space="0" w:color="auto"/>
              <w:right w:val="single" w:sz="4" w:space="0" w:color="auto"/>
            </w:tcBorders>
            <w:shd w:val="clear" w:color="auto" w:fill="auto"/>
            <w:noWrap/>
            <w:vAlign w:val="center"/>
            <w:hideMark/>
          </w:tcPr>
          <w:p w:rsidR="00F27672" w:rsidRPr="003A7A94" w:rsidRDefault="000100B3"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F27672">
              <w:rPr>
                <w:rFonts w:ascii="Times New Roman" w:eastAsia="Times New Roman" w:hAnsi="Times New Roman" w:cs="Times New Roman"/>
                <w:color w:val="000000"/>
                <w:sz w:val="20"/>
                <w:szCs w:val="20"/>
              </w:rPr>
              <w:t>,015</w:t>
            </w:r>
          </w:p>
        </w:tc>
      </w:tr>
      <w:tr w:rsidR="00F27672" w:rsidRPr="003A7A94" w:rsidTr="00F27672">
        <w:trPr>
          <w:trHeight w:val="792"/>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sidRPr="003A7A94">
              <w:rPr>
                <w:rFonts w:ascii="Times New Roman" w:eastAsia="Times New Roman" w:hAnsi="Times New Roman" w:cs="Times New Roman"/>
                <w:color w:val="000000"/>
                <w:sz w:val="20"/>
                <w:szCs w:val="20"/>
              </w:rPr>
              <w:t> </w:t>
            </w:r>
          </w:p>
        </w:tc>
        <w:tc>
          <w:tcPr>
            <w:tcW w:w="2032" w:type="dxa"/>
            <w:tcBorders>
              <w:top w:val="nil"/>
              <w:left w:val="nil"/>
              <w:bottom w:val="single" w:sz="4" w:space="0" w:color="auto"/>
              <w:right w:val="single" w:sz="4" w:space="0" w:color="auto"/>
            </w:tcBorders>
            <w:shd w:val="clear" w:color="auto" w:fill="auto"/>
            <w:vAlign w:val="center"/>
            <w:hideMark/>
          </w:tcPr>
          <w:p w:rsidR="00F27672" w:rsidRPr="003A7A94" w:rsidRDefault="00F27672" w:rsidP="004C2B40">
            <w:pPr>
              <w:spacing w:after="0" w:line="240" w:lineRule="auto"/>
              <w:rPr>
                <w:rFonts w:ascii="Times New Roman" w:eastAsia="Times New Roman" w:hAnsi="Times New Roman" w:cs="Times New Roman"/>
                <w:color w:val="000000"/>
                <w:sz w:val="20"/>
                <w:szCs w:val="20"/>
              </w:rPr>
            </w:pPr>
            <w:r w:rsidRPr="003A7A94">
              <w:rPr>
                <w:rFonts w:ascii="Times New Roman" w:eastAsia="Times New Roman" w:hAnsi="Times New Roman" w:cs="Times New Roman"/>
                <w:color w:val="000000"/>
                <w:sz w:val="20"/>
                <w:szCs w:val="20"/>
              </w:rPr>
              <w:t>Kompleksitas Operasi Perusahaan*Sistem Pengendalian Internal</w:t>
            </w:r>
          </w:p>
        </w:tc>
        <w:tc>
          <w:tcPr>
            <w:tcW w:w="1228" w:type="dxa"/>
            <w:tcBorders>
              <w:top w:val="nil"/>
              <w:left w:val="nil"/>
              <w:bottom w:val="single" w:sz="4" w:space="0" w:color="auto"/>
              <w:right w:val="single" w:sz="4" w:space="0" w:color="auto"/>
            </w:tcBorders>
            <w:shd w:val="clear" w:color="auto" w:fill="auto"/>
            <w:noWrap/>
            <w:vAlign w:val="center"/>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-2,210</w:t>
            </w:r>
          </w:p>
        </w:tc>
        <w:tc>
          <w:tcPr>
            <w:tcW w:w="1276" w:type="dxa"/>
            <w:tcBorders>
              <w:top w:val="nil"/>
              <w:left w:val="nil"/>
              <w:bottom w:val="single" w:sz="4" w:space="0" w:color="auto"/>
              <w:right w:val="single" w:sz="4" w:space="0" w:color="auto"/>
            </w:tcBorders>
            <w:shd w:val="clear" w:color="auto" w:fill="auto"/>
            <w:noWrap/>
            <w:vAlign w:val="center"/>
            <w:hideMark/>
          </w:tcPr>
          <w:p w:rsidR="00F27672" w:rsidRPr="003A7A94" w:rsidRDefault="000100B3"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F27672">
              <w:rPr>
                <w:rFonts w:ascii="Times New Roman" w:eastAsia="Times New Roman" w:hAnsi="Times New Roman" w:cs="Times New Roman"/>
                <w:color w:val="000000"/>
                <w:sz w:val="20"/>
                <w:szCs w:val="20"/>
              </w:rPr>
              <w:t>,963</w:t>
            </w:r>
          </w:p>
        </w:tc>
        <w:tc>
          <w:tcPr>
            <w:tcW w:w="1275" w:type="dxa"/>
            <w:tcBorders>
              <w:top w:val="nil"/>
              <w:left w:val="nil"/>
              <w:bottom w:val="single" w:sz="4" w:space="0" w:color="auto"/>
              <w:right w:val="single" w:sz="4" w:space="0" w:color="auto"/>
            </w:tcBorders>
            <w:shd w:val="clear" w:color="auto" w:fill="auto"/>
            <w:noWrap/>
            <w:vAlign w:val="center"/>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100B3">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,163</w:t>
            </w:r>
          </w:p>
        </w:tc>
        <w:tc>
          <w:tcPr>
            <w:tcW w:w="851" w:type="dxa"/>
            <w:tcBorders>
              <w:top w:val="nil"/>
              <w:left w:val="nil"/>
              <w:bottom w:val="single" w:sz="4" w:space="0" w:color="auto"/>
              <w:right w:val="single" w:sz="4" w:space="0" w:color="auto"/>
            </w:tcBorders>
            <w:shd w:val="clear" w:color="auto" w:fill="auto"/>
            <w:noWrap/>
            <w:vAlign w:val="center"/>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-2,296</w:t>
            </w:r>
          </w:p>
        </w:tc>
        <w:tc>
          <w:tcPr>
            <w:tcW w:w="992" w:type="dxa"/>
            <w:tcBorders>
              <w:top w:val="nil"/>
              <w:left w:val="nil"/>
              <w:bottom w:val="single" w:sz="4" w:space="0" w:color="auto"/>
              <w:right w:val="single" w:sz="4" w:space="0" w:color="auto"/>
            </w:tcBorders>
            <w:shd w:val="clear" w:color="auto" w:fill="auto"/>
            <w:noWrap/>
            <w:vAlign w:val="center"/>
            <w:hideMark/>
          </w:tcPr>
          <w:p w:rsidR="00F27672" w:rsidRPr="003A7A94" w:rsidRDefault="000100B3"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F27672">
              <w:rPr>
                <w:rFonts w:ascii="Times New Roman" w:eastAsia="Times New Roman" w:hAnsi="Times New Roman" w:cs="Times New Roman"/>
                <w:color w:val="000000"/>
                <w:sz w:val="20"/>
                <w:szCs w:val="20"/>
              </w:rPr>
              <w:t>,023</w:t>
            </w:r>
          </w:p>
        </w:tc>
      </w:tr>
      <w:tr w:rsidR="00F27672" w:rsidRPr="003A7A94" w:rsidTr="00F27672">
        <w:trPr>
          <w:trHeight w:val="264"/>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sidRPr="003A7A94">
              <w:rPr>
                <w:rFonts w:ascii="Times New Roman" w:eastAsia="Times New Roman" w:hAnsi="Times New Roman" w:cs="Times New Roman"/>
                <w:color w:val="000000"/>
                <w:sz w:val="20"/>
                <w:szCs w:val="20"/>
              </w:rPr>
              <w:t> </w:t>
            </w:r>
          </w:p>
        </w:tc>
        <w:tc>
          <w:tcPr>
            <w:tcW w:w="2032" w:type="dxa"/>
            <w:tcBorders>
              <w:top w:val="nil"/>
              <w:left w:val="nil"/>
              <w:bottom w:val="single" w:sz="4" w:space="0" w:color="auto"/>
              <w:right w:val="single" w:sz="4" w:space="0" w:color="auto"/>
            </w:tcBorders>
            <w:shd w:val="clear" w:color="auto" w:fill="auto"/>
            <w:vAlign w:val="center"/>
            <w:hideMark/>
          </w:tcPr>
          <w:p w:rsidR="00F27672" w:rsidRPr="003A7A94" w:rsidRDefault="00F27672" w:rsidP="004C2B40">
            <w:pPr>
              <w:spacing w:after="0" w:line="240" w:lineRule="auto"/>
              <w:rPr>
                <w:rFonts w:ascii="Times New Roman" w:eastAsia="Times New Roman" w:hAnsi="Times New Roman" w:cs="Times New Roman"/>
                <w:color w:val="000000"/>
                <w:sz w:val="20"/>
                <w:szCs w:val="20"/>
              </w:rPr>
            </w:pPr>
            <w:r w:rsidRPr="003A7A94">
              <w:rPr>
                <w:rFonts w:ascii="Times New Roman" w:eastAsia="Times New Roman" w:hAnsi="Times New Roman" w:cs="Times New Roman"/>
                <w:color w:val="000000"/>
                <w:sz w:val="20"/>
                <w:szCs w:val="20"/>
              </w:rPr>
              <w:t>Profitabilitas</w:t>
            </w:r>
          </w:p>
        </w:tc>
        <w:tc>
          <w:tcPr>
            <w:tcW w:w="1228" w:type="dxa"/>
            <w:tcBorders>
              <w:top w:val="nil"/>
              <w:left w:val="nil"/>
              <w:bottom w:val="single" w:sz="4" w:space="0" w:color="auto"/>
              <w:right w:val="single" w:sz="4" w:space="0" w:color="auto"/>
            </w:tcBorders>
            <w:shd w:val="clear" w:color="auto" w:fill="auto"/>
            <w:noWrap/>
            <w:vAlign w:val="center"/>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-54,154</w:t>
            </w:r>
          </w:p>
        </w:tc>
        <w:tc>
          <w:tcPr>
            <w:tcW w:w="1276" w:type="dxa"/>
            <w:tcBorders>
              <w:top w:val="nil"/>
              <w:left w:val="nil"/>
              <w:bottom w:val="single" w:sz="4" w:space="0" w:color="auto"/>
              <w:right w:val="single" w:sz="4" w:space="0" w:color="auto"/>
            </w:tcBorders>
            <w:shd w:val="clear" w:color="auto" w:fill="auto"/>
            <w:noWrap/>
            <w:vAlign w:val="center"/>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23,455</w:t>
            </w:r>
          </w:p>
        </w:tc>
        <w:tc>
          <w:tcPr>
            <w:tcW w:w="1275" w:type="dxa"/>
            <w:tcBorders>
              <w:top w:val="nil"/>
              <w:left w:val="nil"/>
              <w:bottom w:val="single" w:sz="4" w:space="0" w:color="auto"/>
              <w:right w:val="single" w:sz="4" w:space="0" w:color="auto"/>
            </w:tcBorders>
            <w:shd w:val="clear" w:color="auto" w:fill="auto"/>
            <w:noWrap/>
            <w:vAlign w:val="center"/>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100B3">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,171</w:t>
            </w:r>
          </w:p>
        </w:tc>
        <w:tc>
          <w:tcPr>
            <w:tcW w:w="851" w:type="dxa"/>
            <w:tcBorders>
              <w:top w:val="nil"/>
              <w:left w:val="nil"/>
              <w:bottom w:val="single" w:sz="4" w:space="0" w:color="auto"/>
              <w:right w:val="single" w:sz="4" w:space="0" w:color="auto"/>
            </w:tcBorders>
            <w:shd w:val="clear" w:color="auto" w:fill="auto"/>
            <w:noWrap/>
            <w:vAlign w:val="center"/>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-2,309</w:t>
            </w:r>
          </w:p>
        </w:tc>
        <w:tc>
          <w:tcPr>
            <w:tcW w:w="992" w:type="dxa"/>
            <w:tcBorders>
              <w:top w:val="nil"/>
              <w:left w:val="nil"/>
              <w:bottom w:val="single" w:sz="4" w:space="0" w:color="auto"/>
              <w:right w:val="single" w:sz="4" w:space="0" w:color="auto"/>
            </w:tcBorders>
            <w:shd w:val="clear" w:color="auto" w:fill="auto"/>
            <w:noWrap/>
            <w:vAlign w:val="center"/>
            <w:hideMark/>
          </w:tcPr>
          <w:p w:rsidR="00F27672" w:rsidRPr="003A7A94" w:rsidRDefault="000100B3"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F27672">
              <w:rPr>
                <w:rFonts w:ascii="Times New Roman" w:eastAsia="Times New Roman" w:hAnsi="Times New Roman" w:cs="Times New Roman"/>
                <w:color w:val="000000"/>
                <w:sz w:val="20"/>
                <w:szCs w:val="20"/>
              </w:rPr>
              <w:t>,022</w:t>
            </w:r>
          </w:p>
        </w:tc>
      </w:tr>
      <w:tr w:rsidR="00F27672" w:rsidRPr="003A7A94" w:rsidTr="00F27672">
        <w:trPr>
          <w:trHeight w:val="264"/>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sidRPr="003A7A94">
              <w:rPr>
                <w:rFonts w:ascii="Times New Roman" w:eastAsia="Times New Roman" w:hAnsi="Times New Roman" w:cs="Times New Roman"/>
                <w:color w:val="000000"/>
                <w:sz w:val="20"/>
                <w:szCs w:val="20"/>
              </w:rPr>
              <w:t> </w:t>
            </w:r>
          </w:p>
        </w:tc>
        <w:tc>
          <w:tcPr>
            <w:tcW w:w="2032" w:type="dxa"/>
            <w:tcBorders>
              <w:top w:val="nil"/>
              <w:left w:val="nil"/>
              <w:bottom w:val="single" w:sz="4" w:space="0" w:color="auto"/>
              <w:right w:val="single" w:sz="4" w:space="0" w:color="auto"/>
            </w:tcBorders>
            <w:shd w:val="clear" w:color="auto" w:fill="auto"/>
            <w:vAlign w:val="center"/>
            <w:hideMark/>
          </w:tcPr>
          <w:p w:rsidR="00F27672" w:rsidRPr="002B6E21" w:rsidRDefault="00F27672" w:rsidP="004C2B40">
            <w:pPr>
              <w:spacing w:after="0" w:line="240" w:lineRule="auto"/>
              <w:rPr>
                <w:rFonts w:ascii="Times New Roman" w:eastAsia="Times New Roman" w:hAnsi="Times New Roman" w:cs="Times New Roman"/>
                <w:i/>
                <w:color w:val="000000"/>
                <w:sz w:val="20"/>
                <w:szCs w:val="20"/>
              </w:rPr>
            </w:pPr>
            <w:r w:rsidRPr="002B6E21">
              <w:rPr>
                <w:rFonts w:ascii="Times New Roman" w:eastAsia="Times New Roman" w:hAnsi="Times New Roman" w:cs="Times New Roman"/>
                <w:i/>
                <w:color w:val="000000"/>
                <w:sz w:val="20"/>
                <w:szCs w:val="20"/>
              </w:rPr>
              <w:t>Leverage</w:t>
            </w:r>
          </w:p>
        </w:tc>
        <w:tc>
          <w:tcPr>
            <w:tcW w:w="1228" w:type="dxa"/>
            <w:tcBorders>
              <w:top w:val="nil"/>
              <w:left w:val="nil"/>
              <w:bottom w:val="single" w:sz="4" w:space="0" w:color="auto"/>
              <w:right w:val="single" w:sz="4" w:space="0" w:color="auto"/>
            </w:tcBorders>
            <w:shd w:val="clear" w:color="auto" w:fill="auto"/>
            <w:noWrap/>
            <w:vAlign w:val="center"/>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100B3">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,318</w:t>
            </w:r>
          </w:p>
        </w:tc>
        <w:tc>
          <w:tcPr>
            <w:tcW w:w="1276" w:type="dxa"/>
            <w:tcBorders>
              <w:top w:val="nil"/>
              <w:left w:val="nil"/>
              <w:bottom w:val="single" w:sz="4" w:space="0" w:color="auto"/>
              <w:right w:val="single" w:sz="4" w:space="0" w:color="auto"/>
            </w:tcBorders>
            <w:shd w:val="clear" w:color="auto" w:fill="auto"/>
            <w:noWrap/>
            <w:vAlign w:val="center"/>
            <w:hideMark/>
          </w:tcPr>
          <w:p w:rsidR="00F27672" w:rsidRPr="003A7A94" w:rsidRDefault="000100B3"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F27672">
              <w:rPr>
                <w:rFonts w:ascii="Times New Roman" w:eastAsia="Times New Roman" w:hAnsi="Times New Roman" w:cs="Times New Roman"/>
                <w:color w:val="000000"/>
                <w:sz w:val="20"/>
                <w:szCs w:val="20"/>
              </w:rPr>
              <w:t>,574</w:t>
            </w:r>
          </w:p>
        </w:tc>
        <w:tc>
          <w:tcPr>
            <w:tcW w:w="1275" w:type="dxa"/>
            <w:tcBorders>
              <w:top w:val="nil"/>
              <w:left w:val="nil"/>
              <w:bottom w:val="single" w:sz="4" w:space="0" w:color="auto"/>
              <w:right w:val="single" w:sz="4" w:space="0" w:color="auto"/>
            </w:tcBorders>
            <w:shd w:val="clear" w:color="auto" w:fill="auto"/>
            <w:noWrap/>
            <w:vAlign w:val="center"/>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100B3">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,045</w:t>
            </w:r>
          </w:p>
        </w:tc>
        <w:tc>
          <w:tcPr>
            <w:tcW w:w="851" w:type="dxa"/>
            <w:tcBorders>
              <w:top w:val="nil"/>
              <w:left w:val="nil"/>
              <w:bottom w:val="single" w:sz="4" w:space="0" w:color="auto"/>
              <w:right w:val="single" w:sz="4" w:space="0" w:color="auto"/>
            </w:tcBorders>
            <w:shd w:val="clear" w:color="auto" w:fill="auto"/>
            <w:noWrap/>
            <w:vAlign w:val="center"/>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100B3">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,553</w:t>
            </w:r>
          </w:p>
        </w:tc>
        <w:tc>
          <w:tcPr>
            <w:tcW w:w="992" w:type="dxa"/>
            <w:tcBorders>
              <w:top w:val="nil"/>
              <w:left w:val="nil"/>
              <w:bottom w:val="single" w:sz="4" w:space="0" w:color="auto"/>
              <w:right w:val="single" w:sz="4" w:space="0" w:color="auto"/>
            </w:tcBorders>
            <w:shd w:val="clear" w:color="auto" w:fill="auto"/>
            <w:noWrap/>
            <w:vAlign w:val="center"/>
            <w:hideMark/>
          </w:tcPr>
          <w:p w:rsidR="00F27672" w:rsidRPr="003A7A94" w:rsidRDefault="000100B3"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F27672">
              <w:rPr>
                <w:rFonts w:ascii="Times New Roman" w:eastAsia="Times New Roman" w:hAnsi="Times New Roman" w:cs="Times New Roman"/>
                <w:color w:val="000000"/>
                <w:sz w:val="20"/>
                <w:szCs w:val="20"/>
              </w:rPr>
              <w:t>,581</w:t>
            </w:r>
          </w:p>
        </w:tc>
      </w:tr>
      <w:tr w:rsidR="00F27672" w:rsidRPr="003A7A94" w:rsidTr="00F27672">
        <w:trPr>
          <w:trHeight w:val="264"/>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sidRPr="003A7A94">
              <w:rPr>
                <w:rFonts w:ascii="Times New Roman" w:eastAsia="Times New Roman" w:hAnsi="Times New Roman" w:cs="Times New Roman"/>
                <w:color w:val="000000"/>
                <w:sz w:val="20"/>
                <w:szCs w:val="20"/>
              </w:rPr>
              <w:t> </w:t>
            </w:r>
          </w:p>
        </w:tc>
        <w:tc>
          <w:tcPr>
            <w:tcW w:w="2032" w:type="dxa"/>
            <w:tcBorders>
              <w:top w:val="nil"/>
              <w:left w:val="nil"/>
              <w:bottom w:val="single" w:sz="4" w:space="0" w:color="auto"/>
              <w:right w:val="single" w:sz="4" w:space="0" w:color="auto"/>
            </w:tcBorders>
            <w:shd w:val="clear" w:color="auto" w:fill="auto"/>
            <w:vAlign w:val="center"/>
            <w:hideMark/>
          </w:tcPr>
          <w:p w:rsidR="00F27672" w:rsidRPr="003A7A94" w:rsidRDefault="00F27672" w:rsidP="004C2B40">
            <w:pPr>
              <w:spacing w:after="0" w:line="240" w:lineRule="auto"/>
              <w:rPr>
                <w:rFonts w:ascii="Times New Roman" w:eastAsia="Times New Roman" w:hAnsi="Times New Roman" w:cs="Times New Roman"/>
                <w:color w:val="000000"/>
                <w:sz w:val="20"/>
                <w:szCs w:val="20"/>
              </w:rPr>
            </w:pPr>
            <w:r w:rsidRPr="003A7A94">
              <w:rPr>
                <w:rFonts w:ascii="Times New Roman" w:eastAsia="Times New Roman" w:hAnsi="Times New Roman" w:cs="Times New Roman"/>
                <w:color w:val="000000"/>
                <w:sz w:val="20"/>
                <w:szCs w:val="20"/>
              </w:rPr>
              <w:t>Ukuran Perusahaan</w:t>
            </w:r>
          </w:p>
        </w:tc>
        <w:tc>
          <w:tcPr>
            <w:tcW w:w="1228" w:type="dxa"/>
            <w:tcBorders>
              <w:top w:val="nil"/>
              <w:left w:val="nil"/>
              <w:bottom w:val="single" w:sz="4" w:space="0" w:color="auto"/>
              <w:right w:val="single" w:sz="4" w:space="0" w:color="auto"/>
            </w:tcBorders>
            <w:shd w:val="clear" w:color="auto" w:fill="auto"/>
            <w:noWrap/>
            <w:vAlign w:val="center"/>
            <w:hideMark/>
          </w:tcPr>
          <w:p w:rsidR="00F27672" w:rsidRPr="003A7A94" w:rsidRDefault="000100B3"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F27672">
              <w:rPr>
                <w:rFonts w:ascii="Times New Roman" w:eastAsia="Times New Roman" w:hAnsi="Times New Roman" w:cs="Times New Roman"/>
                <w:color w:val="000000"/>
                <w:sz w:val="20"/>
                <w:szCs w:val="20"/>
              </w:rPr>
              <w:t>,433</w:t>
            </w:r>
          </w:p>
        </w:tc>
        <w:tc>
          <w:tcPr>
            <w:tcW w:w="1276" w:type="dxa"/>
            <w:tcBorders>
              <w:top w:val="nil"/>
              <w:left w:val="nil"/>
              <w:bottom w:val="single" w:sz="4" w:space="0" w:color="auto"/>
              <w:right w:val="single" w:sz="4" w:space="0" w:color="auto"/>
            </w:tcBorders>
            <w:shd w:val="clear" w:color="auto" w:fill="auto"/>
            <w:noWrap/>
            <w:vAlign w:val="center"/>
            <w:hideMark/>
          </w:tcPr>
          <w:p w:rsidR="00F27672" w:rsidRPr="003A7A94" w:rsidRDefault="000100B3"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F27672">
              <w:rPr>
                <w:rFonts w:ascii="Times New Roman" w:eastAsia="Times New Roman" w:hAnsi="Times New Roman" w:cs="Times New Roman"/>
                <w:color w:val="000000"/>
                <w:sz w:val="20"/>
                <w:szCs w:val="20"/>
              </w:rPr>
              <w:t>,239</w:t>
            </w:r>
          </w:p>
        </w:tc>
        <w:tc>
          <w:tcPr>
            <w:tcW w:w="1275" w:type="dxa"/>
            <w:tcBorders>
              <w:top w:val="nil"/>
              <w:left w:val="nil"/>
              <w:bottom w:val="single" w:sz="4" w:space="0" w:color="auto"/>
              <w:right w:val="single" w:sz="4" w:space="0" w:color="auto"/>
            </w:tcBorders>
            <w:shd w:val="clear" w:color="auto" w:fill="auto"/>
            <w:noWrap/>
            <w:vAlign w:val="center"/>
            <w:hideMark/>
          </w:tcPr>
          <w:p w:rsidR="00F27672" w:rsidRPr="003A7A94" w:rsidRDefault="000100B3"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F27672">
              <w:rPr>
                <w:rFonts w:ascii="Times New Roman" w:eastAsia="Times New Roman" w:hAnsi="Times New Roman" w:cs="Times New Roman"/>
                <w:color w:val="000000"/>
                <w:sz w:val="20"/>
                <w:szCs w:val="20"/>
              </w:rPr>
              <w:t>,124</w:t>
            </w:r>
          </w:p>
        </w:tc>
        <w:tc>
          <w:tcPr>
            <w:tcW w:w="851" w:type="dxa"/>
            <w:tcBorders>
              <w:top w:val="nil"/>
              <w:left w:val="nil"/>
              <w:bottom w:val="single" w:sz="4" w:space="0" w:color="auto"/>
              <w:right w:val="single" w:sz="4" w:space="0" w:color="auto"/>
            </w:tcBorders>
            <w:shd w:val="clear" w:color="auto" w:fill="auto"/>
            <w:noWrap/>
            <w:vAlign w:val="center"/>
            <w:hideMark/>
          </w:tcPr>
          <w:p w:rsidR="00F27672" w:rsidRPr="003A7A94" w:rsidRDefault="00F27672"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1,813</w:t>
            </w:r>
          </w:p>
        </w:tc>
        <w:tc>
          <w:tcPr>
            <w:tcW w:w="992" w:type="dxa"/>
            <w:tcBorders>
              <w:top w:val="nil"/>
              <w:left w:val="nil"/>
              <w:bottom w:val="single" w:sz="4" w:space="0" w:color="auto"/>
              <w:right w:val="single" w:sz="4" w:space="0" w:color="auto"/>
            </w:tcBorders>
            <w:shd w:val="clear" w:color="auto" w:fill="auto"/>
            <w:noWrap/>
            <w:vAlign w:val="center"/>
            <w:hideMark/>
          </w:tcPr>
          <w:p w:rsidR="00F27672" w:rsidRPr="003A7A94" w:rsidRDefault="000100B3" w:rsidP="004C2B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F27672">
              <w:rPr>
                <w:rFonts w:ascii="Times New Roman" w:eastAsia="Times New Roman" w:hAnsi="Times New Roman" w:cs="Times New Roman"/>
                <w:color w:val="000000"/>
                <w:sz w:val="20"/>
                <w:szCs w:val="20"/>
              </w:rPr>
              <w:t>,072</w:t>
            </w:r>
          </w:p>
        </w:tc>
      </w:tr>
      <w:tr w:rsidR="00F27672" w:rsidRPr="003A7A94" w:rsidTr="00F27672">
        <w:trPr>
          <w:trHeight w:val="288"/>
        </w:trPr>
        <w:tc>
          <w:tcPr>
            <w:tcW w:w="809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672" w:rsidRPr="003A7A94" w:rsidRDefault="00F27672" w:rsidP="004C2B40">
            <w:pPr>
              <w:spacing w:after="0" w:line="240" w:lineRule="auto"/>
              <w:rPr>
                <w:rFonts w:ascii="Times New Roman" w:eastAsia="Times New Roman" w:hAnsi="Times New Roman" w:cs="Times New Roman"/>
                <w:color w:val="000000"/>
                <w:sz w:val="20"/>
                <w:szCs w:val="20"/>
              </w:rPr>
            </w:pPr>
            <w:r w:rsidRPr="003A7A94">
              <w:rPr>
                <w:rFonts w:ascii="Times New Roman" w:eastAsia="Times New Roman" w:hAnsi="Times New Roman" w:cs="Times New Roman"/>
                <w:color w:val="000000"/>
                <w:sz w:val="20"/>
                <w:szCs w:val="20"/>
              </w:rPr>
              <w:t xml:space="preserve">a. Dependent Variable: </w:t>
            </w:r>
            <w:r w:rsidRPr="002B6E21">
              <w:rPr>
                <w:rFonts w:ascii="Times New Roman" w:eastAsia="Times New Roman" w:hAnsi="Times New Roman" w:cs="Times New Roman"/>
                <w:i/>
                <w:color w:val="000000"/>
                <w:sz w:val="20"/>
                <w:szCs w:val="20"/>
              </w:rPr>
              <w:t>Audit Delay</w:t>
            </w:r>
          </w:p>
        </w:tc>
      </w:tr>
    </w:tbl>
    <w:p w:rsidR="00F27672" w:rsidRDefault="00F27672" w:rsidP="00F27672">
      <w:pPr>
        <w:rPr>
          <w:rFonts w:ascii="Times New Roman" w:hAnsi="Times New Roman" w:cs="Times New Roman"/>
          <w:i/>
          <w:lang w:val="id"/>
        </w:rPr>
      </w:pPr>
      <w:r w:rsidRPr="00F27672">
        <w:rPr>
          <w:rFonts w:ascii="Times New Roman" w:hAnsi="Times New Roman" w:cs="Times New Roman"/>
          <w:i/>
          <w:lang w:val="id"/>
        </w:rPr>
        <w:t xml:space="preserve">Sumber: </w:t>
      </w:r>
      <w:r>
        <w:rPr>
          <w:rFonts w:ascii="Times New Roman" w:hAnsi="Times New Roman" w:cs="Times New Roman"/>
          <w:i/>
          <w:lang w:val="id"/>
        </w:rPr>
        <w:t>Data diolah dengan SPSS 25, 2025</w:t>
      </w:r>
    </w:p>
    <w:p w:rsidR="00F27672" w:rsidRDefault="00F27672" w:rsidP="00F27672">
      <w:pPr>
        <w:spacing w:after="0" w:line="480" w:lineRule="auto"/>
        <w:ind w:firstLine="709"/>
        <w:jc w:val="both"/>
        <w:rPr>
          <w:rFonts w:ascii="Times New Roman" w:hAnsi="Times New Roman" w:cs="Times New Roman"/>
          <w:sz w:val="24"/>
          <w:szCs w:val="24"/>
          <w:lang w:val="id"/>
        </w:rPr>
      </w:pPr>
      <w:r w:rsidRPr="00C33BCE">
        <w:rPr>
          <w:noProof/>
          <w:color w:val="000000" w:themeColor="text1"/>
        </w:rPr>
        <mc:AlternateContent>
          <mc:Choice Requires="wps">
            <w:drawing>
              <wp:anchor distT="0" distB="0" distL="114300" distR="114300" simplePos="0" relativeHeight="251840512" behindDoc="0" locked="0" layoutInCell="1" allowOverlap="1" wp14:anchorId="7072B5FB" wp14:editId="7BBC4488">
                <wp:simplePos x="0" y="0"/>
                <wp:positionH relativeFrom="column">
                  <wp:posOffset>-231866</wp:posOffset>
                </wp:positionH>
                <wp:positionV relativeFrom="paragraph">
                  <wp:posOffset>953407</wp:posOffset>
                </wp:positionV>
                <wp:extent cx="5666015" cy="330741"/>
                <wp:effectExtent l="0" t="0" r="11430" b="12700"/>
                <wp:wrapNone/>
                <wp:docPr id="39" name="Rectangle 39"/>
                <wp:cNvGraphicFramePr/>
                <a:graphic xmlns:a="http://schemas.openxmlformats.org/drawingml/2006/main">
                  <a:graphicData uri="http://schemas.microsoft.com/office/word/2010/wordprocessingShape">
                    <wps:wsp>
                      <wps:cNvSpPr/>
                      <wps:spPr>
                        <a:xfrm>
                          <a:off x="0" y="0"/>
                          <a:ext cx="5666015" cy="330741"/>
                        </a:xfrm>
                        <a:prstGeom prst="rect">
                          <a:avLst/>
                        </a:prstGeom>
                        <a:noFill/>
                        <a:ln>
                          <a:solidFill>
                            <a:schemeClr val="dk1">
                              <a:alpha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18.25pt;margin-top:75.05pt;width:446.15pt;height:26.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" filled="f" strokecolor="black [3200]" strokeweight="1pt">
                <v:stroke opacity="32896f"/>
              </v:rect>
            </w:pict>
          </mc:Fallback>
        </mc:AlternateContent>
      </w:r>
      <w:r>
        <w:rPr>
          <w:rFonts w:ascii="Times New Roman" w:hAnsi="Times New Roman" w:cs="Times New Roman"/>
          <w:sz w:val="24"/>
          <w:szCs w:val="24"/>
          <w:lang w:val="id"/>
        </w:rPr>
        <w:t xml:space="preserve">Selanjutnya tabel 4.9 menunjukkan hasil uji MRA yang juga memasukkan variabel kontrol </w:t>
      </w:r>
      <w:r w:rsidR="00C43C94">
        <w:rPr>
          <w:rFonts w:ascii="Times New Roman" w:hAnsi="Times New Roman" w:cs="Times New Roman"/>
          <w:sz w:val="24"/>
          <w:szCs w:val="24"/>
          <w:lang w:val="id"/>
        </w:rPr>
        <w:t>dalam model regresi</w:t>
      </w:r>
      <w:r>
        <w:rPr>
          <w:rFonts w:ascii="Times New Roman" w:hAnsi="Times New Roman" w:cs="Times New Roman"/>
          <w:sz w:val="24"/>
          <w:szCs w:val="24"/>
          <w:lang w:val="id"/>
        </w:rPr>
        <w:t>. Berdasarkan data yang ditunjukkan</w:t>
      </w:r>
      <w:r w:rsidR="00C43C94">
        <w:rPr>
          <w:rFonts w:ascii="Times New Roman" w:hAnsi="Times New Roman" w:cs="Times New Roman"/>
          <w:sz w:val="24"/>
          <w:szCs w:val="24"/>
          <w:lang w:val="id"/>
        </w:rPr>
        <w:t>,</w:t>
      </w:r>
      <w:r>
        <w:rPr>
          <w:rFonts w:ascii="Times New Roman" w:hAnsi="Times New Roman" w:cs="Times New Roman"/>
          <w:sz w:val="24"/>
          <w:szCs w:val="24"/>
          <w:lang w:val="id"/>
        </w:rPr>
        <w:t xml:space="preserve"> diperoleh persamaan regresi sebagai berikut:</w:t>
      </w:r>
    </w:p>
    <w:p w:rsidR="002B6E21" w:rsidRPr="003C4528" w:rsidRDefault="00F27672" w:rsidP="003C4528">
      <w:pPr>
        <w:spacing w:line="480" w:lineRule="auto"/>
        <w:ind w:right="-567" w:hanging="284"/>
        <w:rPr>
          <w:rFonts w:ascii="Times New Roman" w:hAnsi="Times New Roman" w:cs="Times New Roman"/>
          <w:sz w:val="20"/>
          <w:szCs w:val="20"/>
          <w:lang w:val="id"/>
        </w:rPr>
      </w:pPr>
      <w:r w:rsidRPr="00F27672">
        <w:rPr>
          <w:rFonts w:ascii="Times New Roman" w:hAnsi="Times New Roman" w:cs="Times New Roman"/>
          <w:sz w:val="20"/>
          <w:szCs w:val="20"/>
          <w:lang w:val="id"/>
        </w:rPr>
        <w:t>Y = 100.548 + 6.347X</w:t>
      </w:r>
      <w:r w:rsidRPr="00F27672">
        <w:rPr>
          <w:rFonts w:ascii="Times New Roman" w:hAnsi="Times New Roman" w:cs="Times New Roman"/>
          <w:sz w:val="20"/>
          <w:szCs w:val="20"/>
          <w:vertAlign w:val="subscript"/>
          <w:lang w:val="id"/>
        </w:rPr>
        <w:t xml:space="preserve">1 </w:t>
      </w:r>
      <w:r w:rsidRPr="00F27672">
        <w:rPr>
          <w:rFonts w:ascii="Times New Roman" w:hAnsi="Times New Roman" w:cs="Times New Roman"/>
          <w:sz w:val="20"/>
          <w:szCs w:val="20"/>
          <w:lang w:val="id"/>
        </w:rPr>
        <w:t>– 0.39X</w:t>
      </w:r>
      <w:r w:rsidRPr="00F27672">
        <w:rPr>
          <w:rFonts w:ascii="Times New Roman" w:hAnsi="Times New Roman" w:cs="Times New Roman"/>
          <w:sz w:val="20"/>
          <w:szCs w:val="20"/>
          <w:vertAlign w:val="subscript"/>
          <w:lang w:val="id"/>
        </w:rPr>
        <w:t xml:space="preserve">2 </w:t>
      </w:r>
      <w:r w:rsidRPr="00F27672">
        <w:rPr>
          <w:rFonts w:ascii="Times New Roman" w:hAnsi="Times New Roman" w:cs="Times New Roman"/>
          <w:sz w:val="20"/>
          <w:szCs w:val="20"/>
          <w:lang w:val="id"/>
        </w:rPr>
        <w:t>– 18.4Z – 23.921X</w:t>
      </w:r>
      <w:r w:rsidRPr="00F27672">
        <w:rPr>
          <w:rFonts w:ascii="Times New Roman" w:hAnsi="Times New Roman" w:cs="Times New Roman"/>
          <w:sz w:val="20"/>
          <w:szCs w:val="20"/>
          <w:vertAlign w:val="subscript"/>
          <w:lang w:val="id"/>
        </w:rPr>
        <w:t>1</w:t>
      </w:r>
      <w:r w:rsidRPr="00F27672">
        <w:rPr>
          <w:rFonts w:ascii="Times New Roman" w:hAnsi="Times New Roman" w:cs="Times New Roman"/>
          <w:sz w:val="20"/>
          <w:szCs w:val="20"/>
          <w:lang w:val="id"/>
        </w:rPr>
        <w:t>Z – 2.210X</w:t>
      </w:r>
      <w:r w:rsidRPr="00F27672">
        <w:rPr>
          <w:rFonts w:ascii="Times New Roman" w:hAnsi="Times New Roman" w:cs="Times New Roman"/>
          <w:sz w:val="20"/>
          <w:szCs w:val="20"/>
          <w:vertAlign w:val="subscript"/>
          <w:lang w:val="id"/>
        </w:rPr>
        <w:t>2</w:t>
      </w:r>
      <w:r w:rsidRPr="00F27672">
        <w:rPr>
          <w:rFonts w:ascii="Times New Roman" w:hAnsi="Times New Roman" w:cs="Times New Roman"/>
          <w:sz w:val="20"/>
          <w:szCs w:val="20"/>
          <w:lang w:val="id"/>
        </w:rPr>
        <w:t>Z – 54.154C</w:t>
      </w:r>
      <w:r w:rsidRPr="00F27672">
        <w:rPr>
          <w:rFonts w:ascii="Times New Roman" w:hAnsi="Times New Roman" w:cs="Times New Roman"/>
          <w:sz w:val="20"/>
          <w:szCs w:val="20"/>
          <w:vertAlign w:val="subscript"/>
          <w:lang w:val="id"/>
        </w:rPr>
        <w:t xml:space="preserve">1 </w:t>
      </w:r>
      <w:r w:rsidRPr="00F27672">
        <w:rPr>
          <w:rFonts w:ascii="Times New Roman" w:hAnsi="Times New Roman" w:cs="Times New Roman"/>
          <w:sz w:val="20"/>
          <w:szCs w:val="20"/>
          <w:lang w:val="id"/>
        </w:rPr>
        <w:t>– 0.318C</w:t>
      </w:r>
      <w:r w:rsidRPr="00F27672">
        <w:rPr>
          <w:rFonts w:ascii="Times New Roman" w:hAnsi="Times New Roman" w:cs="Times New Roman"/>
          <w:sz w:val="20"/>
          <w:szCs w:val="20"/>
          <w:vertAlign w:val="subscript"/>
          <w:lang w:val="id"/>
        </w:rPr>
        <w:t xml:space="preserve">2 </w:t>
      </w:r>
      <w:r w:rsidRPr="00F27672">
        <w:rPr>
          <w:rFonts w:ascii="Times New Roman" w:hAnsi="Times New Roman" w:cs="Times New Roman"/>
          <w:sz w:val="20"/>
          <w:szCs w:val="20"/>
          <w:lang w:val="id"/>
        </w:rPr>
        <w:t>+ 0.433C</w:t>
      </w:r>
      <w:r w:rsidRPr="00F27672">
        <w:rPr>
          <w:rFonts w:ascii="Times New Roman" w:hAnsi="Times New Roman" w:cs="Times New Roman"/>
          <w:sz w:val="20"/>
          <w:szCs w:val="20"/>
          <w:vertAlign w:val="subscript"/>
          <w:lang w:val="id"/>
        </w:rPr>
        <w:t>3</w:t>
      </w:r>
      <w:r w:rsidRPr="00F27672">
        <w:rPr>
          <w:rFonts w:ascii="Times New Roman" w:hAnsi="Times New Roman" w:cs="Times New Roman"/>
          <w:sz w:val="20"/>
          <w:szCs w:val="20"/>
          <w:lang w:val="id"/>
        </w:rPr>
        <w:t>+e....</w:t>
      </w:r>
      <w:r w:rsidR="00115DD3">
        <w:rPr>
          <w:rFonts w:ascii="Times New Roman" w:hAnsi="Times New Roman" w:cs="Times New Roman"/>
          <w:sz w:val="20"/>
          <w:szCs w:val="20"/>
          <w:lang w:val="id"/>
        </w:rPr>
        <w:t xml:space="preserve">. </w:t>
      </w:r>
      <w:r w:rsidR="003C4528">
        <w:rPr>
          <w:rFonts w:ascii="Times New Roman" w:hAnsi="Times New Roman" w:cs="Times New Roman"/>
          <w:sz w:val="20"/>
          <w:szCs w:val="20"/>
          <w:lang w:val="id"/>
        </w:rPr>
        <w:t>4.3</w:t>
      </w:r>
    </w:p>
    <w:p w:rsidR="00C43C94" w:rsidRDefault="00C43C94" w:rsidP="002D4B86">
      <w:pPr>
        <w:spacing w:after="0" w:line="480" w:lineRule="auto"/>
        <w:ind w:firstLine="709"/>
        <w:jc w:val="both"/>
        <w:rPr>
          <w:rFonts w:ascii="Times New Roman" w:hAnsi="Times New Roman" w:cs="Times New Roman"/>
          <w:color w:val="000000" w:themeColor="text1"/>
          <w:sz w:val="24"/>
          <w:szCs w:val="24"/>
          <w:lang w:val="id"/>
        </w:rPr>
      </w:pPr>
    </w:p>
    <w:p w:rsidR="002D4B86" w:rsidRPr="00774846" w:rsidRDefault="002D4B86" w:rsidP="002D4B86">
      <w:pPr>
        <w:spacing w:after="0" w:line="480" w:lineRule="auto"/>
        <w:ind w:firstLine="709"/>
        <w:jc w:val="both"/>
        <w:rPr>
          <w:rFonts w:ascii="Times New Roman" w:hAnsi="Times New Roman" w:cs="Times New Roman"/>
          <w:color w:val="000000" w:themeColor="text1"/>
          <w:sz w:val="24"/>
          <w:szCs w:val="24"/>
          <w:lang w:val="id"/>
        </w:rPr>
      </w:pPr>
      <w:r w:rsidRPr="00774846">
        <w:rPr>
          <w:rFonts w:ascii="Times New Roman" w:hAnsi="Times New Roman" w:cs="Times New Roman"/>
          <w:color w:val="000000" w:themeColor="text1"/>
          <w:sz w:val="24"/>
          <w:szCs w:val="24"/>
          <w:lang w:val="id"/>
        </w:rPr>
        <w:lastRenderedPageBreak/>
        <w:t xml:space="preserve">Persamaan regresi </w:t>
      </w:r>
      <w:r>
        <w:rPr>
          <w:rFonts w:ascii="Times New Roman" w:hAnsi="Times New Roman" w:cs="Times New Roman"/>
          <w:color w:val="000000" w:themeColor="text1"/>
          <w:sz w:val="24"/>
          <w:szCs w:val="24"/>
          <w:lang w:val="id"/>
        </w:rPr>
        <w:t>4.3 di atas</w:t>
      </w:r>
      <w:r w:rsidRPr="00774846">
        <w:rPr>
          <w:rFonts w:ascii="Times New Roman" w:hAnsi="Times New Roman" w:cs="Times New Roman"/>
          <w:color w:val="000000" w:themeColor="text1"/>
          <w:sz w:val="24"/>
          <w:szCs w:val="24"/>
          <w:lang w:val="id"/>
        </w:rPr>
        <w:t xml:space="preserve"> dapat diinterpretasikan sebagai berikut:</w:t>
      </w:r>
    </w:p>
    <w:p w:rsidR="00E26383" w:rsidRDefault="00E26383" w:rsidP="0056390C">
      <w:pPr>
        <w:pStyle w:val="ListParagraph"/>
        <w:numPr>
          <w:ilvl w:val="0"/>
          <w:numId w:val="30"/>
        </w:numPr>
        <w:autoSpaceDE w:val="0"/>
        <w:autoSpaceDN w:val="0"/>
        <w:adjustRightInd w:val="0"/>
        <w:spacing w:after="0" w:line="480" w:lineRule="auto"/>
        <w:ind w:left="426" w:hanging="426"/>
        <w:jc w:val="both"/>
        <w:rPr>
          <w:rFonts w:ascii="Times New Roman" w:hAnsi="Times New Roman" w:cs="Times New Roman"/>
          <w:sz w:val="24"/>
          <w:szCs w:val="24"/>
        </w:rPr>
      </w:pPr>
      <w:r w:rsidRPr="00E26383">
        <w:rPr>
          <w:rFonts w:ascii="Times New Roman" w:hAnsi="Times New Roman" w:cs="Times New Roman"/>
          <w:sz w:val="24"/>
          <w:szCs w:val="24"/>
        </w:rPr>
        <w:t>Setelah memasukkan variabe</w:t>
      </w:r>
      <w:r w:rsidR="00C43C94">
        <w:rPr>
          <w:rFonts w:ascii="Times New Roman" w:hAnsi="Times New Roman" w:cs="Times New Roman"/>
          <w:sz w:val="24"/>
          <w:szCs w:val="24"/>
        </w:rPr>
        <w:t>l</w:t>
      </w:r>
      <w:r w:rsidRPr="00E26383">
        <w:rPr>
          <w:rFonts w:ascii="Times New Roman" w:hAnsi="Times New Roman" w:cs="Times New Roman"/>
          <w:sz w:val="24"/>
          <w:szCs w:val="24"/>
        </w:rPr>
        <w:t xml:space="preserve"> kontrol, n</w:t>
      </w:r>
      <w:r w:rsidR="00774846" w:rsidRPr="00E26383">
        <w:rPr>
          <w:rFonts w:ascii="Times New Roman" w:hAnsi="Times New Roman" w:cs="Times New Roman"/>
          <w:sz w:val="24"/>
          <w:szCs w:val="24"/>
        </w:rPr>
        <w:t xml:space="preserve">ilai konstanta </w:t>
      </w:r>
      <w:r w:rsidR="00127F0B">
        <w:rPr>
          <w:rFonts w:ascii="Times New Roman" w:hAnsi="Times New Roman" w:cs="Times New Roman"/>
          <w:sz w:val="24"/>
          <w:szCs w:val="24"/>
        </w:rPr>
        <w:t>berkurang</w:t>
      </w:r>
      <w:r w:rsidRPr="00E26383">
        <w:rPr>
          <w:rFonts w:ascii="Times New Roman" w:hAnsi="Times New Roman" w:cs="Times New Roman"/>
          <w:sz w:val="24"/>
          <w:szCs w:val="24"/>
        </w:rPr>
        <w:t xml:space="preserve"> menjadi </w:t>
      </w:r>
      <w:r w:rsidR="00DD31FC">
        <w:rPr>
          <w:rFonts w:ascii="Times New Roman" w:hAnsi="Times New Roman" w:cs="Times New Roman"/>
          <w:sz w:val="24"/>
          <w:szCs w:val="24"/>
        </w:rPr>
        <w:t>100,548</w:t>
      </w:r>
      <w:r w:rsidR="00901746">
        <w:rPr>
          <w:rFonts w:ascii="Times New Roman" w:hAnsi="Times New Roman" w:cs="Times New Roman"/>
          <w:sz w:val="24"/>
          <w:szCs w:val="24"/>
        </w:rPr>
        <w:t xml:space="preserve"> dengan </w:t>
      </w:r>
      <w:r w:rsidR="0035383F">
        <w:rPr>
          <w:rFonts w:ascii="Times New Roman" w:hAnsi="Times New Roman" w:cs="Times New Roman"/>
          <w:sz w:val="24"/>
          <w:szCs w:val="24"/>
        </w:rPr>
        <w:t>signifikansi 0</w:t>
      </w:r>
      <w:r w:rsidR="00774846" w:rsidRPr="00E26383">
        <w:rPr>
          <w:rFonts w:ascii="Times New Roman" w:hAnsi="Times New Roman" w:cs="Times New Roman"/>
          <w:sz w:val="24"/>
          <w:szCs w:val="24"/>
        </w:rPr>
        <w:t>.</w:t>
      </w:r>
      <w:r w:rsidR="0035383F">
        <w:rPr>
          <w:rFonts w:ascii="Times New Roman" w:hAnsi="Times New Roman" w:cs="Times New Roman"/>
          <w:sz w:val="24"/>
          <w:szCs w:val="24"/>
        </w:rPr>
        <w:t>000</w:t>
      </w:r>
      <w:r w:rsidR="00774846" w:rsidRPr="00E26383">
        <w:rPr>
          <w:rFonts w:ascii="Times New Roman" w:hAnsi="Times New Roman" w:cs="Times New Roman"/>
          <w:sz w:val="24"/>
          <w:szCs w:val="24"/>
        </w:rPr>
        <w:t xml:space="preserve"> </w:t>
      </w:r>
      <w:r w:rsidR="00901746" w:rsidRPr="00E26383">
        <w:rPr>
          <w:rFonts w:ascii="Times New Roman" w:hAnsi="Times New Roman" w:cs="Times New Roman"/>
          <w:sz w:val="24"/>
          <w:szCs w:val="24"/>
        </w:rPr>
        <w:t xml:space="preserve">( </w:t>
      </w:r>
      <w:r w:rsidR="00901746">
        <w:rPr>
          <w:rFonts w:ascii="Times New Roman" w:hAnsi="Times New Roman" w:cs="Times New Roman"/>
          <w:sz w:val="24"/>
          <w:szCs w:val="24"/>
        </w:rPr>
        <w:t>&lt;</w:t>
      </w:r>
      <w:r w:rsidR="00901746" w:rsidRPr="00E26383">
        <w:rPr>
          <w:rFonts w:ascii="Times New Roman" w:hAnsi="Times New Roman" w:cs="Times New Roman"/>
          <w:sz w:val="24"/>
          <w:szCs w:val="24"/>
        </w:rPr>
        <w:t xml:space="preserve"> 0</w:t>
      </w:r>
      <w:r w:rsidR="00901746">
        <w:rPr>
          <w:rFonts w:ascii="Times New Roman" w:hAnsi="Times New Roman" w:cs="Times New Roman"/>
          <w:sz w:val="24"/>
          <w:szCs w:val="24"/>
        </w:rPr>
        <w:t xml:space="preserve">,05). </w:t>
      </w:r>
      <w:r w:rsidR="00CB1087" w:rsidRPr="00E26383">
        <w:rPr>
          <w:rFonts w:ascii="Times New Roman" w:hAnsi="Times New Roman" w:cs="Times New Roman"/>
          <w:sz w:val="24"/>
          <w:szCs w:val="24"/>
        </w:rPr>
        <w:t xml:space="preserve">Artinya, ketika </w:t>
      </w:r>
      <w:r w:rsidRPr="00E26383">
        <w:rPr>
          <w:rFonts w:ascii="Times New Roman" w:hAnsi="Times New Roman" w:cs="Times New Roman"/>
          <w:sz w:val="24"/>
          <w:szCs w:val="24"/>
        </w:rPr>
        <w:t xml:space="preserve">seluruh variabel independen, </w:t>
      </w:r>
      <w:r w:rsidR="00CB1087" w:rsidRPr="00E26383">
        <w:rPr>
          <w:rFonts w:ascii="Times New Roman" w:hAnsi="Times New Roman" w:cs="Times New Roman"/>
          <w:sz w:val="24"/>
          <w:szCs w:val="24"/>
        </w:rPr>
        <w:t>variabel interaksi</w:t>
      </w:r>
      <w:r w:rsidRPr="00E26383">
        <w:rPr>
          <w:rFonts w:ascii="Times New Roman" w:hAnsi="Times New Roman" w:cs="Times New Roman"/>
          <w:sz w:val="24"/>
          <w:szCs w:val="24"/>
        </w:rPr>
        <w:t xml:space="preserve"> dan variabel kontrol</w:t>
      </w:r>
      <w:r w:rsidR="00CB1087" w:rsidRPr="00E26383">
        <w:rPr>
          <w:rFonts w:ascii="Times New Roman" w:hAnsi="Times New Roman" w:cs="Times New Roman"/>
          <w:sz w:val="24"/>
          <w:szCs w:val="24"/>
        </w:rPr>
        <w:t xml:space="preserve"> bernilai nol, maka </w:t>
      </w:r>
      <w:r w:rsidR="00CB1087" w:rsidRPr="00E26383">
        <w:rPr>
          <w:rFonts w:ascii="Times New Roman" w:hAnsi="Times New Roman" w:cs="Times New Roman"/>
          <w:i/>
          <w:sz w:val="24"/>
          <w:szCs w:val="24"/>
        </w:rPr>
        <w:t>audit delay</w:t>
      </w:r>
      <w:r w:rsidR="00CB1087" w:rsidRPr="00E26383">
        <w:rPr>
          <w:rFonts w:ascii="Times New Roman" w:hAnsi="Times New Roman" w:cs="Times New Roman"/>
          <w:sz w:val="24"/>
          <w:szCs w:val="24"/>
        </w:rPr>
        <w:t xml:space="preserve"> (Y) diprediksi akan berlangsung selama </w:t>
      </w:r>
      <w:r w:rsidR="00DD31FC">
        <w:rPr>
          <w:rFonts w:ascii="Times New Roman" w:hAnsi="Times New Roman" w:cs="Times New Roman"/>
          <w:sz w:val="24"/>
          <w:szCs w:val="24"/>
        </w:rPr>
        <w:t>100</w:t>
      </w:r>
      <w:r w:rsidR="00CB1087" w:rsidRPr="00E26383">
        <w:rPr>
          <w:rFonts w:ascii="Times New Roman" w:hAnsi="Times New Roman" w:cs="Times New Roman"/>
          <w:sz w:val="24"/>
          <w:szCs w:val="24"/>
        </w:rPr>
        <w:t xml:space="preserve"> hari. </w:t>
      </w:r>
      <w:r w:rsidR="0035383F">
        <w:rPr>
          <w:rFonts w:ascii="Times New Roman" w:hAnsi="Times New Roman" w:cs="Times New Roman"/>
          <w:sz w:val="24"/>
          <w:szCs w:val="24"/>
        </w:rPr>
        <w:t xml:space="preserve">Temuan ini bersifat </w:t>
      </w:r>
      <w:r w:rsidR="00127F0B">
        <w:rPr>
          <w:rFonts w:ascii="Times New Roman" w:hAnsi="Times New Roman" w:cs="Times New Roman"/>
          <w:sz w:val="24"/>
          <w:szCs w:val="24"/>
        </w:rPr>
        <w:t>signifikan secara statistik.</w:t>
      </w:r>
    </w:p>
    <w:p w:rsidR="00DD31FC" w:rsidRPr="00E50DE3" w:rsidRDefault="00E26383" w:rsidP="00DD31FC">
      <w:pPr>
        <w:pStyle w:val="ListParagraph"/>
        <w:numPr>
          <w:ilvl w:val="0"/>
          <w:numId w:val="30"/>
        </w:numPr>
        <w:autoSpaceDE w:val="0"/>
        <w:autoSpaceDN w:val="0"/>
        <w:adjustRightInd w:val="0"/>
        <w:spacing w:after="0" w:line="480" w:lineRule="auto"/>
        <w:ind w:left="426" w:hanging="426"/>
        <w:jc w:val="both"/>
        <w:rPr>
          <w:rFonts w:ascii="Times New Roman" w:hAnsi="Times New Roman" w:cs="Times New Roman"/>
          <w:sz w:val="24"/>
          <w:szCs w:val="24"/>
        </w:rPr>
      </w:pPr>
      <w:r w:rsidRPr="00E26383">
        <w:rPr>
          <w:rFonts w:ascii="Times New Roman" w:hAnsi="Times New Roman" w:cs="Times New Roman"/>
          <w:sz w:val="24"/>
          <w:szCs w:val="24"/>
        </w:rPr>
        <w:t xml:space="preserve">Setelah memasukkan variabel kontrol, </w:t>
      </w:r>
      <w:r w:rsidR="00C15E49" w:rsidRPr="00E26383">
        <w:rPr>
          <w:rFonts w:ascii="Times New Roman" w:hAnsi="Times New Roman" w:cs="Times New Roman"/>
          <w:i/>
          <w:sz w:val="24"/>
          <w:szCs w:val="24"/>
        </w:rPr>
        <w:t>auditor switching</w:t>
      </w:r>
      <w:r w:rsidR="00C15E49" w:rsidRPr="00E26383">
        <w:rPr>
          <w:rFonts w:ascii="Times New Roman" w:hAnsi="Times New Roman" w:cs="Times New Roman"/>
          <w:sz w:val="24"/>
          <w:szCs w:val="24"/>
        </w:rPr>
        <w:t xml:space="preserve"> (</w:t>
      </w:r>
      <w:r w:rsidR="00302D04" w:rsidRPr="00E26383">
        <w:rPr>
          <w:rFonts w:ascii="Times New Roman" w:hAnsi="Times New Roman" w:cs="Times New Roman"/>
          <w:sz w:val="24"/>
          <w:szCs w:val="24"/>
        </w:rPr>
        <w:t>X</w:t>
      </w:r>
      <w:r w:rsidR="00302D04" w:rsidRPr="00E26383">
        <w:rPr>
          <w:rFonts w:ascii="Times New Roman" w:hAnsi="Times New Roman" w:cs="Times New Roman"/>
          <w:sz w:val="24"/>
          <w:szCs w:val="24"/>
          <w:vertAlign w:val="subscript"/>
        </w:rPr>
        <w:t>1</w:t>
      </w:r>
      <w:r w:rsidR="00302D04" w:rsidRPr="00E26383">
        <w:rPr>
          <w:rFonts w:ascii="Times New Roman" w:hAnsi="Times New Roman" w:cs="Times New Roman"/>
          <w:sz w:val="24"/>
          <w:szCs w:val="24"/>
        </w:rPr>
        <w:t>)</w:t>
      </w:r>
      <w:r w:rsidR="00127F0B">
        <w:rPr>
          <w:rFonts w:ascii="Times New Roman" w:hAnsi="Times New Roman" w:cs="Times New Roman"/>
          <w:sz w:val="24"/>
          <w:szCs w:val="24"/>
        </w:rPr>
        <w:t xml:space="preserve"> </w:t>
      </w:r>
      <w:r w:rsidR="00DD31FC">
        <w:rPr>
          <w:rFonts w:ascii="Times New Roman" w:hAnsi="Times New Roman" w:cs="Times New Roman"/>
          <w:sz w:val="24"/>
          <w:szCs w:val="24"/>
        </w:rPr>
        <w:t>menunjukkan</w:t>
      </w:r>
      <w:r w:rsidR="00127F0B">
        <w:rPr>
          <w:rFonts w:ascii="Times New Roman" w:hAnsi="Times New Roman" w:cs="Times New Roman"/>
          <w:sz w:val="24"/>
          <w:szCs w:val="24"/>
        </w:rPr>
        <w:t xml:space="preserve"> nilai koefis</w:t>
      </w:r>
      <w:r w:rsidR="0035383F">
        <w:rPr>
          <w:rFonts w:ascii="Times New Roman" w:hAnsi="Times New Roman" w:cs="Times New Roman"/>
          <w:sz w:val="24"/>
          <w:szCs w:val="24"/>
        </w:rPr>
        <w:t xml:space="preserve">iensi </w:t>
      </w:r>
      <w:r w:rsidR="00DD31FC">
        <w:rPr>
          <w:rFonts w:ascii="Times New Roman" w:hAnsi="Times New Roman" w:cs="Times New Roman"/>
          <w:sz w:val="24"/>
          <w:szCs w:val="24"/>
        </w:rPr>
        <w:t xml:space="preserve">yang tidak jauh berbeda seperti sebelumnya yaitu sebesar 6,347 dengan </w:t>
      </w:r>
      <w:r w:rsidR="00302D04" w:rsidRPr="00E26383">
        <w:rPr>
          <w:rFonts w:ascii="Times New Roman" w:hAnsi="Times New Roman" w:cs="Times New Roman"/>
          <w:sz w:val="24"/>
          <w:szCs w:val="24"/>
        </w:rPr>
        <w:t>signifikansi 0,</w:t>
      </w:r>
      <w:r w:rsidR="00DD31FC">
        <w:rPr>
          <w:rFonts w:ascii="Times New Roman" w:hAnsi="Times New Roman" w:cs="Times New Roman"/>
          <w:sz w:val="24"/>
          <w:szCs w:val="24"/>
        </w:rPr>
        <w:t>020</w:t>
      </w:r>
      <w:r w:rsidR="00302D04" w:rsidRPr="00E26383">
        <w:rPr>
          <w:rFonts w:ascii="Times New Roman" w:hAnsi="Times New Roman" w:cs="Times New Roman"/>
          <w:sz w:val="24"/>
          <w:szCs w:val="24"/>
        </w:rPr>
        <w:t xml:space="preserve"> ( </w:t>
      </w:r>
      <w:r w:rsidR="00DD31FC">
        <w:rPr>
          <w:rFonts w:ascii="Times New Roman" w:hAnsi="Times New Roman" w:cs="Times New Roman"/>
          <w:sz w:val="24"/>
          <w:szCs w:val="24"/>
        </w:rPr>
        <w:t>&lt;</w:t>
      </w:r>
      <w:r w:rsidR="00302D04" w:rsidRPr="00E26383">
        <w:rPr>
          <w:rFonts w:ascii="Times New Roman" w:hAnsi="Times New Roman" w:cs="Times New Roman"/>
          <w:sz w:val="24"/>
          <w:szCs w:val="24"/>
        </w:rPr>
        <w:t xml:space="preserve"> 0</w:t>
      </w:r>
      <w:r w:rsidR="000730AE">
        <w:rPr>
          <w:rFonts w:ascii="Times New Roman" w:hAnsi="Times New Roman" w:cs="Times New Roman"/>
          <w:sz w:val="24"/>
          <w:szCs w:val="24"/>
        </w:rPr>
        <w:t xml:space="preserve">,05). Sama seperti hasil sebelumnya, hal ini juga </w:t>
      </w:r>
      <w:r w:rsidR="00127F0B">
        <w:rPr>
          <w:rFonts w:ascii="Times New Roman" w:hAnsi="Times New Roman" w:cs="Times New Roman"/>
          <w:sz w:val="24"/>
          <w:szCs w:val="24"/>
        </w:rPr>
        <w:t xml:space="preserve">menunjukkan bahwa </w:t>
      </w:r>
      <w:r w:rsidR="00113B13" w:rsidRPr="00E26383">
        <w:rPr>
          <w:rFonts w:ascii="Times New Roman" w:hAnsi="Times New Roman" w:cs="Times New Roman"/>
          <w:sz w:val="24"/>
          <w:szCs w:val="24"/>
        </w:rPr>
        <w:t>pergantian auditor (</w:t>
      </w:r>
      <w:r w:rsidR="00302D04" w:rsidRPr="00E26383">
        <w:rPr>
          <w:rFonts w:ascii="Times New Roman" w:hAnsi="Times New Roman" w:cs="Times New Roman"/>
          <w:i/>
          <w:sz w:val="24"/>
          <w:szCs w:val="24"/>
        </w:rPr>
        <w:t>auditor switching</w:t>
      </w:r>
      <w:r w:rsidR="00113B13" w:rsidRPr="00E26383">
        <w:rPr>
          <w:rFonts w:ascii="Times New Roman" w:hAnsi="Times New Roman" w:cs="Times New Roman"/>
          <w:sz w:val="24"/>
          <w:szCs w:val="24"/>
        </w:rPr>
        <w:t xml:space="preserve">) </w:t>
      </w:r>
      <w:r w:rsidR="000730AE">
        <w:rPr>
          <w:rFonts w:ascii="Times New Roman" w:hAnsi="Times New Roman" w:cs="Times New Roman"/>
          <w:sz w:val="24"/>
          <w:szCs w:val="24"/>
        </w:rPr>
        <w:t xml:space="preserve">yang terjadi pada suatu perusahaan </w:t>
      </w:r>
      <w:r w:rsidR="00C43C94">
        <w:rPr>
          <w:rFonts w:ascii="Times New Roman" w:hAnsi="Times New Roman" w:cs="Times New Roman"/>
          <w:sz w:val="24"/>
          <w:szCs w:val="24"/>
        </w:rPr>
        <w:t>berpengaruh</w:t>
      </w:r>
      <w:r w:rsidR="00DD31FC" w:rsidRPr="00E50DE3">
        <w:rPr>
          <w:rFonts w:ascii="Times New Roman" w:hAnsi="Times New Roman" w:cs="Times New Roman"/>
          <w:sz w:val="24"/>
          <w:szCs w:val="24"/>
        </w:rPr>
        <w:t xml:space="preserve"> positif terhadap </w:t>
      </w:r>
      <w:r w:rsidR="00DD31FC" w:rsidRPr="00E50DE3">
        <w:rPr>
          <w:rFonts w:ascii="Times New Roman" w:hAnsi="Times New Roman" w:cs="Times New Roman"/>
          <w:i/>
          <w:sz w:val="24"/>
          <w:szCs w:val="24"/>
        </w:rPr>
        <w:t xml:space="preserve">audit delay. </w:t>
      </w:r>
      <w:r w:rsidR="00DD31FC">
        <w:rPr>
          <w:rFonts w:ascii="Times New Roman" w:hAnsi="Times New Roman" w:cs="Times New Roman"/>
          <w:sz w:val="24"/>
          <w:szCs w:val="24"/>
        </w:rPr>
        <w:t xml:space="preserve">Ketika perusahaan mengalami </w:t>
      </w:r>
      <w:r w:rsidR="00C43C94">
        <w:rPr>
          <w:rFonts w:ascii="Times New Roman" w:hAnsi="Times New Roman" w:cs="Times New Roman"/>
          <w:sz w:val="24"/>
          <w:szCs w:val="24"/>
        </w:rPr>
        <w:t xml:space="preserve">pergantian auditor, </w:t>
      </w:r>
      <w:r w:rsidR="00DD31FC" w:rsidRPr="00C92A1F">
        <w:rPr>
          <w:rFonts w:ascii="Times New Roman" w:hAnsi="Times New Roman" w:cs="Times New Roman"/>
          <w:i/>
          <w:sz w:val="24"/>
          <w:szCs w:val="24"/>
        </w:rPr>
        <w:t>audit delay</w:t>
      </w:r>
      <w:r w:rsidR="00DD31FC">
        <w:rPr>
          <w:rFonts w:ascii="Times New Roman" w:hAnsi="Times New Roman" w:cs="Times New Roman"/>
          <w:sz w:val="24"/>
          <w:szCs w:val="24"/>
        </w:rPr>
        <w:t xml:space="preserve"> akan bertambah rata-rata selama 6</w:t>
      </w:r>
      <w:r w:rsidR="00C43C94">
        <w:rPr>
          <w:rFonts w:ascii="Times New Roman" w:hAnsi="Times New Roman" w:cs="Times New Roman"/>
          <w:sz w:val="24"/>
          <w:szCs w:val="24"/>
        </w:rPr>
        <w:t>,347</w:t>
      </w:r>
      <w:r w:rsidR="00DD31FC">
        <w:rPr>
          <w:rFonts w:ascii="Times New Roman" w:hAnsi="Times New Roman" w:cs="Times New Roman"/>
          <w:sz w:val="24"/>
          <w:szCs w:val="24"/>
        </w:rPr>
        <w:t xml:space="preserve"> hari. Temuan ini bersifat signifikan secara statistik.</w:t>
      </w:r>
    </w:p>
    <w:p w:rsidR="00E26383" w:rsidRDefault="00E26383" w:rsidP="0056390C">
      <w:pPr>
        <w:pStyle w:val="ListParagraph"/>
        <w:numPr>
          <w:ilvl w:val="0"/>
          <w:numId w:val="30"/>
        </w:numPr>
        <w:autoSpaceDE w:val="0"/>
        <w:autoSpaceDN w:val="0"/>
        <w:adjustRightInd w:val="0"/>
        <w:spacing w:after="0" w:line="480" w:lineRule="auto"/>
        <w:ind w:left="426" w:hanging="426"/>
        <w:jc w:val="both"/>
        <w:rPr>
          <w:rFonts w:ascii="Times New Roman" w:hAnsi="Times New Roman" w:cs="Times New Roman"/>
          <w:sz w:val="24"/>
          <w:szCs w:val="24"/>
        </w:rPr>
      </w:pPr>
      <w:r w:rsidRPr="00E26383">
        <w:rPr>
          <w:rFonts w:ascii="Times New Roman" w:hAnsi="Times New Roman" w:cs="Times New Roman"/>
          <w:sz w:val="24"/>
          <w:szCs w:val="24"/>
        </w:rPr>
        <w:t>Setelah memasukkan variabel kontrol,</w:t>
      </w:r>
      <w:r w:rsidR="00CB1087" w:rsidRPr="00E26383">
        <w:rPr>
          <w:rFonts w:ascii="Times New Roman" w:hAnsi="Times New Roman" w:cs="Times New Roman"/>
          <w:sz w:val="24"/>
          <w:szCs w:val="24"/>
        </w:rPr>
        <w:t xml:space="preserve"> kompleksitas operasi perusahaan (X</w:t>
      </w:r>
      <w:r w:rsidR="00CB1087" w:rsidRPr="00E26383">
        <w:rPr>
          <w:rFonts w:ascii="Times New Roman" w:hAnsi="Times New Roman" w:cs="Times New Roman"/>
          <w:sz w:val="24"/>
          <w:szCs w:val="24"/>
          <w:vertAlign w:val="subscript"/>
        </w:rPr>
        <w:t>2</w:t>
      </w:r>
      <w:r w:rsidR="00CB1087" w:rsidRPr="00E26383">
        <w:rPr>
          <w:rFonts w:ascii="Times New Roman" w:hAnsi="Times New Roman" w:cs="Times New Roman"/>
          <w:sz w:val="24"/>
          <w:szCs w:val="24"/>
        </w:rPr>
        <w:t xml:space="preserve">) </w:t>
      </w:r>
      <w:r w:rsidR="0035383F">
        <w:rPr>
          <w:rFonts w:ascii="Times New Roman" w:hAnsi="Times New Roman" w:cs="Times New Roman"/>
          <w:sz w:val="24"/>
          <w:szCs w:val="24"/>
        </w:rPr>
        <w:t>mengalami kenaikan</w:t>
      </w:r>
      <w:r w:rsidR="000730AE">
        <w:rPr>
          <w:rFonts w:ascii="Times New Roman" w:hAnsi="Times New Roman" w:cs="Times New Roman"/>
          <w:sz w:val="24"/>
          <w:szCs w:val="24"/>
        </w:rPr>
        <w:t xml:space="preserve"> nilai koefisiensi</w:t>
      </w:r>
      <w:r w:rsidR="0035383F">
        <w:rPr>
          <w:rFonts w:ascii="Times New Roman" w:hAnsi="Times New Roman" w:cs="Times New Roman"/>
          <w:sz w:val="24"/>
          <w:szCs w:val="24"/>
        </w:rPr>
        <w:t xml:space="preserve"> menjadi</w:t>
      </w:r>
      <w:r w:rsidR="000730AE">
        <w:rPr>
          <w:rFonts w:ascii="Times New Roman" w:hAnsi="Times New Roman" w:cs="Times New Roman"/>
          <w:sz w:val="24"/>
          <w:szCs w:val="24"/>
        </w:rPr>
        <w:t xml:space="preserve"> </w:t>
      </w:r>
      <w:r w:rsidR="00DD31FC">
        <w:rPr>
          <w:rFonts w:ascii="Times New Roman" w:hAnsi="Times New Roman" w:cs="Times New Roman"/>
          <w:sz w:val="24"/>
          <w:szCs w:val="24"/>
        </w:rPr>
        <w:t>-0,390 dengan</w:t>
      </w:r>
      <w:r w:rsidR="00CB1087" w:rsidRPr="00E26383">
        <w:rPr>
          <w:rFonts w:ascii="Times New Roman" w:hAnsi="Times New Roman" w:cs="Times New Roman"/>
          <w:sz w:val="24"/>
          <w:szCs w:val="24"/>
        </w:rPr>
        <w:t xml:space="preserve"> signifikansi</w:t>
      </w:r>
      <w:r w:rsidR="00DD31FC">
        <w:rPr>
          <w:rFonts w:ascii="Times New Roman" w:hAnsi="Times New Roman" w:cs="Times New Roman"/>
          <w:sz w:val="24"/>
          <w:szCs w:val="24"/>
        </w:rPr>
        <w:t xml:space="preserve"> 0,145 ( &gt;</w:t>
      </w:r>
      <w:r w:rsidR="00CB1087" w:rsidRPr="00E26383">
        <w:rPr>
          <w:rFonts w:ascii="Times New Roman" w:hAnsi="Times New Roman" w:cs="Times New Roman"/>
          <w:sz w:val="24"/>
          <w:szCs w:val="24"/>
        </w:rPr>
        <w:t xml:space="preserve"> 0</w:t>
      </w:r>
      <w:r w:rsidRPr="00E26383">
        <w:rPr>
          <w:rFonts w:ascii="Times New Roman" w:hAnsi="Times New Roman" w:cs="Times New Roman"/>
          <w:sz w:val="24"/>
          <w:szCs w:val="24"/>
        </w:rPr>
        <w:t xml:space="preserve">,05). </w:t>
      </w:r>
      <w:r w:rsidR="00C43C94">
        <w:rPr>
          <w:rFonts w:ascii="Times New Roman" w:hAnsi="Times New Roman" w:cs="Times New Roman"/>
          <w:sz w:val="24"/>
          <w:szCs w:val="24"/>
        </w:rPr>
        <w:t>Hasil</w:t>
      </w:r>
      <w:r w:rsidR="00DD31FC">
        <w:rPr>
          <w:rFonts w:ascii="Times New Roman" w:hAnsi="Times New Roman" w:cs="Times New Roman"/>
          <w:sz w:val="24"/>
          <w:szCs w:val="24"/>
        </w:rPr>
        <w:t xml:space="preserve"> ini </w:t>
      </w:r>
      <w:r w:rsidR="00C43C94">
        <w:rPr>
          <w:rFonts w:ascii="Times New Roman" w:hAnsi="Times New Roman" w:cs="Times New Roman"/>
          <w:sz w:val="24"/>
          <w:szCs w:val="24"/>
        </w:rPr>
        <w:t>memperlihatkan</w:t>
      </w:r>
      <w:r w:rsidR="0035383F" w:rsidRPr="008C10FA">
        <w:rPr>
          <w:rFonts w:ascii="Times New Roman" w:hAnsi="Times New Roman" w:cs="Times New Roman"/>
          <w:sz w:val="24"/>
          <w:szCs w:val="24"/>
        </w:rPr>
        <w:t xml:space="preserve"> bahwa </w:t>
      </w:r>
      <w:r w:rsidR="0035383F">
        <w:rPr>
          <w:rFonts w:ascii="Times New Roman" w:hAnsi="Times New Roman" w:cs="Times New Roman"/>
          <w:sz w:val="24"/>
          <w:szCs w:val="24"/>
        </w:rPr>
        <w:t xml:space="preserve">peningkatan </w:t>
      </w:r>
      <w:r w:rsidR="0035383F" w:rsidRPr="008C10FA">
        <w:rPr>
          <w:rFonts w:ascii="Times New Roman" w:hAnsi="Times New Roman" w:cs="Times New Roman"/>
          <w:sz w:val="24"/>
          <w:szCs w:val="24"/>
        </w:rPr>
        <w:t>kompleksitas operasi perusahaan</w:t>
      </w:r>
      <w:r w:rsidR="0035383F">
        <w:rPr>
          <w:rFonts w:ascii="Times New Roman" w:hAnsi="Times New Roman" w:cs="Times New Roman"/>
          <w:sz w:val="24"/>
          <w:szCs w:val="24"/>
        </w:rPr>
        <w:t xml:space="preserve"> yang </w:t>
      </w:r>
      <w:r w:rsidR="00C43C94">
        <w:rPr>
          <w:rFonts w:ascii="Times New Roman" w:hAnsi="Times New Roman" w:cs="Times New Roman"/>
          <w:sz w:val="24"/>
          <w:szCs w:val="24"/>
        </w:rPr>
        <w:t>ditunjukkan oleh penambahan</w:t>
      </w:r>
      <w:r w:rsidR="0035383F">
        <w:rPr>
          <w:rFonts w:ascii="Times New Roman" w:hAnsi="Times New Roman" w:cs="Times New Roman"/>
          <w:sz w:val="24"/>
          <w:szCs w:val="24"/>
        </w:rPr>
        <w:t xml:space="preserve"> jumlah </w:t>
      </w:r>
      <w:r w:rsidR="00C43C94">
        <w:rPr>
          <w:rFonts w:ascii="Times New Roman" w:hAnsi="Times New Roman" w:cs="Times New Roman"/>
          <w:sz w:val="24"/>
          <w:szCs w:val="24"/>
        </w:rPr>
        <w:t xml:space="preserve">entitas anak </w:t>
      </w:r>
      <w:r w:rsidR="00DD31FC">
        <w:rPr>
          <w:rFonts w:ascii="Times New Roman" w:hAnsi="Times New Roman" w:cs="Times New Roman"/>
          <w:sz w:val="24"/>
          <w:szCs w:val="24"/>
        </w:rPr>
        <w:t xml:space="preserve">tidak berpengaruh terhadap </w:t>
      </w:r>
      <w:r w:rsidR="00DD31FC" w:rsidRPr="00DD31FC">
        <w:rPr>
          <w:rFonts w:ascii="Times New Roman" w:hAnsi="Times New Roman" w:cs="Times New Roman"/>
          <w:i/>
          <w:sz w:val="24"/>
          <w:szCs w:val="24"/>
        </w:rPr>
        <w:t>audit delay</w:t>
      </w:r>
      <w:r w:rsidR="00DD31FC">
        <w:rPr>
          <w:rFonts w:ascii="Times New Roman" w:hAnsi="Times New Roman" w:cs="Times New Roman"/>
          <w:sz w:val="24"/>
          <w:szCs w:val="24"/>
        </w:rPr>
        <w:t>.</w:t>
      </w:r>
    </w:p>
    <w:p w:rsidR="0035383F" w:rsidRPr="00F247E6" w:rsidRDefault="001A6643" w:rsidP="00F247E6">
      <w:pPr>
        <w:pStyle w:val="ListParagraph"/>
        <w:numPr>
          <w:ilvl w:val="0"/>
          <w:numId w:val="30"/>
        </w:numPr>
        <w:autoSpaceDE w:val="0"/>
        <w:autoSpaceDN w:val="0"/>
        <w:adjustRightInd w:val="0"/>
        <w:spacing w:after="0" w:line="480" w:lineRule="auto"/>
        <w:ind w:left="426" w:hanging="426"/>
        <w:jc w:val="both"/>
        <w:rPr>
          <w:rFonts w:ascii="Times New Roman" w:hAnsi="Times New Roman" w:cs="Times New Roman"/>
          <w:sz w:val="24"/>
          <w:szCs w:val="24"/>
        </w:rPr>
      </w:pPr>
      <w:r w:rsidRPr="0035383F">
        <w:rPr>
          <w:rFonts w:ascii="Times New Roman" w:hAnsi="Times New Roman" w:cs="Times New Roman"/>
          <w:sz w:val="24"/>
          <w:szCs w:val="24"/>
        </w:rPr>
        <w:t>Setelah memasukkan variabel kontrol,</w:t>
      </w:r>
      <w:r w:rsidR="0058686C" w:rsidRPr="0035383F">
        <w:rPr>
          <w:rFonts w:ascii="Times New Roman" w:hAnsi="Times New Roman" w:cs="Times New Roman"/>
          <w:sz w:val="24"/>
          <w:szCs w:val="24"/>
        </w:rPr>
        <w:t xml:space="preserve"> s</w:t>
      </w:r>
      <w:r w:rsidR="004D7FDA">
        <w:rPr>
          <w:rFonts w:ascii="Times New Roman" w:hAnsi="Times New Roman" w:cs="Times New Roman"/>
          <w:sz w:val="24"/>
          <w:szCs w:val="24"/>
        </w:rPr>
        <w:t xml:space="preserve">istem pengendalian internal (Z) </w:t>
      </w:r>
      <w:r w:rsidRPr="0035383F">
        <w:rPr>
          <w:rFonts w:ascii="Times New Roman" w:hAnsi="Times New Roman" w:cs="Times New Roman"/>
          <w:sz w:val="24"/>
          <w:szCs w:val="24"/>
        </w:rPr>
        <w:t>mengalami</w:t>
      </w:r>
      <w:r w:rsidR="00F247E6">
        <w:rPr>
          <w:rFonts w:ascii="Times New Roman" w:hAnsi="Times New Roman" w:cs="Times New Roman"/>
          <w:sz w:val="24"/>
          <w:szCs w:val="24"/>
        </w:rPr>
        <w:t xml:space="preserve"> kenaikan</w:t>
      </w:r>
      <w:r w:rsidR="004D7FDA">
        <w:rPr>
          <w:rFonts w:ascii="Times New Roman" w:hAnsi="Times New Roman" w:cs="Times New Roman"/>
          <w:sz w:val="24"/>
          <w:szCs w:val="24"/>
        </w:rPr>
        <w:t xml:space="preserve"> </w:t>
      </w:r>
      <w:r w:rsidRPr="0035383F">
        <w:rPr>
          <w:rFonts w:ascii="Times New Roman" w:hAnsi="Times New Roman" w:cs="Times New Roman"/>
          <w:sz w:val="24"/>
          <w:szCs w:val="24"/>
        </w:rPr>
        <w:t xml:space="preserve">nilai koefisiensi </w:t>
      </w:r>
      <w:r w:rsidR="000730AE" w:rsidRPr="0035383F">
        <w:rPr>
          <w:rFonts w:ascii="Times New Roman" w:hAnsi="Times New Roman" w:cs="Times New Roman"/>
          <w:sz w:val="24"/>
          <w:szCs w:val="24"/>
        </w:rPr>
        <w:t>menjadi</w:t>
      </w:r>
      <w:r w:rsidRPr="0035383F">
        <w:rPr>
          <w:rFonts w:ascii="Times New Roman" w:hAnsi="Times New Roman" w:cs="Times New Roman"/>
          <w:sz w:val="24"/>
          <w:szCs w:val="24"/>
        </w:rPr>
        <w:t xml:space="preserve"> </w:t>
      </w:r>
      <w:r w:rsidR="004D7FDA">
        <w:rPr>
          <w:rFonts w:ascii="Times New Roman" w:eastAsia="Times New Roman" w:hAnsi="Times New Roman" w:cs="Times New Roman"/>
          <w:color w:val="000000"/>
          <w:sz w:val="24"/>
          <w:szCs w:val="24"/>
        </w:rPr>
        <w:t>-18,4</w:t>
      </w:r>
      <w:r w:rsidR="00F247E6">
        <w:rPr>
          <w:rFonts w:ascii="Times New Roman" w:eastAsia="Times New Roman" w:hAnsi="Times New Roman" w:cs="Times New Roman"/>
          <w:color w:val="000000"/>
          <w:sz w:val="24"/>
          <w:szCs w:val="24"/>
        </w:rPr>
        <w:t>00</w:t>
      </w:r>
      <w:r w:rsidR="0035383F" w:rsidRPr="0035383F">
        <w:rPr>
          <w:rFonts w:ascii="Times New Roman" w:eastAsia="Times New Roman" w:hAnsi="Times New Roman" w:cs="Times New Roman"/>
          <w:color w:val="000000"/>
          <w:sz w:val="24"/>
          <w:szCs w:val="24"/>
        </w:rPr>
        <w:t xml:space="preserve"> </w:t>
      </w:r>
      <w:r w:rsidR="00F247E6">
        <w:rPr>
          <w:rFonts w:ascii="Times New Roman" w:hAnsi="Times New Roman" w:cs="Times New Roman"/>
          <w:sz w:val="24"/>
          <w:szCs w:val="24"/>
        </w:rPr>
        <w:t xml:space="preserve">dengan </w:t>
      </w:r>
      <w:r w:rsidR="004D7FDA">
        <w:rPr>
          <w:rFonts w:ascii="Times New Roman" w:hAnsi="Times New Roman" w:cs="Times New Roman"/>
          <w:sz w:val="24"/>
          <w:szCs w:val="24"/>
        </w:rPr>
        <w:t>signifikansi 0,000</w:t>
      </w:r>
      <w:r w:rsidR="00F247E6">
        <w:rPr>
          <w:rFonts w:ascii="Times New Roman" w:hAnsi="Times New Roman" w:cs="Times New Roman"/>
          <w:sz w:val="24"/>
          <w:szCs w:val="24"/>
        </w:rPr>
        <w:t xml:space="preserve"> </w:t>
      </w:r>
      <w:r w:rsidR="00F247E6" w:rsidRPr="00E26383">
        <w:rPr>
          <w:rFonts w:ascii="Times New Roman" w:hAnsi="Times New Roman" w:cs="Times New Roman"/>
          <w:sz w:val="24"/>
          <w:szCs w:val="24"/>
        </w:rPr>
        <w:t xml:space="preserve">( </w:t>
      </w:r>
      <w:r w:rsidR="00F247E6">
        <w:rPr>
          <w:rFonts w:ascii="Times New Roman" w:hAnsi="Times New Roman" w:cs="Times New Roman"/>
          <w:sz w:val="24"/>
          <w:szCs w:val="24"/>
        </w:rPr>
        <w:t>&lt;</w:t>
      </w:r>
      <w:r w:rsidR="00F247E6" w:rsidRPr="00E26383">
        <w:rPr>
          <w:rFonts w:ascii="Times New Roman" w:hAnsi="Times New Roman" w:cs="Times New Roman"/>
          <w:sz w:val="24"/>
          <w:szCs w:val="24"/>
        </w:rPr>
        <w:t xml:space="preserve"> 0</w:t>
      </w:r>
      <w:r w:rsidR="00F247E6">
        <w:rPr>
          <w:rFonts w:ascii="Times New Roman" w:hAnsi="Times New Roman" w:cs="Times New Roman"/>
          <w:sz w:val="24"/>
          <w:szCs w:val="24"/>
        </w:rPr>
        <w:t>,05)</w:t>
      </w:r>
      <w:r w:rsidR="0058686C" w:rsidRPr="0035383F">
        <w:rPr>
          <w:rFonts w:ascii="Times New Roman" w:hAnsi="Times New Roman" w:cs="Times New Roman"/>
          <w:sz w:val="24"/>
          <w:szCs w:val="24"/>
        </w:rPr>
        <w:t xml:space="preserve">. </w:t>
      </w:r>
      <w:r w:rsidR="0035383F">
        <w:rPr>
          <w:rFonts w:ascii="Times New Roman" w:hAnsi="Times New Roman" w:cs="Times New Roman"/>
          <w:sz w:val="24"/>
          <w:szCs w:val="24"/>
        </w:rPr>
        <w:t xml:space="preserve">Sama seperti hasil sebelumnya, </w:t>
      </w:r>
      <w:r w:rsidR="00C43C94">
        <w:rPr>
          <w:rFonts w:ascii="Times New Roman" w:hAnsi="Times New Roman" w:cs="Times New Roman"/>
          <w:sz w:val="24"/>
          <w:szCs w:val="24"/>
        </w:rPr>
        <w:t>hasil</w:t>
      </w:r>
      <w:r w:rsidR="0035383F" w:rsidRPr="008C10FA">
        <w:rPr>
          <w:rFonts w:ascii="Times New Roman" w:hAnsi="Times New Roman" w:cs="Times New Roman"/>
          <w:sz w:val="24"/>
          <w:szCs w:val="24"/>
        </w:rPr>
        <w:t xml:space="preserve"> ini </w:t>
      </w:r>
      <w:r w:rsidR="0035383F">
        <w:rPr>
          <w:rFonts w:ascii="Times New Roman" w:hAnsi="Times New Roman" w:cs="Times New Roman"/>
          <w:sz w:val="24"/>
          <w:szCs w:val="24"/>
        </w:rPr>
        <w:t xml:space="preserve">juga </w:t>
      </w:r>
      <w:r w:rsidR="004D7FDA" w:rsidRPr="008C10FA">
        <w:rPr>
          <w:rFonts w:ascii="Times New Roman" w:hAnsi="Times New Roman" w:cs="Times New Roman"/>
          <w:sz w:val="24"/>
          <w:szCs w:val="24"/>
        </w:rPr>
        <w:t xml:space="preserve">menunjukkan bahwa </w:t>
      </w:r>
      <w:r w:rsidR="004D7FDA">
        <w:rPr>
          <w:rFonts w:ascii="Times New Roman" w:hAnsi="Times New Roman" w:cs="Times New Roman"/>
          <w:sz w:val="24"/>
          <w:szCs w:val="24"/>
        </w:rPr>
        <w:t xml:space="preserve">semakin efektif pelaksanaan sistem pengendalian internal dalam </w:t>
      </w:r>
      <w:r w:rsidR="00C43C94">
        <w:rPr>
          <w:rFonts w:ascii="Times New Roman" w:hAnsi="Times New Roman" w:cs="Times New Roman"/>
          <w:sz w:val="24"/>
          <w:szCs w:val="24"/>
        </w:rPr>
        <w:lastRenderedPageBreak/>
        <w:t>perusahaan mampu</w:t>
      </w:r>
      <w:r w:rsidR="004D7FDA">
        <w:rPr>
          <w:rFonts w:ascii="Times New Roman" w:hAnsi="Times New Roman" w:cs="Times New Roman"/>
          <w:sz w:val="24"/>
          <w:szCs w:val="24"/>
        </w:rPr>
        <w:t xml:space="preserve"> menurunkan </w:t>
      </w:r>
      <w:r w:rsidR="004D7FDA" w:rsidRPr="002D5DEF">
        <w:rPr>
          <w:rFonts w:ascii="Times New Roman" w:hAnsi="Times New Roman" w:cs="Times New Roman"/>
          <w:i/>
          <w:sz w:val="24"/>
          <w:szCs w:val="24"/>
        </w:rPr>
        <w:t>audit delay</w:t>
      </w:r>
      <w:r w:rsidR="004D7FDA">
        <w:rPr>
          <w:rFonts w:ascii="Times New Roman" w:hAnsi="Times New Roman" w:cs="Times New Roman"/>
          <w:sz w:val="24"/>
          <w:szCs w:val="24"/>
        </w:rPr>
        <w:t xml:space="preserve"> rata-rata selama 18 hari. </w:t>
      </w:r>
      <w:r w:rsidR="00F247E6">
        <w:rPr>
          <w:rFonts w:ascii="Times New Roman" w:hAnsi="Times New Roman" w:cs="Times New Roman"/>
          <w:sz w:val="24"/>
          <w:szCs w:val="24"/>
        </w:rPr>
        <w:t>Temuan ini bersifat signifikan secara statistik.</w:t>
      </w:r>
    </w:p>
    <w:p w:rsidR="00113B13" w:rsidRPr="00F247E6" w:rsidRDefault="001A6643" w:rsidP="00F247E6">
      <w:pPr>
        <w:pStyle w:val="ListParagraph"/>
        <w:numPr>
          <w:ilvl w:val="0"/>
          <w:numId w:val="30"/>
        </w:numPr>
        <w:autoSpaceDE w:val="0"/>
        <w:autoSpaceDN w:val="0"/>
        <w:adjustRightInd w:val="0"/>
        <w:spacing w:after="0" w:line="480" w:lineRule="auto"/>
        <w:ind w:left="426" w:hanging="426"/>
        <w:jc w:val="both"/>
        <w:rPr>
          <w:rFonts w:ascii="Times New Roman" w:hAnsi="Times New Roman" w:cs="Times New Roman"/>
          <w:sz w:val="24"/>
          <w:szCs w:val="24"/>
        </w:rPr>
      </w:pPr>
      <w:r w:rsidRPr="0035383F">
        <w:rPr>
          <w:rFonts w:ascii="Times New Roman" w:hAnsi="Times New Roman" w:cs="Times New Roman"/>
          <w:sz w:val="24"/>
          <w:szCs w:val="24"/>
        </w:rPr>
        <w:t>Setelah memasukkan variabel kontrol, v</w:t>
      </w:r>
      <w:r w:rsidR="00113B13" w:rsidRPr="0035383F">
        <w:rPr>
          <w:rFonts w:ascii="Times New Roman" w:hAnsi="Times New Roman" w:cs="Times New Roman"/>
          <w:sz w:val="24"/>
          <w:szCs w:val="24"/>
        </w:rPr>
        <w:t xml:space="preserve">ariabel interaksi </w:t>
      </w:r>
      <w:r w:rsidRPr="0035383F">
        <w:rPr>
          <w:rFonts w:ascii="Times New Roman" w:hAnsi="Times New Roman" w:cs="Times New Roman"/>
          <w:sz w:val="24"/>
          <w:szCs w:val="24"/>
        </w:rPr>
        <w:t xml:space="preserve">antara </w:t>
      </w:r>
      <w:r w:rsidR="00113B13" w:rsidRPr="0035383F">
        <w:rPr>
          <w:rFonts w:ascii="Times New Roman" w:hAnsi="Times New Roman" w:cs="Times New Roman"/>
          <w:i/>
          <w:sz w:val="24"/>
          <w:szCs w:val="24"/>
        </w:rPr>
        <w:t>auditor switching</w:t>
      </w:r>
      <w:r w:rsidR="00113B13" w:rsidRPr="0035383F">
        <w:rPr>
          <w:rFonts w:ascii="Times New Roman" w:hAnsi="Times New Roman" w:cs="Times New Roman"/>
          <w:sz w:val="24"/>
          <w:szCs w:val="24"/>
        </w:rPr>
        <w:t xml:space="preserve"> dan sistem pengendalian internal (X</w:t>
      </w:r>
      <w:r w:rsidR="00113B13" w:rsidRPr="0035383F">
        <w:rPr>
          <w:rFonts w:ascii="Times New Roman" w:hAnsi="Times New Roman" w:cs="Times New Roman"/>
          <w:sz w:val="24"/>
          <w:szCs w:val="24"/>
          <w:vertAlign w:val="subscript"/>
        </w:rPr>
        <w:t>1</w:t>
      </w:r>
      <w:r w:rsidR="000730AE" w:rsidRPr="0035383F">
        <w:rPr>
          <w:rFonts w:ascii="Times New Roman" w:hAnsi="Times New Roman" w:cs="Times New Roman"/>
          <w:sz w:val="24"/>
          <w:szCs w:val="24"/>
        </w:rPr>
        <w:t xml:space="preserve">*Z) </w:t>
      </w:r>
      <w:r w:rsidR="00F247E6">
        <w:rPr>
          <w:rFonts w:ascii="Times New Roman" w:hAnsi="Times New Roman" w:cs="Times New Roman"/>
          <w:sz w:val="24"/>
          <w:szCs w:val="24"/>
        </w:rPr>
        <w:t xml:space="preserve">juga </w:t>
      </w:r>
      <w:r w:rsidR="000730AE" w:rsidRPr="0035383F">
        <w:rPr>
          <w:rFonts w:ascii="Times New Roman" w:hAnsi="Times New Roman" w:cs="Times New Roman"/>
          <w:sz w:val="24"/>
          <w:szCs w:val="24"/>
        </w:rPr>
        <w:t xml:space="preserve">mengalami </w:t>
      </w:r>
      <w:r w:rsidR="00F247E6">
        <w:rPr>
          <w:rFonts w:ascii="Times New Roman" w:hAnsi="Times New Roman" w:cs="Times New Roman"/>
          <w:sz w:val="24"/>
          <w:szCs w:val="24"/>
        </w:rPr>
        <w:t xml:space="preserve">kenaikan </w:t>
      </w:r>
      <w:r w:rsidRPr="0035383F">
        <w:rPr>
          <w:rFonts w:ascii="Times New Roman" w:hAnsi="Times New Roman" w:cs="Times New Roman"/>
          <w:sz w:val="24"/>
          <w:szCs w:val="24"/>
        </w:rPr>
        <w:t xml:space="preserve">nilai koefisensi </w:t>
      </w:r>
      <w:r w:rsidR="000730AE" w:rsidRPr="0035383F">
        <w:rPr>
          <w:rFonts w:ascii="Times New Roman" w:hAnsi="Times New Roman" w:cs="Times New Roman"/>
          <w:sz w:val="24"/>
          <w:szCs w:val="24"/>
        </w:rPr>
        <w:t xml:space="preserve">menjadi </w:t>
      </w:r>
      <w:r w:rsidR="00F247E6">
        <w:rPr>
          <w:rFonts w:ascii="Times New Roman" w:eastAsia="Times New Roman" w:hAnsi="Times New Roman" w:cs="Times New Roman"/>
          <w:color w:val="000000"/>
          <w:sz w:val="24"/>
          <w:szCs w:val="24"/>
        </w:rPr>
        <w:t>-23,921</w:t>
      </w:r>
      <w:r w:rsidR="0035383F" w:rsidRPr="0035383F">
        <w:rPr>
          <w:rFonts w:ascii="Times New Roman" w:eastAsia="Times New Roman" w:hAnsi="Times New Roman" w:cs="Times New Roman"/>
          <w:color w:val="000000"/>
          <w:sz w:val="24"/>
          <w:szCs w:val="24"/>
        </w:rPr>
        <w:t xml:space="preserve"> </w:t>
      </w:r>
      <w:r w:rsidR="00F247E6">
        <w:rPr>
          <w:rFonts w:ascii="Times New Roman" w:hAnsi="Times New Roman" w:cs="Times New Roman"/>
          <w:sz w:val="24"/>
          <w:szCs w:val="24"/>
        </w:rPr>
        <w:t xml:space="preserve">dengan signifikansi 0,015 </w:t>
      </w:r>
      <w:r w:rsidR="00F247E6" w:rsidRPr="00E26383">
        <w:rPr>
          <w:rFonts w:ascii="Times New Roman" w:hAnsi="Times New Roman" w:cs="Times New Roman"/>
          <w:sz w:val="24"/>
          <w:szCs w:val="24"/>
        </w:rPr>
        <w:t xml:space="preserve">( </w:t>
      </w:r>
      <w:r w:rsidR="00F247E6">
        <w:rPr>
          <w:rFonts w:ascii="Times New Roman" w:hAnsi="Times New Roman" w:cs="Times New Roman"/>
          <w:sz w:val="24"/>
          <w:szCs w:val="24"/>
        </w:rPr>
        <w:t>&lt;</w:t>
      </w:r>
      <w:r w:rsidR="00F247E6" w:rsidRPr="00E26383">
        <w:rPr>
          <w:rFonts w:ascii="Times New Roman" w:hAnsi="Times New Roman" w:cs="Times New Roman"/>
          <w:sz w:val="24"/>
          <w:szCs w:val="24"/>
        </w:rPr>
        <w:t xml:space="preserve"> 0</w:t>
      </w:r>
      <w:r w:rsidR="00F247E6">
        <w:rPr>
          <w:rFonts w:ascii="Times New Roman" w:hAnsi="Times New Roman" w:cs="Times New Roman"/>
          <w:sz w:val="24"/>
          <w:szCs w:val="24"/>
        </w:rPr>
        <w:t>,05)</w:t>
      </w:r>
      <w:r w:rsidRPr="0035383F">
        <w:rPr>
          <w:rFonts w:ascii="Times New Roman" w:hAnsi="Times New Roman" w:cs="Times New Roman"/>
          <w:sz w:val="24"/>
          <w:szCs w:val="24"/>
        </w:rPr>
        <w:t>. Artinya</w:t>
      </w:r>
      <w:r w:rsidR="00113B13" w:rsidRPr="0035383F">
        <w:rPr>
          <w:rFonts w:ascii="Times New Roman" w:hAnsi="Times New Roman" w:cs="Times New Roman"/>
          <w:sz w:val="24"/>
          <w:szCs w:val="24"/>
        </w:rPr>
        <w:t xml:space="preserve"> </w:t>
      </w:r>
      <w:r w:rsidRPr="0035383F">
        <w:rPr>
          <w:rFonts w:ascii="Times New Roman" w:hAnsi="Times New Roman" w:cs="Times New Roman"/>
          <w:sz w:val="24"/>
          <w:szCs w:val="24"/>
        </w:rPr>
        <w:t xml:space="preserve">setelah adanya variabel kontrol, </w:t>
      </w:r>
      <w:r w:rsidR="0035383F">
        <w:rPr>
          <w:rFonts w:ascii="Times New Roman" w:hAnsi="Times New Roman" w:cs="Times New Roman"/>
          <w:sz w:val="24"/>
          <w:szCs w:val="24"/>
        </w:rPr>
        <w:t xml:space="preserve">efektifitas </w:t>
      </w:r>
      <w:r w:rsidR="00113B13" w:rsidRPr="0035383F">
        <w:rPr>
          <w:rFonts w:ascii="Times New Roman" w:hAnsi="Times New Roman" w:cs="Times New Roman"/>
          <w:sz w:val="24"/>
          <w:szCs w:val="24"/>
        </w:rPr>
        <w:t xml:space="preserve">sistem pengendalian internal </w:t>
      </w:r>
      <w:r w:rsidR="00F247E6">
        <w:rPr>
          <w:rFonts w:ascii="Times New Roman" w:hAnsi="Times New Roman" w:cs="Times New Roman"/>
          <w:sz w:val="24"/>
          <w:szCs w:val="24"/>
        </w:rPr>
        <w:t xml:space="preserve">masih </w:t>
      </w:r>
      <w:r w:rsidR="00113B13" w:rsidRPr="0035383F">
        <w:rPr>
          <w:rFonts w:ascii="Times New Roman" w:hAnsi="Times New Roman" w:cs="Times New Roman"/>
          <w:sz w:val="24"/>
          <w:szCs w:val="24"/>
        </w:rPr>
        <w:t xml:space="preserve">mampu memperlemah pengaruh </w:t>
      </w:r>
      <w:r w:rsidR="00113B13" w:rsidRPr="0035383F">
        <w:rPr>
          <w:rFonts w:ascii="Times New Roman" w:hAnsi="Times New Roman" w:cs="Times New Roman"/>
          <w:i/>
          <w:sz w:val="24"/>
          <w:szCs w:val="24"/>
        </w:rPr>
        <w:t>auditor switching</w:t>
      </w:r>
      <w:r w:rsidR="00113B13" w:rsidRPr="0035383F">
        <w:rPr>
          <w:rFonts w:ascii="Times New Roman" w:hAnsi="Times New Roman" w:cs="Times New Roman"/>
          <w:sz w:val="24"/>
          <w:szCs w:val="24"/>
        </w:rPr>
        <w:t xml:space="preserve"> terhadap </w:t>
      </w:r>
      <w:r w:rsidR="00113B13" w:rsidRPr="0035383F">
        <w:rPr>
          <w:rFonts w:ascii="Times New Roman" w:hAnsi="Times New Roman" w:cs="Times New Roman"/>
          <w:i/>
          <w:sz w:val="24"/>
          <w:szCs w:val="24"/>
        </w:rPr>
        <w:t>audit delay</w:t>
      </w:r>
      <w:r w:rsidRPr="0035383F">
        <w:rPr>
          <w:rFonts w:ascii="Times New Roman" w:hAnsi="Times New Roman" w:cs="Times New Roman"/>
          <w:sz w:val="24"/>
          <w:szCs w:val="24"/>
        </w:rPr>
        <w:t>.</w:t>
      </w:r>
      <w:r w:rsidR="00F247E6">
        <w:rPr>
          <w:rFonts w:ascii="Times New Roman" w:hAnsi="Times New Roman" w:cs="Times New Roman"/>
          <w:sz w:val="24"/>
          <w:szCs w:val="24"/>
        </w:rPr>
        <w:t xml:space="preserve"> Temuan ini bersifat signifikan secara statistik.</w:t>
      </w:r>
    </w:p>
    <w:p w:rsidR="00CE1EEB" w:rsidRDefault="001A6643" w:rsidP="0056390C">
      <w:pPr>
        <w:pStyle w:val="ListParagraph"/>
        <w:numPr>
          <w:ilvl w:val="0"/>
          <w:numId w:val="30"/>
        </w:numPr>
        <w:autoSpaceDE w:val="0"/>
        <w:autoSpaceDN w:val="0"/>
        <w:adjustRightInd w:val="0"/>
        <w:spacing w:after="0" w:line="480" w:lineRule="auto"/>
        <w:ind w:left="426" w:hanging="426"/>
        <w:jc w:val="both"/>
        <w:rPr>
          <w:rFonts w:ascii="Times New Roman" w:hAnsi="Times New Roman" w:cs="Times New Roman"/>
          <w:sz w:val="24"/>
          <w:szCs w:val="24"/>
        </w:rPr>
      </w:pPr>
      <w:r w:rsidRPr="00E26383">
        <w:rPr>
          <w:rFonts w:ascii="Times New Roman" w:hAnsi="Times New Roman" w:cs="Times New Roman"/>
          <w:sz w:val="24"/>
          <w:szCs w:val="24"/>
        </w:rPr>
        <w:t>Setelah memasukkan variabel kontrol</w:t>
      </w:r>
      <w:r>
        <w:rPr>
          <w:rFonts w:ascii="Times New Roman" w:hAnsi="Times New Roman" w:cs="Times New Roman"/>
          <w:sz w:val="24"/>
          <w:szCs w:val="24"/>
        </w:rPr>
        <w:t>, variabel</w:t>
      </w:r>
      <w:r w:rsidR="00113B13">
        <w:rPr>
          <w:rFonts w:ascii="Times New Roman" w:hAnsi="Times New Roman" w:cs="Times New Roman"/>
          <w:sz w:val="24"/>
          <w:szCs w:val="24"/>
        </w:rPr>
        <w:t xml:space="preserve"> interaksi</w:t>
      </w:r>
      <w:r>
        <w:rPr>
          <w:rFonts w:ascii="Times New Roman" w:hAnsi="Times New Roman" w:cs="Times New Roman"/>
          <w:sz w:val="24"/>
          <w:szCs w:val="24"/>
        </w:rPr>
        <w:t xml:space="preserve"> antara</w:t>
      </w:r>
      <w:r w:rsidR="00113B13">
        <w:rPr>
          <w:rFonts w:ascii="Times New Roman" w:hAnsi="Times New Roman" w:cs="Times New Roman"/>
          <w:sz w:val="24"/>
          <w:szCs w:val="24"/>
        </w:rPr>
        <w:t xml:space="preserve"> kompleksitas operasi perusahaan dan sistem pengendalian internal (X</w:t>
      </w:r>
      <w:r w:rsidR="00113B13" w:rsidRPr="009C56A9">
        <w:rPr>
          <w:rFonts w:ascii="Times New Roman" w:hAnsi="Times New Roman" w:cs="Times New Roman"/>
          <w:sz w:val="24"/>
          <w:szCs w:val="24"/>
          <w:vertAlign w:val="subscript"/>
        </w:rPr>
        <w:t>2</w:t>
      </w:r>
      <w:r w:rsidR="00113B13">
        <w:rPr>
          <w:rFonts w:ascii="Times New Roman" w:hAnsi="Times New Roman" w:cs="Times New Roman"/>
          <w:sz w:val="24"/>
          <w:szCs w:val="24"/>
        </w:rPr>
        <w:t xml:space="preserve">*Z) </w:t>
      </w:r>
      <w:r w:rsidR="00F247E6">
        <w:rPr>
          <w:rFonts w:ascii="Times New Roman" w:hAnsi="Times New Roman" w:cs="Times New Roman"/>
          <w:sz w:val="24"/>
          <w:szCs w:val="24"/>
        </w:rPr>
        <w:t xml:space="preserve">menunjukkan nilai koefisiensi yang tidak jauh berbeda seperti sebelumnya yaitu sebesar -2,210 dengan signifikansi 0,023 </w:t>
      </w:r>
      <w:r w:rsidR="00F247E6" w:rsidRPr="00E26383">
        <w:rPr>
          <w:rFonts w:ascii="Times New Roman" w:hAnsi="Times New Roman" w:cs="Times New Roman"/>
          <w:sz w:val="24"/>
          <w:szCs w:val="24"/>
        </w:rPr>
        <w:t xml:space="preserve">( </w:t>
      </w:r>
      <w:r w:rsidR="00F247E6">
        <w:rPr>
          <w:rFonts w:ascii="Times New Roman" w:hAnsi="Times New Roman" w:cs="Times New Roman"/>
          <w:sz w:val="24"/>
          <w:szCs w:val="24"/>
        </w:rPr>
        <w:t>&lt;</w:t>
      </w:r>
      <w:r w:rsidR="00F247E6" w:rsidRPr="00E26383">
        <w:rPr>
          <w:rFonts w:ascii="Times New Roman" w:hAnsi="Times New Roman" w:cs="Times New Roman"/>
          <w:sz w:val="24"/>
          <w:szCs w:val="24"/>
        </w:rPr>
        <w:t xml:space="preserve"> 0</w:t>
      </w:r>
      <w:r w:rsidR="00F247E6">
        <w:rPr>
          <w:rFonts w:ascii="Times New Roman" w:hAnsi="Times New Roman" w:cs="Times New Roman"/>
          <w:sz w:val="24"/>
          <w:szCs w:val="24"/>
        </w:rPr>
        <w:t xml:space="preserve">,05) </w:t>
      </w:r>
      <w:r w:rsidR="00113B13" w:rsidRPr="0035383F">
        <w:rPr>
          <w:rFonts w:ascii="Times New Roman" w:hAnsi="Times New Roman" w:cs="Times New Roman"/>
          <w:sz w:val="24"/>
          <w:szCs w:val="24"/>
        </w:rPr>
        <w:t xml:space="preserve">. </w:t>
      </w:r>
      <w:r w:rsidRPr="0035383F">
        <w:rPr>
          <w:rFonts w:ascii="Times New Roman" w:hAnsi="Times New Roman" w:cs="Times New Roman"/>
          <w:sz w:val="24"/>
          <w:szCs w:val="24"/>
        </w:rPr>
        <w:t>Artinya setelah adanya</w:t>
      </w:r>
      <w:r>
        <w:rPr>
          <w:rFonts w:ascii="Times New Roman" w:hAnsi="Times New Roman" w:cs="Times New Roman"/>
          <w:sz w:val="24"/>
          <w:szCs w:val="24"/>
        </w:rPr>
        <w:t xml:space="preserve"> variabel kontrol, </w:t>
      </w:r>
      <w:r w:rsidR="0035383F">
        <w:rPr>
          <w:rFonts w:ascii="Times New Roman" w:hAnsi="Times New Roman" w:cs="Times New Roman"/>
          <w:sz w:val="24"/>
          <w:szCs w:val="24"/>
        </w:rPr>
        <w:t xml:space="preserve">efektifitas </w:t>
      </w:r>
      <w:r w:rsidR="00113B13">
        <w:rPr>
          <w:rFonts w:ascii="Times New Roman" w:hAnsi="Times New Roman" w:cs="Times New Roman"/>
          <w:sz w:val="24"/>
          <w:szCs w:val="24"/>
        </w:rPr>
        <w:t>sistem pengendalian internal</w:t>
      </w:r>
      <w:r w:rsidR="0035383F">
        <w:rPr>
          <w:rFonts w:ascii="Times New Roman" w:hAnsi="Times New Roman" w:cs="Times New Roman"/>
          <w:sz w:val="24"/>
          <w:szCs w:val="24"/>
        </w:rPr>
        <w:t xml:space="preserve"> masih </w:t>
      </w:r>
      <w:r w:rsidR="00113B13">
        <w:rPr>
          <w:rFonts w:ascii="Times New Roman" w:hAnsi="Times New Roman" w:cs="Times New Roman"/>
          <w:sz w:val="24"/>
          <w:szCs w:val="24"/>
        </w:rPr>
        <w:t xml:space="preserve">mampu memperlemah pengaruh kompleksitas operasi perusahaan terhadap </w:t>
      </w:r>
      <w:r w:rsidR="00113B13" w:rsidRPr="009C56A9">
        <w:rPr>
          <w:rFonts w:ascii="Times New Roman" w:hAnsi="Times New Roman" w:cs="Times New Roman"/>
          <w:i/>
          <w:sz w:val="24"/>
          <w:szCs w:val="24"/>
        </w:rPr>
        <w:t>audit delay</w:t>
      </w:r>
      <w:r w:rsidR="00113B13">
        <w:rPr>
          <w:rFonts w:ascii="Times New Roman" w:hAnsi="Times New Roman" w:cs="Times New Roman"/>
          <w:sz w:val="24"/>
          <w:szCs w:val="24"/>
        </w:rPr>
        <w:t>.</w:t>
      </w:r>
      <w:r w:rsidR="00F247E6">
        <w:rPr>
          <w:rFonts w:ascii="Times New Roman" w:hAnsi="Times New Roman" w:cs="Times New Roman"/>
          <w:sz w:val="24"/>
          <w:szCs w:val="24"/>
        </w:rPr>
        <w:t xml:space="preserve"> Temuan ini bersifat signifikan secara statistik.</w:t>
      </w:r>
    </w:p>
    <w:p w:rsidR="001E2C5A" w:rsidRDefault="001E2C5A" w:rsidP="0056390C">
      <w:pPr>
        <w:pStyle w:val="ListParagraph"/>
        <w:numPr>
          <w:ilvl w:val="0"/>
          <w:numId w:val="30"/>
        </w:numPr>
        <w:autoSpaceDE w:val="0"/>
        <w:autoSpaceDN w:val="0"/>
        <w:adjustRightInd w:val="0"/>
        <w:spacing w:after="0" w:line="480" w:lineRule="auto"/>
        <w:ind w:left="426" w:hanging="426"/>
        <w:jc w:val="both"/>
        <w:rPr>
          <w:rFonts w:ascii="Times New Roman" w:hAnsi="Times New Roman" w:cs="Times New Roman"/>
          <w:sz w:val="24"/>
          <w:szCs w:val="24"/>
        </w:rPr>
      </w:pPr>
      <w:r w:rsidRPr="00CE1EEB">
        <w:rPr>
          <w:rFonts w:ascii="Times New Roman" w:hAnsi="Times New Roman" w:cs="Times New Roman"/>
          <w:sz w:val="24"/>
          <w:szCs w:val="24"/>
        </w:rPr>
        <w:t xml:space="preserve">Variabel kontrol yang terdiri dari profitabilitas, </w:t>
      </w:r>
      <w:r w:rsidRPr="00CE1EEB">
        <w:rPr>
          <w:rFonts w:ascii="Times New Roman" w:hAnsi="Times New Roman" w:cs="Times New Roman"/>
          <w:i/>
          <w:sz w:val="24"/>
          <w:szCs w:val="24"/>
        </w:rPr>
        <w:t>leverage</w:t>
      </w:r>
      <w:r w:rsidRPr="00CE1EEB">
        <w:rPr>
          <w:rFonts w:ascii="Times New Roman" w:hAnsi="Times New Roman" w:cs="Times New Roman"/>
          <w:sz w:val="24"/>
          <w:szCs w:val="24"/>
        </w:rPr>
        <w:t xml:space="preserve"> dan ukuran perusahaan </w:t>
      </w:r>
      <w:r w:rsidR="001A6643" w:rsidRPr="00CE1EEB">
        <w:rPr>
          <w:rFonts w:ascii="Times New Roman" w:hAnsi="Times New Roman" w:cs="Times New Roman"/>
          <w:sz w:val="24"/>
          <w:szCs w:val="24"/>
        </w:rPr>
        <w:t>menunjukkan</w:t>
      </w:r>
      <w:r w:rsidR="00A27DA3">
        <w:rPr>
          <w:rFonts w:ascii="Times New Roman" w:hAnsi="Times New Roman" w:cs="Times New Roman"/>
          <w:sz w:val="24"/>
          <w:szCs w:val="24"/>
        </w:rPr>
        <w:t xml:space="preserve"> tingkat signifikansi </w:t>
      </w:r>
      <w:r w:rsidRPr="00CE1EEB">
        <w:rPr>
          <w:rFonts w:ascii="Times New Roman" w:hAnsi="Times New Roman" w:cs="Times New Roman"/>
          <w:sz w:val="24"/>
          <w:szCs w:val="24"/>
        </w:rPr>
        <w:t xml:space="preserve">yang bervariasi terhadap </w:t>
      </w:r>
      <w:r w:rsidR="00BA60F9" w:rsidRPr="00CE1EEB">
        <w:rPr>
          <w:rFonts w:ascii="Times New Roman" w:hAnsi="Times New Roman" w:cs="Times New Roman"/>
          <w:i/>
          <w:sz w:val="24"/>
          <w:szCs w:val="24"/>
        </w:rPr>
        <w:t>audit delay</w:t>
      </w:r>
      <w:r w:rsidR="00BA60F9" w:rsidRPr="00CE1EEB">
        <w:rPr>
          <w:rFonts w:ascii="Times New Roman" w:hAnsi="Times New Roman" w:cs="Times New Roman"/>
          <w:sz w:val="24"/>
          <w:szCs w:val="24"/>
        </w:rPr>
        <w:t xml:space="preserve">. </w:t>
      </w:r>
      <w:r w:rsidR="00CE1EEB" w:rsidRPr="00CE1EEB">
        <w:rPr>
          <w:rFonts w:ascii="Times New Roman" w:hAnsi="Times New Roman" w:cs="Times New Roman"/>
          <w:sz w:val="24"/>
          <w:szCs w:val="24"/>
        </w:rPr>
        <w:t>Profitabil</w:t>
      </w:r>
      <w:r w:rsidR="00CE1EEB">
        <w:rPr>
          <w:rFonts w:ascii="Times New Roman" w:hAnsi="Times New Roman" w:cs="Times New Roman"/>
          <w:sz w:val="24"/>
          <w:szCs w:val="24"/>
        </w:rPr>
        <w:t>itas</w:t>
      </w:r>
      <w:r w:rsidR="0006501F">
        <w:rPr>
          <w:rFonts w:ascii="Times New Roman" w:hAnsi="Times New Roman" w:cs="Times New Roman"/>
          <w:sz w:val="24"/>
          <w:szCs w:val="24"/>
        </w:rPr>
        <w:t xml:space="preserve"> </w:t>
      </w:r>
      <w:r w:rsidR="00C43C94">
        <w:rPr>
          <w:rFonts w:ascii="Times New Roman" w:hAnsi="Times New Roman" w:cs="Times New Roman"/>
          <w:sz w:val="24"/>
          <w:szCs w:val="24"/>
        </w:rPr>
        <w:t>menunjukkan</w:t>
      </w:r>
      <w:r w:rsidR="0006501F">
        <w:rPr>
          <w:rFonts w:ascii="Times New Roman" w:hAnsi="Times New Roman" w:cs="Times New Roman"/>
          <w:sz w:val="24"/>
          <w:szCs w:val="24"/>
        </w:rPr>
        <w:t xml:space="preserve"> </w:t>
      </w:r>
      <w:r w:rsidR="00A27DA3">
        <w:rPr>
          <w:rFonts w:ascii="Times New Roman" w:hAnsi="Times New Roman" w:cs="Times New Roman"/>
          <w:sz w:val="24"/>
          <w:szCs w:val="24"/>
        </w:rPr>
        <w:t>signifikansi</w:t>
      </w:r>
      <w:r w:rsidR="0006501F">
        <w:rPr>
          <w:rFonts w:ascii="Times New Roman" w:hAnsi="Times New Roman" w:cs="Times New Roman"/>
          <w:sz w:val="24"/>
          <w:szCs w:val="24"/>
        </w:rPr>
        <w:t xml:space="preserve"> sebesar 0,0</w:t>
      </w:r>
      <w:r w:rsidR="00901746">
        <w:rPr>
          <w:rFonts w:ascii="Times New Roman" w:hAnsi="Times New Roman" w:cs="Times New Roman"/>
          <w:sz w:val="24"/>
          <w:szCs w:val="24"/>
        </w:rPr>
        <w:t>22</w:t>
      </w:r>
      <w:r w:rsidR="00CE1EEB" w:rsidRPr="00CE1EEB">
        <w:rPr>
          <w:rFonts w:ascii="Times New Roman" w:hAnsi="Times New Roman" w:cs="Times New Roman"/>
          <w:sz w:val="24"/>
          <w:szCs w:val="24"/>
        </w:rPr>
        <w:t xml:space="preserve">, </w:t>
      </w:r>
      <w:r w:rsidR="00CE1EEB" w:rsidRPr="00CE1EEB">
        <w:rPr>
          <w:rFonts w:ascii="Times New Roman" w:hAnsi="Times New Roman" w:cs="Times New Roman"/>
          <w:i/>
          <w:iCs/>
          <w:sz w:val="24"/>
          <w:szCs w:val="24"/>
        </w:rPr>
        <w:t>leverage</w:t>
      </w:r>
      <w:r w:rsidR="00A27DA3">
        <w:rPr>
          <w:rFonts w:ascii="Times New Roman" w:hAnsi="Times New Roman" w:cs="Times New Roman"/>
          <w:sz w:val="24"/>
          <w:szCs w:val="24"/>
        </w:rPr>
        <w:t xml:space="preserve"> </w:t>
      </w:r>
      <w:r w:rsidR="00C43C94">
        <w:rPr>
          <w:rFonts w:ascii="Times New Roman" w:hAnsi="Times New Roman" w:cs="Times New Roman"/>
          <w:sz w:val="24"/>
          <w:szCs w:val="24"/>
        </w:rPr>
        <w:t>menunjukkan</w:t>
      </w:r>
      <w:r w:rsidR="00901746">
        <w:rPr>
          <w:rFonts w:ascii="Times New Roman" w:hAnsi="Times New Roman" w:cs="Times New Roman"/>
          <w:sz w:val="24"/>
          <w:szCs w:val="24"/>
        </w:rPr>
        <w:t xml:space="preserve"> signifikansi sebesar 0,581</w:t>
      </w:r>
      <w:r w:rsidR="00CE1EEB">
        <w:rPr>
          <w:rFonts w:ascii="Times New Roman" w:hAnsi="Times New Roman" w:cs="Times New Roman"/>
          <w:sz w:val="24"/>
          <w:szCs w:val="24"/>
        </w:rPr>
        <w:t xml:space="preserve"> dan </w:t>
      </w:r>
      <w:r w:rsidR="00CE1EEB" w:rsidRPr="00CE1EEB">
        <w:rPr>
          <w:rFonts w:ascii="Times New Roman" w:hAnsi="Times New Roman" w:cs="Times New Roman"/>
          <w:sz w:val="24"/>
          <w:szCs w:val="24"/>
        </w:rPr>
        <w:t>u</w:t>
      </w:r>
      <w:r w:rsidR="00CE1EEB">
        <w:rPr>
          <w:rFonts w:ascii="Times New Roman" w:hAnsi="Times New Roman" w:cs="Times New Roman"/>
          <w:sz w:val="24"/>
          <w:szCs w:val="24"/>
        </w:rPr>
        <w:t xml:space="preserve">kuran perusahaan </w:t>
      </w:r>
      <w:r w:rsidR="0044022D">
        <w:rPr>
          <w:rFonts w:ascii="Times New Roman" w:hAnsi="Times New Roman" w:cs="Times New Roman"/>
          <w:sz w:val="24"/>
          <w:szCs w:val="24"/>
        </w:rPr>
        <w:t>menunjukkan</w:t>
      </w:r>
      <w:r w:rsidR="00A27DA3">
        <w:rPr>
          <w:rFonts w:ascii="Times New Roman" w:hAnsi="Times New Roman" w:cs="Times New Roman"/>
          <w:sz w:val="24"/>
          <w:szCs w:val="24"/>
        </w:rPr>
        <w:t xml:space="preserve"> signifikansi sebes</w:t>
      </w:r>
      <w:r w:rsidR="00901746">
        <w:rPr>
          <w:rFonts w:ascii="Times New Roman" w:hAnsi="Times New Roman" w:cs="Times New Roman"/>
          <w:sz w:val="24"/>
          <w:szCs w:val="24"/>
        </w:rPr>
        <w:t>ar 0,072</w:t>
      </w:r>
      <w:r w:rsidR="00CE1EEB">
        <w:rPr>
          <w:rFonts w:ascii="Times New Roman" w:hAnsi="Times New Roman" w:cs="Times New Roman"/>
          <w:sz w:val="24"/>
          <w:szCs w:val="24"/>
        </w:rPr>
        <w:t>.</w:t>
      </w:r>
    </w:p>
    <w:p w:rsidR="00AD6FF1" w:rsidRDefault="00AD6FF1" w:rsidP="00AD6FF1">
      <w:pPr>
        <w:pStyle w:val="ListParagraph"/>
        <w:autoSpaceDE w:val="0"/>
        <w:autoSpaceDN w:val="0"/>
        <w:adjustRightInd w:val="0"/>
        <w:spacing w:after="0" w:line="480" w:lineRule="auto"/>
        <w:ind w:left="426"/>
        <w:jc w:val="both"/>
        <w:rPr>
          <w:rFonts w:ascii="Times New Roman" w:hAnsi="Times New Roman" w:cs="Times New Roman"/>
          <w:sz w:val="24"/>
          <w:szCs w:val="24"/>
        </w:rPr>
      </w:pPr>
    </w:p>
    <w:p w:rsidR="00AD6FF1" w:rsidRDefault="00AD6FF1" w:rsidP="00AD6FF1">
      <w:pPr>
        <w:pStyle w:val="ListParagraph"/>
        <w:autoSpaceDE w:val="0"/>
        <w:autoSpaceDN w:val="0"/>
        <w:adjustRightInd w:val="0"/>
        <w:spacing w:after="0" w:line="480" w:lineRule="auto"/>
        <w:ind w:left="426"/>
        <w:jc w:val="both"/>
        <w:rPr>
          <w:rFonts w:ascii="Times New Roman" w:hAnsi="Times New Roman" w:cs="Times New Roman"/>
          <w:sz w:val="24"/>
          <w:szCs w:val="24"/>
        </w:rPr>
      </w:pPr>
    </w:p>
    <w:p w:rsidR="00AD6FF1" w:rsidRPr="00CE1EEB" w:rsidRDefault="00AD6FF1" w:rsidP="00AD6FF1">
      <w:pPr>
        <w:pStyle w:val="ListParagraph"/>
        <w:autoSpaceDE w:val="0"/>
        <w:autoSpaceDN w:val="0"/>
        <w:adjustRightInd w:val="0"/>
        <w:spacing w:after="0" w:line="480" w:lineRule="auto"/>
        <w:ind w:left="426"/>
        <w:jc w:val="both"/>
        <w:rPr>
          <w:rFonts w:ascii="Times New Roman" w:hAnsi="Times New Roman" w:cs="Times New Roman"/>
          <w:sz w:val="24"/>
          <w:szCs w:val="24"/>
        </w:rPr>
      </w:pPr>
    </w:p>
    <w:p w:rsidR="00CA1523" w:rsidRPr="005C5CB1" w:rsidRDefault="00CA1523" w:rsidP="004B15D2">
      <w:pPr>
        <w:pStyle w:val="Heading4"/>
        <w:numPr>
          <w:ilvl w:val="3"/>
          <w:numId w:val="44"/>
        </w:numPr>
        <w:ind w:left="709" w:hanging="709"/>
        <w:rPr>
          <w:color w:val="FF0000"/>
          <w:lang w:val="id"/>
        </w:rPr>
      </w:pPr>
      <w:r w:rsidRPr="00CC19F8">
        <w:rPr>
          <w:color w:val="000000" w:themeColor="text1"/>
          <w:lang w:val="id"/>
        </w:rPr>
        <w:lastRenderedPageBreak/>
        <w:t>Koefisien determinasi (R2)</w:t>
      </w:r>
    </w:p>
    <w:p w:rsidR="00DB7B27" w:rsidRDefault="00771EDD" w:rsidP="00771EDD">
      <w:pPr>
        <w:spacing w:after="0"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 xml:space="preserve">Koefisien determinasi </w:t>
      </w:r>
      <w:r w:rsidR="00AD6FF1">
        <w:rPr>
          <w:rFonts w:ascii="Times New Roman" w:hAnsi="Times New Roman" w:cs="Times New Roman"/>
          <w:sz w:val="24"/>
          <w:szCs w:val="24"/>
          <w:lang w:val="id"/>
        </w:rPr>
        <w:t xml:space="preserve">berfungsi untuk mengukur sejauh mana model regresi mampu menjelaskan variasi atau perubahan yang terjadi pada variabel terikat (dependen). </w:t>
      </w:r>
      <w:r w:rsidR="00FB354F">
        <w:rPr>
          <w:rFonts w:ascii="Times New Roman" w:hAnsi="Times New Roman" w:cs="Times New Roman"/>
          <w:sz w:val="24"/>
          <w:szCs w:val="24"/>
          <w:lang w:val="id"/>
        </w:rPr>
        <w:t xml:space="preserve">Tabel 4.10 menunjukkan </w:t>
      </w:r>
      <w:r w:rsidR="00DB7B27">
        <w:rPr>
          <w:rFonts w:ascii="Times New Roman" w:hAnsi="Times New Roman" w:cs="Times New Roman"/>
          <w:sz w:val="24"/>
          <w:szCs w:val="24"/>
          <w:lang w:val="id"/>
        </w:rPr>
        <w:t>hasil pengujian koefisien determinasi (R</w:t>
      </w:r>
      <w:r w:rsidR="00DB7B27" w:rsidRPr="00DB7B27">
        <w:rPr>
          <w:rFonts w:ascii="Times New Roman" w:hAnsi="Times New Roman" w:cs="Times New Roman"/>
          <w:sz w:val="24"/>
          <w:szCs w:val="24"/>
          <w:vertAlign w:val="superscript"/>
          <w:lang w:val="id"/>
        </w:rPr>
        <w:t>2</w:t>
      </w:r>
      <w:r w:rsidR="00DB7B27">
        <w:rPr>
          <w:rFonts w:ascii="Times New Roman" w:hAnsi="Times New Roman" w:cs="Times New Roman"/>
          <w:sz w:val="24"/>
          <w:szCs w:val="24"/>
          <w:lang w:val="id"/>
        </w:rPr>
        <w:t>)</w:t>
      </w:r>
      <w:r w:rsidR="00AD6FF1">
        <w:rPr>
          <w:rFonts w:ascii="Times New Roman" w:hAnsi="Times New Roman" w:cs="Times New Roman"/>
          <w:sz w:val="24"/>
          <w:szCs w:val="24"/>
          <w:lang w:val="id"/>
        </w:rPr>
        <w:t>.</w:t>
      </w:r>
    </w:p>
    <w:p w:rsidR="00771EDD" w:rsidRDefault="00A27DA3" w:rsidP="00DB7B27">
      <w:pPr>
        <w:spacing w:after="0"/>
        <w:rPr>
          <w:rFonts w:ascii="Times New Roman" w:hAnsi="Times New Roman" w:cs="Times New Roman"/>
          <w:b/>
          <w:lang w:val="id"/>
        </w:rPr>
      </w:pPr>
      <w:r>
        <w:rPr>
          <w:rFonts w:ascii="Times New Roman" w:hAnsi="Times New Roman" w:cs="Times New Roman"/>
          <w:b/>
          <w:lang w:val="id"/>
        </w:rPr>
        <w:t>Tabel 4.10</w:t>
      </w:r>
      <w:r w:rsidR="00E70FF9">
        <w:rPr>
          <w:rFonts w:ascii="Times New Roman" w:hAnsi="Times New Roman" w:cs="Times New Roman"/>
          <w:b/>
          <w:lang w:val="id"/>
        </w:rPr>
        <w:t xml:space="preserve"> </w:t>
      </w:r>
      <w:r w:rsidR="00DB7B27" w:rsidRPr="00722F45">
        <w:rPr>
          <w:rFonts w:ascii="Times New Roman" w:hAnsi="Times New Roman" w:cs="Times New Roman"/>
          <w:b/>
          <w:lang w:val="id"/>
        </w:rPr>
        <w:t xml:space="preserve">Hasil </w:t>
      </w:r>
      <w:r w:rsidR="00C320D6">
        <w:rPr>
          <w:rFonts w:ascii="Times New Roman" w:hAnsi="Times New Roman" w:cs="Times New Roman"/>
          <w:b/>
          <w:lang w:val="id"/>
        </w:rPr>
        <w:t xml:space="preserve">Uji Koefisien Determinasi </w:t>
      </w:r>
    </w:p>
    <w:tbl>
      <w:tblPr>
        <w:tblW w:w="4870" w:type="pct"/>
        <w:tblInd w:w="108" w:type="dxa"/>
        <w:tblLook w:val="04A0" w:firstRow="1" w:lastRow="0" w:firstColumn="1" w:lastColumn="0" w:noHBand="0" w:noVBand="1"/>
      </w:tblPr>
      <w:tblGrid>
        <w:gridCol w:w="3173"/>
        <w:gridCol w:w="1673"/>
        <w:gridCol w:w="1673"/>
        <w:gridCol w:w="1561"/>
      </w:tblGrid>
      <w:tr w:rsidR="00C320D6" w:rsidRPr="00C320D6" w:rsidTr="00532615">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20D6" w:rsidRPr="00532615" w:rsidRDefault="00C320D6" w:rsidP="00C320D6">
            <w:pPr>
              <w:spacing w:after="0" w:line="240" w:lineRule="auto"/>
              <w:jc w:val="center"/>
              <w:rPr>
                <w:rFonts w:ascii="Times New Roman" w:eastAsia="Times New Roman" w:hAnsi="Times New Roman" w:cs="Times New Roman"/>
                <w:b/>
                <w:bCs/>
                <w:i/>
                <w:color w:val="000000"/>
                <w:sz w:val="20"/>
                <w:szCs w:val="20"/>
              </w:rPr>
            </w:pPr>
            <w:r w:rsidRPr="00532615">
              <w:rPr>
                <w:rFonts w:ascii="Times New Roman" w:eastAsia="Times New Roman" w:hAnsi="Times New Roman" w:cs="Times New Roman"/>
                <w:b/>
                <w:bCs/>
                <w:i/>
                <w:color w:val="000000"/>
                <w:sz w:val="20"/>
                <w:szCs w:val="20"/>
              </w:rPr>
              <w:t>Model Summary</w:t>
            </w:r>
          </w:p>
        </w:tc>
      </w:tr>
      <w:tr w:rsidR="00C320D6" w:rsidRPr="00C320D6" w:rsidTr="00532615">
        <w:trPr>
          <w:trHeight w:val="288"/>
        </w:trPr>
        <w:tc>
          <w:tcPr>
            <w:tcW w:w="1964" w:type="pct"/>
            <w:tcBorders>
              <w:top w:val="nil"/>
              <w:left w:val="single" w:sz="4" w:space="0" w:color="auto"/>
              <w:bottom w:val="single" w:sz="4" w:space="0" w:color="auto"/>
              <w:right w:val="single" w:sz="4" w:space="0" w:color="auto"/>
            </w:tcBorders>
            <w:shd w:val="clear" w:color="auto" w:fill="auto"/>
            <w:noWrap/>
            <w:vAlign w:val="bottom"/>
            <w:hideMark/>
          </w:tcPr>
          <w:p w:rsidR="00C320D6" w:rsidRPr="00C320D6" w:rsidRDefault="00C320D6" w:rsidP="00C320D6">
            <w:pPr>
              <w:spacing w:after="0" w:line="240" w:lineRule="auto"/>
              <w:jc w:val="center"/>
              <w:rPr>
                <w:rFonts w:ascii="Times New Roman" w:eastAsia="Times New Roman" w:hAnsi="Times New Roman" w:cs="Times New Roman"/>
                <w:color w:val="000000"/>
                <w:sz w:val="20"/>
                <w:szCs w:val="20"/>
              </w:rPr>
            </w:pPr>
            <w:r w:rsidRPr="00C320D6">
              <w:rPr>
                <w:rFonts w:ascii="Times New Roman" w:eastAsia="Times New Roman" w:hAnsi="Times New Roman" w:cs="Times New Roman"/>
                <w:color w:val="000000"/>
                <w:sz w:val="20"/>
                <w:szCs w:val="20"/>
              </w:rPr>
              <w:t> </w:t>
            </w:r>
          </w:p>
        </w:tc>
        <w:tc>
          <w:tcPr>
            <w:tcW w:w="3036" w:type="pct"/>
            <w:gridSpan w:val="3"/>
            <w:tcBorders>
              <w:top w:val="single" w:sz="4" w:space="0" w:color="auto"/>
              <w:left w:val="nil"/>
              <w:bottom w:val="single" w:sz="4" w:space="0" w:color="auto"/>
              <w:right w:val="single" w:sz="4" w:space="0" w:color="auto"/>
            </w:tcBorders>
            <w:shd w:val="clear" w:color="auto" w:fill="auto"/>
            <w:noWrap/>
            <w:vAlign w:val="center"/>
            <w:hideMark/>
          </w:tcPr>
          <w:p w:rsidR="00C320D6" w:rsidRPr="00532615" w:rsidRDefault="00C320D6" w:rsidP="00C320D6">
            <w:pPr>
              <w:spacing w:after="0" w:line="240" w:lineRule="auto"/>
              <w:jc w:val="center"/>
              <w:rPr>
                <w:rFonts w:ascii="Times New Roman" w:eastAsia="Times New Roman" w:hAnsi="Times New Roman" w:cs="Times New Roman"/>
                <w:b/>
                <w:bCs/>
                <w:i/>
                <w:color w:val="000000"/>
                <w:sz w:val="20"/>
                <w:szCs w:val="20"/>
              </w:rPr>
            </w:pPr>
            <w:r w:rsidRPr="00532615">
              <w:rPr>
                <w:rFonts w:ascii="Times New Roman" w:eastAsia="Times New Roman" w:hAnsi="Times New Roman" w:cs="Times New Roman"/>
                <w:b/>
                <w:bCs/>
                <w:i/>
                <w:color w:val="000000"/>
                <w:sz w:val="20"/>
                <w:szCs w:val="20"/>
              </w:rPr>
              <w:t>Audit Delay</w:t>
            </w:r>
          </w:p>
        </w:tc>
      </w:tr>
      <w:tr w:rsidR="00C320D6" w:rsidRPr="00C320D6" w:rsidTr="00532615">
        <w:trPr>
          <w:trHeight w:val="288"/>
        </w:trPr>
        <w:tc>
          <w:tcPr>
            <w:tcW w:w="1964" w:type="pct"/>
            <w:tcBorders>
              <w:top w:val="nil"/>
              <w:left w:val="single" w:sz="4" w:space="0" w:color="auto"/>
              <w:bottom w:val="single" w:sz="4" w:space="0" w:color="auto"/>
              <w:right w:val="single" w:sz="4" w:space="0" w:color="auto"/>
            </w:tcBorders>
            <w:shd w:val="clear" w:color="auto" w:fill="auto"/>
            <w:noWrap/>
            <w:vAlign w:val="bottom"/>
            <w:hideMark/>
          </w:tcPr>
          <w:p w:rsidR="00C320D6" w:rsidRPr="00C320D6" w:rsidRDefault="00C320D6" w:rsidP="00C320D6">
            <w:pPr>
              <w:spacing w:after="0" w:line="240" w:lineRule="auto"/>
              <w:rPr>
                <w:rFonts w:ascii="Times New Roman" w:eastAsia="Times New Roman" w:hAnsi="Times New Roman" w:cs="Times New Roman"/>
                <w:color w:val="000000"/>
                <w:sz w:val="20"/>
                <w:szCs w:val="20"/>
              </w:rPr>
            </w:pPr>
            <w:r w:rsidRPr="00C320D6">
              <w:rPr>
                <w:rFonts w:ascii="Times New Roman" w:eastAsia="Times New Roman" w:hAnsi="Times New Roman" w:cs="Times New Roman"/>
                <w:color w:val="000000"/>
                <w:sz w:val="20"/>
                <w:szCs w:val="20"/>
              </w:rPr>
              <w:t> </w:t>
            </w:r>
          </w:p>
        </w:tc>
        <w:tc>
          <w:tcPr>
            <w:tcW w:w="1035" w:type="pct"/>
            <w:tcBorders>
              <w:top w:val="nil"/>
              <w:left w:val="nil"/>
              <w:bottom w:val="single" w:sz="4" w:space="0" w:color="auto"/>
              <w:right w:val="single" w:sz="4" w:space="0" w:color="auto"/>
            </w:tcBorders>
            <w:shd w:val="clear" w:color="auto" w:fill="auto"/>
            <w:noWrap/>
            <w:vAlign w:val="center"/>
            <w:hideMark/>
          </w:tcPr>
          <w:p w:rsidR="00C320D6" w:rsidRPr="00C320D6" w:rsidRDefault="00C320D6" w:rsidP="00C320D6">
            <w:pPr>
              <w:spacing w:after="0" w:line="240" w:lineRule="auto"/>
              <w:jc w:val="center"/>
              <w:rPr>
                <w:rFonts w:ascii="Times New Roman" w:eastAsia="Times New Roman" w:hAnsi="Times New Roman" w:cs="Times New Roman"/>
                <w:b/>
                <w:color w:val="000000"/>
                <w:sz w:val="20"/>
                <w:szCs w:val="20"/>
              </w:rPr>
            </w:pPr>
            <w:r w:rsidRPr="00C320D6">
              <w:rPr>
                <w:rFonts w:ascii="Times New Roman" w:eastAsia="Times New Roman" w:hAnsi="Times New Roman" w:cs="Times New Roman"/>
                <w:b/>
                <w:color w:val="000000"/>
                <w:sz w:val="20"/>
                <w:szCs w:val="20"/>
              </w:rPr>
              <w:t>Model 1</w:t>
            </w:r>
          </w:p>
        </w:tc>
        <w:tc>
          <w:tcPr>
            <w:tcW w:w="1035" w:type="pct"/>
            <w:tcBorders>
              <w:top w:val="nil"/>
              <w:left w:val="nil"/>
              <w:bottom w:val="single" w:sz="4" w:space="0" w:color="auto"/>
              <w:right w:val="single" w:sz="4" w:space="0" w:color="auto"/>
            </w:tcBorders>
            <w:shd w:val="clear" w:color="auto" w:fill="auto"/>
            <w:noWrap/>
            <w:vAlign w:val="center"/>
            <w:hideMark/>
          </w:tcPr>
          <w:p w:rsidR="00C320D6" w:rsidRPr="00C320D6" w:rsidRDefault="00C320D6" w:rsidP="00C320D6">
            <w:pPr>
              <w:spacing w:after="0" w:line="240" w:lineRule="auto"/>
              <w:jc w:val="center"/>
              <w:rPr>
                <w:rFonts w:ascii="Times New Roman" w:eastAsia="Times New Roman" w:hAnsi="Times New Roman" w:cs="Times New Roman"/>
                <w:b/>
                <w:color w:val="000000"/>
                <w:sz w:val="20"/>
                <w:szCs w:val="20"/>
              </w:rPr>
            </w:pPr>
            <w:r w:rsidRPr="00C320D6">
              <w:rPr>
                <w:rFonts w:ascii="Times New Roman" w:eastAsia="Times New Roman" w:hAnsi="Times New Roman" w:cs="Times New Roman"/>
                <w:b/>
                <w:color w:val="000000"/>
                <w:sz w:val="20"/>
                <w:szCs w:val="20"/>
              </w:rPr>
              <w:t>Model 2</w:t>
            </w:r>
          </w:p>
        </w:tc>
        <w:tc>
          <w:tcPr>
            <w:tcW w:w="967" w:type="pct"/>
            <w:tcBorders>
              <w:top w:val="nil"/>
              <w:left w:val="nil"/>
              <w:bottom w:val="single" w:sz="4" w:space="0" w:color="auto"/>
              <w:right w:val="single" w:sz="4" w:space="0" w:color="auto"/>
            </w:tcBorders>
            <w:shd w:val="clear" w:color="auto" w:fill="auto"/>
            <w:noWrap/>
            <w:vAlign w:val="center"/>
            <w:hideMark/>
          </w:tcPr>
          <w:p w:rsidR="00C320D6" w:rsidRPr="00C320D6" w:rsidRDefault="00C320D6" w:rsidP="00C320D6">
            <w:pPr>
              <w:spacing w:after="0" w:line="240" w:lineRule="auto"/>
              <w:jc w:val="center"/>
              <w:rPr>
                <w:rFonts w:ascii="Times New Roman" w:eastAsia="Times New Roman" w:hAnsi="Times New Roman" w:cs="Times New Roman"/>
                <w:b/>
                <w:color w:val="000000"/>
                <w:sz w:val="20"/>
                <w:szCs w:val="20"/>
              </w:rPr>
            </w:pPr>
            <w:r w:rsidRPr="00C320D6">
              <w:rPr>
                <w:rFonts w:ascii="Times New Roman" w:eastAsia="Times New Roman" w:hAnsi="Times New Roman" w:cs="Times New Roman"/>
                <w:b/>
                <w:color w:val="000000"/>
                <w:sz w:val="20"/>
                <w:szCs w:val="20"/>
              </w:rPr>
              <w:t>Model 3</w:t>
            </w:r>
          </w:p>
        </w:tc>
      </w:tr>
      <w:tr w:rsidR="00C320D6" w:rsidRPr="00C320D6" w:rsidTr="00532615">
        <w:trPr>
          <w:trHeight w:val="288"/>
        </w:trPr>
        <w:tc>
          <w:tcPr>
            <w:tcW w:w="1964" w:type="pct"/>
            <w:tcBorders>
              <w:top w:val="nil"/>
              <w:left w:val="single" w:sz="4" w:space="0" w:color="auto"/>
              <w:bottom w:val="single" w:sz="4" w:space="0" w:color="auto"/>
              <w:right w:val="single" w:sz="4" w:space="0" w:color="auto"/>
            </w:tcBorders>
            <w:shd w:val="clear" w:color="auto" w:fill="auto"/>
            <w:noWrap/>
            <w:vAlign w:val="center"/>
            <w:hideMark/>
          </w:tcPr>
          <w:p w:rsidR="00C320D6" w:rsidRPr="00532615" w:rsidRDefault="00C320D6" w:rsidP="00C320D6">
            <w:pPr>
              <w:spacing w:after="0" w:line="240" w:lineRule="auto"/>
              <w:rPr>
                <w:rFonts w:ascii="Times New Roman" w:eastAsia="Times New Roman" w:hAnsi="Times New Roman" w:cs="Times New Roman"/>
                <w:i/>
                <w:color w:val="000000"/>
                <w:sz w:val="20"/>
                <w:szCs w:val="20"/>
              </w:rPr>
            </w:pPr>
            <w:r w:rsidRPr="00532615">
              <w:rPr>
                <w:rFonts w:ascii="Times New Roman" w:eastAsia="Times New Roman" w:hAnsi="Times New Roman" w:cs="Times New Roman"/>
                <w:i/>
                <w:color w:val="000000"/>
                <w:sz w:val="20"/>
                <w:szCs w:val="20"/>
              </w:rPr>
              <w:t>R-Square</w:t>
            </w:r>
          </w:p>
        </w:tc>
        <w:tc>
          <w:tcPr>
            <w:tcW w:w="1035" w:type="pct"/>
            <w:tcBorders>
              <w:top w:val="nil"/>
              <w:left w:val="nil"/>
              <w:bottom w:val="single" w:sz="4" w:space="0" w:color="auto"/>
              <w:right w:val="single" w:sz="4" w:space="0" w:color="auto"/>
            </w:tcBorders>
            <w:shd w:val="clear" w:color="auto" w:fill="auto"/>
            <w:noWrap/>
            <w:vAlign w:val="center"/>
            <w:hideMark/>
          </w:tcPr>
          <w:p w:rsidR="00C320D6" w:rsidRPr="00C320D6" w:rsidRDefault="000100B3" w:rsidP="00C320D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901746">
              <w:rPr>
                <w:rFonts w:ascii="Times New Roman" w:eastAsia="Times New Roman" w:hAnsi="Times New Roman" w:cs="Times New Roman"/>
                <w:color w:val="000000"/>
                <w:sz w:val="20"/>
                <w:szCs w:val="20"/>
              </w:rPr>
              <w:t>,040</w:t>
            </w:r>
          </w:p>
        </w:tc>
        <w:tc>
          <w:tcPr>
            <w:tcW w:w="1035" w:type="pct"/>
            <w:tcBorders>
              <w:top w:val="nil"/>
              <w:left w:val="nil"/>
              <w:bottom w:val="single" w:sz="4" w:space="0" w:color="auto"/>
              <w:right w:val="single" w:sz="4" w:space="0" w:color="auto"/>
            </w:tcBorders>
            <w:shd w:val="clear" w:color="auto" w:fill="auto"/>
            <w:noWrap/>
            <w:vAlign w:val="center"/>
            <w:hideMark/>
          </w:tcPr>
          <w:p w:rsidR="00C320D6" w:rsidRPr="00C320D6" w:rsidRDefault="000100B3" w:rsidP="00C320D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901746">
              <w:rPr>
                <w:rFonts w:ascii="Times New Roman" w:eastAsia="Times New Roman" w:hAnsi="Times New Roman" w:cs="Times New Roman"/>
                <w:color w:val="000000"/>
                <w:sz w:val="20"/>
                <w:szCs w:val="20"/>
              </w:rPr>
              <w:t>,233</w:t>
            </w:r>
          </w:p>
        </w:tc>
        <w:tc>
          <w:tcPr>
            <w:tcW w:w="967" w:type="pct"/>
            <w:tcBorders>
              <w:top w:val="nil"/>
              <w:left w:val="nil"/>
              <w:bottom w:val="single" w:sz="4" w:space="0" w:color="auto"/>
              <w:right w:val="single" w:sz="4" w:space="0" w:color="auto"/>
            </w:tcBorders>
            <w:shd w:val="clear" w:color="auto" w:fill="auto"/>
            <w:noWrap/>
            <w:vAlign w:val="center"/>
            <w:hideMark/>
          </w:tcPr>
          <w:p w:rsidR="00C320D6" w:rsidRPr="00C320D6" w:rsidRDefault="000100B3" w:rsidP="00C320D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901746">
              <w:rPr>
                <w:rFonts w:ascii="Times New Roman" w:eastAsia="Times New Roman" w:hAnsi="Times New Roman" w:cs="Times New Roman"/>
                <w:color w:val="000000"/>
                <w:sz w:val="20"/>
                <w:szCs w:val="20"/>
              </w:rPr>
              <w:t>,269</w:t>
            </w:r>
          </w:p>
        </w:tc>
      </w:tr>
      <w:tr w:rsidR="00C320D6" w:rsidRPr="00C320D6" w:rsidTr="00532615">
        <w:trPr>
          <w:trHeight w:val="288"/>
        </w:trPr>
        <w:tc>
          <w:tcPr>
            <w:tcW w:w="1964" w:type="pct"/>
            <w:tcBorders>
              <w:top w:val="nil"/>
              <w:left w:val="single" w:sz="4" w:space="0" w:color="auto"/>
              <w:bottom w:val="single" w:sz="4" w:space="0" w:color="auto"/>
              <w:right w:val="single" w:sz="4" w:space="0" w:color="auto"/>
            </w:tcBorders>
            <w:shd w:val="clear" w:color="auto" w:fill="auto"/>
            <w:noWrap/>
            <w:vAlign w:val="center"/>
            <w:hideMark/>
          </w:tcPr>
          <w:p w:rsidR="00C320D6" w:rsidRPr="00532615" w:rsidRDefault="00C320D6" w:rsidP="00C320D6">
            <w:pPr>
              <w:spacing w:after="0" w:line="240" w:lineRule="auto"/>
              <w:rPr>
                <w:rFonts w:ascii="Times New Roman" w:eastAsia="Times New Roman" w:hAnsi="Times New Roman" w:cs="Times New Roman"/>
                <w:i/>
                <w:color w:val="000000"/>
                <w:sz w:val="20"/>
                <w:szCs w:val="20"/>
              </w:rPr>
            </w:pPr>
            <w:r w:rsidRPr="00532615">
              <w:rPr>
                <w:rFonts w:ascii="Times New Roman" w:eastAsia="Times New Roman" w:hAnsi="Times New Roman" w:cs="Times New Roman"/>
                <w:i/>
                <w:color w:val="000000"/>
                <w:sz w:val="20"/>
                <w:szCs w:val="20"/>
              </w:rPr>
              <w:t>R-Square Adjusted</w:t>
            </w:r>
          </w:p>
        </w:tc>
        <w:tc>
          <w:tcPr>
            <w:tcW w:w="1035" w:type="pct"/>
            <w:tcBorders>
              <w:top w:val="nil"/>
              <w:left w:val="nil"/>
              <w:bottom w:val="single" w:sz="4" w:space="0" w:color="auto"/>
              <w:right w:val="single" w:sz="4" w:space="0" w:color="auto"/>
            </w:tcBorders>
            <w:shd w:val="clear" w:color="auto" w:fill="auto"/>
            <w:noWrap/>
            <w:vAlign w:val="center"/>
            <w:hideMark/>
          </w:tcPr>
          <w:p w:rsidR="00C320D6" w:rsidRPr="00C320D6" w:rsidRDefault="000100B3" w:rsidP="00C320D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901746">
              <w:rPr>
                <w:rFonts w:ascii="Times New Roman" w:eastAsia="Times New Roman" w:hAnsi="Times New Roman" w:cs="Times New Roman"/>
                <w:color w:val="000000"/>
                <w:sz w:val="20"/>
                <w:szCs w:val="20"/>
              </w:rPr>
              <w:t>,029</w:t>
            </w:r>
          </w:p>
        </w:tc>
        <w:tc>
          <w:tcPr>
            <w:tcW w:w="1035" w:type="pct"/>
            <w:tcBorders>
              <w:top w:val="nil"/>
              <w:left w:val="nil"/>
              <w:bottom w:val="single" w:sz="4" w:space="0" w:color="auto"/>
              <w:right w:val="single" w:sz="4" w:space="0" w:color="auto"/>
            </w:tcBorders>
            <w:shd w:val="clear" w:color="auto" w:fill="auto"/>
            <w:noWrap/>
            <w:vAlign w:val="center"/>
            <w:hideMark/>
          </w:tcPr>
          <w:p w:rsidR="00C320D6" w:rsidRPr="00C320D6" w:rsidRDefault="000100B3" w:rsidP="00C320D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901746">
              <w:rPr>
                <w:rFonts w:ascii="Times New Roman" w:eastAsia="Times New Roman" w:hAnsi="Times New Roman" w:cs="Times New Roman"/>
                <w:color w:val="000000"/>
                <w:sz w:val="20"/>
                <w:szCs w:val="20"/>
              </w:rPr>
              <w:t>,212</w:t>
            </w:r>
          </w:p>
        </w:tc>
        <w:tc>
          <w:tcPr>
            <w:tcW w:w="967" w:type="pct"/>
            <w:tcBorders>
              <w:top w:val="nil"/>
              <w:left w:val="nil"/>
              <w:bottom w:val="single" w:sz="4" w:space="0" w:color="auto"/>
              <w:right w:val="single" w:sz="4" w:space="0" w:color="auto"/>
            </w:tcBorders>
            <w:shd w:val="clear" w:color="auto" w:fill="auto"/>
            <w:noWrap/>
            <w:vAlign w:val="center"/>
            <w:hideMark/>
          </w:tcPr>
          <w:p w:rsidR="00C320D6" w:rsidRPr="00C320D6" w:rsidRDefault="000100B3" w:rsidP="00C320D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901746">
              <w:rPr>
                <w:rFonts w:ascii="Times New Roman" w:eastAsia="Times New Roman" w:hAnsi="Times New Roman" w:cs="Times New Roman"/>
                <w:color w:val="000000"/>
                <w:sz w:val="20"/>
                <w:szCs w:val="20"/>
              </w:rPr>
              <w:t>,235</w:t>
            </w:r>
          </w:p>
        </w:tc>
      </w:tr>
    </w:tbl>
    <w:p w:rsidR="00DB7B27" w:rsidRDefault="00DB7B27" w:rsidP="00DB7B27">
      <w:pPr>
        <w:rPr>
          <w:rFonts w:ascii="Times New Roman" w:hAnsi="Times New Roman" w:cs="Times New Roman"/>
          <w:i/>
          <w:lang w:val="id"/>
        </w:rPr>
      </w:pPr>
      <w:r w:rsidRPr="00722F45">
        <w:rPr>
          <w:rFonts w:ascii="Times New Roman" w:hAnsi="Times New Roman" w:cs="Times New Roman"/>
          <w:i/>
          <w:lang w:val="id"/>
        </w:rPr>
        <w:t>Sumber: Data diolah dengan SPSS 25, 2025</w:t>
      </w:r>
    </w:p>
    <w:p w:rsidR="00C320D6" w:rsidRDefault="00AD6FF1" w:rsidP="00F43B76">
      <w:pPr>
        <w:spacing w:after="0"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 xml:space="preserve">Berdasarkan data yang ditunjukkan oleh </w:t>
      </w:r>
      <w:r w:rsidR="00A27DA3">
        <w:rPr>
          <w:rFonts w:ascii="Times New Roman" w:hAnsi="Times New Roman" w:cs="Times New Roman"/>
          <w:sz w:val="24"/>
          <w:szCs w:val="24"/>
          <w:lang w:val="id"/>
        </w:rPr>
        <w:t>tabel 4.10</w:t>
      </w:r>
      <w:r w:rsidR="005B59DC" w:rsidRPr="00F43B76">
        <w:rPr>
          <w:rFonts w:ascii="Times New Roman" w:hAnsi="Times New Roman" w:cs="Times New Roman"/>
          <w:sz w:val="24"/>
          <w:szCs w:val="24"/>
          <w:lang w:val="id"/>
        </w:rPr>
        <w:t>,</w:t>
      </w:r>
      <w:r w:rsidR="006D31FD">
        <w:rPr>
          <w:rFonts w:ascii="Times New Roman" w:hAnsi="Times New Roman" w:cs="Times New Roman"/>
          <w:sz w:val="24"/>
          <w:szCs w:val="24"/>
          <w:lang w:val="id"/>
        </w:rPr>
        <w:t xml:space="preserve"> </w:t>
      </w:r>
      <w:r w:rsidR="005B59DC" w:rsidRPr="00F43B76">
        <w:rPr>
          <w:rFonts w:ascii="Times New Roman" w:hAnsi="Times New Roman" w:cs="Times New Roman"/>
          <w:sz w:val="24"/>
          <w:szCs w:val="24"/>
          <w:lang w:val="id"/>
        </w:rPr>
        <w:t xml:space="preserve">model 1 yang hanya memasukkan variabel </w:t>
      </w:r>
      <w:r w:rsidR="005B59DC" w:rsidRPr="00F43B76">
        <w:rPr>
          <w:rFonts w:ascii="Times New Roman" w:hAnsi="Times New Roman" w:cs="Times New Roman"/>
          <w:i/>
          <w:sz w:val="24"/>
          <w:szCs w:val="24"/>
          <w:lang w:val="id"/>
        </w:rPr>
        <w:t>auditor switching</w:t>
      </w:r>
      <w:r w:rsidR="005B59DC" w:rsidRPr="00F43B76">
        <w:rPr>
          <w:rFonts w:ascii="Times New Roman" w:hAnsi="Times New Roman" w:cs="Times New Roman"/>
          <w:sz w:val="24"/>
          <w:szCs w:val="24"/>
          <w:lang w:val="id"/>
        </w:rPr>
        <w:t xml:space="preserve"> (X</w:t>
      </w:r>
      <w:r w:rsidR="005B59DC" w:rsidRPr="00F43B76">
        <w:rPr>
          <w:rFonts w:ascii="Times New Roman" w:hAnsi="Times New Roman" w:cs="Times New Roman"/>
          <w:sz w:val="24"/>
          <w:szCs w:val="24"/>
          <w:vertAlign w:val="subscript"/>
          <w:lang w:val="id"/>
        </w:rPr>
        <w:t>1</w:t>
      </w:r>
      <w:r w:rsidR="005B59DC" w:rsidRPr="00F43B76">
        <w:rPr>
          <w:rFonts w:ascii="Times New Roman" w:hAnsi="Times New Roman" w:cs="Times New Roman"/>
          <w:sz w:val="24"/>
          <w:szCs w:val="24"/>
          <w:lang w:val="id"/>
        </w:rPr>
        <w:t xml:space="preserve">) dan kompleksitas operasi perusahaan </w:t>
      </w:r>
      <w:r w:rsidR="00F43B76">
        <w:rPr>
          <w:rFonts w:ascii="Times New Roman" w:hAnsi="Times New Roman" w:cs="Times New Roman"/>
          <w:sz w:val="24"/>
          <w:szCs w:val="24"/>
          <w:lang w:val="id"/>
        </w:rPr>
        <w:t>(X</w:t>
      </w:r>
      <w:r w:rsidR="00F43B76" w:rsidRPr="00F43B76">
        <w:rPr>
          <w:rFonts w:ascii="Times New Roman" w:hAnsi="Times New Roman" w:cs="Times New Roman"/>
          <w:sz w:val="24"/>
          <w:szCs w:val="24"/>
          <w:vertAlign w:val="subscript"/>
          <w:lang w:val="id"/>
        </w:rPr>
        <w:t>2</w:t>
      </w:r>
      <w:r w:rsidR="00F43B76">
        <w:rPr>
          <w:rFonts w:ascii="Times New Roman" w:hAnsi="Times New Roman" w:cs="Times New Roman"/>
          <w:sz w:val="24"/>
          <w:szCs w:val="24"/>
          <w:lang w:val="id"/>
        </w:rPr>
        <w:t xml:space="preserve">) </w:t>
      </w:r>
      <w:r w:rsidR="005B59DC" w:rsidRPr="00F43B76">
        <w:rPr>
          <w:rFonts w:ascii="Times New Roman" w:hAnsi="Times New Roman" w:cs="Times New Roman"/>
          <w:sz w:val="24"/>
          <w:szCs w:val="24"/>
          <w:lang w:val="id"/>
        </w:rPr>
        <w:t xml:space="preserve">sebagai prediktor </w:t>
      </w:r>
      <w:r>
        <w:rPr>
          <w:rFonts w:ascii="Times New Roman" w:hAnsi="Times New Roman" w:cs="Times New Roman"/>
          <w:sz w:val="24"/>
          <w:szCs w:val="24"/>
          <w:lang w:val="id"/>
        </w:rPr>
        <w:t>memiliki</w:t>
      </w:r>
      <w:r w:rsidR="005B59DC" w:rsidRPr="00F43B76">
        <w:rPr>
          <w:rFonts w:ascii="Times New Roman" w:hAnsi="Times New Roman" w:cs="Times New Roman"/>
          <w:sz w:val="24"/>
          <w:szCs w:val="24"/>
          <w:lang w:val="id"/>
        </w:rPr>
        <w:t xml:space="preserve"> nilai </w:t>
      </w:r>
      <w:r w:rsidR="00901746">
        <w:rPr>
          <w:rFonts w:ascii="Times New Roman" w:hAnsi="Times New Roman" w:cs="Times New Roman"/>
          <w:sz w:val="24"/>
          <w:szCs w:val="24"/>
          <w:lang w:val="id"/>
        </w:rPr>
        <w:t>R-Square sebesar 0,040 atau 4</w:t>
      </w:r>
      <w:r w:rsidR="00C320D6">
        <w:rPr>
          <w:rFonts w:ascii="Times New Roman" w:hAnsi="Times New Roman" w:cs="Times New Roman"/>
          <w:sz w:val="24"/>
          <w:szCs w:val="24"/>
          <w:lang w:val="id"/>
        </w:rPr>
        <w:t xml:space="preserve">%. </w:t>
      </w:r>
      <w:r>
        <w:rPr>
          <w:rFonts w:ascii="Times New Roman" w:hAnsi="Times New Roman" w:cs="Times New Roman"/>
          <w:sz w:val="24"/>
          <w:szCs w:val="24"/>
          <w:lang w:val="id"/>
        </w:rPr>
        <w:t>Artinyaa, variabel independen dalam model 1 hanya mampu menjelaskan 4% variasi audit delay, sementara 96% sisanya dipengaruhi oleh faktor lain yang tidak termasuk dalam model.</w:t>
      </w:r>
      <w:r w:rsidR="00EA1E99">
        <w:rPr>
          <w:rFonts w:ascii="Times New Roman" w:hAnsi="Times New Roman" w:cs="Times New Roman"/>
          <w:sz w:val="24"/>
          <w:szCs w:val="24"/>
          <w:lang w:val="id"/>
        </w:rPr>
        <w:t xml:space="preserve"> </w:t>
      </w:r>
      <w:r w:rsidR="00C320D6">
        <w:rPr>
          <w:rFonts w:ascii="Times New Roman" w:hAnsi="Times New Roman" w:cs="Times New Roman"/>
          <w:sz w:val="24"/>
          <w:szCs w:val="24"/>
          <w:lang w:val="id"/>
        </w:rPr>
        <w:t>Nilai Adjusted R-S</w:t>
      </w:r>
      <w:r w:rsidR="00A27DA3">
        <w:rPr>
          <w:rFonts w:ascii="Times New Roman" w:hAnsi="Times New Roman" w:cs="Times New Roman"/>
          <w:sz w:val="24"/>
          <w:szCs w:val="24"/>
          <w:lang w:val="id"/>
        </w:rPr>
        <w:t>quare pada model 1 sebesar 0,02</w:t>
      </w:r>
      <w:r w:rsidR="00901746">
        <w:rPr>
          <w:rFonts w:ascii="Times New Roman" w:hAnsi="Times New Roman" w:cs="Times New Roman"/>
          <w:sz w:val="24"/>
          <w:szCs w:val="24"/>
          <w:lang w:val="id"/>
        </w:rPr>
        <w:t>9</w:t>
      </w:r>
      <w:r w:rsidR="00C320D6">
        <w:rPr>
          <w:rFonts w:ascii="Times New Roman" w:hAnsi="Times New Roman" w:cs="Times New Roman"/>
          <w:sz w:val="24"/>
          <w:szCs w:val="24"/>
          <w:lang w:val="id"/>
        </w:rPr>
        <w:t xml:space="preserve"> atau </w:t>
      </w:r>
      <w:r w:rsidR="00901746">
        <w:rPr>
          <w:rFonts w:ascii="Times New Roman" w:hAnsi="Times New Roman" w:cs="Times New Roman"/>
          <w:sz w:val="24"/>
          <w:szCs w:val="24"/>
          <w:lang w:val="id"/>
        </w:rPr>
        <w:t>2,9</w:t>
      </w:r>
      <w:r w:rsidR="00C320D6">
        <w:rPr>
          <w:rFonts w:ascii="Times New Roman" w:hAnsi="Times New Roman" w:cs="Times New Roman"/>
          <w:sz w:val="24"/>
          <w:szCs w:val="24"/>
          <w:lang w:val="id"/>
        </w:rPr>
        <w:t>% menunjukkan bahwa setelah disesuaikan dengan jumlah variabel dalam model, kemampun penjelasan variabel independen sedikit mengalami penurunan.</w:t>
      </w:r>
    </w:p>
    <w:p w:rsidR="00E35BF2" w:rsidRDefault="00C320D6" w:rsidP="00E35BF2">
      <w:pPr>
        <w:spacing w:after="0"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 xml:space="preserve">Selanjutnya pada model 2, nilai </w:t>
      </w:r>
      <w:r w:rsidR="004A6E99">
        <w:rPr>
          <w:rFonts w:ascii="Times New Roman" w:hAnsi="Times New Roman" w:cs="Times New Roman"/>
          <w:sz w:val="24"/>
          <w:szCs w:val="24"/>
          <w:lang w:val="id"/>
        </w:rPr>
        <w:t xml:space="preserve">R-Square meningkat </w:t>
      </w:r>
      <w:r w:rsidR="00901746">
        <w:rPr>
          <w:rFonts w:ascii="Times New Roman" w:hAnsi="Times New Roman" w:cs="Times New Roman"/>
          <w:sz w:val="24"/>
          <w:szCs w:val="24"/>
          <w:lang w:val="id"/>
        </w:rPr>
        <w:t>menjadi 0,233</w:t>
      </w:r>
      <w:r w:rsidR="004A6E99">
        <w:rPr>
          <w:rFonts w:ascii="Times New Roman" w:hAnsi="Times New Roman" w:cs="Times New Roman"/>
          <w:sz w:val="24"/>
          <w:szCs w:val="24"/>
          <w:lang w:val="id"/>
        </w:rPr>
        <w:t xml:space="preserve"> ata</w:t>
      </w:r>
      <w:r w:rsidR="00901746">
        <w:rPr>
          <w:rFonts w:ascii="Times New Roman" w:hAnsi="Times New Roman" w:cs="Times New Roman"/>
          <w:sz w:val="24"/>
          <w:szCs w:val="24"/>
          <w:lang w:val="id"/>
        </w:rPr>
        <w:t>u 23</w:t>
      </w:r>
      <w:r w:rsidR="00A27DA3">
        <w:rPr>
          <w:rFonts w:ascii="Times New Roman" w:hAnsi="Times New Roman" w:cs="Times New Roman"/>
          <w:sz w:val="24"/>
          <w:szCs w:val="24"/>
          <w:lang w:val="id"/>
        </w:rPr>
        <w:t>,3</w:t>
      </w:r>
      <w:r>
        <w:rPr>
          <w:rFonts w:ascii="Times New Roman" w:hAnsi="Times New Roman" w:cs="Times New Roman"/>
          <w:sz w:val="24"/>
          <w:szCs w:val="24"/>
          <w:lang w:val="id"/>
        </w:rPr>
        <w:t>%.</w:t>
      </w:r>
      <w:r w:rsidR="00E35BF2">
        <w:rPr>
          <w:rFonts w:ascii="Times New Roman" w:hAnsi="Times New Roman" w:cs="Times New Roman"/>
          <w:sz w:val="24"/>
          <w:szCs w:val="24"/>
          <w:lang w:val="id"/>
        </w:rPr>
        <w:t xml:space="preserve"> </w:t>
      </w:r>
      <w:r>
        <w:rPr>
          <w:rFonts w:ascii="Times New Roman" w:hAnsi="Times New Roman" w:cs="Times New Roman"/>
          <w:sz w:val="24"/>
          <w:szCs w:val="24"/>
          <w:lang w:val="id"/>
        </w:rPr>
        <w:t xml:space="preserve">Artinya, variabel independen dan variabel </w:t>
      </w:r>
      <w:r w:rsidR="00532615">
        <w:rPr>
          <w:rFonts w:ascii="Times New Roman" w:hAnsi="Times New Roman" w:cs="Times New Roman"/>
          <w:sz w:val="24"/>
          <w:szCs w:val="24"/>
          <w:lang w:val="id"/>
        </w:rPr>
        <w:t>interaksi</w:t>
      </w:r>
      <w:r>
        <w:rPr>
          <w:rFonts w:ascii="Times New Roman" w:hAnsi="Times New Roman" w:cs="Times New Roman"/>
          <w:sz w:val="24"/>
          <w:szCs w:val="24"/>
          <w:lang w:val="id"/>
        </w:rPr>
        <w:t xml:space="preserve"> yang dimasukkan dalam model 2 mampu menjelaskan variabilitas </w:t>
      </w:r>
      <w:r w:rsidRPr="00E35BF2">
        <w:rPr>
          <w:rFonts w:ascii="Times New Roman" w:hAnsi="Times New Roman" w:cs="Times New Roman"/>
          <w:i/>
          <w:sz w:val="24"/>
          <w:szCs w:val="24"/>
          <w:lang w:val="id"/>
        </w:rPr>
        <w:t>audit delay</w:t>
      </w:r>
      <w:r w:rsidR="00901746">
        <w:rPr>
          <w:rFonts w:ascii="Times New Roman" w:hAnsi="Times New Roman" w:cs="Times New Roman"/>
          <w:sz w:val="24"/>
          <w:szCs w:val="24"/>
          <w:lang w:val="id"/>
        </w:rPr>
        <w:t xml:space="preserve"> sebesar 23</w:t>
      </w:r>
      <w:r w:rsidR="00A27DA3">
        <w:rPr>
          <w:rFonts w:ascii="Times New Roman" w:hAnsi="Times New Roman" w:cs="Times New Roman"/>
          <w:sz w:val="24"/>
          <w:szCs w:val="24"/>
          <w:lang w:val="id"/>
        </w:rPr>
        <w:t>,3</w:t>
      </w:r>
      <w:r>
        <w:rPr>
          <w:rFonts w:ascii="Times New Roman" w:hAnsi="Times New Roman" w:cs="Times New Roman"/>
          <w:sz w:val="24"/>
          <w:szCs w:val="24"/>
          <w:lang w:val="id"/>
        </w:rPr>
        <w:t>%</w:t>
      </w:r>
      <w:r w:rsidR="00E35BF2">
        <w:rPr>
          <w:rFonts w:ascii="Times New Roman" w:hAnsi="Times New Roman" w:cs="Times New Roman"/>
          <w:sz w:val="24"/>
          <w:szCs w:val="24"/>
          <w:lang w:val="id"/>
        </w:rPr>
        <w:t xml:space="preserve"> sehingga terjadi pen</w:t>
      </w:r>
      <w:r w:rsidR="004A6E99">
        <w:rPr>
          <w:rFonts w:ascii="Times New Roman" w:hAnsi="Times New Roman" w:cs="Times New Roman"/>
          <w:sz w:val="24"/>
          <w:szCs w:val="24"/>
          <w:lang w:val="id"/>
        </w:rPr>
        <w:t xml:space="preserve">ingkatkan nilai </w:t>
      </w:r>
      <w:r w:rsidR="00E35BF2">
        <w:rPr>
          <w:rFonts w:ascii="Times New Roman" w:hAnsi="Times New Roman" w:cs="Times New Roman"/>
          <w:sz w:val="24"/>
          <w:szCs w:val="24"/>
          <w:lang w:val="id"/>
        </w:rPr>
        <w:t xml:space="preserve">dibandingkan </w:t>
      </w:r>
      <w:r w:rsidR="004A6E99">
        <w:rPr>
          <w:rFonts w:ascii="Times New Roman" w:hAnsi="Times New Roman" w:cs="Times New Roman"/>
          <w:sz w:val="24"/>
          <w:szCs w:val="24"/>
          <w:lang w:val="id"/>
        </w:rPr>
        <w:t xml:space="preserve">dengan </w:t>
      </w:r>
      <w:r w:rsidR="00E35BF2">
        <w:rPr>
          <w:rFonts w:ascii="Times New Roman" w:hAnsi="Times New Roman" w:cs="Times New Roman"/>
          <w:sz w:val="24"/>
          <w:szCs w:val="24"/>
          <w:lang w:val="id"/>
        </w:rPr>
        <w:t>model 1</w:t>
      </w:r>
      <w:r w:rsidR="004A6E99">
        <w:rPr>
          <w:rFonts w:ascii="Times New Roman" w:hAnsi="Times New Roman" w:cs="Times New Roman"/>
          <w:sz w:val="24"/>
          <w:szCs w:val="24"/>
          <w:lang w:val="id"/>
        </w:rPr>
        <w:t xml:space="preserve"> sebelumnya</w:t>
      </w:r>
      <w:r w:rsidR="00E35BF2">
        <w:rPr>
          <w:rFonts w:ascii="Times New Roman" w:hAnsi="Times New Roman" w:cs="Times New Roman"/>
          <w:sz w:val="24"/>
          <w:szCs w:val="24"/>
          <w:lang w:val="id"/>
        </w:rPr>
        <w:t>. Sementara itu, nilai</w:t>
      </w:r>
      <w:r w:rsidR="004A6E99">
        <w:rPr>
          <w:rFonts w:ascii="Times New Roman" w:hAnsi="Times New Roman" w:cs="Times New Roman"/>
          <w:sz w:val="24"/>
          <w:szCs w:val="24"/>
          <w:lang w:val="id"/>
        </w:rPr>
        <w:t xml:space="preserve"> Adjusted R-</w:t>
      </w:r>
      <w:r w:rsidR="00901746">
        <w:rPr>
          <w:rFonts w:ascii="Times New Roman" w:hAnsi="Times New Roman" w:cs="Times New Roman"/>
          <w:sz w:val="24"/>
          <w:szCs w:val="24"/>
          <w:lang w:val="id"/>
        </w:rPr>
        <w:t>Square sebesar 0,212 atau 21,2</w:t>
      </w:r>
      <w:r w:rsidR="00E35BF2">
        <w:rPr>
          <w:rFonts w:ascii="Times New Roman" w:hAnsi="Times New Roman" w:cs="Times New Roman"/>
          <w:sz w:val="24"/>
          <w:szCs w:val="24"/>
          <w:lang w:val="id"/>
        </w:rPr>
        <w:t xml:space="preserve">% </w:t>
      </w:r>
      <w:r w:rsidR="00EA1E99">
        <w:rPr>
          <w:rFonts w:ascii="Times New Roman" w:hAnsi="Times New Roman" w:cs="Times New Roman"/>
          <w:sz w:val="24"/>
          <w:szCs w:val="24"/>
          <w:lang w:val="id"/>
        </w:rPr>
        <w:t>mencerminkan</w:t>
      </w:r>
      <w:r w:rsidR="00E35BF2">
        <w:rPr>
          <w:rFonts w:ascii="Times New Roman" w:hAnsi="Times New Roman" w:cs="Times New Roman"/>
          <w:sz w:val="24"/>
          <w:szCs w:val="24"/>
          <w:lang w:val="id"/>
        </w:rPr>
        <w:t xml:space="preserve"> bahwa model </w:t>
      </w:r>
      <w:r w:rsidR="00A27DA3">
        <w:rPr>
          <w:rFonts w:ascii="Times New Roman" w:hAnsi="Times New Roman" w:cs="Times New Roman"/>
          <w:sz w:val="24"/>
          <w:szCs w:val="24"/>
          <w:lang w:val="id"/>
        </w:rPr>
        <w:t xml:space="preserve">2 </w:t>
      </w:r>
      <w:r w:rsidR="00E35BF2">
        <w:rPr>
          <w:rFonts w:ascii="Times New Roman" w:hAnsi="Times New Roman" w:cs="Times New Roman"/>
          <w:sz w:val="24"/>
          <w:szCs w:val="24"/>
          <w:lang w:val="id"/>
        </w:rPr>
        <w:t xml:space="preserve">tetap memiliki kemampuan penjelasan yang lebih baik dibandingkan dengan model 1. Dengan demikian variabel </w:t>
      </w:r>
      <w:r w:rsidR="0067612D">
        <w:rPr>
          <w:rFonts w:ascii="Times New Roman" w:hAnsi="Times New Roman" w:cs="Times New Roman"/>
          <w:sz w:val="24"/>
          <w:szCs w:val="24"/>
          <w:lang w:val="id"/>
        </w:rPr>
        <w:t xml:space="preserve">moderasi yang ditambahkan </w:t>
      </w:r>
      <w:r w:rsidR="00E35BF2">
        <w:rPr>
          <w:rFonts w:ascii="Times New Roman" w:hAnsi="Times New Roman" w:cs="Times New Roman"/>
          <w:sz w:val="24"/>
          <w:szCs w:val="24"/>
          <w:lang w:val="id"/>
        </w:rPr>
        <w:t xml:space="preserve">pada model 2 </w:t>
      </w:r>
      <w:r w:rsidR="00E35BF2">
        <w:rPr>
          <w:rFonts w:ascii="Times New Roman" w:hAnsi="Times New Roman" w:cs="Times New Roman"/>
          <w:sz w:val="24"/>
          <w:szCs w:val="24"/>
          <w:lang w:val="id"/>
        </w:rPr>
        <w:lastRenderedPageBreak/>
        <w:t xml:space="preserve">terbukti memberikan kontribusi positif dalam memperkuat kemampuan model dalam menjelaskan </w:t>
      </w:r>
      <w:r w:rsidR="00E35BF2" w:rsidRPr="00E35BF2">
        <w:rPr>
          <w:rFonts w:ascii="Times New Roman" w:hAnsi="Times New Roman" w:cs="Times New Roman"/>
          <w:i/>
          <w:sz w:val="24"/>
          <w:szCs w:val="24"/>
          <w:lang w:val="id"/>
        </w:rPr>
        <w:t>audit delay</w:t>
      </w:r>
      <w:r w:rsidR="00E35BF2">
        <w:rPr>
          <w:rFonts w:ascii="Times New Roman" w:hAnsi="Times New Roman" w:cs="Times New Roman"/>
          <w:sz w:val="24"/>
          <w:szCs w:val="24"/>
          <w:lang w:val="id"/>
        </w:rPr>
        <w:t>.</w:t>
      </w:r>
    </w:p>
    <w:p w:rsidR="00E35BF2" w:rsidRPr="00E35BF2" w:rsidRDefault="00E35BF2" w:rsidP="00E35BF2">
      <w:pPr>
        <w:spacing w:after="0"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Terakhir pada model 3, nilai R-Square</w:t>
      </w:r>
      <w:r w:rsidR="00901746">
        <w:rPr>
          <w:rFonts w:ascii="Times New Roman" w:hAnsi="Times New Roman" w:cs="Times New Roman"/>
          <w:sz w:val="24"/>
          <w:szCs w:val="24"/>
          <w:lang w:val="id"/>
        </w:rPr>
        <w:t xml:space="preserve"> kembali meningkat menjadi 0,269 atau 26,9</w:t>
      </w:r>
      <w:r>
        <w:rPr>
          <w:rFonts w:ascii="Times New Roman" w:hAnsi="Times New Roman" w:cs="Times New Roman"/>
          <w:sz w:val="24"/>
          <w:szCs w:val="24"/>
          <w:lang w:val="id"/>
        </w:rPr>
        <w:t xml:space="preserve">%. </w:t>
      </w:r>
      <w:r w:rsidR="00EA1E99">
        <w:rPr>
          <w:rFonts w:ascii="Times New Roman" w:hAnsi="Times New Roman" w:cs="Times New Roman"/>
          <w:sz w:val="24"/>
          <w:szCs w:val="24"/>
          <w:lang w:val="id"/>
        </w:rPr>
        <w:t>Artinya, seluruh</w:t>
      </w:r>
      <w:r w:rsidR="004A6E99">
        <w:rPr>
          <w:rFonts w:ascii="Times New Roman" w:hAnsi="Times New Roman" w:cs="Times New Roman"/>
          <w:sz w:val="24"/>
          <w:szCs w:val="24"/>
          <w:lang w:val="id"/>
        </w:rPr>
        <w:t xml:space="preserve"> variabel independen, </w:t>
      </w:r>
      <w:r w:rsidR="00406B60">
        <w:rPr>
          <w:rFonts w:ascii="Times New Roman" w:hAnsi="Times New Roman" w:cs="Times New Roman"/>
          <w:sz w:val="24"/>
          <w:szCs w:val="24"/>
          <w:lang w:val="id"/>
        </w:rPr>
        <w:t xml:space="preserve">variabel </w:t>
      </w:r>
      <w:r w:rsidR="004A6E99">
        <w:rPr>
          <w:rFonts w:ascii="Times New Roman" w:hAnsi="Times New Roman" w:cs="Times New Roman"/>
          <w:sz w:val="24"/>
          <w:szCs w:val="24"/>
          <w:lang w:val="id"/>
        </w:rPr>
        <w:t>interaks</w:t>
      </w:r>
      <w:r w:rsidR="00406B60">
        <w:rPr>
          <w:rFonts w:ascii="Times New Roman" w:hAnsi="Times New Roman" w:cs="Times New Roman"/>
          <w:sz w:val="24"/>
          <w:szCs w:val="24"/>
          <w:lang w:val="id"/>
        </w:rPr>
        <w:t>i, dan variabel</w:t>
      </w:r>
      <w:r>
        <w:rPr>
          <w:rFonts w:ascii="Times New Roman" w:hAnsi="Times New Roman" w:cs="Times New Roman"/>
          <w:sz w:val="24"/>
          <w:szCs w:val="24"/>
          <w:lang w:val="id"/>
        </w:rPr>
        <w:t xml:space="preserve"> kontrol yang dimasukkan d</w:t>
      </w:r>
      <w:r w:rsidR="00406B60">
        <w:rPr>
          <w:rFonts w:ascii="Times New Roman" w:hAnsi="Times New Roman" w:cs="Times New Roman"/>
          <w:sz w:val="24"/>
          <w:szCs w:val="24"/>
          <w:lang w:val="id"/>
        </w:rPr>
        <w:t xml:space="preserve">alam model </w:t>
      </w:r>
      <w:r w:rsidR="00EA1E99">
        <w:rPr>
          <w:rFonts w:ascii="Times New Roman" w:hAnsi="Times New Roman" w:cs="Times New Roman"/>
          <w:sz w:val="24"/>
          <w:szCs w:val="24"/>
          <w:lang w:val="id"/>
        </w:rPr>
        <w:t>mampu</w:t>
      </w:r>
      <w:r>
        <w:rPr>
          <w:rFonts w:ascii="Times New Roman" w:hAnsi="Times New Roman" w:cs="Times New Roman"/>
          <w:sz w:val="24"/>
          <w:szCs w:val="24"/>
          <w:lang w:val="id"/>
        </w:rPr>
        <w:t xml:space="preserve"> menjelaskan</w:t>
      </w:r>
      <w:r w:rsidR="00EA1E99">
        <w:rPr>
          <w:rFonts w:ascii="Times New Roman" w:hAnsi="Times New Roman" w:cs="Times New Roman"/>
          <w:sz w:val="24"/>
          <w:szCs w:val="24"/>
          <w:lang w:val="id"/>
        </w:rPr>
        <w:t xml:space="preserve"> sebesar 26,9% variasi yang terjadi pada </w:t>
      </w:r>
      <w:r w:rsidRPr="00E35BF2">
        <w:rPr>
          <w:rFonts w:ascii="Times New Roman" w:hAnsi="Times New Roman" w:cs="Times New Roman"/>
          <w:i/>
          <w:sz w:val="24"/>
          <w:szCs w:val="24"/>
          <w:lang w:val="id"/>
        </w:rPr>
        <w:t>audit delay</w:t>
      </w:r>
      <w:r>
        <w:rPr>
          <w:rFonts w:ascii="Times New Roman" w:hAnsi="Times New Roman" w:cs="Times New Roman"/>
          <w:sz w:val="24"/>
          <w:szCs w:val="24"/>
          <w:lang w:val="id"/>
        </w:rPr>
        <w:t>. Nilai Adjusted R-S</w:t>
      </w:r>
      <w:r w:rsidR="0067612D">
        <w:rPr>
          <w:rFonts w:ascii="Times New Roman" w:hAnsi="Times New Roman" w:cs="Times New Roman"/>
          <w:sz w:val="24"/>
          <w:szCs w:val="24"/>
          <w:lang w:val="id"/>
        </w:rPr>
        <w:t>quare p</w:t>
      </w:r>
      <w:r w:rsidR="00901746">
        <w:rPr>
          <w:rFonts w:ascii="Times New Roman" w:hAnsi="Times New Roman" w:cs="Times New Roman"/>
          <w:sz w:val="24"/>
          <w:szCs w:val="24"/>
          <w:lang w:val="id"/>
        </w:rPr>
        <w:t>ada model 3 sebesar 0,235 atau 23,5</w:t>
      </w:r>
      <w:r>
        <w:rPr>
          <w:rFonts w:ascii="Times New Roman" w:hAnsi="Times New Roman" w:cs="Times New Roman"/>
          <w:sz w:val="24"/>
          <w:szCs w:val="24"/>
          <w:lang w:val="id"/>
        </w:rPr>
        <w:t xml:space="preserve">% menandakan bahwa setelah mempertimbangkan jumlah variabel, model ini tetap lebih baik dibandingkan model 1 dan 2 sebelumnya. Dengan </w:t>
      </w:r>
      <w:r w:rsidR="00EA1E99">
        <w:rPr>
          <w:rFonts w:ascii="Times New Roman" w:hAnsi="Times New Roman" w:cs="Times New Roman"/>
          <w:sz w:val="24"/>
          <w:szCs w:val="24"/>
          <w:lang w:val="id"/>
        </w:rPr>
        <w:t xml:space="preserve">begitu </w:t>
      </w:r>
      <w:r>
        <w:rPr>
          <w:rFonts w:ascii="Times New Roman" w:hAnsi="Times New Roman" w:cs="Times New Roman"/>
          <w:sz w:val="24"/>
          <w:szCs w:val="24"/>
          <w:lang w:val="id"/>
        </w:rPr>
        <w:t>dapat disimpulkan bahwa te</w:t>
      </w:r>
      <w:r w:rsidR="00917309">
        <w:rPr>
          <w:rFonts w:ascii="Times New Roman" w:hAnsi="Times New Roman" w:cs="Times New Roman"/>
          <w:sz w:val="24"/>
          <w:szCs w:val="24"/>
          <w:lang w:val="id"/>
        </w:rPr>
        <w:t xml:space="preserve">rdapat </w:t>
      </w:r>
      <w:r>
        <w:rPr>
          <w:rFonts w:ascii="Times New Roman" w:hAnsi="Times New Roman" w:cs="Times New Roman"/>
          <w:sz w:val="24"/>
          <w:szCs w:val="24"/>
          <w:lang w:val="id"/>
        </w:rPr>
        <w:t>peningkatan nilai R-Square dan Adjuste</w:t>
      </w:r>
      <w:r w:rsidR="00917309">
        <w:rPr>
          <w:rFonts w:ascii="Times New Roman" w:hAnsi="Times New Roman" w:cs="Times New Roman"/>
          <w:sz w:val="24"/>
          <w:szCs w:val="24"/>
          <w:lang w:val="id"/>
        </w:rPr>
        <w:t>d R-Square secara bertahap dari model 1 sampai dengan model 3 di dalam penelitian ini.</w:t>
      </w:r>
    </w:p>
    <w:p w:rsidR="00CA1523" w:rsidRPr="000E1E85" w:rsidRDefault="00CA1523" w:rsidP="004B15D2">
      <w:pPr>
        <w:pStyle w:val="Heading4"/>
        <w:numPr>
          <w:ilvl w:val="3"/>
          <w:numId w:val="44"/>
        </w:numPr>
        <w:ind w:left="709" w:hanging="709"/>
        <w:rPr>
          <w:lang w:val="id"/>
        </w:rPr>
      </w:pPr>
      <w:r w:rsidRPr="000E1E85">
        <w:rPr>
          <w:lang w:val="id"/>
        </w:rPr>
        <w:t>Uji kelayakan model (uji F)</w:t>
      </w:r>
    </w:p>
    <w:p w:rsidR="00786252" w:rsidRDefault="00EA1E99" w:rsidP="00786252">
      <w:pPr>
        <w:spacing w:after="0"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 xml:space="preserve">Uji kelayakan model </w:t>
      </w:r>
      <w:r w:rsidR="00786252">
        <w:rPr>
          <w:rFonts w:ascii="Times New Roman" w:hAnsi="Times New Roman" w:cs="Times New Roman"/>
          <w:sz w:val="24"/>
          <w:szCs w:val="24"/>
          <w:lang w:val="id"/>
        </w:rPr>
        <w:t>bertujuan untuk menilai apakah suatu model penelitian atau model statistik dapat dinyatakan layak digunakan dalam proses analisis lebih lanjut serta interpretasi hasil penelitian. Melalui pengujian ini, dapat diketahui sejauh mana model yang dibangun dapat memberikan k</w:t>
      </w:r>
      <w:r w:rsidR="00FB354F">
        <w:rPr>
          <w:rFonts w:ascii="Times New Roman" w:hAnsi="Times New Roman" w:cs="Times New Roman"/>
          <w:sz w:val="24"/>
          <w:szCs w:val="24"/>
          <w:lang w:val="id"/>
        </w:rPr>
        <w:t>esimpulan yang valid. Tabel 4.11 menunjukkan h</w:t>
      </w:r>
      <w:r w:rsidR="00786252">
        <w:rPr>
          <w:rFonts w:ascii="Times New Roman" w:hAnsi="Times New Roman" w:cs="Times New Roman"/>
          <w:sz w:val="24"/>
          <w:szCs w:val="24"/>
          <w:lang w:val="id"/>
        </w:rPr>
        <w:t>asil uji kelayakan mod</w:t>
      </w:r>
      <w:r w:rsidR="00FB354F">
        <w:rPr>
          <w:rFonts w:ascii="Times New Roman" w:hAnsi="Times New Roman" w:cs="Times New Roman"/>
          <w:sz w:val="24"/>
          <w:szCs w:val="24"/>
          <w:lang w:val="id"/>
        </w:rPr>
        <w:t>el (uji F) data penelitian.</w:t>
      </w:r>
    </w:p>
    <w:p w:rsidR="002B74C5" w:rsidRDefault="00A27DA3" w:rsidP="002B74C5">
      <w:pPr>
        <w:spacing w:after="0"/>
        <w:rPr>
          <w:rFonts w:ascii="Times New Roman" w:hAnsi="Times New Roman" w:cs="Times New Roman"/>
          <w:b/>
          <w:lang w:val="id"/>
        </w:rPr>
      </w:pPr>
      <w:r>
        <w:rPr>
          <w:rFonts w:ascii="Times New Roman" w:hAnsi="Times New Roman" w:cs="Times New Roman"/>
          <w:b/>
          <w:lang w:val="id"/>
        </w:rPr>
        <w:t>Tabel 4.11</w:t>
      </w:r>
      <w:r w:rsidR="00664CA5">
        <w:rPr>
          <w:rFonts w:ascii="Times New Roman" w:hAnsi="Times New Roman" w:cs="Times New Roman"/>
          <w:b/>
          <w:lang w:val="id"/>
        </w:rPr>
        <w:t xml:space="preserve"> </w:t>
      </w:r>
      <w:r w:rsidR="002B74C5" w:rsidRPr="00722F45">
        <w:rPr>
          <w:rFonts w:ascii="Times New Roman" w:hAnsi="Times New Roman" w:cs="Times New Roman"/>
          <w:b/>
          <w:lang w:val="id"/>
        </w:rPr>
        <w:t xml:space="preserve">Hasil </w:t>
      </w:r>
      <w:r w:rsidR="002B74C5">
        <w:rPr>
          <w:rFonts w:ascii="Times New Roman" w:hAnsi="Times New Roman" w:cs="Times New Roman"/>
          <w:b/>
          <w:lang w:val="id"/>
        </w:rPr>
        <w:t xml:space="preserve">Uji </w:t>
      </w:r>
      <w:r w:rsidR="006D31FD">
        <w:rPr>
          <w:rFonts w:ascii="Times New Roman" w:hAnsi="Times New Roman" w:cs="Times New Roman"/>
          <w:b/>
          <w:lang w:val="id"/>
        </w:rPr>
        <w:t>Kelayakan Model (Uji F)</w:t>
      </w:r>
    </w:p>
    <w:tbl>
      <w:tblPr>
        <w:tblW w:w="4870" w:type="pct"/>
        <w:tblInd w:w="108" w:type="dxa"/>
        <w:tblLook w:val="04A0" w:firstRow="1" w:lastRow="0" w:firstColumn="1" w:lastColumn="0" w:noHBand="0" w:noVBand="1"/>
      </w:tblPr>
      <w:tblGrid>
        <w:gridCol w:w="1062"/>
        <w:gridCol w:w="2376"/>
        <w:gridCol w:w="2376"/>
        <w:gridCol w:w="2266"/>
      </w:tblGrid>
      <w:tr w:rsidR="006D31FD" w:rsidRPr="006D31FD" w:rsidTr="00532615">
        <w:trPr>
          <w:trHeight w:val="288"/>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D31FD" w:rsidRPr="00532615" w:rsidRDefault="006D31FD" w:rsidP="006D31FD">
            <w:pPr>
              <w:spacing w:after="0" w:line="240" w:lineRule="auto"/>
              <w:jc w:val="center"/>
              <w:rPr>
                <w:rFonts w:ascii="Times New Roman" w:eastAsia="Times New Roman" w:hAnsi="Times New Roman" w:cs="Times New Roman"/>
                <w:b/>
                <w:bCs/>
                <w:i/>
                <w:color w:val="000000"/>
                <w:sz w:val="20"/>
                <w:szCs w:val="20"/>
              </w:rPr>
            </w:pPr>
            <w:r w:rsidRPr="00532615">
              <w:rPr>
                <w:rFonts w:ascii="Times New Roman" w:eastAsia="Times New Roman" w:hAnsi="Times New Roman" w:cs="Times New Roman"/>
                <w:b/>
                <w:bCs/>
                <w:i/>
                <w:color w:val="000000"/>
                <w:sz w:val="20"/>
                <w:szCs w:val="20"/>
              </w:rPr>
              <w:t>ANOVA</w:t>
            </w:r>
            <w:r w:rsidRPr="00532615">
              <w:rPr>
                <w:rFonts w:ascii="Times New Roman" w:eastAsia="Times New Roman" w:hAnsi="Times New Roman" w:cs="Times New Roman"/>
                <w:b/>
                <w:bCs/>
                <w:i/>
                <w:color w:val="000000"/>
                <w:sz w:val="20"/>
                <w:szCs w:val="20"/>
                <w:vertAlign w:val="superscript"/>
              </w:rPr>
              <w:t>a</w:t>
            </w:r>
          </w:p>
        </w:tc>
      </w:tr>
      <w:tr w:rsidR="006D31FD" w:rsidRPr="006D31FD" w:rsidTr="00532615">
        <w:trPr>
          <w:trHeight w:val="288"/>
        </w:trPr>
        <w:tc>
          <w:tcPr>
            <w:tcW w:w="658" w:type="pct"/>
            <w:tcBorders>
              <w:top w:val="nil"/>
              <w:left w:val="single" w:sz="4" w:space="0" w:color="auto"/>
              <w:bottom w:val="single" w:sz="4" w:space="0" w:color="auto"/>
              <w:right w:val="single" w:sz="4" w:space="0" w:color="auto"/>
            </w:tcBorders>
            <w:shd w:val="clear" w:color="auto" w:fill="auto"/>
            <w:noWrap/>
            <w:vAlign w:val="bottom"/>
            <w:hideMark/>
          </w:tcPr>
          <w:p w:rsidR="006D31FD" w:rsidRPr="006D31FD" w:rsidRDefault="006D31FD" w:rsidP="006D31FD">
            <w:pPr>
              <w:spacing w:after="0" w:line="240" w:lineRule="auto"/>
              <w:jc w:val="center"/>
              <w:rPr>
                <w:rFonts w:ascii="Times New Roman" w:eastAsia="Times New Roman" w:hAnsi="Times New Roman" w:cs="Times New Roman"/>
                <w:color w:val="000000"/>
                <w:sz w:val="20"/>
                <w:szCs w:val="20"/>
              </w:rPr>
            </w:pPr>
            <w:r w:rsidRPr="006D31FD">
              <w:rPr>
                <w:rFonts w:ascii="Times New Roman" w:eastAsia="Times New Roman" w:hAnsi="Times New Roman" w:cs="Times New Roman"/>
                <w:color w:val="000000"/>
                <w:sz w:val="20"/>
                <w:szCs w:val="20"/>
              </w:rPr>
              <w:t> </w:t>
            </w:r>
          </w:p>
        </w:tc>
        <w:tc>
          <w:tcPr>
            <w:tcW w:w="4342" w:type="pct"/>
            <w:gridSpan w:val="3"/>
            <w:tcBorders>
              <w:top w:val="single" w:sz="4" w:space="0" w:color="auto"/>
              <w:left w:val="nil"/>
              <w:bottom w:val="single" w:sz="4" w:space="0" w:color="auto"/>
              <w:right w:val="single" w:sz="4" w:space="0" w:color="auto"/>
            </w:tcBorders>
            <w:shd w:val="clear" w:color="auto" w:fill="auto"/>
            <w:noWrap/>
            <w:vAlign w:val="center"/>
            <w:hideMark/>
          </w:tcPr>
          <w:p w:rsidR="006D31FD" w:rsidRPr="00532615" w:rsidRDefault="006D31FD" w:rsidP="006D31FD">
            <w:pPr>
              <w:spacing w:after="0" w:line="240" w:lineRule="auto"/>
              <w:jc w:val="center"/>
              <w:rPr>
                <w:rFonts w:ascii="Times New Roman" w:eastAsia="Times New Roman" w:hAnsi="Times New Roman" w:cs="Times New Roman"/>
                <w:b/>
                <w:bCs/>
                <w:i/>
                <w:color w:val="000000"/>
                <w:sz w:val="20"/>
                <w:szCs w:val="20"/>
              </w:rPr>
            </w:pPr>
            <w:r w:rsidRPr="00532615">
              <w:rPr>
                <w:rFonts w:ascii="Times New Roman" w:eastAsia="Times New Roman" w:hAnsi="Times New Roman" w:cs="Times New Roman"/>
                <w:b/>
                <w:bCs/>
                <w:i/>
                <w:color w:val="000000"/>
                <w:sz w:val="20"/>
                <w:szCs w:val="20"/>
              </w:rPr>
              <w:t>Audit Delay</w:t>
            </w:r>
          </w:p>
        </w:tc>
      </w:tr>
      <w:tr w:rsidR="006D31FD" w:rsidRPr="006D31FD" w:rsidTr="00532615">
        <w:trPr>
          <w:trHeight w:val="288"/>
        </w:trPr>
        <w:tc>
          <w:tcPr>
            <w:tcW w:w="658" w:type="pct"/>
            <w:tcBorders>
              <w:top w:val="nil"/>
              <w:left w:val="single" w:sz="4" w:space="0" w:color="auto"/>
              <w:bottom w:val="single" w:sz="4" w:space="0" w:color="auto"/>
              <w:right w:val="single" w:sz="4" w:space="0" w:color="auto"/>
            </w:tcBorders>
            <w:shd w:val="clear" w:color="auto" w:fill="auto"/>
            <w:noWrap/>
            <w:vAlign w:val="bottom"/>
            <w:hideMark/>
          </w:tcPr>
          <w:p w:rsidR="006D31FD" w:rsidRPr="006D31FD" w:rsidRDefault="006D31FD" w:rsidP="006D31FD">
            <w:pPr>
              <w:spacing w:after="0" w:line="240" w:lineRule="auto"/>
              <w:rPr>
                <w:rFonts w:ascii="Times New Roman" w:eastAsia="Times New Roman" w:hAnsi="Times New Roman" w:cs="Times New Roman"/>
                <w:color w:val="000000"/>
                <w:sz w:val="20"/>
                <w:szCs w:val="20"/>
              </w:rPr>
            </w:pPr>
            <w:r w:rsidRPr="006D31FD">
              <w:rPr>
                <w:rFonts w:ascii="Times New Roman" w:eastAsia="Times New Roman" w:hAnsi="Times New Roman" w:cs="Times New Roman"/>
                <w:color w:val="000000"/>
                <w:sz w:val="20"/>
                <w:szCs w:val="20"/>
              </w:rPr>
              <w:t> </w:t>
            </w:r>
          </w:p>
        </w:tc>
        <w:tc>
          <w:tcPr>
            <w:tcW w:w="1470" w:type="pct"/>
            <w:tcBorders>
              <w:top w:val="nil"/>
              <w:left w:val="nil"/>
              <w:bottom w:val="single" w:sz="4" w:space="0" w:color="auto"/>
              <w:right w:val="single" w:sz="4" w:space="0" w:color="auto"/>
            </w:tcBorders>
            <w:shd w:val="clear" w:color="auto" w:fill="auto"/>
            <w:noWrap/>
            <w:vAlign w:val="center"/>
            <w:hideMark/>
          </w:tcPr>
          <w:p w:rsidR="006D31FD" w:rsidRPr="006D31FD" w:rsidRDefault="006D31FD" w:rsidP="006D31FD">
            <w:pPr>
              <w:spacing w:after="0" w:line="240" w:lineRule="auto"/>
              <w:jc w:val="center"/>
              <w:rPr>
                <w:rFonts w:ascii="Times New Roman" w:eastAsia="Times New Roman" w:hAnsi="Times New Roman" w:cs="Times New Roman"/>
                <w:color w:val="000000"/>
                <w:sz w:val="20"/>
                <w:szCs w:val="20"/>
              </w:rPr>
            </w:pPr>
            <w:r w:rsidRPr="006D31FD">
              <w:rPr>
                <w:rFonts w:ascii="Times New Roman" w:eastAsia="Times New Roman" w:hAnsi="Times New Roman" w:cs="Times New Roman"/>
                <w:color w:val="000000"/>
                <w:sz w:val="20"/>
                <w:szCs w:val="20"/>
              </w:rPr>
              <w:t>Model 1</w:t>
            </w:r>
          </w:p>
        </w:tc>
        <w:tc>
          <w:tcPr>
            <w:tcW w:w="1470" w:type="pct"/>
            <w:tcBorders>
              <w:top w:val="nil"/>
              <w:left w:val="nil"/>
              <w:bottom w:val="single" w:sz="4" w:space="0" w:color="auto"/>
              <w:right w:val="single" w:sz="4" w:space="0" w:color="auto"/>
            </w:tcBorders>
            <w:shd w:val="clear" w:color="auto" w:fill="auto"/>
            <w:noWrap/>
            <w:vAlign w:val="center"/>
            <w:hideMark/>
          </w:tcPr>
          <w:p w:rsidR="006D31FD" w:rsidRPr="006D31FD" w:rsidRDefault="006D31FD" w:rsidP="006D31FD">
            <w:pPr>
              <w:spacing w:after="0" w:line="240" w:lineRule="auto"/>
              <w:jc w:val="center"/>
              <w:rPr>
                <w:rFonts w:ascii="Times New Roman" w:eastAsia="Times New Roman" w:hAnsi="Times New Roman" w:cs="Times New Roman"/>
                <w:color w:val="000000"/>
                <w:sz w:val="20"/>
                <w:szCs w:val="20"/>
              </w:rPr>
            </w:pPr>
            <w:r w:rsidRPr="006D31FD">
              <w:rPr>
                <w:rFonts w:ascii="Times New Roman" w:eastAsia="Times New Roman" w:hAnsi="Times New Roman" w:cs="Times New Roman"/>
                <w:color w:val="000000"/>
                <w:sz w:val="20"/>
                <w:szCs w:val="20"/>
              </w:rPr>
              <w:t>Model 2</w:t>
            </w:r>
          </w:p>
        </w:tc>
        <w:tc>
          <w:tcPr>
            <w:tcW w:w="1402" w:type="pct"/>
            <w:tcBorders>
              <w:top w:val="nil"/>
              <w:left w:val="nil"/>
              <w:bottom w:val="single" w:sz="4" w:space="0" w:color="auto"/>
              <w:right w:val="single" w:sz="4" w:space="0" w:color="auto"/>
            </w:tcBorders>
            <w:shd w:val="clear" w:color="auto" w:fill="auto"/>
            <w:noWrap/>
            <w:vAlign w:val="center"/>
            <w:hideMark/>
          </w:tcPr>
          <w:p w:rsidR="006D31FD" w:rsidRPr="006D31FD" w:rsidRDefault="006D31FD" w:rsidP="006D31FD">
            <w:pPr>
              <w:spacing w:after="0" w:line="240" w:lineRule="auto"/>
              <w:jc w:val="center"/>
              <w:rPr>
                <w:rFonts w:ascii="Times New Roman" w:eastAsia="Times New Roman" w:hAnsi="Times New Roman" w:cs="Times New Roman"/>
                <w:color w:val="000000"/>
                <w:sz w:val="20"/>
                <w:szCs w:val="20"/>
              </w:rPr>
            </w:pPr>
            <w:r w:rsidRPr="006D31FD">
              <w:rPr>
                <w:rFonts w:ascii="Times New Roman" w:eastAsia="Times New Roman" w:hAnsi="Times New Roman" w:cs="Times New Roman"/>
                <w:color w:val="000000"/>
                <w:sz w:val="20"/>
                <w:szCs w:val="20"/>
              </w:rPr>
              <w:t>Model 3</w:t>
            </w:r>
          </w:p>
        </w:tc>
      </w:tr>
      <w:tr w:rsidR="006D31FD" w:rsidRPr="006D31FD" w:rsidTr="00532615">
        <w:trPr>
          <w:trHeight w:val="288"/>
        </w:trPr>
        <w:tc>
          <w:tcPr>
            <w:tcW w:w="658" w:type="pct"/>
            <w:tcBorders>
              <w:top w:val="nil"/>
              <w:left w:val="single" w:sz="4" w:space="0" w:color="auto"/>
              <w:bottom w:val="single" w:sz="4" w:space="0" w:color="auto"/>
              <w:right w:val="single" w:sz="4" w:space="0" w:color="auto"/>
            </w:tcBorders>
            <w:shd w:val="clear" w:color="auto" w:fill="auto"/>
            <w:noWrap/>
            <w:vAlign w:val="center"/>
            <w:hideMark/>
          </w:tcPr>
          <w:p w:rsidR="006D31FD" w:rsidRPr="00FC0387" w:rsidRDefault="006D31FD" w:rsidP="006D31FD">
            <w:pPr>
              <w:spacing w:after="0" w:line="240" w:lineRule="auto"/>
              <w:rPr>
                <w:rFonts w:ascii="Times New Roman" w:eastAsia="Times New Roman" w:hAnsi="Times New Roman" w:cs="Times New Roman"/>
                <w:i/>
                <w:color w:val="000000"/>
                <w:sz w:val="20"/>
                <w:szCs w:val="20"/>
              </w:rPr>
            </w:pPr>
            <w:r w:rsidRPr="00FC0387">
              <w:rPr>
                <w:rFonts w:ascii="Times New Roman" w:eastAsia="Times New Roman" w:hAnsi="Times New Roman" w:cs="Times New Roman"/>
                <w:i/>
                <w:color w:val="000000"/>
                <w:sz w:val="20"/>
                <w:szCs w:val="20"/>
              </w:rPr>
              <w:t>F</w:t>
            </w:r>
          </w:p>
        </w:tc>
        <w:tc>
          <w:tcPr>
            <w:tcW w:w="1470" w:type="pct"/>
            <w:tcBorders>
              <w:top w:val="nil"/>
              <w:left w:val="nil"/>
              <w:bottom w:val="single" w:sz="4" w:space="0" w:color="auto"/>
              <w:right w:val="single" w:sz="4" w:space="0" w:color="auto"/>
            </w:tcBorders>
            <w:shd w:val="clear" w:color="auto" w:fill="auto"/>
            <w:noWrap/>
            <w:vAlign w:val="center"/>
            <w:hideMark/>
          </w:tcPr>
          <w:p w:rsidR="006D31FD" w:rsidRPr="006D31FD" w:rsidRDefault="00901746" w:rsidP="006D31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3,690</w:t>
            </w:r>
          </w:p>
        </w:tc>
        <w:tc>
          <w:tcPr>
            <w:tcW w:w="1470" w:type="pct"/>
            <w:tcBorders>
              <w:top w:val="nil"/>
              <w:left w:val="nil"/>
              <w:bottom w:val="single" w:sz="4" w:space="0" w:color="auto"/>
              <w:right w:val="single" w:sz="4" w:space="0" w:color="auto"/>
            </w:tcBorders>
            <w:shd w:val="clear" w:color="auto" w:fill="auto"/>
            <w:noWrap/>
            <w:vAlign w:val="center"/>
            <w:hideMark/>
          </w:tcPr>
          <w:p w:rsidR="006D31FD" w:rsidRPr="006D31FD" w:rsidRDefault="00901746" w:rsidP="006D31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10,657</w:t>
            </w:r>
          </w:p>
        </w:tc>
        <w:tc>
          <w:tcPr>
            <w:tcW w:w="1402" w:type="pct"/>
            <w:tcBorders>
              <w:top w:val="nil"/>
              <w:left w:val="nil"/>
              <w:bottom w:val="single" w:sz="4" w:space="0" w:color="auto"/>
              <w:right w:val="single" w:sz="4" w:space="0" w:color="auto"/>
            </w:tcBorders>
            <w:shd w:val="clear" w:color="auto" w:fill="auto"/>
            <w:noWrap/>
            <w:vAlign w:val="center"/>
            <w:hideMark/>
          </w:tcPr>
          <w:p w:rsidR="006D31FD" w:rsidRPr="006D31FD" w:rsidRDefault="00901746" w:rsidP="006D31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7,893</w:t>
            </w:r>
          </w:p>
        </w:tc>
      </w:tr>
      <w:tr w:rsidR="006D31FD" w:rsidRPr="006D31FD" w:rsidTr="00532615">
        <w:trPr>
          <w:trHeight w:val="312"/>
        </w:trPr>
        <w:tc>
          <w:tcPr>
            <w:tcW w:w="658" w:type="pct"/>
            <w:tcBorders>
              <w:top w:val="nil"/>
              <w:left w:val="single" w:sz="4" w:space="0" w:color="auto"/>
              <w:bottom w:val="single" w:sz="4" w:space="0" w:color="auto"/>
              <w:right w:val="single" w:sz="4" w:space="0" w:color="auto"/>
            </w:tcBorders>
            <w:shd w:val="clear" w:color="auto" w:fill="auto"/>
            <w:noWrap/>
            <w:vAlign w:val="center"/>
            <w:hideMark/>
          </w:tcPr>
          <w:p w:rsidR="006D31FD" w:rsidRPr="00FC0387" w:rsidRDefault="006D31FD" w:rsidP="006D31FD">
            <w:pPr>
              <w:spacing w:after="0" w:line="240" w:lineRule="auto"/>
              <w:rPr>
                <w:rFonts w:ascii="Times New Roman" w:eastAsia="Times New Roman" w:hAnsi="Times New Roman" w:cs="Times New Roman"/>
                <w:i/>
                <w:color w:val="000000"/>
                <w:sz w:val="20"/>
                <w:szCs w:val="20"/>
              </w:rPr>
            </w:pPr>
            <w:r w:rsidRPr="00FC0387">
              <w:rPr>
                <w:rFonts w:ascii="Times New Roman" w:eastAsia="Times New Roman" w:hAnsi="Times New Roman" w:cs="Times New Roman"/>
                <w:i/>
                <w:color w:val="000000"/>
                <w:sz w:val="20"/>
                <w:szCs w:val="20"/>
              </w:rPr>
              <w:t>Sig.</w:t>
            </w:r>
          </w:p>
        </w:tc>
        <w:tc>
          <w:tcPr>
            <w:tcW w:w="1470" w:type="pct"/>
            <w:tcBorders>
              <w:top w:val="nil"/>
              <w:left w:val="nil"/>
              <w:bottom w:val="single" w:sz="4" w:space="0" w:color="auto"/>
              <w:right w:val="single" w:sz="4" w:space="0" w:color="auto"/>
            </w:tcBorders>
            <w:shd w:val="clear" w:color="auto" w:fill="auto"/>
            <w:noWrap/>
            <w:vAlign w:val="center"/>
            <w:hideMark/>
          </w:tcPr>
          <w:p w:rsidR="006D31FD" w:rsidRPr="006D31FD" w:rsidRDefault="000100B3" w:rsidP="006D31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901746">
              <w:rPr>
                <w:rFonts w:ascii="Times New Roman" w:eastAsia="Times New Roman" w:hAnsi="Times New Roman" w:cs="Times New Roman"/>
                <w:color w:val="000000"/>
                <w:sz w:val="20"/>
                <w:szCs w:val="20"/>
              </w:rPr>
              <w:t>,027</w:t>
            </w:r>
            <w:r w:rsidR="006D31FD" w:rsidRPr="006D31FD">
              <w:rPr>
                <w:rFonts w:ascii="Times New Roman" w:eastAsia="Times New Roman" w:hAnsi="Times New Roman" w:cs="Times New Roman"/>
                <w:color w:val="000000"/>
                <w:sz w:val="20"/>
                <w:szCs w:val="20"/>
                <w:vertAlign w:val="superscript"/>
              </w:rPr>
              <w:t>b</w:t>
            </w:r>
          </w:p>
        </w:tc>
        <w:tc>
          <w:tcPr>
            <w:tcW w:w="1470" w:type="pct"/>
            <w:tcBorders>
              <w:top w:val="nil"/>
              <w:left w:val="nil"/>
              <w:bottom w:val="single" w:sz="4" w:space="0" w:color="auto"/>
              <w:right w:val="single" w:sz="4" w:space="0" w:color="auto"/>
            </w:tcBorders>
            <w:shd w:val="clear" w:color="auto" w:fill="auto"/>
            <w:noWrap/>
            <w:vAlign w:val="center"/>
            <w:hideMark/>
          </w:tcPr>
          <w:p w:rsidR="006D31FD" w:rsidRPr="006D31FD" w:rsidRDefault="000100B3" w:rsidP="006D31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6D31FD" w:rsidRPr="006D31FD">
              <w:rPr>
                <w:rFonts w:ascii="Times New Roman" w:eastAsia="Times New Roman" w:hAnsi="Times New Roman" w:cs="Times New Roman"/>
                <w:color w:val="000000"/>
                <w:sz w:val="20"/>
                <w:szCs w:val="20"/>
              </w:rPr>
              <w:t>,000</w:t>
            </w:r>
            <w:r w:rsidR="006D31FD" w:rsidRPr="006D31FD">
              <w:rPr>
                <w:rFonts w:ascii="Times New Roman" w:eastAsia="Times New Roman" w:hAnsi="Times New Roman" w:cs="Times New Roman"/>
                <w:color w:val="000000"/>
                <w:sz w:val="20"/>
                <w:szCs w:val="20"/>
                <w:vertAlign w:val="superscript"/>
              </w:rPr>
              <w:t>b</w:t>
            </w:r>
          </w:p>
        </w:tc>
        <w:tc>
          <w:tcPr>
            <w:tcW w:w="1402" w:type="pct"/>
            <w:tcBorders>
              <w:top w:val="nil"/>
              <w:left w:val="nil"/>
              <w:bottom w:val="single" w:sz="4" w:space="0" w:color="auto"/>
              <w:right w:val="single" w:sz="4" w:space="0" w:color="auto"/>
            </w:tcBorders>
            <w:shd w:val="clear" w:color="auto" w:fill="auto"/>
            <w:noWrap/>
            <w:vAlign w:val="center"/>
            <w:hideMark/>
          </w:tcPr>
          <w:p w:rsidR="006D31FD" w:rsidRPr="006D31FD" w:rsidRDefault="000100B3" w:rsidP="006D31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6D31FD" w:rsidRPr="006D31FD">
              <w:rPr>
                <w:rFonts w:ascii="Times New Roman" w:eastAsia="Times New Roman" w:hAnsi="Times New Roman" w:cs="Times New Roman"/>
                <w:color w:val="000000"/>
                <w:sz w:val="20"/>
                <w:szCs w:val="20"/>
              </w:rPr>
              <w:t>,000</w:t>
            </w:r>
            <w:r w:rsidR="006D31FD" w:rsidRPr="006D31FD">
              <w:rPr>
                <w:rFonts w:ascii="Times New Roman" w:eastAsia="Times New Roman" w:hAnsi="Times New Roman" w:cs="Times New Roman"/>
                <w:color w:val="000000"/>
                <w:sz w:val="20"/>
                <w:szCs w:val="20"/>
                <w:vertAlign w:val="superscript"/>
              </w:rPr>
              <w:t>b</w:t>
            </w:r>
          </w:p>
        </w:tc>
      </w:tr>
    </w:tbl>
    <w:p w:rsidR="002B74C5" w:rsidRDefault="002B74C5" w:rsidP="002B74C5">
      <w:pPr>
        <w:rPr>
          <w:rFonts w:ascii="Times New Roman" w:hAnsi="Times New Roman" w:cs="Times New Roman"/>
          <w:i/>
          <w:lang w:val="id"/>
        </w:rPr>
      </w:pPr>
      <w:r w:rsidRPr="00722F45">
        <w:rPr>
          <w:rFonts w:ascii="Times New Roman" w:hAnsi="Times New Roman" w:cs="Times New Roman"/>
          <w:i/>
          <w:lang w:val="id"/>
        </w:rPr>
        <w:t>Sumber: Data diolah dengan SPSS 25, 2025</w:t>
      </w:r>
    </w:p>
    <w:p w:rsidR="00786252" w:rsidRDefault="00A27DA3" w:rsidP="00786252">
      <w:pPr>
        <w:spacing w:after="0"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Berdasarkan</w:t>
      </w:r>
      <w:r w:rsidR="00EA1E99">
        <w:rPr>
          <w:rFonts w:ascii="Times New Roman" w:hAnsi="Times New Roman" w:cs="Times New Roman"/>
          <w:sz w:val="24"/>
          <w:szCs w:val="24"/>
          <w:lang w:val="id"/>
        </w:rPr>
        <w:t xml:space="preserve"> data pada</w:t>
      </w:r>
      <w:r>
        <w:rPr>
          <w:rFonts w:ascii="Times New Roman" w:hAnsi="Times New Roman" w:cs="Times New Roman"/>
          <w:sz w:val="24"/>
          <w:szCs w:val="24"/>
          <w:lang w:val="id"/>
        </w:rPr>
        <w:t xml:space="preserve"> tabel 4.11</w:t>
      </w:r>
      <w:r w:rsidR="002B74C5">
        <w:rPr>
          <w:rFonts w:ascii="Times New Roman" w:hAnsi="Times New Roman" w:cs="Times New Roman"/>
          <w:sz w:val="24"/>
          <w:szCs w:val="24"/>
          <w:lang w:val="id"/>
        </w:rPr>
        <w:t xml:space="preserve">, model 1 yang hanya memasukkan variabel </w:t>
      </w:r>
      <w:r w:rsidR="002B74C5" w:rsidRPr="002B74C5">
        <w:rPr>
          <w:rFonts w:ascii="Times New Roman" w:hAnsi="Times New Roman" w:cs="Times New Roman"/>
          <w:i/>
          <w:sz w:val="24"/>
          <w:szCs w:val="24"/>
          <w:lang w:val="id"/>
        </w:rPr>
        <w:t>auditor switching</w:t>
      </w:r>
      <w:r w:rsidR="002B74C5">
        <w:rPr>
          <w:rFonts w:ascii="Times New Roman" w:hAnsi="Times New Roman" w:cs="Times New Roman"/>
          <w:sz w:val="24"/>
          <w:szCs w:val="24"/>
          <w:lang w:val="id"/>
        </w:rPr>
        <w:t xml:space="preserve"> dan kompleksitas operasi perusahaan me</w:t>
      </w:r>
      <w:r w:rsidR="00406B60">
        <w:rPr>
          <w:rFonts w:ascii="Times New Roman" w:hAnsi="Times New Roman" w:cs="Times New Roman"/>
          <w:sz w:val="24"/>
          <w:szCs w:val="24"/>
          <w:lang w:val="id"/>
        </w:rPr>
        <w:t>n</w:t>
      </w:r>
      <w:r w:rsidR="00901746">
        <w:rPr>
          <w:rFonts w:ascii="Times New Roman" w:hAnsi="Times New Roman" w:cs="Times New Roman"/>
          <w:sz w:val="24"/>
          <w:szCs w:val="24"/>
          <w:lang w:val="id"/>
        </w:rPr>
        <w:t>unjukkan F hitung sebesar 3,690</w:t>
      </w:r>
      <w:r w:rsidR="00EA1E99">
        <w:rPr>
          <w:rFonts w:ascii="Times New Roman" w:hAnsi="Times New Roman" w:cs="Times New Roman"/>
          <w:sz w:val="24"/>
          <w:szCs w:val="24"/>
          <w:lang w:val="id"/>
        </w:rPr>
        <w:t xml:space="preserve"> dengan </w:t>
      </w:r>
      <w:r w:rsidR="004E7F40">
        <w:rPr>
          <w:rFonts w:ascii="Times New Roman" w:hAnsi="Times New Roman" w:cs="Times New Roman"/>
          <w:sz w:val="24"/>
          <w:szCs w:val="24"/>
          <w:lang w:val="id"/>
        </w:rPr>
        <w:t xml:space="preserve">signifikansi </w:t>
      </w:r>
      <w:r w:rsidR="00EA1E99">
        <w:rPr>
          <w:rFonts w:ascii="Times New Roman" w:hAnsi="Times New Roman" w:cs="Times New Roman"/>
          <w:sz w:val="24"/>
          <w:szCs w:val="24"/>
          <w:lang w:val="id"/>
        </w:rPr>
        <w:t xml:space="preserve">sebesar </w:t>
      </w:r>
      <w:r w:rsidR="004E7F40">
        <w:rPr>
          <w:rFonts w:ascii="Times New Roman" w:hAnsi="Times New Roman" w:cs="Times New Roman"/>
          <w:sz w:val="24"/>
          <w:szCs w:val="24"/>
          <w:lang w:val="id"/>
        </w:rPr>
        <w:t>0,027</w:t>
      </w:r>
      <w:r w:rsidR="002E2DA9">
        <w:rPr>
          <w:rFonts w:ascii="Times New Roman" w:hAnsi="Times New Roman" w:cs="Times New Roman"/>
          <w:sz w:val="24"/>
          <w:szCs w:val="24"/>
          <w:lang w:val="id"/>
        </w:rPr>
        <w:t xml:space="preserve"> ( &lt; 0,05)</w:t>
      </w:r>
      <w:r w:rsidR="00C24895">
        <w:rPr>
          <w:rFonts w:ascii="Times New Roman" w:hAnsi="Times New Roman" w:cs="Times New Roman"/>
          <w:sz w:val="24"/>
          <w:szCs w:val="24"/>
          <w:lang w:val="id"/>
        </w:rPr>
        <w:t xml:space="preserve">. </w:t>
      </w:r>
      <w:r w:rsidR="002E2DA9">
        <w:rPr>
          <w:rFonts w:ascii="Times New Roman" w:hAnsi="Times New Roman" w:cs="Times New Roman"/>
          <w:sz w:val="24"/>
          <w:szCs w:val="24"/>
          <w:lang w:val="id"/>
        </w:rPr>
        <w:t xml:space="preserve">Hal </w:t>
      </w:r>
      <w:r w:rsidR="00EA1E99">
        <w:rPr>
          <w:rFonts w:ascii="Times New Roman" w:hAnsi="Times New Roman" w:cs="Times New Roman"/>
          <w:sz w:val="24"/>
          <w:szCs w:val="24"/>
          <w:lang w:val="id"/>
        </w:rPr>
        <w:t xml:space="preserve">tersebut </w:t>
      </w:r>
      <w:r w:rsidR="002E2DA9">
        <w:rPr>
          <w:rFonts w:ascii="Times New Roman" w:hAnsi="Times New Roman" w:cs="Times New Roman"/>
          <w:sz w:val="24"/>
          <w:szCs w:val="24"/>
          <w:lang w:val="id"/>
        </w:rPr>
        <w:lastRenderedPageBreak/>
        <w:t>menunjukkan bahwa model regresi yang dibangun pada model 1 layak untuk digunakan</w:t>
      </w:r>
      <w:r w:rsidR="00295559">
        <w:rPr>
          <w:rFonts w:ascii="Times New Roman" w:hAnsi="Times New Roman" w:cs="Times New Roman"/>
          <w:sz w:val="24"/>
          <w:szCs w:val="24"/>
          <w:lang w:val="id"/>
        </w:rPr>
        <w:t>,</w:t>
      </w:r>
      <w:r w:rsidR="002E2DA9">
        <w:rPr>
          <w:rFonts w:ascii="Times New Roman" w:hAnsi="Times New Roman" w:cs="Times New Roman"/>
          <w:sz w:val="24"/>
          <w:szCs w:val="24"/>
          <w:lang w:val="id"/>
        </w:rPr>
        <w:t xml:space="preserve"> karena variabel independen yaitu </w:t>
      </w:r>
      <w:r w:rsidR="002E2DA9" w:rsidRPr="002E2DA9">
        <w:rPr>
          <w:rFonts w:ascii="Times New Roman" w:hAnsi="Times New Roman" w:cs="Times New Roman"/>
          <w:i/>
          <w:sz w:val="24"/>
          <w:szCs w:val="24"/>
          <w:lang w:val="id"/>
        </w:rPr>
        <w:t>auditor switching</w:t>
      </w:r>
      <w:r w:rsidR="002E2DA9">
        <w:rPr>
          <w:rFonts w:ascii="Times New Roman" w:hAnsi="Times New Roman" w:cs="Times New Roman"/>
          <w:sz w:val="24"/>
          <w:szCs w:val="24"/>
          <w:lang w:val="id"/>
        </w:rPr>
        <w:t xml:space="preserve"> dan kompleksitas operasi perusahaan secara simultan </w:t>
      </w:r>
      <w:r w:rsidR="00EA1E99">
        <w:rPr>
          <w:rFonts w:ascii="Times New Roman" w:hAnsi="Times New Roman" w:cs="Times New Roman"/>
          <w:sz w:val="24"/>
          <w:szCs w:val="24"/>
          <w:lang w:val="id"/>
        </w:rPr>
        <w:t>memiliki pengaruh yang signifikan</w:t>
      </w:r>
      <w:r w:rsidR="00295559">
        <w:rPr>
          <w:rFonts w:ascii="Times New Roman" w:hAnsi="Times New Roman" w:cs="Times New Roman"/>
          <w:sz w:val="24"/>
          <w:szCs w:val="24"/>
          <w:lang w:val="id"/>
        </w:rPr>
        <w:t xml:space="preserve"> </w:t>
      </w:r>
      <w:r w:rsidR="002E2DA9">
        <w:rPr>
          <w:rFonts w:ascii="Times New Roman" w:hAnsi="Times New Roman" w:cs="Times New Roman"/>
          <w:sz w:val="24"/>
          <w:szCs w:val="24"/>
          <w:lang w:val="id"/>
        </w:rPr>
        <w:t xml:space="preserve">terhadap variabel dependen </w:t>
      </w:r>
      <w:r w:rsidR="002E2DA9" w:rsidRPr="002E2DA9">
        <w:rPr>
          <w:rFonts w:ascii="Times New Roman" w:hAnsi="Times New Roman" w:cs="Times New Roman"/>
          <w:i/>
          <w:sz w:val="24"/>
          <w:szCs w:val="24"/>
          <w:lang w:val="id"/>
        </w:rPr>
        <w:t>audit delay</w:t>
      </w:r>
      <w:r w:rsidR="002E2DA9">
        <w:rPr>
          <w:rFonts w:ascii="Times New Roman" w:hAnsi="Times New Roman" w:cs="Times New Roman"/>
          <w:sz w:val="24"/>
          <w:szCs w:val="24"/>
          <w:lang w:val="id"/>
        </w:rPr>
        <w:t>.</w:t>
      </w:r>
    </w:p>
    <w:p w:rsidR="002E2DA9" w:rsidRDefault="002E2DA9" w:rsidP="00406B60">
      <w:pPr>
        <w:spacing w:after="0"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 xml:space="preserve">Selanjutnya pada model 2, nilai F hitung </w:t>
      </w:r>
      <w:r w:rsidR="00406B60">
        <w:rPr>
          <w:rFonts w:ascii="Times New Roman" w:hAnsi="Times New Roman" w:cs="Times New Roman"/>
          <w:sz w:val="24"/>
          <w:szCs w:val="24"/>
          <w:lang w:val="id"/>
        </w:rPr>
        <w:t xml:space="preserve">mengalami </w:t>
      </w:r>
      <w:r w:rsidR="004E7F40">
        <w:rPr>
          <w:rFonts w:ascii="Times New Roman" w:hAnsi="Times New Roman" w:cs="Times New Roman"/>
          <w:sz w:val="24"/>
          <w:szCs w:val="24"/>
          <w:lang w:val="id"/>
        </w:rPr>
        <w:t>peningkatan menjadi 10,657</w:t>
      </w:r>
      <w:r w:rsidR="00295559">
        <w:rPr>
          <w:rFonts w:ascii="Times New Roman" w:hAnsi="Times New Roman" w:cs="Times New Roman"/>
          <w:sz w:val="24"/>
          <w:szCs w:val="24"/>
          <w:lang w:val="id"/>
        </w:rPr>
        <w:t xml:space="preserve"> dengan </w:t>
      </w:r>
      <w:r>
        <w:rPr>
          <w:rFonts w:ascii="Times New Roman" w:hAnsi="Times New Roman" w:cs="Times New Roman"/>
          <w:sz w:val="24"/>
          <w:szCs w:val="24"/>
          <w:lang w:val="id"/>
        </w:rPr>
        <w:t xml:space="preserve">signifikansi </w:t>
      </w:r>
      <w:r w:rsidR="00295559">
        <w:rPr>
          <w:rFonts w:ascii="Times New Roman" w:hAnsi="Times New Roman" w:cs="Times New Roman"/>
          <w:sz w:val="24"/>
          <w:szCs w:val="24"/>
          <w:lang w:val="id"/>
        </w:rPr>
        <w:t xml:space="preserve">sebesar </w:t>
      </w:r>
      <w:r>
        <w:rPr>
          <w:rFonts w:ascii="Times New Roman" w:hAnsi="Times New Roman" w:cs="Times New Roman"/>
          <w:sz w:val="24"/>
          <w:szCs w:val="24"/>
          <w:lang w:val="id"/>
        </w:rPr>
        <w:t>0,000 ( &lt; 0,05).</w:t>
      </w:r>
      <w:r w:rsidR="00406B60">
        <w:rPr>
          <w:rFonts w:ascii="Times New Roman" w:hAnsi="Times New Roman" w:cs="Times New Roman"/>
          <w:sz w:val="24"/>
          <w:szCs w:val="24"/>
          <w:lang w:val="id"/>
        </w:rPr>
        <w:t xml:space="preserve"> </w:t>
      </w:r>
      <w:r w:rsidR="0067612D">
        <w:rPr>
          <w:rFonts w:ascii="Times New Roman" w:hAnsi="Times New Roman" w:cs="Times New Roman"/>
          <w:sz w:val="24"/>
          <w:szCs w:val="24"/>
          <w:lang w:val="id"/>
        </w:rPr>
        <w:t>Peningkatan</w:t>
      </w:r>
      <w:r w:rsidR="00406B60">
        <w:rPr>
          <w:rFonts w:ascii="Times New Roman" w:hAnsi="Times New Roman" w:cs="Times New Roman"/>
          <w:sz w:val="24"/>
          <w:szCs w:val="24"/>
          <w:lang w:val="id"/>
        </w:rPr>
        <w:t xml:space="preserve"> nilai F hitung ini </w:t>
      </w:r>
      <w:r w:rsidR="0067612D">
        <w:rPr>
          <w:rFonts w:ascii="Times New Roman" w:hAnsi="Times New Roman" w:cs="Times New Roman"/>
          <w:sz w:val="24"/>
          <w:szCs w:val="24"/>
          <w:lang w:val="id"/>
        </w:rPr>
        <w:t xml:space="preserve">mengindikasikan bahwa penambahan variabel moderasi dalam model memberikan kontribusi positif terhadap kelayakan model. Dengan demikian, model 2 dinyatakan layak digunakan karena seluruh variabel secara simultan berpengaruh signifikan terhadap </w:t>
      </w:r>
      <w:r w:rsidR="0067612D" w:rsidRPr="0067612D">
        <w:rPr>
          <w:rFonts w:ascii="Times New Roman" w:hAnsi="Times New Roman" w:cs="Times New Roman"/>
          <w:i/>
          <w:sz w:val="24"/>
          <w:szCs w:val="24"/>
          <w:lang w:val="id"/>
        </w:rPr>
        <w:t>audit delay</w:t>
      </w:r>
      <w:r w:rsidR="0067612D">
        <w:rPr>
          <w:rFonts w:ascii="Times New Roman" w:hAnsi="Times New Roman" w:cs="Times New Roman"/>
          <w:sz w:val="24"/>
          <w:szCs w:val="24"/>
          <w:lang w:val="id"/>
        </w:rPr>
        <w:t>.</w:t>
      </w:r>
      <w:r w:rsidR="00406B60">
        <w:rPr>
          <w:rFonts w:ascii="Times New Roman" w:hAnsi="Times New Roman" w:cs="Times New Roman"/>
          <w:sz w:val="24"/>
          <w:szCs w:val="24"/>
          <w:lang w:val="id"/>
        </w:rPr>
        <w:t xml:space="preserve"> </w:t>
      </w:r>
    </w:p>
    <w:p w:rsidR="002E2DA9" w:rsidRDefault="002E2DA9" w:rsidP="00786252">
      <w:pPr>
        <w:spacing w:after="0"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Terakhir pada model 3 yang juga memasukkan variabel kontrol</w:t>
      </w:r>
      <w:r w:rsidR="00CD4B9C">
        <w:rPr>
          <w:rFonts w:ascii="Times New Roman" w:hAnsi="Times New Roman" w:cs="Times New Roman"/>
          <w:sz w:val="24"/>
          <w:szCs w:val="24"/>
          <w:lang w:val="id"/>
        </w:rPr>
        <w:t xml:space="preserve"> seperti profitabilitas, </w:t>
      </w:r>
      <w:r w:rsidR="00CD4B9C" w:rsidRPr="00E0578F">
        <w:rPr>
          <w:rFonts w:ascii="Times New Roman" w:hAnsi="Times New Roman" w:cs="Times New Roman"/>
          <w:i/>
          <w:sz w:val="24"/>
          <w:szCs w:val="24"/>
          <w:lang w:val="id"/>
        </w:rPr>
        <w:t>leverage</w:t>
      </w:r>
      <w:r>
        <w:rPr>
          <w:rFonts w:ascii="Times New Roman" w:hAnsi="Times New Roman" w:cs="Times New Roman"/>
          <w:sz w:val="24"/>
          <w:szCs w:val="24"/>
          <w:lang w:val="id"/>
        </w:rPr>
        <w:t>,</w:t>
      </w:r>
      <w:r w:rsidR="00295559">
        <w:rPr>
          <w:rFonts w:ascii="Times New Roman" w:hAnsi="Times New Roman" w:cs="Times New Roman"/>
          <w:sz w:val="24"/>
          <w:szCs w:val="24"/>
          <w:lang w:val="id"/>
        </w:rPr>
        <w:t xml:space="preserve"> dan ukuran perusahaan, </w:t>
      </w:r>
      <w:r w:rsidR="00406B60">
        <w:rPr>
          <w:rFonts w:ascii="Times New Roman" w:hAnsi="Times New Roman" w:cs="Times New Roman"/>
          <w:sz w:val="24"/>
          <w:szCs w:val="24"/>
          <w:lang w:val="id"/>
        </w:rPr>
        <w:t xml:space="preserve">F hitung </w:t>
      </w:r>
      <w:r w:rsidR="00295559">
        <w:rPr>
          <w:rFonts w:ascii="Times New Roman" w:hAnsi="Times New Roman" w:cs="Times New Roman"/>
          <w:sz w:val="24"/>
          <w:szCs w:val="24"/>
          <w:lang w:val="id"/>
        </w:rPr>
        <w:t xml:space="preserve">menunjukkan nilai </w:t>
      </w:r>
      <w:r w:rsidR="004E7F40">
        <w:rPr>
          <w:rFonts w:ascii="Times New Roman" w:hAnsi="Times New Roman" w:cs="Times New Roman"/>
          <w:sz w:val="24"/>
          <w:szCs w:val="24"/>
          <w:lang w:val="id"/>
        </w:rPr>
        <w:t>sebesar 7,893</w:t>
      </w:r>
      <w:r w:rsidR="00295559">
        <w:rPr>
          <w:rFonts w:ascii="Times New Roman" w:hAnsi="Times New Roman" w:cs="Times New Roman"/>
          <w:sz w:val="24"/>
          <w:szCs w:val="24"/>
          <w:lang w:val="id"/>
        </w:rPr>
        <w:t xml:space="preserve"> dengan tingkat </w:t>
      </w:r>
      <w:r>
        <w:rPr>
          <w:rFonts w:ascii="Times New Roman" w:hAnsi="Times New Roman" w:cs="Times New Roman"/>
          <w:sz w:val="24"/>
          <w:szCs w:val="24"/>
          <w:lang w:val="id"/>
        </w:rPr>
        <w:t xml:space="preserve">signifikansi 0,000 ( &lt; 0,05). Sama </w:t>
      </w:r>
      <w:r w:rsidR="0067612D">
        <w:rPr>
          <w:rFonts w:ascii="Times New Roman" w:hAnsi="Times New Roman" w:cs="Times New Roman"/>
          <w:sz w:val="24"/>
          <w:szCs w:val="24"/>
          <w:lang w:val="id"/>
        </w:rPr>
        <w:t xml:space="preserve">halnya </w:t>
      </w:r>
      <w:r>
        <w:rPr>
          <w:rFonts w:ascii="Times New Roman" w:hAnsi="Times New Roman" w:cs="Times New Roman"/>
          <w:sz w:val="24"/>
          <w:szCs w:val="24"/>
          <w:lang w:val="id"/>
        </w:rPr>
        <w:t xml:space="preserve">seperti model 1 dan </w:t>
      </w:r>
      <w:r w:rsidR="0067612D">
        <w:rPr>
          <w:rFonts w:ascii="Times New Roman" w:hAnsi="Times New Roman" w:cs="Times New Roman"/>
          <w:sz w:val="24"/>
          <w:szCs w:val="24"/>
          <w:lang w:val="id"/>
        </w:rPr>
        <w:t xml:space="preserve">2 sebelumnya, model 3 </w:t>
      </w:r>
      <w:r>
        <w:rPr>
          <w:rFonts w:ascii="Times New Roman" w:hAnsi="Times New Roman" w:cs="Times New Roman"/>
          <w:sz w:val="24"/>
          <w:szCs w:val="24"/>
          <w:lang w:val="id"/>
        </w:rPr>
        <w:t>juga layak untuk digunakan</w:t>
      </w:r>
      <w:r w:rsidR="00CD4B9C">
        <w:rPr>
          <w:rFonts w:ascii="Times New Roman" w:hAnsi="Times New Roman" w:cs="Times New Roman"/>
          <w:sz w:val="24"/>
          <w:szCs w:val="24"/>
          <w:lang w:val="id"/>
        </w:rPr>
        <w:t xml:space="preserve"> karena variabel independen</w:t>
      </w:r>
      <w:r w:rsidR="00C24895">
        <w:rPr>
          <w:rFonts w:ascii="Times New Roman" w:hAnsi="Times New Roman" w:cs="Times New Roman"/>
          <w:sz w:val="24"/>
          <w:szCs w:val="24"/>
          <w:lang w:val="id"/>
        </w:rPr>
        <w:t xml:space="preserve"> </w:t>
      </w:r>
      <w:r w:rsidR="00CD4B9C">
        <w:rPr>
          <w:rFonts w:ascii="Times New Roman" w:hAnsi="Times New Roman" w:cs="Times New Roman"/>
          <w:sz w:val="24"/>
          <w:szCs w:val="24"/>
          <w:lang w:val="id"/>
        </w:rPr>
        <w:t>beserta variabel kontrolnya secara simultan</w:t>
      </w:r>
      <w:r w:rsidR="00295559">
        <w:rPr>
          <w:rFonts w:ascii="Times New Roman" w:hAnsi="Times New Roman" w:cs="Times New Roman"/>
          <w:sz w:val="24"/>
          <w:szCs w:val="24"/>
          <w:lang w:val="id"/>
        </w:rPr>
        <w:t xml:space="preserve"> memiliki pengaruh yang signifikan </w:t>
      </w:r>
      <w:r w:rsidR="00CD4B9C">
        <w:rPr>
          <w:rFonts w:ascii="Times New Roman" w:hAnsi="Times New Roman" w:cs="Times New Roman"/>
          <w:sz w:val="24"/>
          <w:szCs w:val="24"/>
          <w:lang w:val="id"/>
        </w:rPr>
        <w:t xml:space="preserve">terhadap </w:t>
      </w:r>
      <w:r w:rsidR="00CD4B9C" w:rsidRPr="00CD4B9C">
        <w:rPr>
          <w:rFonts w:ascii="Times New Roman" w:hAnsi="Times New Roman" w:cs="Times New Roman"/>
          <w:i/>
          <w:sz w:val="24"/>
          <w:szCs w:val="24"/>
          <w:lang w:val="id"/>
        </w:rPr>
        <w:t>audit delay</w:t>
      </w:r>
      <w:r w:rsidR="00CD4B9C">
        <w:rPr>
          <w:rFonts w:ascii="Times New Roman" w:hAnsi="Times New Roman" w:cs="Times New Roman"/>
          <w:sz w:val="24"/>
          <w:szCs w:val="24"/>
          <w:lang w:val="id"/>
        </w:rPr>
        <w:t xml:space="preserve">. </w:t>
      </w:r>
    </w:p>
    <w:p w:rsidR="00CA1523" w:rsidRPr="000E1E85" w:rsidRDefault="00CA1523" w:rsidP="004B15D2">
      <w:pPr>
        <w:pStyle w:val="Heading4"/>
        <w:numPr>
          <w:ilvl w:val="3"/>
          <w:numId w:val="44"/>
        </w:numPr>
        <w:ind w:left="709" w:hanging="709"/>
        <w:rPr>
          <w:lang w:val="id"/>
        </w:rPr>
      </w:pPr>
      <w:r w:rsidRPr="000E1E85">
        <w:rPr>
          <w:lang w:val="id"/>
        </w:rPr>
        <w:t>Hasil pengujian hipotesis (uji t)</w:t>
      </w:r>
    </w:p>
    <w:p w:rsidR="00FB354F" w:rsidRDefault="00295559" w:rsidP="00295559">
      <w:pPr>
        <w:spacing w:after="0"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Uji t</w:t>
      </w:r>
      <w:r w:rsidR="00B079CD">
        <w:rPr>
          <w:rFonts w:ascii="Times New Roman" w:hAnsi="Times New Roman" w:cs="Times New Roman"/>
          <w:sz w:val="24"/>
          <w:szCs w:val="24"/>
          <w:lang w:val="id"/>
        </w:rPr>
        <w:t xml:space="preserve"> digunakan untuk mengetahui dan menguji pengaruh </w:t>
      </w:r>
      <w:r w:rsidR="00B079CD" w:rsidRPr="00F6215E">
        <w:rPr>
          <w:rFonts w:ascii="Times New Roman" w:hAnsi="Times New Roman" w:cs="Times New Roman"/>
          <w:i/>
          <w:sz w:val="24"/>
          <w:szCs w:val="24"/>
          <w:lang w:val="id"/>
        </w:rPr>
        <w:t>auditor switching</w:t>
      </w:r>
      <w:r w:rsidR="00B079CD">
        <w:rPr>
          <w:rFonts w:ascii="Times New Roman" w:hAnsi="Times New Roman" w:cs="Times New Roman"/>
          <w:sz w:val="24"/>
          <w:szCs w:val="24"/>
          <w:lang w:val="id"/>
        </w:rPr>
        <w:t xml:space="preserve"> (X</w:t>
      </w:r>
      <w:r w:rsidR="00B079CD" w:rsidRPr="001E2873">
        <w:rPr>
          <w:rFonts w:ascii="Times New Roman" w:hAnsi="Times New Roman" w:cs="Times New Roman"/>
          <w:sz w:val="24"/>
          <w:szCs w:val="24"/>
          <w:vertAlign w:val="subscript"/>
          <w:lang w:val="id"/>
        </w:rPr>
        <w:t>1</w:t>
      </w:r>
      <w:r w:rsidR="00B079CD">
        <w:rPr>
          <w:rFonts w:ascii="Times New Roman" w:hAnsi="Times New Roman" w:cs="Times New Roman"/>
          <w:sz w:val="24"/>
          <w:szCs w:val="24"/>
          <w:lang w:val="id"/>
        </w:rPr>
        <w:t>) dan kompleksitas operasi perusahaan (X</w:t>
      </w:r>
      <w:r w:rsidR="00B079CD" w:rsidRPr="001E2873">
        <w:rPr>
          <w:rFonts w:ascii="Times New Roman" w:hAnsi="Times New Roman" w:cs="Times New Roman"/>
          <w:sz w:val="24"/>
          <w:szCs w:val="24"/>
          <w:vertAlign w:val="subscript"/>
          <w:lang w:val="id"/>
        </w:rPr>
        <w:t>2</w:t>
      </w:r>
      <w:r w:rsidR="00B079CD">
        <w:rPr>
          <w:rFonts w:ascii="Times New Roman" w:hAnsi="Times New Roman" w:cs="Times New Roman"/>
          <w:sz w:val="24"/>
          <w:szCs w:val="24"/>
          <w:lang w:val="id"/>
        </w:rPr>
        <w:t xml:space="preserve">) terhadap </w:t>
      </w:r>
      <w:r w:rsidR="00F6215E" w:rsidRPr="00F6215E">
        <w:rPr>
          <w:rFonts w:ascii="Times New Roman" w:hAnsi="Times New Roman" w:cs="Times New Roman"/>
          <w:i/>
          <w:sz w:val="24"/>
          <w:szCs w:val="24"/>
          <w:lang w:val="id"/>
        </w:rPr>
        <w:t xml:space="preserve">audit delay </w:t>
      </w:r>
      <w:r w:rsidR="00F6215E" w:rsidRPr="00F6215E">
        <w:rPr>
          <w:rFonts w:ascii="Times New Roman" w:hAnsi="Times New Roman" w:cs="Times New Roman"/>
          <w:sz w:val="24"/>
          <w:szCs w:val="24"/>
          <w:lang w:val="id"/>
        </w:rPr>
        <w:t>(</w:t>
      </w:r>
      <w:r w:rsidR="00423566">
        <w:rPr>
          <w:rFonts w:ascii="Times New Roman" w:hAnsi="Times New Roman" w:cs="Times New Roman"/>
          <w:sz w:val="24"/>
          <w:szCs w:val="24"/>
          <w:lang w:val="id"/>
        </w:rPr>
        <w:t>Y). P</w:t>
      </w:r>
      <w:r w:rsidR="00F6215E">
        <w:rPr>
          <w:rFonts w:ascii="Times New Roman" w:hAnsi="Times New Roman" w:cs="Times New Roman"/>
          <w:sz w:val="24"/>
          <w:szCs w:val="24"/>
          <w:lang w:val="id"/>
        </w:rPr>
        <w:t xml:space="preserve">engujian ini juga bertujuan untuk mengetahui dan menguji peran sistem pengendalian internal (Z) dalam memoderasi pengaruh </w:t>
      </w:r>
      <w:r w:rsidR="00F6215E" w:rsidRPr="00F6215E">
        <w:rPr>
          <w:rFonts w:ascii="Times New Roman" w:hAnsi="Times New Roman" w:cs="Times New Roman"/>
          <w:i/>
          <w:sz w:val="24"/>
          <w:szCs w:val="24"/>
          <w:lang w:val="id"/>
        </w:rPr>
        <w:t>auditor switching</w:t>
      </w:r>
      <w:r w:rsidR="00C24895">
        <w:rPr>
          <w:rFonts w:ascii="Times New Roman" w:hAnsi="Times New Roman" w:cs="Times New Roman"/>
          <w:sz w:val="24"/>
          <w:szCs w:val="24"/>
          <w:lang w:val="id"/>
        </w:rPr>
        <w:t xml:space="preserve"> </w:t>
      </w:r>
      <w:r w:rsidR="00F6215E">
        <w:rPr>
          <w:rFonts w:ascii="Times New Roman" w:hAnsi="Times New Roman" w:cs="Times New Roman"/>
          <w:sz w:val="24"/>
          <w:szCs w:val="24"/>
          <w:lang w:val="id"/>
        </w:rPr>
        <w:t xml:space="preserve">dan kompleksitas operasi perusahaan terhadap </w:t>
      </w:r>
      <w:r w:rsidR="00F6215E" w:rsidRPr="00F6215E">
        <w:rPr>
          <w:rFonts w:ascii="Times New Roman" w:hAnsi="Times New Roman" w:cs="Times New Roman"/>
          <w:i/>
          <w:sz w:val="24"/>
          <w:szCs w:val="24"/>
          <w:lang w:val="id"/>
        </w:rPr>
        <w:t>audit delay</w:t>
      </w:r>
      <w:r w:rsidR="00FB354F">
        <w:rPr>
          <w:rFonts w:ascii="Times New Roman" w:hAnsi="Times New Roman" w:cs="Times New Roman"/>
          <w:sz w:val="24"/>
          <w:szCs w:val="24"/>
          <w:lang w:val="id"/>
        </w:rPr>
        <w:t xml:space="preserve">. </w:t>
      </w:r>
      <w:r w:rsidR="00423566">
        <w:rPr>
          <w:rFonts w:ascii="Times New Roman" w:hAnsi="Times New Roman" w:cs="Times New Roman"/>
          <w:sz w:val="24"/>
          <w:szCs w:val="24"/>
          <w:lang w:val="id"/>
        </w:rPr>
        <w:t>Tabel 4.12 menyajikan ha</w:t>
      </w:r>
      <w:r>
        <w:rPr>
          <w:rFonts w:ascii="Times New Roman" w:hAnsi="Times New Roman" w:cs="Times New Roman"/>
          <w:sz w:val="24"/>
          <w:szCs w:val="24"/>
          <w:lang w:val="id"/>
        </w:rPr>
        <w:t>sil pengujian hipotesis (uji t).</w:t>
      </w:r>
    </w:p>
    <w:p w:rsidR="00B079CD" w:rsidRPr="00631937" w:rsidRDefault="00804457" w:rsidP="00B079CD">
      <w:pPr>
        <w:spacing w:after="0"/>
        <w:rPr>
          <w:rFonts w:ascii="Times New Roman" w:hAnsi="Times New Roman" w:cs="Times New Roman"/>
          <w:b/>
          <w:lang w:val="id"/>
        </w:rPr>
      </w:pPr>
      <w:r>
        <w:rPr>
          <w:rFonts w:ascii="Times New Roman" w:hAnsi="Times New Roman" w:cs="Times New Roman"/>
          <w:b/>
          <w:lang w:val="id"/>
        </w:rPr>
        <w:lastRenderedPageBreak/>
        <w:t>Tabel 4.12</w:t>
      </w:r>
      <w:r w:rsidR="00B079CD">
        <w:rPr>
          <w:rFonts w:ascii="Times New Roman" w:hAnsi="Times New Roman" w:cs="Times New Roman"/>
          <w:b/>
          <w:lang w:val="id"/>
        </w:rPr>
        <w:t xml:space="preserve"> </w:t>
      </w:r>
      <w:r w:rsidR="00B079CD" w:rsidRPr="00722F45">
        <w:rPr>
          <w:rFonts w:ascii="Times New Roman" w:hAnsi="Times New Roman" w:cs="Times New Roman"/>
          <w:b/>
          <w:lang w:val="id"/>
        </w:rPr>
        <w:t xml:space="preserve">Hasil </w:t>
      </w:r>
      <w:r w:rsidR="00B079CD">
        <w:rPr>
          <w:rFonts w:ascii="Times New Roman" w:hAnsi="Times New Roman" w:cs="Times New Roman"/>
          <w:b/>
          <w:lang w:val="id"/>
        </w:rPr>
        <w:t>Pen</w:t>
      </w:r>
      <w:r w:rsidR="00A050FF">
        <w:rPr>
          <w:rFonts w:ascii="Times New Roman" w:hAnsi="Times New Roman" w:cs="Times New Roman"/>
          <w:b/>
          <w:lang w:val="id"/>
        </w:rPr>
        <w:t>gujian Hipotesis (uji t)</w:t>
      </w:r>
    </w:p>
    <w:tbl>
      <w:tblPr>
        <w:tblStyle w:val="TableGrid"/>
        <w:tblW w:w="8109" w:type="dxa"/>
        <w:tblInd w:w="108" w:type="dxa"/>
        <w:tblLook w:val="04A0" w:firstRow="1" w:lastRow="0" w:firstColumn="1" w:lastColumn="0" w:noHBand="0" w:noVBand="1"/>
      </w:tblPr>
      <w:tblGrid>
        <w:gridCol w:w="2154"/>
        <w:gridCol w:w="994"/>
        <w:gridCol w:w="992"/>
        <w:gridCol w:w="992"/>
        <w:gridCol w:w="992"/>
        <w:gridCol w:w="1032"/>
        <w:gridCol w:w="953"/>
      </w:tblGrid>
      <w:tr w:rsidR="00A050FF" w:rsidTr="00532615">
        <w:tc>
          <w:tcPr>
            <w:tcW w:w="8109" w:type="dxa"/>
            <w:gridSpan w:val="7"/>
            <w:tcBorders>
              <w:top w:val="single" w:sz="4" w:space="0" w:color="auto"/>
              <w:left w:val="single" w:sz="4" w:space="0" w:color="auto"/>
              <w:bottom w:val="single" w:sz="4" w:space="0" w:color="auto"/>
              <w:right w:val="single" w:sz="4" w:space="0" w:color="auto"/>
            </w:tcBorders>
            <w:hideMark/>
          </w:tcPr>
          <w:p w:rsidR="00A050FF" w:rsidRPr="00532615" w:rsidRDefault="00A050FF">
            <w:pPr>
              <w:spacing w:line="276" w:lineRule="auto"/>
              <w:jc w:val="center"/>
              <w:rPr>
                <w:rFonts w:ascii="Times New Roman" w:hAnsi="Times New Roman" w:cs="Times New Roman"/>
                <w:b/>
                <w:bCs/>
                <w:i/>
                <w:lang w:val="en-ID"/>
              </w:rPr>
            </w:pPr>
            <w:r w:rsidRPr="00532615">
              <w:rPr>
                <w:rFonts w:ascii="Times New Roman" w:hAnsi="Times New Roman" w:cs="Times New Roman"/>
                <w:b/>
                <w:bCs/>
                <w:i/>
              </w:rPr>
              <w:t>Coefficients</w:t>
            </w:r>
            <w:r w:rsidRPr="00532615">
              <w:rPr>
                <w:rFonts w:ascii="Times New Roman" w:hAnsi="Times New Roman" w:cs="Times New Roman"/>
                <w:b/>
                <w:bCs/>
                <w:i/>
                <w:vertAlign w:val="superscript"/>
              </w:rPr>
              <w:t>a</w:t>
            </w:r>
          </w:p>
        </w:tc>
      </w:tr>
      <w:tr w:rsidR="00A050FF" w:rsidTr="00532615">
        <w:trPr>
          <w:trHeight w:val="227"/>
        </w:trPr>
        <w:tc>
          <w:tcPr>
            <w:tcW w:w="2154" w:type="dxa"/>
            <w:tcBorders>
              <w:top w:val="single" w:sz="4" w:space="0" w:color="auto"/>
              <w:left w:val="single" w:sz="4" w:space="0" w:color="auto"/>
              <w:bottom w:val="single" w:sz="4" w:space="0" w:color="auto"/>
              <w:right w:val="single" w:sz="4" w:space="0" w:color="auto"/>
            </w:tcBorders>
            <w:vAlign w:val="center"/>
          </w:tcPr>
          <w:p w:rsidR="00A050FF" w:rsidRDefault="00A050FF">
            <w:pPr>
              <w:rPr>
                <w:rFonts w:ascii="Times New Roman" w:hAnsi="Times New Roman" w:cs="Times New Roman"/>
                <w:b/>
                <w:bCs/>
                <w:highlight w:val="yellow"/>
                <w:lang w:val="en-ID"/>
              </w:rPr>
            </w:pPr>
          </w:p>
        </w:tc>
        <w:tc>
          <w:tcPr>
            <w:tcW w:w="1986" w:type="dxa"/>
            <w:gridSpan w:val="2"/>
            <w:tcBorders>
              <w:top w:val="single" w:sz="4" w:space="0" w:color="auto"/>
              <w:left w:val="single" w:sz="4" w:space="0" w:color="auto"/>
              <w:bottom w:val="single" w:sz="4" w:space="0" w:color="auto"/>
              <w:right w:val="single" w:sz="4" w:space="0" w:color="auto"/>
            </w:tcBorders>
            <w:hideMark/>
          </w:tcPr>
          <w:p w:rsidR="00A050FF" w:rsidRDefault="00A050FF">
            <w:pPr>
              <w:jc w:val="center"/>
              <w:rPr>
                <w:rFonts w:ascii="Times New Roman" w:hAnsi="Times New Roman" w:cs="Times New Roman"/>
                <w:b/>
                <w:bCs/>
                <w:lang w:val="en-ID"/>
              </w:rPr>
            </w:pPr>
            <w:r>
              <w:rPr>
                <w:rFonts w:ascii="Times New Roman" w:hAnsi="Times New Roman" w:cs="Times New Roman"/>
                <w:b/>
                <w:bCs/>
              </w:rPr>
              <w:t>Model 1</w:t>
            </w:r>
          </w:p>
        </w:tc>
        <w:tc>
          <w:tcPr>
            <w:tcW w:w="1984" w:type="dxa"/>
            <w:gridSpan w:val="2"/>
            <w:tcBorders>
              <w:top w:val="single" w:sz="4" w:space="0" w:color="auto"/>
              <w:left w:val="single" w:sz="4" w:space="0" w:color="auto"/>
              <w:bottom w:val="single" w:sz="4" w:space="0" w:color="auto"/>
              <w:right w:val="single" w:sz="4" w:space="0" w:color="auto"/>
            </w:tcBorders>
            <w:hideMark/>
          </w:tcPr>
          <w:p w:rsidR="00A050FF" w:rsidRDefault="00A050FF">
            <w:pPr>
              <w:jc w:val="center"/>
              <w:rPr>
                <w:rFonts w:ascii="Times New Roman" w:hAnsi="Times New Roman" w:cs="Times New Roman"/>
                <w:b/>
                <w:bCs/>
                <w:lang w:val="en-ID"/>
              </w:rPr>
            </w:pPr>
            <w:r>
              <w:rPr>
                <w:rFonts w:ascii="Times New Roman" w:hAnsi="Times New Roman" w:cs="Times New Roman"/>
                <w:b/>
                <w:bCs/>
              </w:rPr>
              <w:t>Model 2</w:t>
            </w:r>
          </w:p>
        </w:tc>
        <w:tc>
          <w:tcPr>
            <w:tcW w:w="1985" w:type="dxa"/>
            <w:gridSpan w:val="2"/>
            <w:tcBorders>
              <w:top w:val="single" w:sz="4" w:space="0" w:color="auto"/>
              <w:left w:val="single" w:sz="4" w:space="0" w:color="auto"/>
              <w:bottom w:val="single" w:sz="4" w:space="0" w:color="auto"/>
              <w:right w:val="single" w:sz="4" w:space="0" w:color="auto"/>
            </w:tcBorders>
            <w:hideMark/>
          </w:tcPr>
          <w:p w:rsidR="00A050FF" w:rsidRDefault="00A050FF">
            <w:pPr>
              <w:jc w:val="center"/>
              <w:rPr>
                <w:rFonts w:ascii="Times New Roman" w:hAnsi="Times New Roman" w:cs="Times New Roman"/>
                <w:b/>
                <w:bCs/>
                <w:lang w:val="en-ID"/>
              </w:rPr>
            </w:pPr>
            <w:r>
              <w:rPr>
                <w:rFonts w:ascii="Times New Roman" w:hAnsi="Times New Roman" w:cs="Times New Roman"/>
                <w:b/>
                <w:bCs/>
              </w:rPr>
              <w:t>Model 3</w:t>
            </w:r>
          </w:p>
        </w:tc>
      </w:tr>
      <w:tr w:rsidR="00A050FF" w:rsidTr="00532615">
        <w:trPr>
          <w:trHeight w:val="227"/>
        </w:trPr>
        <w:tc>
          <w:tcPr>
            <w:tcW w:w="2154" w:type="dxa"/>
            <w:tcBorders>
              <w:top w:val="single" w:sz="4" w:space="0" w:color="auto"/>
              <w:left w:val="single" w:sz="4" w:space="0" w:color="auto"/>
              <w:bottom w:val="single" w:sz="4" w:space="0" w:color="auto"/>
              <w:right w:val="single" w:sz="4" w:space="0" w:color="auto"/>
            </w:tcBorders>
            <w:vAlign w:val="center"/>
          </w:tcPr>
          <w:p w:rsidR="00A050FF" w:rsidRDefault="00A050FF">
            <w:pPr>
              <w:rPr>
                <w:rFonts w:ascii="Times New Roman" w:hAnsi="Times New Roman" w:cs="Times New Roman"/>
                <w:bCs/>
                <w:lang w:val="en-ID"/>
              </w:rPr>
            </w:pPr>
          </w:p>
        </w:tc>
        <w:tc>
          <w:tcPr>
            <w:tcW w:w="994" w:type="dxa"/>
            <w:tcBorders>
              <w:top w:val="single" w:sz="4" w:space="0" w:color="auto"/>
              <w:left w:val="single" w:sz="4" w:space="0" w:color="auto"/>
              <w:bottom w:val="single" w:sz="4" w:space="0" w:color="auto"/>
              <w:right w:val="single" w:sz="4" w:space="0" w:color="auto"/>
            </w:tcBorders>
            <w:hideMark/>
          </w:tcPr>
          <w:p w:rsidR="00A050FF" w:rsidRPr="00FC0387" w:rsidRDefault="00A050FF">
            <w:pPr>
              <w:jc w:val="center"/>
              <w:rPr>
                <w:rFonts w:ascii="Times New Roman" w:hAnsi="Times New Roman" w:cs="Times New Roman"/>
                <w:b/>
                <w:i/>
                <w:lang w:val="en-ID"/>
              </w:rPr>
            </w:pPr>
            <w:r w:rsidRPr="00FC0387">
              <w:rPr>
                <w:rFonts w:ascii="Times New Roman" w:hAnsi="Times New Roman" w:cs="Times New Roman"/>
                <w:b/>
                <w:i/>
              </w:rPr>
              <w:t>β</w:t>
            </w:r>
          </w:p>
        </w:tc>
        <w:tc>
          <w:tcPr>
            <w:tcW w:w="992" w:type="dxa"/>
            <w:tcBorders>
              <w:top w:val="single" w:sz="4" w:space="0" w:color="auto"/>
              <w:left w:val="single" w:sz="4" w:space="0" w:color="auto"/>
              <w:bottom w:val="single" w:sz="4" w:space="0" w:color="auto"/>
              <w:right w:val="single" w:sz="4" w:space="0" w:color="auto"/>
            </w:tcBorders>
            <w:vAlign w:val="center"/>
            <w:hideMark/>
          </w:tcPr>
          <w:p w:rsidR="00A050FF" w:rsidRPr="00FC0387" w:rsidRDefault="00A050FF">
            <w:pPr>
              <w:jc w:val="center"/>
              <w:rPr>
                <w:rFonts w:ascii="Times New Roman" w:hAnsi="Times New Roman" w:cs="Times New Roman"/>
                <w:b/>
                <w:i/>
                <w:lang w:val="en-ID"/>
              </w:rPr>
            </w:pPr>
            <w:r w:rsidRPr="00FC0387">
              <w:rPr>
                <w:rFonts w:ascii="Times New Roman" w:hAnsi="Times New Roman" w:cs="Times New Roman"/>
                <w:b/>
                <w:i/>
              </w:rPr>
              <w:t>Sig</w:t>
            </w:r>
          </w:p>
        </w:tc>
        <w:tc>
          <w:tcPr>
            <w:tcW w:w="992" w:type="dxa"/>
            <w:tcBorders>
              <w:top w:val="single" w:sz="4" w:space="0" w:color="auto"/>
              <w:left w:val="single" w:sz="4" w:space="0" w:color="auto"/>
              <w:bottom w:val="single" w:sz="4" w:space="0" w:color="auto"/>
              <w:right w:val="single" w:sz="4" w:space="0" w:color="auto"/>
            </w:tcBorders>
            <w:hideMark/>
          </w:tcPr>
          <w:p w:rsidR="00A050FF" w:rsidRPr="00FC0387" w:rsidRDefault="00A050FF">
            <w:pPr>
              <w:jc w:val="center"/>
              <w:rPr>
                <w:rFonts w:ascii="Times New Roman" w:hAnsi="Times New Roman" w:cs="Times New Roman"/>
                <w:b/>
                <w:i/>
                <w:lang w:val="en-ID"/>
              </w:rPr>
            </w:pPr>
            <w:r w:rsidRPr="00FC0387">
              <w:rPr>
                <w:rFonts w:ascii="Times New Roman" w:hAnsi="Times New Roman" w:cs="Times New Roman"/>
                <w:b/>
                <w:i/>
              </w:rPr>
              <w:t>β</w:t>
            </w:r>
          </w:p>
        </w:tc>
        <w:tc>
          <w:tcPr>
            <w:tcW w:w="992" w:type="dxa"/>
            <w:tcBorders>
              <w:top w:val="single" w:sz="4" w:space="0" w:color="auto"/>
              <w:left w:val="single" w:sz="4" w:space="0" w:color="auto"/>
              <w:bottom w:val="single" w:sz="4" w:space="0" w:color="auto"/>
              <w:right w:val="single" w:sz="4" w:space="0" w:color="auto"/>
            </w:tcBorders>
            <w:vAlign w:val="center"/>
            <w:hideMark/>
          </w:tcPr>
          <w:p w:rsidR="00A050FF" w:rsidRPr="00FC0387" w:rsidRDefault="00A050FF">
            <w:pPr>
              <w:jc w:val="center"/>
              <w:rPr>
                <w:rFonts w:ascii="Times New Roman" w:hAnsi="Times New Roman" w:cs="Times New Roman"/>
                <w:b/>
                <w:i/>
                <w:lang w:val="en-ID"/>
              </w:rPr>
            </w:pPr>
            <w:r w:rsidRPr="00FC0387">
              <w:rPr>
                <w:rFonts w:ascii="Times New Roman" w:hAnsi="Times New Roman" w:cs="Times New Roman"/>
                <w:b/>
                <w:i/>
              </w:rPr>
              <w:t>Sig</w:t>
            </w:r>
          </w:p>
        </w:tc>
        <w:tc>
          <w:tcPr>
            <w:tcW w:w="1032" w:type="dxa"/>
            <w:tcBorders>
              <w:top w:val="single" w:sz="4" w:space="0" w:color="auto"/>
              <w:left w:val="single" w:sz="4" w:space="0" w:color="auto"/>
              <w:bottom w:val="single" w:sz="4" w:space="0" w:color="auto"/>
              <w:right w:val="single" w:sz="4" w:space="0" w:color="auto"/>
            </w:tcBorders>
            <w:hideMark/>
          </w:tcPr>
          <w:p w:rsidR="00A050FF" w:rsidRPr="00FC0387" w:rsidRDefault="00A050FF">
            <w:pPr>
              <w:jc w:val="center"/>
              <w:rPr>
                <w:rFonts w:ascii="Times New Roman" w:hAnsi="Times New Roman" w:cs="Times New Roman"/>
                <w:b/>
                <w:i/>
                <w:lang w:val="en-ID"/>
              </w:rPr>
            </w:pPr>
            <w:r w:rsidRPr="00FC0387">
              <w:rPr>
                <w:rFonts w:ascii="Times New Roman" w:hAnsi="Times New Roman" w:cs="Times New Roman"/>
                <w:b/>
                <w:i/>
              </w:rPr>
              <w:t>β</w:t>
            </w:r>
          </w:p>
        </w:tc>
        <w:tc>
          <w:tcPr>
            <w:tcW w:w="953" w:type="dxa"/>
            <w:tcBorders>
              <w:top w:val="single" w:sz="4" w:space="0" w:color="auto"/>
              <w:left w:val="single" w:sz="4" w:space="0" w:color="auto"/>
              <w:bottom w:val="single" w:sz="4" w:space="0" w:color="auto"/>
              <w:right w:val="single" w:sz="4" w:space="0" w:color="auto"/>
            </w:tcBorders>
            <w:vAlign w:val="center"/>
            <w:hideMark/>
          </w:tcPr>
          <w:p w:rsidR="00A050FF" w:rsidRPr="00FC0387" w:rsidRDefault="00A050FF">
            <w:pPr>
              <w:jc w:val="center"/>
              <w:rPr>
                <w:rFonts w:ascii="Times New Roman" w:hAnsi="Times New Roman" w:cs="Times New Roman"/>
                <w:b/>
                <w:i/>
                <w:lang w:val="en-ID"/>
              </w:rPr>
            </w:pPr>
            <w:r w:rsidRPr="00FC0387">
              <w:rPr>
                <w:rFonts w:ascii="Times New Roman" w:hAnsi="Times New Roman" w:cs="Times New Roman"/>
                <w:b/>
                <w:i/>
              </w:rPr>
              <w:t>Sig</w:t>
            </w:r>
          </w:p>
        </w:tc>
      </w:tr>
      <w:tr w:rsidR="00A050FF" w:rsidTr="00532615">
        <w:trPr>
          <w:trHeight w:val="227"/>
        </w:trPr>
        <w:tc>
          <w:tcPr>
            <w:tcW w:w="2154" w:type="dxa"/>
            <w:tcBorders>
              <w:top w:val="single" w:sz="4" w:space="0" w:color="auto"/>
              <w:left w:val="single" w:sz="4" w:space="0" w:color="auto"/>
              <w:bottom w:val="single" w:sz="4" w:space="0" w:color="auto"/>
              <w:right w:val="single" w:sz="4" w:space="0" w:color="auto"/>
            </w:tcBorders>
            <w:vAlign w:val="center"/>
            <w:hideMark/>
          </w:tcPr>
          <w:p w:rsidR="00A050FF" w:rsidRPr="00532615" w:rsidRDefault="00A050FF">
            <w:pPr>
              <w:rPr>
                <w:rFonts w:ascii="Times New Roman" w:hAnsi="Times New Roman" w:cs="Times New Roman"/>
                <w:bCs/>
                <w:i/>
                <w:lang w:val="en-ID"/>
              </w:rPr>
            </w:pPr>
            <w:r w:rsidRPr="00532615">
              <w:rPr>
                <w:rFonts w:ascii="Times New Roman" w:hAnsi="Times New Roman" w:cs="Times New Roman"/>
                <w:bCs/>
                <w:i/>
              </w:rPr>
              <w:t>Constant</w:t>
            </w:r>
          </w:p>
        </w:tc>
        <w:tc>
          <w:tcPr>
            <w:tcW w:w="994" w:type="dxa"/>
            <w:tcBorders>
              <w:top w:val="single" w:sz="4" w:space="0" w:color="auto"/>
              <w:left w:val="single" w:sz="4" w:space="0" w:color="auto"/>
              <w:bottom w:val="single" w:sz="4" w:space="0" w:color="auto"/>
              <w:right w:val="single" w:sz="4" w:space="0" w:color="auto"/>
            </w:tcBorders>
            <w:vAlign w:val="center"/>
          </w:tcPr>
          <w:p w:rsidR="00A050FF" w:rsidRDefault="004E7F40">
            <w:pPr>
              <w:jc w:val="center"/>
              <w:rPr>
                <w:rFonts w:ascii="Times New Roman" w:hAnsi="Times New Roman" w:cs="Times New Roman"/>
                <w:bCs/>
                <w:sz w:val="20"/>
                <w:szCs w:val="20"/>
                <w:lang w:val="en-ID"/>
              </w:rPr>
            </w:pPr>
            <w:r>
              <w:rPr>
                <w:rFonts w:ascii="Times New Roman" w:hAnsi="Times New Roman" w:cs="Times New Roman"/>
                <w:bCs/>
                <w:sz w:val="20"/>
                <w:szCs w:val="20"/>
                <w:lang w:val="en-ID"/>
              </w:rPr>
              <w:t>90,513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50FF" w:rsidRDefault="000100B3">
            <w:pPr>
              <w:jc w:val="center"/>
              <w:rPr>
                <w:rFonts w:ascii="Times New Roman" w:hAnsi="Times New Roman" w:cs="Times New Roman"/>
                <w:bCs/>
                <w:sz w:val="20"/>
                <w:szCs w:val="20"/>
                <w:lang w:val="en-ID"/>
              </w:rPr>
            </w:pPr>
            <w:r>
              <w:rPr>
                <w:rFonts w:ascii="Times New Roman" w:hAnsi="Times New Roman" w:cs="Times New Roman"/>
                <w:bCs/>
                <w:sz w:val="20"/>
                <w:szCs w:val="20"/>
                <w:lang w:val="en-ID"/>
              </w:rPr>
              <w:t>0</w:t>
            </w:r>
            <w:r w:rsidR="00A050FF">
              <w:rPr>
                <w:rFonts w:ascii="Times New Roman" w:hAnsi="Times New Roman" w:cs="Times New Roman"/>
                <w:bCs/>
                <w:sz w:val="20"/>
                <w:szCs w:val="20"/>
                <w:lang w:val="en-ID"/>
              </w:rPr>
              <w:t>,000</w:t>
            </w:r>
          </w:p>
        </w:tc>
        <w:tc>
          <w:tcPr>
            <w:tcW w:w="992" w:type="dxa"/>
            <w:tcBorders>
              <w:top w:val="single" w:sz="4" w:space="0" w:color="auto"/>
              <w:left w:val="single" w:sz="4" w:space="0" w:color="auto"/>
              <w:bottom w:val="single" w:sz="4" w:space="0" w:color="auto"/>
              <w:right w:val="single" w:sz="4" w:space="0" w:color="auto"/>
            </w:tcBorders>
            <w:vAlign w:val="center"/>
          </w:tcPr>
          <w:p w:rsidR="00A050FF" w:rsidRDefault="004E7F40">
            <w:pPr>
              <w:jc w:val="center"/>
              <w:rPr>
                <w:rFonts w:ascii="Times New Roman" w:hAnsi="Times New Roman" w:cs="Times New Roman"/>
                <w:bCs/>
                <w:sz w:val="20"/>
                <w:szCs w:val="20"/>
                <w:lang w:val="en-ID"/>
              </w:rPr>
            </w:pPr>
            <w:r>
              <w:rPr>
                <w:rFonts w:ascii="Times New Roman" w:hAnsi="Times New Roman" w:cs="Times New Roman"/>
                <w:bCs/>
                <w:sz w:val="20"/>
                <w:szCs w:val="20"/>
                <w:lang w:val="en-ID"/>
              </w:rPr>
              <w:t>111,212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50FF" w:rsidRDefault="000100B3">
            <w:pPr>
              <w:jc w:val="center"/>
              <w:rPr>
                <w:rFonts w:ascii="Times New Roman" w:hAnsi="Times New Roman" w:cs="Times New Roman"/>
                <w:bCs/>
                <w:sz w:val="20"/>
                <w:szCs w:val="20"/>
                <w:lang w:val="en-ID"/>
              </w:rPr>
            </w:pPr>
            <w:r>
              <w:rPr>
                <w:rFonts w:ascii="Times New Roman" w:hAnsi="Times New Roman" w:cs="Times New Roman"/>
                <w:bCs/>
                <w:sz w:val="20"/>
                <w:szCs w:val="20"/>
                <w:lang w:val="en-ID"/>
              </w:rPr>
              <w:t>0</w:t>
            </w:r>
            <w:r w:rsidR="004E7F40">
              <w:rPr>
                <w:rFonts w:ascii="Times New Roman" w:hAnsi="Times New Roman" w:cs="Times New Roman"/>
                <w:bCs/>
                <w:sz w:val="20"/>
                <w:szCs w:val="20"/>
                <w:lang w:val="en-ID"/>
              </w:rPr>
              <w:t>,000</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A050FF" w:rsidRDefault="004E7F40">
            <w:pPr>
              <w:jc w:val="center"/>
              <w:rPr>
                <w:rFonts w:ascii="Times New Roman" w:hAnsi="Times New Roman" w:cs="Times New Roman"/>
                <w:bCs/>
                <w:sz w:val="20"/>
                <w:szCs w:val="20"/>
                <w:lang w:val="en-ID"/>
              </w:rPr>
            </w:pPr>
            <w:r>
              <w:rPr>
                <w:rFonts w:ascii="Times New Roman" w:hAnsi="Times New Roman" w:cs="Times New Roman"/>
                <w:bCs/>
                <w:sz w:val="20"/>
                <w:szCs w:val="20"/>
                <w:lang w:val="en-ID"/>
              </w:rPr>
              <w:t>100,548</w:t>
            </w:r>
          </w:p>
        </w:tc>
        <w:tc>
          <w:tcPr>
            <w:tcW w:w="953" w:type="dxa"/>
            <w:tcBorders>
              <w:top w:val="single" w:sz="4" w:space="0" w:color="auto"/>
              <w:left w:val="single" w:sz="4" w:space="0" w:color="auto"/>
              <w:bottom w:val="single" w:sz="4" w:space="0" w:color="auto"/>
              <w:right w:val="single" w:sz="4" w:space="0" w:color="auto"/>
            </w:tcBorders>
            <w:shd w:val="clear" w:color="auto" w:fill="FFFFFF"/>
            <w:vAlign w:val="center"/>
          </w:tcPr>
          <w:p w:rsidR="00A050FF" w:rsidRDefault="00FC0387">
            <w:pPr>
              <w:jc w:val="center"/>
              <w:rPr>
                <w:rFonts w:ascii="Times New Roman" w:hAnsi="Times New Roman" w:cs="Times New Roman"/>
                <w:bCs/>
                <w:sz w:val="20"/>
                <w:szCs w:val="20"/>
                <w:lang w:val="en-ID"/>
              </w:rPr>
            </w:pPr>
            <w:r>
              <w:rPr>
                <w:rFonts w:ascii="Times New Roman" w:hAnsi="Times New Roman" w:cs="Times New Roman"/>
                <w:bCs/>
                <w:sz w:val="20"/>
                <w:szCs w:val="20"/>
                <w:lang w:val="en-ID"/>
              </w:rPr>
              <w:t>0</w:t>
            </w:r>
            <w:r w:rsidR="004E7F40">
              <w:rPr>
                <w:rFonts w:ascii="Times New Roman" w:hAnsi="Times New Roman" w:cs="Times New Roman"/>
                <w:bCs/>
                <w:sz w:val="20"/>
                <w:szCs w:val="20"/>
                <w:lang w:val="en-ID"/>
              </w:rPr>
              <w:t>,000</w:t>
            </w:r>
          </w:p>
        </w:tc>
      </w:tr>
      <w:tr w:rsidR="00A050FF" w:rsidTr="00532615">
        <w:trPr>
          <w:trHeight w:val="227"/>
        </w:trPr>
        <w:tc>
          <w:tcPr>
            <w:tcW w:w="2154" w:type="dxa"/>
            <w:tcBorders>
              <w:top w:val="single" w:sz="4" w:space="0" w:color="auto"/>
              <w:left w:val="single" w:sz="4" w:space="0" w:color="auto"/>
              <w:bottom w:val="single" w:sz="4" w:space="0" w:color="auto"/>
              <w:right w:val="single" w:sz="4" w:space="0" w:color="auto"/>
            </w:tcBorders>
            <w:vAlign w:val="center"/>
            <w:hideMark/>
          </w:tcPr>
          <w:p w:rsidR="00A050FF" w:rsidRPr="00532615" w:rsidRDefault="00A050FF">
            <w:pPr>
              <w:rPr>
                <w:rFonts w:ascii="Times New Roman" w:hAnsi="Times New Roman" w:cs="Times New Roman"/>
                <w:bCs/>
                <w:i/>
                <w:sz w:val="20"/>
                <w:szCs w:val="20"/>
                <w:lang w:val="en-ID"/>
              </w:rPr>
            </w:pPr>
            <w:bookmarkStart w:id="170" w:name="_Hlk198839060"/>
            <w:r w:rsidRPr="00532615">
              <w:rPr>
                <w:rFonts w:ascii="Times New Roman" w:hAnsi="Times New Roman" w:cs="Times New Roman"/>
                <w:bCs/>
                <w:i/>
                <w:sz w:val="20"/>
                <w:szCs w:val="20"/>
              </w:rPr>
              <w:t>Auditor Switching</w:t>
            </w:r>
          </w:p>
        </w:tc>
        <w:tc>
          <w:tcPr>
            <w:tcW w:w="994" w:type="dxa"/>
            <w:tcBorders>
              <w:top w:val="single" w:sz="4" w:space="0" w:color="auto"/>
              <w:left w:val="single" w:sz="4" w:space="0" w:color="auto"/>
              <w:bottom w:val="single" w:sz="4" w:space="0" w:color="auto"/>
              <w:right w:val="single" w:sz="4" w:space="0" w:color="auto"/>
            </w:tcBorders>
            <w:vAlign w:val="center"/>
          </w:tcPr>
          <w:p w:rsidR="00A050FF" w:rsidRDefault="004E7F40">
            <w:pPr>
              <w:jc w:val="center"/>
              <w:rPr>
                <w:rFonts w:ascii="Times New Roman" w:hAnsi="Times New Roman" w:cs="Times New Roman"/>
                <w:bCs/>
                <w:sz w:val="20"/>
                <w:szCs w:val="20"/>
                <w:lang w:val="en-ID"/>
              </w:rPr>
            </w:pPr>
            <w:r>
              <w:rPr>
                <w:rFonts w:ascii="Times New Roman" w:hAnsi="Times New Roman" w:cs="Times New Roman"/>
                <w:bCs/>
                <w:sz w:val="20"/>
                <w:szCs w:val="20"/>
                <w:lang w:val="en-ID"/>
              </w:rPr>
              <w:t>6,568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50FF" w:rsidRDefault="000100B3">
            <w:pPr>
              <w:jc w:val="center"/>
              <w:rPr>
                <w:rFonts w:ascii="Times New Roman" w:hAnsi="Times New Roman" w:cs="Times New Roman"/>
                <w:bCs/>
                <w:sz w:val="20"/>
                <w:szCs w:val="20"/>
                <w:lang w:val="en-ID"/>
              </w:rPr>
            </w:pPr>
            <w:r>
              <w:rPr>
                <w:rFonts w:ascii="Times New Roman" w:hAnsi="Times New Roman" w:cs="Times New Roman"/>
                <w:bCs/>
                <w:sz w:val="20"/>
                <w:szCs w:val="20"/>
                <w:lang w:val="en-ID"/>
              </w:rPr>
              <w:t>0</w:t>
            </w:r>
            <w:r w:rsidR="004E7F40">
              <w:rPr>
                <w:rFonts w:ascii="Times New Roman" w:hAnsi="Times New Roman" w:cs="Times New Roman"/>
                <w:bCs/>
                <w:sz w:val="20"/>
                <w:szCs w:val="20"/>
                <w:lang w:val="en-ID"/>
              </w:rPr>
              <w:t>,030</w:t>
            </w:r>
          </w:p>
        </w:tc>
        <w:tc>
          <w:tcPr>
            <w:tcW w:w="992" w:type="dxa"/>
            <w:tcBorders>
              <w:top w:val="single" w:sz="4" w:space="0" w:color="auto"/>
              <w:left w:val="single" w:sz="4" w:space="0" w:color="auto"/>
              <w:bottom w:val="single" w:sz="4" w:space="0" w:color="auto"/>
              <w:right w:val="single" w:sz="4" w:space="0" w:color="auto"/>
            </w:tcBorders>
            <w:vAlign w:val="center"/>
          </w:tcPr>
          <w:p w:rsidR="00A050FF" w:rsidRDefault="004E7F40">
            <w:pPr>
              <w:jc w:val="center"/>
              <w:rPr>
                <w:rFonts w:ascii="Times New Roman" w:hAnsi="Times New Roman" w:cs="Times New Roman"/>
                <w:bCs/>
                <w:sz w:val="20"/>
                <w:szCs w:val="20"/>
                <w:lang w:val="en-ID"/>
              </w:rPr>
            </w:pPr>
            <w:r>
              <w:rPr>
                <w:rFonts w:ascii="Times New Roman" w:hAnsi="Times New Roman" w:cs="Times New Roman"/>
                <w:bCs/>
                <w:sz w:val="20"/>
                <w:szCs w:val="20"/>
                <w:lang w:val="en-ID"/>
              </w:rPr>
              <w:t>6,426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50FF" w:rsidRDefault="000100B3">
            <w:pPr>
              <w:jc w:val="center"/>
              <w:rPr>
                <w:rFonts w:ascii="Times New Roman" w:hAnsi="Times New Roman" w:cs="Times New Roman"/>
                <w:bCs/>
                <w:sz w:val="20"/>
                <w:szCs w:val="20"/>
                <w:lang w:val="en-ID"/>
              </w:rPr>
            </w:pPr>
            <w:r>
              <w:rPr>
                <w:rFonts w:ascii="Times New Roman" w:hAnsi="Times New Roman" w:cs="Times New Roman"/>
                <w:bCs/>
                <w:sz w:val="20"/>
                <w:szCs w:val="20"/>
                <w:lang w:val="en-ID"/>
              </w:rPr>
              <w:t>0</w:t>
            </w:r>
            <w:r w:rsidR="004E7F40">
              <w:rPr>
                <w:rFonts w:ascii="Times New Roman" w:hAnsi="Times New Roman" w:cs="Times New Roman"/>
                <w:bCs/>
                <w:sz w:val="20"/>
                <w:szCs w:val="20"/>
                <w:lang w:val="en-ID"/>
              </w:rPr>
              <w:t>,019</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A050FF" w:rsidRDefault="004E7F40">
            <w:pPr>
              <w:jc w:val="center"/>
              <w:rPr>
                <w:rFonts w:ascii="Times New Roman" w:hAnsi="Times New Roman" w:cs="Times New Roman"/>
                <w:bCs/>
                <w:sz w:val="20"/>
                <w:szCs w:val="20"/>
                <w:lang w:val="en-ID"/>
              </w:rPr>
            </w:pPr>
            <w:r>
              <w:rPr>
                <w:rFonts w:ascii="Times New Roman" w:hAnsi="Times New Roman" w:cs="Times New Roman"/>
                <w:bCs/>
                <w:sz w:val="20"/>
                <w:szCs w:val="20"/>
                <w:lang w:val="en-ID"/>
              </w:rPr>
              <w:t>6,347</w:t>
            </w:r>
          </w:p>
        </w:tc>
        <w:tc>
          <w:tcPr>
            <w:tcW w:w="953" w:type="dxa"/>
            <w:tcBorders>
              <w:top w:val="single" w:sz="4" w:space="0" w:color="auto"/>
              <w:left w:val="single" w:sz="4" w:space="0" w:color="auto"/>
              <w:bottom w:val="single" w:sz="4" w:space="0" w:color="auto"/>
              <w:right w:val="single" w:sz="4" w:space="0" w:color="auto"/>
            </w:tcBorders>
            <w:shd w:val="clear" w:color="auto" w:fill="FFFFFF"/>
            <w:vAlign w:val="center"/>
          </w:tcPr>
          <w:p w:rsidR="00A050FF" w:rsidRDefault="00FC0387">
            <w:pPr>
              <w:jc w:val="center"/>
              <w:rPr>
                <w:rFonts w:ascii="Times New Roman" w:hAnsi="Times New Roman" w:cs="Times New Roman"/>
                <w:bCs/>
                <w:sz w:val="20"/>
                <w:szCs w:val="20"/>
                <w:lang w:val="en-ID"/>
              </w:rPr>
            </w:pPr>
            <w:r>
              <w:rPr>
                <w:rFonts w:ascii="Times New Roman" w:hAnsi="Times New Roman" w:cs="Times New Roman"/>
                <w:bCs/>
                <w:sz w:val="20"/>
                <w:szCs w:val="20"/>
                <w:lang w:val="en-ID"/>
              </w:rPr>
              <w:t>0</w:t>
            </w:r>
            <w:r w:rsidR="004E7F40">
              <w:rPr>
                <w:rFonts w:ascii="Times New Roman" w:hAnsi="Times New Roman" w:cs="Times New Roman"/>
                <w:bCs/>
                <w:sz w:val="20"/>
                <w:szCs w:val="20"/>
                <w:lang w:val="en-ID"/>
              </w:rPr>
              <w:t>,020</w:t>
            </w:r>
          </w:p>
        </w:tc>
      </w:tr>
      <w:tr w:rsidR="00A050FF" w:rsidTr="00532615">
        <w:trPr>
          <w:trHeight w:val="227"/>
        </w:trPr>
        <w:tc>
          <w:tcPr>
            <w:tcW w:w="2154" w:type="dxa"/>
            <w:tcBorders>
              <w:top w:val="single" w:sz="4" w:space="0" w:color="auto"/>
              <w:left w:val="single" w:sz="4" w:space="0" w:color="auto"/>
              <w:bottom w:val="single" w:sz="4" w:space="0" w:color="auto"/>
              <w:right w:val="single" w:sz="4" w:space="0" w:color="auto"/>
            </w:tcBorders>
            <w:vAlign w:val="center"/>
            <w:hideMark/>
          </w:tcPr>
          <w:p w:rsidR="00A050FF" w:rsidRDefault="00A050FF">
            <w:pPr>
              <w:rPr>
                <w:rFonts w:ascii="Times New Roman" w:hAnsi="Times New Roman" w:cs="Times New Roman"/>
                <w:bCs/>
                <w:sz w:val="20"/>
                <w:szCs w:val="20"/>
                <w:lang w:val="en-ID"/>
              </w:rPr>
            </w:pPr>
            <w:r>
              <w:rPr>
                <w:rFonts w:ascii="Times New Roman" w:hAnsi="Times New Roman" w:cs="Times New Roman"/>
                <w:bCs/>
                <w:sz w:val="20"/>
                <w:szCs w:val="20"/>
              </w:rPr>
              <w:t>Kompleksitas Operasi Perusahaan</w:t>
            </w:r>
          </w:p>
        </w:tc>
        <w:tc>
          <w:tcPr>
            <w:tcW w:w="994" w:type="dxa"/>
            <w:tcBorders>
              <w:top w:val="single" w:sz="4" w:space="0" w:color="auto"/>
              <w:left w:val="single" w:sz="4" w:space="0" w:color="auto"/>
              <w:bottom w:val="single" w:sz="4" w:space="0" w:color="auto"/>
              <w:right w:val="single" w:sz="4" w:space="0" w:color="auto"/>
            </w:tcBorders>
            <w:vAlign w:val="center"/>
          </w:tcPr>
          <w:p w:rsidR="00A050FF" w:rsidRDefault="004E7F40">
            <w:pPr>
              <w:jc w:val="center"/>
              <w:rPr>
                <w:rFonts w:ascii="Times New Roman" w:hAnsi="Times New Roman" w:cs="Times New Roman"/>
                <w:bCs/>
                <w:sz w:val="20"/>
                <w:szCs w:val="20"/>
                <w:lang w:val="en-ID"/>
              </w:rPr>
            </w:pPr>
            <w:r>
              <w:rPr>
                <w:rFonts w:ascii="Times New Roman" w:hAnsi="Times New Roman" w:cs="Times New Roman"/>
                <w:bCs/>
                <w:sz w:val="20"/>
                <w:szCs w:val="20"/>
                <w:lang w:val="en-ID"/>
              </w:rPr>
              <w:t>-</w:t>
            </w:r>
            <w:r w:rsidR="000100B3">
              <w:rPr>
                <w:rFonts w:ascii="Times New Roman" w:hAnsi="Times New Roman" w:cs="Times New Roman"/>
                <w:bCs/>
                <w:sz w:val="20"/>
                <w:szCs w:val="20"/>
                <w:lang w:val="en-ID"/>
              </w:rPr>
              <w:t>0</w:t>
            </w:r>
            <w:r>
              <w:rPr>
                <w:rFonts w:ascii="Times New Roman" w:hAnsi="Times New Roman" w:cs="Times New Roman"/>
                <w:bCs/>
                <w:sz w:val="20"/>
                <w:szCs w:val="20"/>
                <w:lang w:val="en-ID"/>
              </w:rPr>
              <w:t>,429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50FF" w:rsidRDefault="000100B3">
            <w:pPr>
              <w:jc w:val="center"/>
              <w:rPr>
                <w:rFonts w:ascii="Times New Roman" w:hAnsi="Times New Roman" w:cs="Times New Roman"/>
                <w:bCs/>
                <w:sz w:val="20"/>
                <w:szCs w:val="20"/>
                <w:lang w:val="en-ID"/>
              </w:rPr>
            </w:pPr>
            <w:r>
              <w:rPr>
                <w:rFonts w:ascii="Times New Roman" w:hAnsi="Times New Roman" w:cs="Times New Roman"/>
                <w:bCs/>
                <w:sz w:val="20"/>
                <w:szCs w:val="20"/>
                <w:lang w:val="en-ID"/>
              </w:rPr>
              <w:t>0</w:t>
            </w:r>
            <w:r w:rsidR="004E7F40">
              <w:rPr>
                <w:rFonts w:ascii="Times New Roman" w:hAnsi="Times New Roman" w:cs="Times New Roman"/>
                <w:bCs/>
                <w:sz w:val="20"/>
                <w:szCs w:val="20"/>
                <w:lang w:val="en-ID"/>
              </w:rPr>
              <w:t>,139</w:t>
            </w:r>
          </w:p>
        </w:tc>
        <w:tc>
          <w:tcPr>
            <w:tcW w:w="992" w:type="dxa"/>
            <w:tcBorders>
              <w:top w:val="single" w:sz="4" w:space="0" w:color="auto"/>
              <w:left w:val="single" w:sz="4" w:space="0" w:color="auto"/>
              <w:bottom w:val="single" w:sz="4" w:space="0" w:color="auto"/>
              <w:right w:val="single" w:sz="4" w:space="0" w:color="auto"/>
            </w:tcBorders>
            <w:vAlign w:val="center"/>
          </w:tcPr>
          <w:p w:rsidR="00A050FF" w:rsidRDefault="004E7F40">
            <w:pPr>
              <w:jc w:val="center"/>
              <w:rPr>
                <w:rFonts w:ascii="Times New Roman" w:hAnsi="Times New Roman" w:cs="Times New Roman"/>
                <w:bCs/>
                <w:sz w:val="20"/>
                <w:szCs w:val="20"/>
                <w:lang w:val="en-ID"/>
              </w:rPr>
            </w:pPr>
            <w:r>
              <w:rPr>
                <w:rFonts w:ascii="Times New Roman" w:hAnsi="Times New Roman" w:cs="Times New Roman"/>
                <w:bCs/>
                <w:sz w:val="20"/>
                <w:szCs w:val="20"/>
                <w:lang w:val="en-ID"/>
              </w:rPr>
              <w:t>-</w:t>
            </w:r>
            <w:r w:rsidR="000100B3">
              <w:rPr>
                <w:rFonts w:ascii="Times New Roman" w:hAnsi="Times New Roman" w:cs="Times New Roman"/>
                <w:bCs/>
                <w:sz w:val="20"/>
                <w:szCs w:val="20"/>
                <w:lang w:val="en-ID"/>
              </w:rPr>
              <w:t>0</w:t>
            </w:r>
            <w:r>
              <w:rPr>
                <w:rFonts w:ascii="Times New Roman" w:hAnsi="Times New Roman" w:cs="Times New Roman"/>
                <w:bCs/>
                <w:sz w:val="20"/>
                <w:szCs w:val="20"/>
                <w:lang w:val="en-ID"/>
              </w:rPr>
              <w:t>,522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50FF" w:rsidRDefault="000100B3">
            <w:pPr>
              <w:jc w:val="center"/>
              <w:rPr>
                <w:rFonts w:ascii="Times New Roman" w:hAnsi="Times New Roman" w:cs="Times New Roman"/>
                <w:bCs/>
                <w:sz w:val="20"/>
                <w:szCs w:val="20"/>
                <w:lang w:val="en-ID"/>
              </w:rPr>
            </w:pPr>
            <w:r>
              <w:rPr>
                <w:rFonts w:ascii="Times New Roman" w:hAnsi="Times New Roman" w:cs="Times New Roman"/>
                <w:bCs/>
                <w:sz w:val="20"/>
                <w:szCs w:val="20"/>
                <w:lang w:val="en-ID"/>
              </w:rPr>
              <w:t>0</w:t>
            </w:r>
            <w:r w:rsidR="004E7F40">
              <w:rPr>
                <w:rFonts w:ascii="Times New Roman" w:hAnsi="Times New Roman" w:cs="Times New Roman"/>
                <w:bCs/>
                <w:sz w:val="20"/>
                <w:szCs w:val="20"/>
                <w:lang w:val="en-ID"/>
              </w:rPr>
              <w:t>,047</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A050FF" w:rsidRDefault="004E7F40">
            <w:pPr>
              <w:jc w:val="center"/>
              <w:rPr>
                <w:rFonts w:ascii="Times New Roman" w:hAnsi="Times New Roman" w:cs="Times New Roman"/>
                <w:bCs/>
                <w:sz w:val="20"/>
                <w:szCs w:val="20"/>
                <w:lang w:val="en-ID"/>
              </w:rPr>
            </w:pPr>
            <w:r>
              <w:rPr>
                <w:rFonts w:ascii="Times New Roman" w:hAnsi="Times New Roman" w:cs="Times New Roman"/>
                <w:bCs/>
                <w:sz w:val="20"/>
                <w:szCs w:val="20"/>
                <w:lang w:val="en-ID"/>
              </w:rPr>
              <w:t>-</w:t>
            </w:r>
            <w:r w:rsidR="000100B3">
              <w:rPr>
                <w:rFonts w:ascii="Times New Roman" w:hAnsi="Times New Roman" w:cs="Times New Roman"/>
                <w:bCs/>
                <w:sz w:val="20"/>
                <w:szCs w:val="20"/>
                <w:lang w:val="en-ID"/>
              </w:rPr>
              <w:t>0</w:t>
            </w:r>
            <w:r>
              <w:rPr>
                <w:rFonts w:ascii="Times New Roman" w:hAnsi="Times New Roman" w:cs="Times New Roman"/>
                <w:bCs/>
                <w:sz w:val="20"/>
                <w:szCs w:val="20"/>
                <w:lang w:val="en-ID"/>
              </w:rPr>
              <w:t>,390</w:t>
            </w:r>
          </w:p>
        </w:tc>
        <w:tc>
          <w:tcPr>
            <w:tcW w:w="953" w:type="dxa"/>
            <w:tcBorders>
              <w:top w:val="single" w:sz="4" w:space="0" w:color="auto"/>
              <w:left w:val="single" w:sz="4" w:space="0" w:color="auto"/>
              <w:bottom w:val="single" w:sz="4" w:space="0" w:color="auto"/>
              <w:right w:val="single" w:sz="4" w:space="0" w:color="auto"/>
            </w:tcBorders>
            <w:shd w:val="clear" w:color="auto" w:fill="FFFFFF"/>
            <w:vAlign w:val="center"/>
          </w:tcPr>
          <w:p w:rsidR="00A050FF" w:rsidRDefault="00FC0387">
            <w:pPr>
              <w:jc w:val="center"/>
              <w:rPr>
                <w:rFonts w:ascii="Times New Roman" w:hAnsi="Times New Roman" w:cs="Times New Roman"/>
                <w:bCs/>
                <w:sz w:val="20"/>
                <w:szCs w:val="20"/>
                <w:lang w:val="en-ID"/>
              </w:rPr>
            </w:pPr>
            <w:r>
              <w:rPr>
                <w:rFonts w:ascii="Times New Roman" w:hAnsi="Times New Roman" w:cs="Times New Roman"/>
                <w:bCs/>
                <w:sz w:val="20"/>
                <w:szCs w:val="20"/>
                <w:lang w:val="en-ID"/>
              </w:rPr>
              <w:t>0</w:t>
            </w:r>
            <w:r w:rsidR="004E7F40">
              <w:rPr>
                <w:rFonts w:ascii="Times New Roman" w:hAnsi="Times New Roman" w:cs="Times New Roman"/>
                <w:bCs/>
                <w:sz w:val="20"/>
                <w:szCs w:val="20"/>
                <w:lang w:val="en-ID"/>
              </w:rPr>
              <w:t>,145</w:t>
            </w:r>
          </w:p>
        </w:tc>
      </w:tr>
      <w:tr w:rsidR="00A050FF" w:rsidTr="00532615">
        <w:trPr>
          <w:trHeight w:val="227"/>
        </w:trPr>
        <w:tc>
          <w:tcPr>
            <w:tcW w:w="2154" w:type="dxa"/>
            <w:tcBorders>
              <w:top w:val="single" w:sz="4" w:space="0" w:color="auto"/>
              <w:left w:val="single" w:sz="4" w:space="0" w:color="auto"/>
              <w:bottom w:val="single" w:sz="4" w:space="0" w:color="auto"/>
              <w:right w:val="single" w:sz="4" w:space="0" w:color="auto"/>
            </w:tcBorders>
            <w:vAlign w:val="center"/>
            <w:hideMark/>
          </w:tcPr>
          <w:p w:rsidR="00A050FF" w:rsidRDefault="00A050FF">
            <w:pPr>
              <w:rPr>
                <w:rFonts w:ascii="Times New Roman" w:hAnsi="Times New Roman" w:cs="Times New Roman"/>
                <w:bCs/>
                <w:sz w:val="20"/>
                <w:szCs w:val="20"/>
                <w:lang w:val="en-ID"/>
              </w:rPr>
            </w:pPr>
            <w:r>
              <w:rPr>
                <w:rFonts w:ascii="Times New Roman" w:hAnsi="Times New Roman" w:cs="Times New Roman"/>
                <w:bCs/>
                <w:sz w:val="20"/>
                <w:szCs w:val="20"/>
              </w:rPr>
              <w:t>Sistem Pengendalian Internal</w:t>
            </w:r>
          </w:p>
        </w:tc>
        <w:tc>
          <w:tcPr>
            <w:tcW w:w="994" w:type="dxa"/>
            <w:tcBorders>
              <w:top w:val="single" w:sz="4" w:space="0" w:color="auto"/>
              <w:left w:val="single" w:sz="4" w:space="0" w:color="auto"/>
              <w:bottom w:val="single" w:sz="4" w:space="0" w:color="auto"/>
              <w:right w:val="single" w:sz="4" w:space="0" w:color="auto"/>
            </w:tcBorders>
            <w:vAlign w:val="center"/>
          </w:tcPr>
          <w:p w:rsidR="00A050FF" w:rsidRDefault="00A050FF">
            <w:pPr>
              <w:jc w:val="center"/>
              <w:rPr>
                <w:rFonts w:ascii="Times New Roman" w:hAnsi="Times New Roman" w:cs="Times New Roman"/>
                <w:bCs/>
                <w:sz w:val="20"/>
                <w:szCs w:val="20"/>
                <w:lang w:val="en-ID"/>
              </w:rPr>
            </w:pPr>
          </w:p>
        </w:tc>
        <w:tc>
          <w:tcPr>
            <w:tcW w:w="992" w:type="dxa"/>
            <w:tcBorders>
              <w:top w:val="single" w:sz="4" w:space="0" w:color="auto"/>
              <w:left w:val="single" w:sz="4" w:space="0" w:color="auto"/>
              <w:bottom w:val="single" w:sz="4" w:space="0" w:color="auto"/>
              <w:right w:val="single" w:sz="4" w:space="0" w:color="auto"/>
            </w:tcBorders>
            <w:vAlign w:val="center"/>
          </w:tcPr>
          <w:p w:rsidR="00A050FF" w:rsidRDefault="00A050FF">
            <w:pPr>
              <w:jc w:val="center"/>
              <w:rPr>
                <w:rFonts w:ascii="Times New Roman" w:hAnsi="Times New Roman" w:cs="Times New Roman"/>
                <w:bCs/>
                <w:sz w:val="20"/>
                <w:szCs w:val="20"/>
                <w:lang w:val="en-ID"/>
              </w:rPr>
            </w:pPr>
          </w:p>
        </w:tc>
        <w:tc>
          <w:tcPr>
            <w:tcW w:w="992" w:type="dxa"/>
            <w:tcBorders>
              <w:top w:val="single" w:sz="4" w:space="0" w:color="auto"/>
              <w:left w:val="single" w:sz="4" w:space="0" w:color="auto"/>
              <w:bottom w:val="single" w:sz="4" w:space="0" w:color="auto"/>
              <w:right w:val="single" w:sz="4" w:space="0" w:color="auto"/>
            </w:tcBorders>
            <w:vAlign w:val="center"/>
          </w:tcPr>
          <w:p w:rsidR="00A050FF" w:rsidRDefault="004E7F40">
            <w:pPr>
              <w:jc w:val="center"/>
              <w:rPr>
                <w:rFonts w:ascii="Times New Roman" w:hAnsi="Times New Roman" w:cs="Times New Roman"/>
                <w:bCs/>
                <w:sz w:val="20"/>
                <w:szCs w:val="20"/>
                <w:lang w:val="en-ID"/>
              </w:rPr>
            </w:pPr>
            <w:r>
              <w:rPr>
                <w:rFonts w:ascii="Times New Roman" w:hAnsi="Times New Roman" w:cs="Times New Roman"/>
                <w:bCs/>
                <w:sz w:val="20"/>
                <w:szCs w:val="20"/>
                <w:lang w:val="en-ID"/>
              </w:rPr>
              <w:t>-22,371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50FF" w:rsidRDefault="000100B3">
            <w:pPr>
              <w:jc w:val="center"/>
              <w:rPr>
                <w:rFonts w:ascii="Times New Roman" w:hAnsi="Times New Roman" w:cs="Times New Roman"/>
                <w:bCs/>
                <w:sz w:val="20"/>
                <w:szCs w:val="20"/>
                <w:lang w:val="en-ID"/>
              </w:rPr>
            </w:pPr>
            <w:r>
              <w:rPr>
                <w:rFonts w:ascii="Times New Roman" w:hAnsi="Times New Roman" w:cs="Times New Roman"/>
                <w:bCs/>
                <w:sz w:val="20"/>
                <w:szCs w:val="20"/>
                <w:lang w:val="en-ID"/>
              </w:rPr>
              <w:t>0</w:t>
            </w:r>
            <w:r w:rsidR="004E7F40">
              <w:rPr>
                <w:rFonts w:ascii="Times New Roman" w:hAnsi="Times New Roman" w:cs="Times New Roman"/>
                <w:bCs/>
                <w:sz w:val="20"/>
                <w:szCs w:val="20"/>
                <w:lang w:val="en-ID"/>
              </w:rPr>
              <w:t>,000</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A050FF" w:rsidRDefault="004E7F40">
            <w:pPr>
              <w:jc w:val="center"/>
              <w:rPr>
                <w:rFonts w:ascii="Times New Roman" w:hAnsi="Times New Roman" w:cs="Times New Roman"/>
                <w:bCs/>
                <w:sz w:val="20"/>
                <w:szCs w:val="20"/>
                <w:lang w:val="en-ID"/>
              </w:rPr>
            </w:pPr>
            <w:r>
              <w:rPr>
                <w:rFonts w:ascii="Times New Roman" w:hAnsi="Times New Roman" w:cs="Times New Roman"/>
                <w:bCs/>
                <w:sz w:val="20"/>
                <w:szCs w:val="20"/>
                <w:lang w:val="en-ID"/>
              </w:rPr>
              <w:t>-18,400</w:t>
            </w:r>
          </w:p>
        </w:tc>
        <w:tc>
          <w:tcPr>
            <w:tcW w:w="953" w:type="dxa"/>
            <w:tcBorders>
              <w:top w:val="single" w:sz="4" w:space="0" w:color="auto"/>
              <w:left w:val="single" w:sz="4" w:space="0" w:color="auto"/>
              <w:bottom w:val="single" w:sz="4" w:space="0" w:color="auto"/>
              <w:right w:val="single" w:sz="4" w:space="0" w:color="auto"/>
            </w:tcBorders>
            <w:shd w:val="clear" w:color="auto" w:fill="FFFFFF"/>
            <w:vAlign w:val="center"/>
          </w:tcPr>
          <w:p w:rsidR="00A050FF" w:rsidRDefault="00FC0387">
            <w:pPr>
              <w:jc w:val="center"/>
              <w:rPr>
                <w:rFonts w:ascii="Times New Roman" w:hAnsi="Times New Roman" w:cs="Times New Roman"/>
                <w:bCs/>
                <w:sz w:val="20"/>
                <w:szCs w:val="20"/>
                <w:lang w:val="en-ID"/>
              </w:rPr>
            </w:pPr>
            <w:r>
              <w:rPr>
                <w:rFonts w:ascii="Times New Roman" w:hAnsi="Times New Roman" w:cs="Times New Roman"/>
                <w:bCs/>
                <w:sz w:val="20"/>
                <w:szCs w:val="20"/>
                <w:lang w:val="en-ID"/>
              </w:rPr>
              <w:t>0</w:t>
            </w:r>
            <w:r w:rsidR="004E7F40">
              <w:rPr>
                <w:rFonts w:ascii="Times New Roman" w:hAnsi="Times New Roman" w:cs="Times New Roman"/>
                <w:bCs/>
                <w:sz w:val="20"/>
                <w:szCs w:val="20"/>
                <w:lang w:val="en-ID"/>
              </w:rPr>
              <w:t>,000</w:t>
            </w:r>
          </w:p>
        </w:tc>
      </w:tr>
      <w:tr w:rsidR="00A050FF" w:rsidTr="00532615">
        <w:trPr>
          <w:trHeight w:val="227"/>
        </w:trPr>
        <w:tc>
          <w:tcPr>
            <w:tcW w:w="2154" w:type="dxa"/>
            <w:tcBorders>
              <w:top w:val="single" w:sz="4" w:space="0" w:color="auto"/>
              <w:left w:val="single" w:sz="4" w:space="0" w:color="auto"/>
              <w:bottom w:val="single" w:sz="4" w:space="0" w:color="auto"/>
              <w:right w:val="single" w:sz="4" w:space="0" w:color="auto"/>
            </w:tcBorders>
            <w:vAlign w:val="center"/>
          </w:tcPr>
          <w:p w:rsidR="00A050FF" w:rsidRDefault="00A050FF">
            <w:pPr>
              <w:rPr>
                <w:rFonts w:ascii="Times New Roman" w:hAnsi="Times New Roman" w:cs="Times New Roman"/>
                <w:bCs/>
                <w:sz w:val="20"/>
                <w:szCs w:val="20"/>
              </w:rPr>
            </w:pPr>
            <w:r w:rsidRPr="00532615">
              <w:rPr>
                <w:rFonts w:ascii="Times New Roman" w:hAnsi="Times New Roman" w:cs="Times New Roman"/>
                <w:bCs/>
                <w:i/>
                <w:sz w:val="20"/>
                <w:szCs w:val="20"/>
              </w:rPr>
              <w:t>Auditor Switching</w:t>
            </w:r>
            <w:r>
              <w:rPr>
                <w:rFonts w:ascii="Times New Roman" w:hAnsi="Times New Roman" w:cs="Times New Roman"/>
                <w:bCs/>
                <w:sz w:val="20"/>
                <w:szCs w:val="20"/>
              </w:rPr>
              <w:t>* Sistem Pengendalian Internal</w:t>
            </w:r>
          </w:p>
        </w:tc>
        <w:tc>
          <w:tcPr>
            <w:tcW w:w="994" w:type="dxa"/>
            <w:tcBorders>
              <w:top w:val="single" w:sz="4" w:space="0" w:color="auto"/>
              <w:left w:val="single" w:sz="4" w:space="0" w:color="auto"/>
              <w:bottom w:val="single" w:sz="4" w:space="0" w:color="auto"/>
              <w:right w:val="single" w:sz="4" w:space="0" w:color="auto"/>
            </w:tcBorders>
            <w:vAlign w:val="center"/>
          </w:tcPr>
          <w:p w:rsidR="00A050FF" w:rsidRDefault="00A050FF">
            <w:pPr>
              <w:jc w:val="center"/>
              <w:rPr>
                <w:rFonts w:ascii="Times New Roman" w:hAnsi="Times New Roman" w:cs="Times New Roman"/>
                <w:bCs/>
                <w:sz w:val="20"/>
                <w:szCs w:val="20"/>
                <w:lang w:val="en-ID"/>
              </w:rPr>
            </w:pPr>
          </w:p>
        </w:tc>
        <w:tc>
          <w:tcPr>
            <w:tcW w:w="992" w:type="dxa"/>
            <w:tcBorders>
              <w:top w:val="single" w:sz="4" w:space="0" w:color="auto"/>
              <w:left w:val="single" w:sz="4" w:space="0" w:color="auto"/>
              <w:bottom w:val="single" w:sz="4" w:space="0" w:color="auto"/>
              <w:right w:val="single" w:sz="4" w:space="0" w:color="auto"/>
            </w:tcBorders>
            <w:vAlign w:val="center"/>
          </w:tcPr>
          <w:p w:rsidR="00A050FF" w:rsidRDefault="00A050FF">
            <w:pPr>
              <w:jc w:val="center"/>
              <w:rPr>
                <w:rFonts w:ascii="Times New Roman" w:hAnsi="Times New Roman" w:cs="Times New Roman"/>
                <w:bCs/>
                <w:sz w:val="20"/>
                <w:szCs w:val="20"/>
                <w:lang w:val="en-ID"/>
              </w:rPr>
            </w:pPr>
          </w:p>
        </w:tc>
        <w:tc>
          <w:tcPr>
            <w:tcW w:w="992" w:type="dxa"/>
            <w:tcBorders>
              <w:top w:val="single" w:sz="4" w:space="0" w:color="auto"/>
              <w:left w:val="single" w:sz="4" w:space="0" w:color="auto"/>
              <w:bottom w:val="single" w:sz="4" w:space="0" w:color="auto"/>
              <w:right w:val="single" w:sz="4" w:space="0" w:color="auto"/>
            </w:tcBorders>
            <w:vAlign w:val="center"/>
          </w:tcPr>
          <w:p w:rsidR="00A050FF" w:rsidRDefault="004E7F40">
            <w:pPr>
              <w:jc w:val="center"/>
              <w:rPr>
                <w:rFonts w:ascii="Times New Roman" w:hAnsi="Times New Roman" w:cs="Times New Roman"/>
                <w:bCs/>
                <w:sz w:val="20"/>
                <w:szCs w:val="20"/>
              </w:rPr>
            </w:pPr>
            <w:r>
              <w:rPr>
                <w:rFonts w:ascii="Times New Roman" w:hAnsi="Times New Roman" w:cs="Times New Roman"/>
                <w:bCs/>
                <w:sz w:val="20"/>
                <w:szCs w:val="20"/>
              </w:rPr>
              <w:t>-29,498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50FF" w:rsidRDefault="000100B3">
            <w:pPr>
              <w:jc w:val="center"/>
              <w:rPr>
                <w:rFonts w:ascii="Times New Roman" w:hAnsi="Times New Roman" w:cs="Times New Roman"/>
                <w:sz w:val="20"/>
                <w:szCs w:val="20"/>
              </w:rPr>
            </w:pPr>
            <w:r>
              <w:rPr>
                <w:rFonts w:ascii="Times New Roman" w:hAnsi="Times New Roman" w:cs="Times New Roman"/>
                <w:sz w:val="20"/>
                <w:szCs w:val="20"/>
              </w:rPr>
              <w:t>0</w:t>
            </w:r>
            <w:r w:rsidR="004E7F40">
              <w:rPr>
                <w:rFonts w:ascii="Times New Roman" w:hAnsi="Times New Roman" w:cs="Times New Roman"/>
                <w:sz w:val="20"/>
                <w:szCs w:val="20"/>
              </w:rPr>
              <w:t>,002</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A050FF" w:rsidRDefault="004E7F40">
            <w:pPr>
              <w:jc w:val="center"/>
              <w:rPr>
                <w:rFonts w:ascii="Times New Roman" w:hAnsi="Times New Roman" w:cs="Times New Roman"/>
                <w:sz w:val="20"/>
                <w:szCs w:val="20"/>
              </w:rPr>
            </w:pPr>
            <w:r>
              <w:rPr>
                <w:rFonts w:ascii="Times New Roman" w:hAnsi="Times New Roman" w:cs="Times New Roman"/>
                <w:sz w:val="20"/>
                <w:szCs w:val="20"/>
              </w:rPr>
              <w:t>-23,921</w:t>
            </w:r>
          </w:p>
        </w:tc>
        <w:tc>
          <w:tcPr>
            <w:tcW w:w="953" w:type="dxa"/>
            <w:tcBorders>
              <w:top w:val="single" w:sz="4" w:space="0" w:color="auto"/>
              <w:left w:val="single" w:sz="4" w:space="0" w:color="auto"/>
              <w:bottom w:val="single" w:sz="4" w:space="0" w:color="auto"/>
              <w:right w:val="single" w:sz="4" w:space="0" w:color="auto"/>
            </w:tcBorders>
            <w:shd w:val="clear" w:color="auto" w:fill="FFFFFF"/>
            <w:vAlign w:val="center"/>
          </w:tcPr>
          <w:p w:rsidR="00A050FF" w:rsidRDefault="00FC0387">
            <w:pPr>
              <w:jc w:val="center"/>
              <w:rPr>
                <w:rFonts w:ascii="Times New Roman" w:hAnsi="Times New Roman" w:cs="Times New Roman"/>
                <w:sz w:val="20"/>
                <w:szCs w:val="20"/>
              </w:rPr>
            </w:pPr>
            <w:r>
              <w:rPr>
                <w:rFonts w:ascii="Times New Roman" w:hAnsi="Times New Roman" w:cs="Times New Roman"/>
                <w:sz w:val="20"/>
                <w:szCs w:val="20"/>
              </w:rPr>
              <w:t>0</w:t>
            </w:r>
            <w:r w:rsidR="004E7F40">
              <w:rPr>
                <w:rFonts w:ascii="Times New Roman" w:hAnsi="Times New Roman" w:cs="Times New Roman"/>
                <w:sz w:val="20"/>
                <w:szCs w:val="20"/>
              </w:rPr>
              <w:t>,015</w:t>
            </w:r>
          </w:p>
        </w:tc>
      </w:tr>
      <w:tr w:rsidR="00A050FF" w:rsidTr="00532615">
        <w:trPr>
          <w:trHeight w:val="227"/>
        </w:trPr>
        <w:tc>
          <w:tcPr>
            <w:tcW w:w="2154" w:type="dxa"/>
            <w:tcBorders>
              <w:top w:val="single" w:sz="4" w:space="0" w:color="auto"/>
              <w:left w:val="single" w:sz="4" w:space="0" w:color="auto"/>
              <w:bottom w:val="single" w:sz="4" w:space="0" w:color="auto"/>
              <w:right w:val="single" w:sz="4" w:space="0" w:color="auto"/>
            </w:tcBorders>
            <w:vAlign w:val="center"/>
          </w:tcPr>
          <w:p w:rsidR="00A050FF" w:rsidRDefault="00A050FF">
            <w:pPr>
              <w:rPr>
                <w:rFonts w:ascii="Times New Roman" w:hAnsi="Times New Roman" w:cs="Times New Roman"/>
                <w:bCs/>
                <w:sz w:val="20"/>
                <w:szCs w:val="20"/>
              </w:rPr>
            </w:pPr>
            <w:r>
              <w:rPr>
                <w:rFonts w:ascii="Times New Roman" w:hAnsi="Times New Roman" w:cs="Times New Roman"/>
                <w:bCs/>
                <w:sz w:val="20"/>
                <w:szCs w:val="20"/>
              </w:rPr>
              <w:t>Kompleksitas Operasi Perusahaan * Sistem Pengendalian Internal</w:t>
            </w:r>
          </w:p>
        </w:tc>
        <w:tc>
          <w:tcPr>
            <w:tcW w:w="994" w:type="dxa"/>
            <w:tcBorders>
              <w:top w:val="single" w:sz="4" w:space="0" w:color="auto"/>
              <w:left w:val="single" w:sz="4" w:space="0" w:color="auto"/>
              <w:bottom w:val="single" w:sz="4" w:space="0" w:color="auto"/>
              <w:right w:val="single" w:sz="4" w:space="0" w:color="auto"/>
            </w:tcBorders>
            <w:vAlign w:val="center"/>
          </w:tcPr>
          <w:p w:rsidR="00A050FF" w:rsidRDefault="00A050FF">
            <w:pPr>
              <w:jc w:val="center"/>
              <w:rPr>
                <w:rFonts w:ascii="Times New Roman" w:hAnsi="Times New Roman" w:cs="Times New Roman"/>
                <w:bCs/>
                <w:sz w:val="20"/>
                <w:szCs w:val="20"/>
                <w:lang w:val="en-ID"/>
              </w:rPr>
            </w:pPr>
          </w:p>
        </w:tc>
        <w:tc>
          <w:tcPr>
            <w:tcW w:w="992" w:type="dxa"/>
            <w:tcBorders>
              <w:top w:val="single" w:sz="4" w:space="0" w:color="auto"/>
              <w:left w:val="single" w:sz="4" w:space="0" w:color="auto"/>
              <w:bottom w:val="single" w:sz="4" w:space="0" w:color="auto"/>
              <w:right w:val="single" w:sz="4" w:space="0" w:color="auto"/>
            </w:tcBorders>
            <w:vAlign w:val="center"/>
          </w:tcPr>
          <w:p w:rsidR="00A050FF" w:rsidRDefault="00A050FF">
            <w:pPr>
              <w:jc w:val="center"/>
              <w:rPr>
                <w:rFonts w:ascii="Times New Roman" w:hAnsi="Times New Roman" w:cs="Times New Roman"/>
                <w:bCs/>
                <w:sz w:val="20"/>
                <w:szCs w:val="20"/>
                <w:lang w:val="en-ID"/>
              </w:rPr>
            </w:pPr>
          </w:p>
        </w:tc>
        <w:tc>
          <w:tcPr>
            <w:tcW w:w="992" w:type="dxa"/>
            <w:tcBorders>
              <w:top w:val="single" w:sz="4" w:space="0" w:color="auto"/>
              <w:left w:val="single" w:sz="4" w:space="0" w:color="auto"/>
              <w:bottom w:val="single" w:sz="4" w:space="0" w:color="auto"/>
              <w:right w:val="single" w:sz="4" w:space="0" w:color="auto"/>
            </w:tcBorders>
            <w:vAlign w:val="center"/>
          </w:tcPr>
          <w:p w:rsidR="00A050FF" w:rsidRDefault="004E7F40">
            <w:pPr>
              <w:jc w:val="center"/>
              <w:rPr>
                <w:rFonts w:ascii="Times New Roman" w:hAnsi="Times New Roman" w:cs="Times New Roman"/>
                <w:bCs/>
                <w:sz w:val="20"/>
                <w:szCs w:val="20"/>
              </w:rPr>
            </w:pPr>
            <w:r>
              <w:rPr>
                <w:rFonts w:ascii="Times New Roman" w:hAnsi="Times New Roman" w:cs="Times New Roman"/>
                <w:bCs/>
                <w:sz w:val="20"/>
                <w:szCs w:val="20"/>
              </w:rPr>
              <w:t>-2,242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50FF" w:rsidRDefault="000100B3">
            <w:pPr>
              <w:jc w:val="center"/>
              <w:rPr>
                <w:rFonts w:ascii="Times New Roman" w:hAnsi="Times New Roman" w:cs="Times New Roman"/>
                <w:sz w:val="20"/>
                <w:szCs w:val="20"/>
              </w:rPr>
            </w:pPr>
            <w:r>
              <w:rPr>
                <w:rFonts w:ascii="Times New Roman" w:hAnsi="Times New Roman" w:cs="Times New Roman"/>
                <w:sz w:val="20"/>
                <w:szCs w:val="20"/>
              </w:rPr>
              <w:t>0</w:t>
            </w:r>
            <w:r w:rsidR="004E7F40">
              <w:rPr>
                <w:rFonts w:ascii="Times New Roman" w:hAnsi="Times New Roman" w:cs="Times New Roman"/>
                <w:sz w:val="20"/>
                <w:szCs w:val="20"/>
              </w:rPr>
              <w:t>,015</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A050FF" w:rsidRDefault="004E7F40">
            <w:pPr>
              <w:jc w:val="center"/>
              <w:rPr>
                <w:rFonts w:ascii="Times New Roman" w:hAnsi="Times New Roman" w:cs="Times New Roman"/>
                <w:sz w:val="20"/>
                <w:szCs w:val="20"/>
              </w:rPr>
            </w:pPr>
            <w:r>
              <w:rPr>
                <w:rFonts w:ascii="Times New Roman" w:hAnsi="Times New Roman" w:cs="Times New Roman"/>
                <w:sz w:val="20"/>
                <w:szCs w:val="20"/>
              </w:rPr>
              <w:t>-2,210</w:t>
            </w:r>
          </w:p>
        </w:tc>
        <w:tc>
          <w:tcPr>
            <w:tcW w:w="953" w:type="dxa"/>
            <w:tcBorders>
              <w:top w:val="single" w:sz="4" w:space="0" w:color="auto"/>
              <w:left w:val="single" w:sz="4" w:space="0" w:color="auto"/>
              <w:bottom w:val="single" w:sz="4" w:space="0" w:color="auto"/>
              <w:right w:val="single" w:sz="4" w:space="0" w:color="auto"/>
            </w:tcBorders>
            <w:shd w:val="clear" w:color="auto" w:fill="FFFFFF"/>
            <w:vAlign w:val="center"/>
          </w:tcPr>
          <w:p w:rsidR="00A050FF" w:rsidRDefault="00FC0387">
            <w:pPr>
              <w:jc w:val="center"/>
              <w:rPr>
                <w:rFonts w:ascii="Times New Roman" w:hAnsi="Times New Roman" w:cs="Times New Roman"/>
                <w:sz w:val="20"/>
                <w:szCs w:val="20"/>
              </w:rPr>
            </w:pPr>
            <w:r>
              <w:rPr>
                <w:rFonts w:ascii="Times New Roman" w:hAnsi="Times New Roman" w:cs="Times New Roman"/>
                <w:sz w:val="20"/>
                <w:szCs w:val="20"/>
              </w:rPr>
              <w:t>0</w:t>
            </w:r>
            <w:r w:rsidR="004E7F40">
              <w:rPr>
                <w:rFonts w:ascii="Times New Roman" w:hAnsi="Times New Roman" w:cs="Times New Roman"/>
                <w:sz w:val="20"/>
                <w:szCs w:val="20"/>
              </w:rPr>
              <w:t>,023</w:t>
            </w:r>
          </w:p>
        </w:tc>
      </w:tr>
      <w:tr w:rsidR="00A050FF" w:rsidTr="00532615">
        <w:trPr>
          <w:trHeight w:val="227"/>
        </w:trPr>
        <w:tc>
          <w:tcPr>
            <w:tcW w:w="2154" w:type="dxa"/>
            <w:tcBorders>
              <w:top w:val="single" w:sz="4" w:space="0" w:color="auto"/>
              <w:left w:val="single" w:sz="4" w:space="0" w:color="auto"/>
              <w:bottom w:val="single" w:sz="4" w:space="0" w:color="auto"/>
              <w:right w:val="single" w:sz="4" w:space="0" w:color="auto"/>
            </w:tcBorders>
            <w:vAlign w:val="center"/>
          </w:tcPr>
          <w:p w:rsidR="00A050FF" w:rsidRDefault="00A050FF">
            <w:pPr>
              <w:rPr>
                <w:rFonts w:ascii="Times New Roman" w:hAnsi="Times New Roman" w:cs="Times New Roman"/>
                <w:bCs/>
                <w:sz w:val="20"/>
                <w:szCs w:val="20"/>
              </w:rPr>
            </w:pPr>
            <w:r>
              <w:rPr>
                <w:rFonts w:ascii="Times New Roman" w:hAnsi="Times New Roman" w:cs="Times New Roman"/>
                <w:bCs/>
                <w:sz w:val="20"/>
                <w:szCs w:val="20"/>
              </w:rPr>
              <w:t>Profitabilitas</w:t>
            </w:r>
          </w:p>
        </w:tc>
        <w:tc>
          <w:tcPr>
            <w:tcW w:w="994" w:type="dxa"/>
            <w:tcBorders>
              <w:top w:val="single" w:sz="4" w:space="0" w:color="auto"/>
              <w:left w:val="single" w:sz="4" w:space="0" w:color="auto"/>
              <w:bottom w:val="single" w:sz="4" w:space="0" w:color="auto"/>
              <w:right w:val="single" w:sz="4" w:space="0" w:color="auto"/>
            </w:tcBorders>
            <w:vAlign w:val="center"/>
          </w:tcPr>
          <w:p w:rsidR="00A050FF" w:rsidRDefault="00A050FF">
            <w:pPr>
              <w:jc w:val="center"/>
              <w:rPr>
                <w:rFonts w:ascii="Times New Roman" w:hAnsi="Times New Roman" w:cs="Times New Roman"/>
                <w:bCs/>
                <w:sz w:val="20"/>
                <w:szCs w:val="20"/>
                <w:lang w:val="en-ID"/>
              </w:rPr>
            </w:pPr>
          </w:p>
        </w:tc>
        <w:tc>
          <w:tcPr>
            <w:tcW w:w="992" w:type="dxa"/>
            <w:tcBorders>
              <w:top w:val="single" w:sz="4" w:space="0" w:color="auto"/>
              <w:left w:val="single" w:sz="4" w:space="0" w:color="auto"/>
              <w:bottom w:val="single" w:sz="4" w:space="0" w:color="auto"/>
              <w:right w:val="single" w:sz="4" w:space="0" w:color="auto"/>
            </w:tcBorders>
            <w:vAlign w:val="center"/>
          </w:tcPr>
          <w:p w:rsidR="00A050FF" w:rsidRDefault="00A050FF">
            <w:pPr>
              <w:jc w:val="center"/>
              <w:rPr>
                <w:rFonts w:ascii="Times New Roman" w:hAnsi="Times New Roman" w:cs="Times New Roman"/>
                <w:bCs/>
                <w:sz w:val="20"/>
                <w:szCs w:val="20"/>
                <w:lang w:val="en-ID"/>
              </w:rPr>
            </w:pPr>
          </w:p>
        </w:tc>
        <w:tc>
          <w:tcPr>
            <w:tcW w:w="992" w:type="dxa"/>
            <w:tcBorders>
              <w:top w:val="single" w:sz="4" w:space="0" w:color="auto"/>
              <w:left w:val="single" w:sz="4" w:space="0" w:color="auto"/>
              <w:bottom w:val="single" w:sz="4" w:space="0" w:color="auto"/>
              <w:right w:val="single" w:sz="4" w:space="0" w:color="auto"/>
            </w:tcBorders>
            <w:vAlign w:val="center"/>
          </w:tcPr>
          <w:p w:rsidR="00A050FF" w:rsidRDefault="00A050FF">
            <w:pPr>
              <w:jc w:val="center"/>
              <w:rPr>
                <w:rFonts w:ascii="Times New Roman" w:hAnsi="Times New Roman" w:cs="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50FF" w:rsidRDefault="00A050FF">
            <w:pPr>
              <w:jc w:val="center"/>
              <w:rPr>
                <w:rFonts w:ascii="Times New Roman" w:hAnsi="Times New Roman" w:cs="Times New Roman"/>
                <w:sz w:val="20"/>
                <w:szCs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A050FF" w:rsidRDefault="004E7F40">
            <w:pPr>
              <w:jc w:val="center"/>
              <w:rPr>
                <w:rFonts w:ascii="Times New Roman" w:hAnsi="Times New Roman" w:cs="Times New Roman"/>
                <w:sz w:val="20"/>
                <w:szCs w:val="20"/>
              </w:rPr>
            </w:pPr>
            <w:r>
              <w:rPr>
                <w:rFonts w:ascii="Times New Roman" w:hAnsi="Times New Roman" w:cs="Times New Roman"/>
                <w:sz w:val="20"/>
                <w:szCs w:val="20"/>
              </w:rPr>
              <w:t>-54,154</w:t>
            </w:r>
          </w:p>
        </w:tc>
        <w:tc>
          <w:tcPr>
            <w:tcW w:w="953" w:type="dxa"/>
            <w:tcBorders>
              <w:top w:val="single" w:sz="4" w:space="0" w:color="auto"/>
              <w:left w:val="single" w:sz="4" w:space="0" w:color="auto"/>
              <w:bottom w:val="single" w:sz="4" w:space="0" w:color="auto"/>
              <w:right w:val="single" w:sz="4" w:space="0" w:color="auto"/>
            </w:tcBorders>
            <w:shd w:val="clear" w:color="auto" w:fill="FFFFFF"/>
            <w:vAlign w:val="center"/>
          </w:tcPr>
          <w:p w:rsidR="00A050FF" w:rsidRDefault="00FC0387">
            <w:pPr>
              <w:jc w:val="center"/>
              <w:rPr>
                <w:rFonts w:ascii="Times New Roman" w:hAnsi="Times New Roman" w:cs="Times New Roman"/>
                <w:sz w:val="20"/>
                <w:szCs w:val="20"/>
              </w:rPr>
            </w:pPr>
            <w:r>
              <w:rPr>
                <w:rFonts w:ascii="Times New Roman" w:hAnsi="Times New Roman" w:cs="Times New Roman"/>
                <w:sz w:val="20"/>
                <w:szCs w:val="20"/>
              </w:rPr>
              <w:t>0</w:t>
            </w:r>
            <w:r w:rsidR="004E7F40">
              <w:rPr>
                <w:rFonts w:ascii="Times New Roman" w:hAnsi="Times New Roman" w:cs="Times New Roman"/>
                <w:sz w:val="20"/>
                <w:szCs w:val="20"/>
              </w:rPr>
              <w:t>,022</w:t>
            </w:r>
          </w:p>
        </w:tc>
      </w:tr>
      <w:tr w:rsidR="00A050FF" w:rsidTr="00532615">
        <w:trPr>
          <w:trHeight w:val="227"/>
        </w:trPr>
        <w:tc>
          <w:tcPr>
            <w:tcW w:w="2154" w:type="dxa"/>
            <w:tcBorders>
              <w:top w:val="single" w:sz="4" w:space="0" w:color="auto"/>
              <w:left w:val="single" w:sz="4" w:space="0" w:color="auto"/>
              <w:bottom w:val="single" w:sz="4" w:space="0" w:color="auto"/>
              <w:right w:val="single" w:sz="4" w:space="0" w:color="auto"/>
            </w:tcBorders>
            <w:vAlign w:val="center"/>
            <w:hideMark/>
          </w:tcPr>
          <w:p w:rsidR="00A050FF" w:rsidRPr="00532615" w:rsidRDefault="00A050FF">
            <w:pPr>
              <w:rPr>
                <w:rFonts w:ascii="Times New Roman" w:hAnsi="Times New Roman" w:cs="Times New Roman"/>
                <w:bCs/>
                <w:i/>
                <w:sz w:val="20"/>
                <w:szCs w:val="20"/>
                <w:lang w:val="en-ID"/>
              </w:rPr>
            </w:pPr>
            <w:r w:rsidRPr="00532615">
              <w:rPr>
                <w:rFonts w:ascii="Times New Roman" w:hAnsi="Times New Roman" w:cs="Times New Roman"/>
                <w:bCs/>
                <w:i/>
                <w:sz w:val="20"/>
                <w:szCs w:val="20"/>
              </w:rPr>
              <w:t>Leverage</w:t>
            </w:r>
          </w:p>
        </w:tc>
        <w:tc>
          <w:tcPr>
            <w:tcW w:w="994" w:type="dxa"/>
            <w:tcBorders>
              <w:top w:val="single" w:sz="4" w:space="0" w:color="auto"/>
              <w:left w:val="single" w:sz="4" w:space="0" w:color="auto"/>
              <w:bottom w:val="single" w:sz="4" w:space="0" w:color="auto"/>
              <w:right w:val="single" w:sz="4" w:space="0" w:color="auto"/>
            </w:tcBorders>
            <w:vAlign w:val="center"/>
          </w:tcPr>
          <w:p w:rsidR="00A050FF" w:rsidRDefault="00A050FF">
            <w:pPr>
              <w:jc w:val="center"/>
              <w:rPr>
                <w:rFonts w:ascii="Times New Roman" w:hAnsi="Times New Roman" w:cs="Times New Roman"/>
                <w:bCs/>
                <w:sz w:val="20"/>
                <w:szCs w:val="20"/>
                <w:lang w:val="en-ID"/>
              </w:rPr>
            </w:pPr>
          </w:p>
        </w:tc>
        <w:tc>
          <w:tcPr>
            <w:tcW w:w="992" w:type="dxa"/>
            <w:tcBorders>
              <w:top w:val="single" w:sz="4" w:space="0" w:color="auto"/>
              <w:left w:val="single" w:sz="4" w:space="0" w:color="auto"/>
              <w:bottom w:val="single" w:sz="4" w:space="0" w:color="auto"/>
              <w:right w:val="single" w:sz="4" w:space="0" w:color="auto"/>
            </w:tcBorders>
            <w:vAlign w:val="center"/>
          </w:tcPr>
          <w:p w:rsidR="00A050FF" w:rsidRDefault="00A050FF">
            <w:pPr>
              <w:jc w:val="center"/>
              <w:rPr>
                <w:rFonts w:ascii="Times New Roman" w:hAnsi="Times New Roman" w:cs="Times New Roman"/>
                <w:bCs/>
                <w:sz w:val="20"/>
                <w:szCs w:val="20"/>
                <w:lang w:val="en-ID"/>
              </w:rPr>
            </w:pPr>
          </w:p>
        </w:tc>
        <w:tc>
          <w:tcPr>
            <w:tcW w:w="992" w:type="dxa"/>
            <w:tcBorders>
              <w:top w:val="single" w:sz="4" w:space="0" w:color="auto"/>
              <w:left w:val="single" w:sz="4" w:space="0" w:color="auto"/>
              <w:bottom w:val="single" w:sz="4" w:space="0" w:color="auto"/>
              <w:right w:val="single" w:sz="4" w:space="0" w:color="auto"/>
            </w:tcBorders>
            <w:vAlign w:val="center"/>
          </w:tcPr>
          <w:p w:rsidR="00A050FF" w:rsidRDefault="00A050FF">
            <w:pPr>
              <w:jc w:val="center"/>
              <w:rPr>
                <w:rFonts w:ascii="Times New Roman" w:hAnsi="Times New Roman" w:cs="Times New Roman"/>
                <w:bCs/>
                <w:sz w:val="20"/>
                <w:szCs w:val="20"/>
                <w:lang w:val="en-ID"/>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50FF" w:rsidRDefault="00A050FF">
            <w:pPr>
              <w:jc w:val="center"/>
              <w:rPr>
                <w:rFonts w:ascii="Times New Roman" w:hAnsi="Times New Roman" w:cs="Times New Roman"/>
                <w:bCs/>
                <w:sz w:val="20"/>
                <w:szCs w:val="20"/>
                <w:lang w:val="en-ID"/>
              </w:rPr>
            </w:pP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A050FF" w:rsidRDefault="004E7F40">
            <w:pPr>
              <w:jc w:val="center"/>
              <w:rPr>
                <w:rFonts w:ascii="Times New Roman" w:hAnsi="Times New Roman" w:cs="Times New Roman"/>
                <w:bCs/>
                <w:sz w:val="20"/>
                <w:szCs w:val="20"/>
                <w:lang w:val="en-ID"/>
              </w:rPr>
            </w:pPr>
            <w:r>
              <w:rPr>
                <w:rFonts w:ascii="Times New Roman" w:hAnsi="Times New Roman" w:cs="Times New Roman"/>
                <w:bCs/>
                <w:sz w:val="20"/>
                <w:szCs w:val="20"/>
                <w:lang w:val="en-ID"/>
              </w:rPr>
              <w:t>-</w:t>
            </w:r>
            <w:r w:rsidR="000100B3">
              <w:rPr>
                <w:rFonts w:ascii="Times New Roman" w:hAnsi="Times New Roman" w:cs="Times New Roman"/>
                <w:bCs/>
                <w:sz w:val="20"/>
                <w:szCs w:val="20"/>
                <w:lang w:val="en-ID"/>
              </w:rPr>
              <w:t>0</w:t>
            </w:r>
            <w:r>
              <w:rPr>
                <w:rFonts w:ascii="Times New Roman" w:hAnsi="Times New Roman" w:cs="Times New Roman"/>
                <w:bCs/>
                <w:sz w:val="20"/>
                <w:szCs w:val="20"/>
                <w:lang w:val="en-ID"/>
              </w:rPr>
              <w:t>,318</w:t>
            </w:r>
          </w:p>
        </w:tc>
        <w:tc>
          <w:tcPr>
            <w:tcW w:w="953" w:type="dxa"/>
            <w:tcBorders>
              <w:top w:val="single" w:sz="4" w:space="0" w:color="auto"/>
              <w:left w:val="single" w:sz="4" w:space="0" w:color="auto"/>
              <w:bottom w:val="single" w:sz="4" w:space="0" w:color="auto"/>
              <w:right w:val="single" w:sz="4" w:space="0" w:color="auto"/>
            </w:tcBorders>
            <w:shd w:val="clear" w:color="auto" w:fill="FFFFFF"/>
            <w:vAlign w:val="center"/>
          </w:tcPr>
          <w:p w:rsidR="00A050FF" w:rsidRDefault="00FC0387">
            <w:pPr>
              <w:jc w:val="center"/>
              <w:rPr>
                <w:rFonts w:ascii="Times New Roman" w:hAnsi="Times New Roman" w:cs="Times New Roman"/>
                <w:bCs/>
                <w:sz w:val="20"/>
                <w:szCs w:val="20"/>
                <w:lang w:val="en-ID"/>
              </w:rPr>
            </w:pPr>
            <w:r>
              <w:rPr>
                <w:rFonts w:ascii="Times New Roman" w:hAnsi="Times New Roman" w:cs="Times New Roman"/>
                <w:bCs/>
                <w:sz w:val="20"/>
                <w:szCs w:val="20"/>
                <w:lang w:val="en-ID"/>
              </w:rPr>
              <w:t>0</w:t>
            </w:r>
            <w:r w:rsidR="004E7F40">
              <w:rPr>
                <w:rFonts w:ascii="Times New Roman" w:hAnsi="Times New Roman" w:cs="Times New Roman"/>
                <w:bCs/>
                <w:sz w:val="20"/>
                <w:szCs w:val="20"/>
                <w:lang w:val="en-ID"/>
              </w:rPr>
              <w:t>,581</w:t>
            </w:r>
          </w:p>
        </w:tc>
      </w:tr>
      <w:tr w:rsidR="00A050FF" w:rsidTr="00532615">
        <w:trPr>
          <w:trHeight w:val="227"/>
        </w:trPr>
        <w:tc>
          <w:tcPr>
            <w:tcW w:w="2154" w:type="dxa"/>
            <w:tcBorders>
              <w:top w:val="single" w:sz="4" w:space="0" w:color="auto"/>
              <w:left w:val="single" w:sz="4" w:space="0" w:color="auto"/>
              <w:bottom w:val="single" w:sz="4" w:space="0" w:color="auto"/>
              <w:right w:val="single" w:sz="4" w:space="0" w:color="auto"/>
            </w:tcBorders>
            <w:vAlign w:val="center"/>
            <w:hideMark/>
          </w:tcPr>
          <w:p w:rsidR="00A050FF" w:rsidRDefault="00A050FF">
            <w:pPr>
              <w:rPr>
                <w:rFonts w:ascii="Times New Roman" w:hAnsi="Times New Roman" w:cs="Times New Roman"/>
                <w:bCs/>
                <w:sz w:val="20"/>
                <w:szCs w:val="20"/>
                <w:lang w:val="en-ID"/>
              </w:rPr>
            </w:pPr>
            <w:r>
              <w:rPr>
                <w:rFonts w:ascii="Times New Roman" w:hAnsi="Times New Roman" w:cs="Times New Roman"/>
                <w:bCs/>
                <w:sz w:val="20"/>
                <w:szCs w:val="20"/>
              </w:rPr>
              <w:t xml:space="preserve">Ukuran Perusahaan </w:t>
            </w:r>
          </w:p>
        </w:tc>
        <w:tc>
          <w:tcPr>
            <w:tcW w:w="994" w:type="dxa"/>
            <w:tcBorders>
              <w:top w:val="single" w:sz="4" w:space="0" w:color="auto"/>
              <w:left w:val="single" w:sz="4" w:space="0" w:color="auto"/>
              <w:bottom w:val="single" w:sz="4" w:space="0" w:color="auto"/>
              <w:right w:val="single" w:sz="4" w:space="0" w:color="auto"/>
            </w:tcBorders>
            <w:vAlign w:val="center"/>
          </w:tcPr>
          <w:p w:rsidR="00A050FF" w:rsidRDefault="00A050FF">
            <w:pPr>
              <w:jc w:val="center"/>
              <w:rPr>
                <w:rFonts w:ascii="Times New Roman" w:hAnsi="Times New Roman" w:cs="Times New Roman"/>
                <w:bCs/>
                <w:sz w:val="20"/>
                <w:szCs w:val="20"/>
                <w:lang w:val="en-ID"/>
              </w:rPr>
            </w:pPr>
          </w:p>
        </w:tc>
        <w:tc>
          <w:tcPr>
            <w:tcW w:w="992" w:type="dxa"/>
            <w:tcBorders>
              <w:top w:val="single" w:sz="4" w:space="0" w:color="auto"/>
              <w:left w:val="single" w:sz="4" w:space="0" w:color="auto"/>
              <w:bottom w:val="single" w:sz="4" w:space="0" w:color="auto"/>
              <w:right w:val="single" w:sz="4" w:space="0" w:color="auto"/>
            </w:tcBorders>
            <w:vAlign w:val="center"/>
          </w:tcPr>
          <w:p w:rsidR="00A050FF" w:rsidRDefault="00A050FF">
            <w:pPr>
              <w:jc w:val="center"/>
              <w:rPr>
                <w:rFonts w:ascii="Times New Roman" w:hAnsi="Times New Roman" w:cs="Times New Roman"/>
                <w:bCs/>
                <w:sz w:val="20"/>
                <w:szCs w:val="20"/>
                <w:lang w:val="en-ID"/>
              </w:rPr>
            </w:pPr>
          </w:p>
        </w:tc>
        <w:tc>
          <w:tcPr>
            <w:tcW w:w="992" w:type="dxa"/>
            <w:tcBorders>
              <w:top w:val="single" w:sz="4" w:space="0" w:color="auto"/>
              <w:left w:val="single" w:sz="4" w:space="0" w:color="auto"/>
              <w:bottom w:val="single" w:sz="4" w:space="0" w:color="auto"/>
              <w:right w:val="single" w:sz="4" w:space="0" w:color="auto"/>
            </w:tcBorders>
            <w:vAlign w:val="center"/>
          </w:tcPr>
          <w:p w:rsidR="00A050FF" w:rsidRDefault="00A050FF">
            <w:pPr>
              <w:jc w:val="center"/>
              <w:rPr>
                <w:rFonts w:ascii="Times New Roman" w:hAnsi="Times New Roman" w:cs="Times New Roman"/>
                <w:bCs/>
                <w:sz w:val="20"/>
                <w:szCs w:val="20"/>
                <w:lang w:val="en-ID"/>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50FF" w:rsidRDefault="00A050FF">
            <w:pPr>
              <w:jc w:val="center"/>
              <w:rPr>
                <w:rFonts w:ascii="Times New Roman" w:hAnsi="Times New Roman" w:cs="Times New Roman"/>
                <w:bCs/>
                <w:sz w:val="20"/>
                <w:szCs w:val="20"/>
                <w:lang w:val="en-ID"/>
              </w:rPr>
            </w:pP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A050FF" w:rsidRDefault="000100B3">
            <w:pPr>
              <w:jc w:val="center"/>
              <w:rPr>
                <w:rFonts w:ascii="Times New Roman" w:hAnsi="Times New Roman" w:cs="Times New Roman"/>
                <w:bCs/>
                <w:sz w:val="20"/>
                <w:szCs w:val="20"/>
                <w:lang w:val="en-ID"/>
              </w:rPr>
            </w:pPr>
            <w:r>
              <w:rPr>
                <w:rFonts w:ascii="Times New Roman" w:hAnsi="Times New Roman" w:cs="Times New Roman"/>
                <w:bCs/>
                <w:sz w:val="20"/>
                <w:szCs w:val="20"/>
                <w:lang w:val="en-ID"/>
              </w:rPr>
              <w:t>0</w:t>
            </w:r>
            <w:r w:rsidR="004E7F40">
              <w:rPr>
                <w:rFonts w:ascii="Times New Roman" w:hAnsi="Times New Roman" w:cs="Times New Roman"/>
                <w:bCs/>
                <w:sz w:val="20"/>
                <w:szCs w:val="20"/>
                <w:lang w:val="en-ID"/>
              </w:rPr>
              <w:t>,433</w:t>
            </w:r>
          </w:p>
        </w:tc>
        <w:tc>
          <w:tcPr>
            <w:tcW w:w="953" w:type="dxa"/>
            <w:tcBorders>
              <w:top w:val="single" w:sz="4" w:space="0" w:color="auto"/>
              <w:left w:val="single" w:sz="4" w:space="0" w:color="auto"/>
              <w:bottom w:val="single" w:sz="4" w:space="0" w:color="auto"/>
              <w:right w:val="single" w:sz="4" w:space="0" w:color="auto"/>
            </w:tcBorders>
            <w:shd w:val="clear" w:color="auto" w:fill="FFFFFF"/>
            <w:vAlign w:val="center"/>
          </w:tcPr>
          <w:p w:rsidR="00A050FF" w:rsidRDefault="00FC0387">
            <w:pPr>
              <w:jc w:val="center"/>
              <w:rPr>
                <w:rFonts w:ascii="Times New Roman" w:hAnsi="Times New Roman" w:cs="Times New Roman"/>
                <w:bCs/>
                <w:sz w:val="20"/>
                <w:szCs w:val="20"/>
                <w:lang w:val="en-ID"/>
              </w:rPr>
            </w:pPr>
            <w:r>
              <w:rPr>
                <w:rFonts w:ascii="Times New Roman" w:hAnsi="Times New Roman" w:cs="Times New Roman"/>
                <w:bCs/>
                <w:sz w:val="20"/>
                <w:szCs w:val="20"/>
                <w:lang w:val="en-ID"/>
              </w:rPr>
              <w:t>0</w:t>
            </w:r>
            <w:r w:rsidR="004E7F40">
              <w:rPr>
                <w:rFonts w:ascii="Times New Roman" w:hAnsi="Times New Roman" w:cs="Times New Roman"/>
                <w:bCs/>
                <w:sz w:val="20"/>
                <w:szCs w:val="20"/>
                <w:lang w:val="en-ID"/>
              </w:rPr>
              <w:t>,072</w:t>
            </w:r>
          </w:p>
        </w:tc>
      </w:tr>
    </w:tbl>
    <w:bookmarkEnd w:id="170"/>
    <w:p w:rsidR="00B079CD" w:rsidRPr="003F0C43" w:rsidRDefault="00B079CD" w:rsidP="00B079CD">
      <w:pPr>
        <w:rPr>
          <w:rFonts w:ascii="Times New Roman" w:hAnsi="Times New Roman" w:cs="Times New Roman"/>
          <w:i/>
          <w:lang w:val="id"/>
        </w:rPr>
      </w:pPr>
      <w:r w:rsidRPr="00722F45">
        <w:rPr>
          <w:rFonts w:ascii="Times New Roman" w:hAnsi="Times New Roman" w:cs="Times New Roman"/>
          <w:i/>
          <w:lang w:val="id"/>
        </w:rPr>
        <w:t>Sumber: Data diolah dengan SPSS 25, 2025</w:t>
      </w:r>
    </w:p>
    <w:p w:rsidR="00DB7D29" w:rsidRDefault="00A27DA3" w:rsidP="00DB7D29">
      <w:pPr>
        <w:spacing w:after="0"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Berdasarkan tabel 4.12</w:t>
      </w:r>
      <w:r w:rsidR="00F6215E">
        <w:rPr>
          <w:rFonts w:ascii="Times New Roman" w:hAnsi="Times New Roman" w:cs="Times New Roman"/>
          <w:sz w:val="24"/>
          <w:szCs w:val="24"/>
          <w:lang w:val="id"/>
        </w:rPr>
        <w:t>, hasil pengujian</w:t>
      </w:r>
      <w:r w:rsidR="004E7F40">
        <w:rPr>
          <w:rFonts w:ascii="Times New Roman" w:hAnsi="Times New Roman" w:cs="Times New Roman"/>
          <w:sz w:val="24"/>
          <w:szCs w:val="24"/>
          <w:lang w:val="id"/>
        </w:rPr>
        <w:t xml:space="preserve"> hipotesis (uji t) </w:t>
      </w:r>
      <w:r w:rsidR="005E746D">
        <w:rPr>
          <w:rFonts w:ascii="Times New Roman" w:hAnsi="Times New Roman" w:cs="Times New Roman"/>
          <w:sz w:val="24"/>
          <w:szCs w:val="24"/>
          <w:lang w:val="id"/>
        </w:rPr>
        <w:t>dapat diinterpretasikan sebagai berikut:</w:t>
      </w:r>
    </w:p>
    <w:p w:rsidR="00BB3958" w:rsidRDefault="00DB7D29" w:rsidP="0056390C">
      <w:pPr>
        <w:pStyle w:val="ListParagraph"/>
        <w:numPr>
          <w:ilvl w:val="0"/>
          <w:numId w:val="27"/>
        </w:numPr>
        <w:tabs>
          <w:tab w:val="left" w:pos="426"/>
        </w:tabs>
        <w:autoSpaceDE w:val="0"/>
        <w:autoSpaceDN w:val="0"/>
        <w:adjustRightInd w:val="0"/>
        <w:spacing w:after="0" w:line="480" w:lineRule="auto"/>
        <w:ind w:left="426" w:hanging="426"/>
        <w:jc w:val="both"/>
        <w:rPr>
          <w:rFonts w:ascii="Times New Roman" w:hAnsi="Times New Roman" w:cs="Times New Roman"/>
          <w:sz w:val="24"/>
          <w:szCs w:val="24"/>
        </w:rPr>
      </w:pPr>
      <w:r w:rsidRPr="00DB7D29">
        <w:rPr>
          <w:rFonts w:ascii="Times New Roman" w:hAnsi="Times New Roman" w:cs="Times New Roman"/>
          <w:sz w:val="24"/>
          <w:szCs w:val="24"/>
        </w:rPr>
        <w:t>Variabel</w:t>
      </w:r>
      <w:r w:rsidR="00F6215E" w:rsidRPr="00DB7D29">
        <w:rPr>
          <w:rFonts w:ascii="Times New Roman" w:hAnsi="Times New Roman" w:cs="Times New Roman"/>
          <w:sz w:val="24"/>
          <w:szCs w:val="24"/>
        </w:rPr>
        <w:t xml:space="preserve"> </w:t>
      </w:r>
      <w:r w:rsidR="00F6215E" w:rsidRPr="00DB7D29">
        <w:rPr>
          <w:rFonts w:ascii="Times New Roman" w:hAnsi="Times New Roman" w:cs="Times New Roman"/>
          <w:i/>
          <w:sz w:val="24"/>
          <w:szCs w:val="24"/>
        </w:rPr>
        <w:t>auditor switching</w:t>
      </w:r>
      <w:r w:rsidR="00F6215E" w:rsidRPr="00DB7D29">
        <w:rPr>
          <w:rFonts w:ascii="Times New Roman" w:hAnsi="Times New Roman" w:cs="Times New Roman"/>
          <w:sz w:val="24"/>
          <w:szCs w:val="24"/>
        </w:rPr>
        <w:t xml:space="preserve"> </w:t>
      </w:r>
      <w:r w:rsidRPr="00DB7D29">
        <w:rPr>
          <w:rFonts w:ascii="Times New Roman" w:hAnsi="Times New Roman" w:cs="Times New Roman"/>
          <w:sz w:val="24"/>
          <w:szCs w:val="24"/>
        </w:rPr>
        <w:t>(X</w:t>
      </w:r>
      <w:r w:rsidRPr="00DB7D29">
        <w:rPr>
          <w:rFonts w:ascii="Times New Roman" w:hAnsi="Times New Roman" w:cs="Times New Roman"/>
          <w:sz w:val="24"/>
          <w:szCs w:val="24"/>
          <w:vertAlign w:val="subscript"/>
        </w:rPr>
        <w:t>1</w:t>
      </w:r>
      <w:r w:rsidRPr="00DB7D29">
        <w:rPr>
          <w:rFonts w:ascii="Times New Roman" w:hAnsi="Times New Roman" w:cs="Times New Roman"/>
          <w:sz w:val="24"/>
          <w:szCs w:val="24"/>
        </w:rPr>
        <w:t xml:space="preserve">) </w:t>
      </w:r>
      <w:r w:rsidR="00C24895">
        <w:rPr>
          <w:rFonts w:ascii="Times New Roman" w:hAnsi="Times New Roman" w:cs="Times New Roman"/>
          <w:sz w:val="24"/>
          <w:szCs w:val="24"/>
        </w:rPr>
        <w:t>pada model 3</w:t>
      </w:r>
      <w:r w:rsidR="005E746D">
        <w:rPr>
          <w:rFonts w:ascii="Times New Roman" w:hAnsi="Times New Roman" w:cs="Times New Roman"/>
          <w:sz w:val="24"/>
          <w:szCs w:val="24"/>
        </w:rPr>
        <w:t xml:space="preserve"> </w:t>
      </w:r>
      <w:r w:rsidR="00F6215E" w:rsidRPr="00DB7D29">
        <w:rPr>
          <w:rFonts w:ascii="Times New Roman" w:hAnsi="Times New Roman" w:cs="Times New Roman"/>
          <w:sz w:val="24"/>
          <w:szCs w:val="24"/>
        </w:rPr>
        <w:t xml:space="preserve">memiliki nilai signifikansi </w:t>
      </w:r>
      <w:r w:rsidR="005E746D">
        <w:rPr>
          <w:rFonts w:ascii="Times New Roman" w:hAnsi="Times New Roman" w:cs="Times New Roman"/>
          <w:sz w:val="24"/>
          <w:szCs w:val="24"/>
        </w:rPr>
        <w:t xml:space="preserve">sebesar </w:t>
      </w:r>
      <w:r w:rsidR="004E7F40">
        <w:rPr>
          <w:rFonts w:ascii="Times New Roman" w:hAnsi="Times New Roman" w:cs="Times New Roman"/>
          <w:sz w:val="24"/>
          <w:szCs w:val="24"/>
        </w:rPr>
        <w:t>0,020</w:t>
      </w:r>
      <w:r w:rsidR="00F6215E" w:rsidRPr="00DB7D29">
        <w:rPr>
          <w:rFonts w:ascii="Times New Roman" w:hAnsi="Times New Roman" w:cs="Times New Roman"/>
          <w:sz w:val="24"/>
          <w:szCs w:val="24"/>
        </w:rPr>
        <w:t xml:space="preserve"> ( </w:t>
      </w:r>
      <w:r w:rsidR="004E7F40">
        <w:rPr>
          <w:rFonts w:ascii="Times New Roman" w:hAnsi="Times New Roman" w:cs="Times New Roman"/>
          <w:sz w:val="24"/>
          <w:szCs w:val="24"/>
        </w:rPr>
        <w:t>&lt;</w:t>
      </w:r>
      <w:r w:rsidR="00F6215E" w:rsidRPr="00DB7D29">
        <w:rPr>
          <w:rFonts w:ascii="Times New Roman" w:hAnsi="Times New Roman" w:cs="Times New Roman"/>
          <w:sz w:val="24"/>
          <w:szCs w:val="24"/>
        </w:rPr>
        <w:t xml:space="preserve"> 0,05) </w:t>
      </w:r>
      <w:r w:rsidRPr="00DB7D29">
        <w:rPr>
          <w:rFonts w:ascii="Times New Roman" w:hAnsi="Times New Roman" w:cs="Times New Roman"/>
          <w:sz w:val="24"/>
          <w:szCs w:val="24"/>
        </w:rPr>
        <w:t>s</w:t>
      </w:r>
      <w:r w:rsidR="00295559">
        <w:rPr>
          <w:rFonts w:ascii="Times New Roman" w:hAnsi="Times New Roman" w:cs="Times New Roman"/>
          <w:sz w:val="24"/>
          <w:szCs w:val="24"/>
        </w:rPr>
        <w:t xml:space="preserve">ehingga dapat disimpulkan bahwa </w:t>
      </w:r>
      <w:r w:rsidRPr="00DB7D29">
        <w:rPr>
          <w:rFonts w:ascii="Times New Roman" w:hAnsi="Times New Roman" w:cs="Times New Roman"/>
          <w:i/>
          <w:sz w:val="24"/>
          <w:szCs w:val="24"/>
        </w:rPr>
        <w:t>auditor switching</w:t>
      </w:r>
      <w:r w:rsidR="00E0578F">
        <w:rPr>
          <w:rFonts w:ascii="Times New Roman" w:hAnsi="Times New Roman" w:cs="Times New Roman"/>
          <w:sz w:val="24"/>
          <w:szCs w:val="24"/>
        </w:rPr>
        <w:t xml:space="preserve"> </w:t>
      </w:r>
      <w:r w:rsidR="00295559">
        <w:rPr>
          <w:rFonts w:ascii="Times New Roman" w:hAnsi="Times New Roman" w:cs="Times New Roman"/>
          <w:sz w:val="24"/>
          <w:szCs w:val="24"/>
        </w:rPr>
        <w:t>memiliki pengaruh</w:t>
      </w:r>
      <w:r w:rsidR="004E7F40">
        <w:rPr>
          <w:rFonts w:ascii="Times New Roman" w:hAnsi="Times New Roman" w:cs="Times New Roman"/>
          <w:sz w:val="24"/>
          <w:szCs w:val="24"/>
        </w:rPr>
        <w:t xml:space="preserve"> positif</w:t>
      </w:r>
      <w:r w:rsidR="00295559">
        <w:rPr>
          <w:rFonts w:ascii="Times New Roman" w:hAnsi="Times New Roman" w:cs="Times New Roman"/>
          <w:sz w:val="24"/>
          <w:szCs w:val="24"/>
        </w:rPr>
        <w:t xml:space="preserve"> </w:t>
      </w:r>
      <w:r w:rsidR="00D15566">
        <w:rPr>
          <w:rFonts w:ascii="Times New Roman" w:hAnsi="Times New Roman" w:cs="Times New Roman"/>
          <w:sz w:val="24"/>
          <w:szCs w:val="24"/>
        </w:rPr>
        <w:t xml:space="preserve">dan signifikan </w:t>
      </w:r>
      <w:r w:rsidRPr="00DB7D29">
        <w:rPr>
          <w:rFonts w:ascii="Times New Roman" w:hAnsi="Times New Roman" w:cs="Times New Roman"/>
          <w:sz w:val="24"/>
          <w:szCs w:val="24"/>
        </w:rPr>
        <w:t xml:space="preserve">terhadap </w:t>
      </w:r>
      <w:r w:rsidRPr="00DB7D29">
        <w:rPr>
          <w:rFonts w:ascii="Times New Roman" w:hAnsi="Times New Roman" w:cs="Times New Roman"/>
          <w:i/>
          <w:sz w:val="24"/>
          <w:szCs w:val="24"/>
        </w:rPr>
        <w:t>audit delay</w:t>
      </w:r>
      <w:r w:rsidRPr="00DB7D29">
        <w:rPr>
          <w:rFonts w:ascii="Times New Roman" w:hAnsi="Times New Roman" w:cs="Times New Roman"/>
          <w:sz w:val="24"/>
          <w:szCs w:val="24"/>
        </w:rPr>
        <w:t xml:space="preserve">. </w:t>
      </w:r>
      <w:r>
        <w:rPr>
          <w:rFonts w:ascii="Times New Roman" w:hAnsi="Times New Roman" w:cs="Times New Roman"/>
          <w:sz w:val="24"/>
          <w:szCs w:val="24"/>
        </w:rPr>
        <w:t xml:space="preserve">Dengan demikian hipotesis pertama yang menyatakan bahwa </w:t>
      </w:r>
      <w:r w:rsidRPr="00DB7D29">
        <w:rPr>
          <w:rFonts w:ascii="Times New Roman" w:hAnsi="Times New Roman" w:cs="Times New Roman"/>
          <w:i/>
          <w:sz w:val="24"/>
          <w:szCs w:val="24"/>
        </w:rPr>
        <w:t>auditor switching</w:t>
      </w:r>
      <w:r>
        <w:rPr>
          <w:rFonts w:ascii="Times New Roman" w:hAnsi="Times New Roman" w:cs="Times New Roman"/>
          <w:sz w:val="24"/>
          <w:szCs w:val="24"/>
        </w:rPr>
        <w:t xml:space="preserve"> berpengaruh terhadap </w:t>
      </w:r>
      <w:r w:rsidRPr="00DB7D29">
        <w:rPr>
          <w:rFonts w:ascii="Times New Roman" w:hAnsi="Times New Roman" w:cs="Times New Roman"/>
          <w:i/>
          <w:sz w:val="24"/>
          <w:szCs w:val="24"/>
        </w:rPr>
        <w:t>audit delay</w:t>
      </w:r>
      <w:r w:rsidR="004E7F40">
        <w:rPr>
          <w:rFonts w:ascii="Times New Roman" w:hAnsi="Times New Roman" w:cs="Times New Roman"/>
          <w:sz w:val="24"/>
          <w:szCs w:val="24"/>
        </w:rPr>
        <w:t xml:space="preserve"> </w:t>
      </w:r>
      <w:r w:rsidR="00295559">
        <w:rPr>
          <w:rFonts w:ascii="Times New Roman" w:hAnsi="Times New Roman" w:cs="Times New Roman"/>
          <w:sz w:val="24"/>
          <w:szCs w:val="24"/>
        </w:rPr>
        <w:t>diterima</w:t>
      </w:r>
      <w:r>
        <w:rPr>
          <w:rFonts w:ascii="Times New Roman" w:hAnsi="Times New Roman" w:cs="Times New Roman"/>
          <w:sz w:val="24"/>
          <w:szCs w:val="24"/>
        </w:rPr>
        <w:t xml:space="preserve"> atau H</w:t>
      </w:r>
      <w:r w:rsidRPr="00DB7D29">
        <w:rPr>
          <w:rFonts w:ascii="Times New Roman" w:hAnsi="Times New Roman" w:cs="Times New Roman"/>
          <w:sz w:val="24"/>
          <w:szCs w:val="24"/>
          <w:vertAlign w:val="subscript"/>
        </w:rPr>
        <w:t xml:space="preserve">1 </w:t>
      </w:r>
      <w:r w:rsidR="00CA0F62">
        <w:rPr>
          <w:rFonts w:ascii="Times New Roman" w:hAnsi="Times New Roman" w:cs="Times New Roman"/>
          <w:sz w:val="24"/>
          <w:szCs w:val="24"/>
        </w:rPr>
        <w:t>didukung</w:t>
      </w:r>
      <w:r w:rsidR="000119DF">
        <w:rPr>
          <w:rFonts w:ascii="Times New Roman" w:hAnsi="Times New Roman" w:cs="Times New Roman"/>
          <w:sz w:val="24"/>
          <w:szCs w:val="24"/>
        </w:rPr>
        <w:t>.</w:t>
      </w:r>
    </w:p>
    <w:p w:rsidR="005274B9" w:rsidRDefault="00DB7D29" w:rsidP="0056390C">
      <w:pPr>
        <w:pStyle w:val="ListParagraph"/>
        <w:numPr>
          <w:ilvl w:val="0"/>
          <w:numId w:val="27"/>
        </w:numPr>
        <w:tabs>
          <w:tab w:val="left" w:pos="426"/>
        </w:tabs>
        <w:autoSpaceDE w:val="0"/>
        <w:autoSpaceDN w:val="0"/>
        <w:adjustRightInd w:val="0"/>
        <w:spacing w:after="0" w:line="480" w:lineRule="auto"/>
        <w:ind w:left="426" w:hanging="426"/>
        <w:jc w:val="both"/>
        <w:rPr>
          <w:rFonts w:ascii="Times New Roman" w:hAnsi="Times New Roman" w:cs="Times New Roman"/>
          <w:sz w:val="24"/>
          <w:szCs w:val="24"/>
        </w:rPr>
      </w:pPr>
      <w:r w:rsidRPr="00DB7D29">
        <w:rPr>
          <w:rFonts w:ascii="Times New Roman" w:hAnsi="Times New Roman" w:cs="Times New Roman"/>
          <w:sz w:val="24"/>
          <w:szCs w:val="24"/>
        </w:rPr>
        <w:t xml:space="preserve">Variabel </w:t>
      </w:r>
      <w:r>
        <w:rPr>
          <w:rFonts w:ascii="Times New Roman" w:hAnsi="Times New Roman" w:cs="Times New Roman"/>
          <w:sz w:val="24"/>
          <w:szCs w:val="24"/>
        </w:rPr>
        <w:t>kompleksitas operasi perusahaan</w:t>
      </w:r>
      <w:r w:rsidRPr="00DB7D29">
        <w:rPr>
          <w:rFonts w:ascii="Times New Roman" w:hAnsi="Times New Roman" w:cs="Times New Roman"/>
          <w:sz w:val="24"/>
          <w:szCs w:val="24"/>
        </w:rPr>
        <w:t xml:space="preserve"> (X</w:t>
      </w:r>
      <w:r>
        <w:rPr>
          <w:rFonts w:ascii="Times New Roman" w:hAnsi="Times New Roman" w:cs="Times New Roman"/>
          <w:sz w:val="24"/>
          <w:szCs w:val="24"/>
          <w:vertAlign w:val="subscript"/>
        </w:rPr>
        <w:t>2</w:t>
      </w:r>
      <w:r w:rsidRPr="00DB7D29">
        <w:rPr>
          <w:rFonts w:ascii="Times New Roman" w:hAnsi="Times New Roman" w:cs="Times New Roman"/>
          <w:sz w:val="24"/>
          <w:szCs w:val="24"/>
        </w:rPr>
        <w:t xml:space="preserve">) </w:t>
      </w:r>
      <w:r w:rsidR="00C24895">
        <w:rPr>
          <w:rFonts w:ascii="Times New Roman" w:hAnsi="Times New Roman" w:cs="Times New Roman"/>
          <w:sz w:val="24"/>
          <w:szCs w:val="24"/>
        </w:rPr>
        <w:t>pada model 3</w:t>
      </w:r>
      <w:r w:rsidR="005E746D">
        <w:rPr>
          <w:rFonts w:ascii="Times New Roman" w:hAnsi="Times New Roman" w:cs="Times New Roman"/>
          <w:sz w:val="24"/>
          <w:szCs w:val="24"/>
        </w:rPr>
        <w:t xml:space="preserve"> </w:t>
      </w:r>
      <w:r w:rsidRPr="00DB7D29">
        <w:rPr>
          <w:rFonts w:ascii="Times New Roman" w:hAnsi="Times New Roman" w:cs="Times New Roman"/>
          <w:sz w:val="24"/>
          <w:szCs w:val="24"/>
        </w:rPr>
        <w:t xml:space="preserve">memiliki nilai signifikansi </w:t>
      </w:r>
      <w:r w:rsidR="005E746D">
        <w:rPr>
          <w:rFonts w:ascii="Times New Roman" w:hAnsi="Times New Roman" w:cs="Times New Roman"/>
          <w:sz w:val="24"/>
          <w:szCs w:val="24"/>
        </w:rPr>
        <w:t xml:space="preserve">sebesar </w:t>
      </w:r>
      <w:r w:rsidRPr="00DB7D29">
        <w:rPr>
          <w:rFonts w:ascii="Times New Roman" w:hAnsi="Times New Roman" w:cs="Times New Roman"/>
          <w:sz w:val="24"/>
          <w:szCs w:val="24"/>
        </w:rPr>
        <w:t>0,</w:t>
      </w:r>
      <w:r w:rsidR="004E7F40">
        <w:rPr>
          <w:rFonts w:ascii="Times New Roman" w:hAnsi="Times New Roman" w:cs="Times New Roman"/>
          <w:sz w:val="24"/>
          <w:szCs w:val="24"/>
        </w:rPr>
        <w:t>145</w:t>
      </w:r>
      <w:r w:rsidR="00C24895">
        <w:rPr>
          <w:rFonts w:ascii="Times New Roman" w:hAnsi="Times New Roman" w:cs="Times New Roman"/>
          <w:sz w:val="24"/>
          <w:szCs w:val="24"/>
        </w:rPr>
        <w:t xml:space="preserve"> </w:t>
      </w:r>
      <w:r w:rsidRPr="00DB7D29">
        <w:rPr>
          <w:rFonts w:ascii="Times New Roman" w:hAnsi="Times New Roman" w:cs="Times New Roman"/>
          <w:sz w:val="24"/>
          <w:szCs w:val="24"/>
        </w:rPr>
        <w:t xml:space="preserve">( </w:t>
      </w:r>
      <w:r w:rsidR="004E7F40">
        <w:rPr>
          <w:rFonts w:ascii="Times New Roman" w:hAnsi="Times New Roman" w:cs="Times New Roman"/>
          <w:sz w:val="24"/>
          <w:szCs w:val="24"/>
        </w:rPr>
        <w:t>&gt;</w:t>
      </w:r>
      <w:r w:rsidRPr="00DB7D29">
        <w:rPr>
          <w:rFonts w:ascii="Times New Roman" w:hAnsi="Times New Roman" w:cs="Times New Roman"/>
          <w:sz w:val="24"/>
          <w:szCs w:val="24"/>
        </w:rPr>
        <w:t xml:space="preserve"> 0,05) sehingga dapat disimpulkan bahwa variabel </w:t>
      </w:r>
      <w:r>
        <w:rPr>
          <w:rFonts w:ascii="Times New Roman" w:hAnsi="Times New Roman" w:cs="Times New Roman"/>
          <w:sz w:val="24"/>
          <w:szCs w:val="24"/>
        </w:rPr>
        <w:t>kompleksitas operasi perusahaan</w:t>
      </w:r>
      <w:r w:rsidRPr="00DB7D29">
        <w:rPr>
          <w:rFonts w:ascii="Times New Roman" w:hAnsi="Times New Roman" w:cs="Times New Roman"/>
          <w:sz w:val="24"/>
          <w:szCs w:val="24"/>
        </w:rPr>
        <w:t xml:space="preserve"> </w:t>
      </w:r>
      <w:r w:rsidR="004E7F40">
        <w:rPr>
          <w:rFonts w:ascii="Times New Roman" w:hAnsi="Times New Roman" w:cs="Times New Roman"/>
          <w:sz w:val="24"/>
          <w:szCs w:val="24"/>
        </w:rPr>
        <w:t>tidak berpengaruh</w:t>
      </w:r>
      <w:r w:rsidRPr="00DB7D29">
        <w:rPr>
          <w:rFonts w:ascii="Times New Roman" w:hAnsi="Times New Roman" w:cs="Times New Roman"/>
          <w:sz w:val="24"/>
          <w:szCs w:val="24"/>
        </w:rPr>
        <w:t xml:space="preserve"> terhadap </w:t>
      </w:r>
      <w:r w:rsidRPr="00DB7D29">
        <w:rPr>
          <w:rFonts w:ascii="Times New Roman" w:hAnsi="Times New Roman" w:cs="Times New Roman"/>
          <w:i/>
          <w:sz w:val="24"/>
          <w:szCs w:val="24"/>
        </w:rPr>
        <w:t>audit delay</w:t>
      </w:r>
      <w:r w:rsidRPr="00DB7D29">
        <w:rPr>
          <w:rFonts w:ascii="Times New Roman" w:hAnsi="Times New Roman" w:cs="Times New Roman"/>
          <w:sz w:val="24"/>
          <w:szCs w:val="24"/>
        </w:rPr>
        <w:t xml:space="preserve">. </w:t>
      </w:r>
      <w:r>
        <w:rPr>
          <w:rFonts w:ascii="Times New Roman" w:hAnsi="Times New Roman" w:cs="Times New Roman"/>
          <w:sz w:val="24"/>
          <w:szCs w:val="24"/>
        </w:rPr>
        <w:t xml:space="preserve">Dengan demikian hipotesis kedua yang menyatakan bahwa kompleksitas operasi perusahaan berpengaruh terhadap </w:t>
      </w:r>
      <w:r w:rsidRPr="00DB7D29">
        <w:rPr>
          <w:rFonts w:ascii="Times New Roman" w:hAnsi="Times New Roman" w:cs="Times New Roman"/>
          <w:i/>
          <w:sz w:val="24"/>
          <w:szCs w:val="24"/>
        </w:rPr>
        <w:t>audit delay</w:t>
      </w:r>
      <w:r>
        <w:rPr>
          <w:rFonts w:ascii="Times New Roman" w:hAnsi="Times New Roman" w:cs="Times New Roman"/>
          <w:sz w:val="24"/>
          <w:szCs w:val="24"/>
        </w:rPr>
        <w:t xml:space="preserve"> </w:t>
      </w:r>
      <w:r w:rsidR="004E7F40">
        <w:rPr>
          <w:rFonts w:ascii="Times New Roman" w:hAnsi="Times New Roman" w:cs="Times New Roman"/>
          <w:sz w:val="24"/>
          <w:szCs w:val="24"/>
        </w:rPr>
        <w:t xml:space="preserve">tidak </w:t>
      </w:r>
      <w:r>
        <w:rPr>
          <w:rFonts w:ascii="Times New Roman" w:hAnsi="Times New Roman" w:cs="Times New Roman"/>
          <w:sz w:val="24"/>
          <w:szCs w:val="24"/>
        </w:rPr>
        <w:t>diterima atau H</w:t>
      </w:r>
      <w:r w:rsidR="001E2873">
        <w:rPr>
          <w:rFonts w:ascii="Times New Roman" w:hAnsi="Times New Roman" w:cs="Times New Roman"/>
          <w:sz w:val="24"/>
          <w:szCs w:val="24"/>
          <w:vertAlign w:val="subscript"/>
        </w:rPr>
        <w:t>2</w:t>
      </w:r>
      <w:r w:rsidRPr="00DB7D29">
        <w:rPr>
          <w:rFonts w:ascii="Times New Roman" w:hAnsi="Times New Roman" w:cs="Times New Roman"/>
          <w:sz w:val="24"/>
          <w:szCs w:val="24"/>
          <w:vertAlign w:val="subscript"/>
        </w:rPr>
        <w:t xml:space="preserve"> </w:t>
      </w:r>
      <w:r w:rsidR="00CA0F62">
        <w:rPr>
          <w:rFonts w:ascii="Times New Roman" w:hAnsi="Times New Roman" w:cs="Times New Roman"/>
          <w:sz w:val="24"/>
          <w:szCs w:val="24"/>
        </w:rPr>
        <w:t>tidak didukung</w:t>
      </w:r>
      <w:r>
        <w:rPr>
          <w:rFonts w:ascii="Times New Roman" w:hAnsi="Times New Roman" w:cs="Times New Roman"/>
          <w:sz w:val="24"/>
          <w:szCs w:val="24"/>
        </w:rPr>
        <w:t>.</w:t>
      </w:r>
    </w:p>
    <w:p w:rsidR="005274B9" w:rsidRDefault="005274B9" w:rsidP="0056390C">
      <w:pPr>
        <w:pStyle w:val="ListParagraph"/>
        <w:numPr>
          <w:ilvl w:val="0"/>
          <w:numId w:val="27"/>
        </w:numPr>
        <w:tabs>
          <w:tab w:val="left" w:pos="426"/>
        </w:tabs>
        <w:autoSpaceDE w:val="0"/>
        <w:autoSpaceDN w:val="0"/>
        <w:adjustRightInd w:val="0"/>
        <w:spacing w:after="0" w:line="480" w:lineRule="auto"/>
        <w:ind w:left="426" w:hanging="426"/>
        <w:jc w:val="both"/>
        <w:rPr>
          <w:rFonts w:ascii="Times New Roman" w:hAnsi="Times New Roman" w:cs="Times New Roman"/>
          <w:sz w:val="24"/>
          <w:szCs w:val="24"/>
        </w:rPr>
      </w:pPr>
      <w:r w:rsidRPr="005274B9">
        <w:rPr>
          <w:rFonts w:ascii="Times New Roman" w:hAnsi="Times New Roman" w:cs="Times New Roman"/>
          <w:sz w:val="24"/>
          <w:szCs w:val="24"/>
        </w:rPr>
        <w:lastRenderedPageBreak/>
        <w:t xml:space="preserve">Variabel interaksi antara </w:t>
      </w:r>
      <w:r w:rsidRPr="005274B9">
        <w:rPr>
          <w:rFonts w:ascii="Times New Roman" w:hAnsi="Times New Roman" w:cs="Times New Roman"/>
          <w:i/>
          <w:sz w:val="24"/>
          <w:szCs w:val="24"/>
        </w:rPr>
        <w:t>auditor switching</w:t>
      </w:r>
      <w:r w:rsidRPr="005274B9">
        <w:rPr>
          <w:rFonts w:ascii="Times New Roman" w:hAnsi="Times New Roman" w:cs="Times New Roman"/>
          <w:sz w:val="24"/>
          <w:szCs w:val="24"/>
        </w:rPr>
        <w:t xml:space="preserve"> dan sistem pengendalian internal </w:t>
      </w:r>
      <w:r w:rsidR="004E7F40">
        <w:rPr>
          <w:rFonts w:ascii="Times New Roman" w:hAnsi="Times New Roman" w:cs="Times New Roman"/>
          <w:sz w:val="24"/>
          <w:szCs w:val="24"/>
        </w:rPr>
        <w:t xml:space="preserve">pada model 3 </w:t>
      </w:r>
      <w:r w:rsidRPr="005274B9">
        <w:rPr>
          <w:rFonts w:ascii="Times New Roman" w:hAnsi="Times New Roman" w:cs="Times New Roman"/>
          <w:sz w:val="24"/>
          <w:szCs w:val="24"/>
        </w:rPr>
        <w:t>menunjukkan nilai signifikansi</w:t>
      </w:r>
      <w:r>
        <w:rPr>
          <w:rFonts w:ascii="Times New Roman" w:hAnsi="Times New Roman" w:cs="Times New Roman"/>
          <w:sz w:val="24"/>
          <w:szCs w:val="24"/>
        </w:rPr>
        <w:t xml:space="preserve"> s</w:t>
      </w:r>
      <w:r w:rsidR="00C24895">
        <w:rPr>
          <w:rFonts w:ascii="Times New Roman" w:hAnsi="Times New Roman" w:cs="Times New Roman"/>
          <w:sz w:val="24"/>
          <w:szCs w:val="24"/>
        </w:rPr>
        <w:t>eb</w:t>
      </w:r>
      <w:r w:rsidR="004E7F40">
        <w:rPr>
          <w:rFonts w:ascii="Times New Roman" w:hAnsi="Times New Roman" w:cs="Times New Roman"/>
          <w:sz w:val="24"/>
          <w:szCs w:val="24"/>
        </w:rPr>
        <w:t>esar 0,01</w:t>
      </w:r>
      <w:r w:rsidR="000119DF">
        <w:rPr>
          <w:rFonts w:ascii="Times New Roman" w:hAnsi="Times New Roman" w:cs="Times New Roman"/>
          <w:sz w:val="24"/>
          <w:szCs w:val="24"/>
        </w:rPr>
        <w:t xml:space="preserve">5 </w:t>
      </w:r>
      <w:r w:rsidR="000119DF" w:rsidRPr="00DB7D29">
        <w:rPr>
          <w:rFonts w:ascii="Times New Roman" w:hAnsi="Times New Roman" w:cs="Times New Roman"/>
          <w:sz w:val="24"/>
          <w:szCs w:val="24"/>
        </w:rPr>
        <w:t xml:space="preserve">( </w:t>
      </w:r>
      <w:r w:rsidR="000119DF">
        <w:rPr>
          <w:rFonts w:ascii="Times New Roman" w:hAnsi="Times New Roman" w:cs="Times New Roman"/>
          <w:sz w:val="24"/>
          <w:szCs w:val="24"/>
        </w:rPr>
        <w:t>&lt;</w:t>
      </w:r>
      <w:r w:rsidR="000119DF" w:rsidRPr="00DB7D29">
        <w:rPr>
          <w:rFonts w:ascii="Times New Roman" w:hAnsi="Times New Roman" w:cs="Times New Roman"/>
          <w:sz w:val="24"/>
          <w:szCs w:val="24"/>
        </w:rPr>
        <w:t xml:space="preserve"> 0,05) </w:t>
      </w:r>
      <w:r w:rsidR="000119DF">
        <w:rPr>
          <w:rFonts w:ascii="Times New Roman" w:hAnsi="Times New Roman" w:cs="Times New Roman"/>
          <w:sz w:val="24"/>
          <w:szCs w:val="24"/>
        </w:rPr>
        <w:t xml:space="preserve">sehingga dapat disimpulkan bahwa efektifitas sistem pengendalian internal mampu memperlemah pengaruh </w:t>
      </w:r>
      <w:r w:rsidR="000119DF" w:rsidRPr="000119DF">
        <w:rPr>
          <w:rFonts w:ascii="Times New Roman" w:hAnsi="Times New Roman" w:cs="Times New Roman"/>
          <w:i/>
          <w:sz w:val="24"/>
          <w:szCs w:val="24"/>
        </w:rPr>
        <w:t>auditor switching</w:t>
      </w:r>
      <w:r w:rsidR="000119DF">
        <w:rPr>
          <w:rFonts w:ascii="Times New Roman" w:hAnsi="Times New Roman" w:cs="Times New Roman"/>
          <w:sz w:val="24"/>
          <w:szCs w:val="24"/>
        </w:rPr>
        <w:t xml:space="preserve"> terhadap </w:t>
      </w:r>
      <w:r w:rsidR="000119DF" w:rsidRPr="000119DF">
        <w:rPr>
          <w:rFonts w:ascii="Times New Roman" w:hAnsi="Times New Roman" w:cs="Times New Roman"/>
          <w:i/>
          <w:sz w:val="24"/>
          <w:szCs w:val="24"/>
        </w:rPr>
        <w:t>audit delay</w:t>
      </w:r>
      <w:r w:rsidR="000119DF">
        <w:rPr>
          <w:rFonts w:ascii="Times New Roman" w:hAnsi="Times New Roman" w:cs="Times New Roman"/>
          <w:sz w:val="24"/>
          <w:szCs w:val="24"/>
        </w:rPr>
        <w:t>. Dengan demikian hipotesis ketiga dalam penelitian ini diterima atau H</w:t>
      </w:r>
      <w:r w:rsidR="000119DF">
        <w:rPr>
          <w:rFonts w:ascii="Times New Roman" w:hAnsi="Times New Roman" w:cs="Times New Roman"/>
          <w:sz w:val="24"/>
          <w:szCs w:val="24"/>
          <w:vertAlign w:val="subscript"/>
        </w:rPr>
        <w:t>3</w:t>
      </w:r>
      <w:r w:rsidR="00FB354F">
        <w:rPr>
          <w:rFonts w:ascii="Times New Roman" w:hAnsi="Times New Roman" w:cs="Times New Roman"/>
          <w:sz w:val="24"/>
          <w:szCs w:val="24"/>
        </w:rPr>
        <w:t xml:space="preserve"> didukung</w:t>
      </w:r>
      <w:r w:rsidR="000119DF">
        <w:rPr>
          <w:rFonts w:ascii="Times New Roman" w:hAnsi="Times New Roman" w:cs="Times New Roman"/>
          <w:sz w:val="24"/>
          <w:szCs w:val="24"/>
        </w:rPr>
        <w:t>.</w:t>
      </w:r>
      <w:r>
        <w:rPr>
          <w:rFonts w:ascii="Times New Roman" w:hAnsi="Times New Roman" w:cs="Times New Roman"/>
          <w:sz w:val="24"/>
          <w:szCs w:val="24"/>
        </w:rPr>
        <w:t xml:space="preserve"> </w:t>
      </w:r>
    </w:p>
    <w:p w:rsidR="000119DF" w:rsidRPr="005274B9" w:rsidRDefault="000119DF" w:rsidP="0056390C">
      <w:pPr>
        <w:pStyle w:val="ListParagraph"/>
        <w:numPr>
          <w:ilvl w:val="0"/>
          <w:numId w:val="27"/>
        </w:numPr>
        <w:tabs>
          <w:tab w:val="left" w:pos="426"/>
        </w:tabs>
        <w:autoSpaceDE w:val="0"/>
        <w:autoSpaceDN w:val="0"/>
        <w:adjustRightInd w:val="0"/>
        <w:spacing w:after="0" w:line="480" w:lineRule="auto"/>
        <w:ind w:left="426" w:hanging="426"/>
        <w:jc w:val="both"/>
        <w:rPr>
          <w:rFonts w:ascii="Times New Roman" w:hAnsi="Times New Roman" w:cs="Times New Roman"/>
          <w:sz w:val="24"/>
          <w:szCs w:val="24"/>
        </w:rPr>
      </w:pPr>
      <w:r w:rsidRPr="005274B9">
        <w:rPr>
          <w:rFonts w:ascii="Times New Roman" w:hAnsi="Times New Roman" w:cs="Times New Roman"/>
          <w:sz w:val="24"/>
          <w:szCs w:val="24"/>
        </w:rPr>
        <w:t xml:space="preserve">Variabel interaksi antara </w:t>
      </w:r>
      <w:r>
        <w:rPr>
          <w:rFonts w:ascii="Times New Roman" w:hAnsi="Times New Roman" w:cs="Times New Roman"/>
          <w:sz w:val="24"/>
          <w:szCs w:val="24"/>
        </w:rPr>
        <w:t>kompleksitas operasi perusahaan</w:t>
      </w:r>
      <w:r w:rsidRPr="005274B9">
        <w:rPr>
          <w:rFonts w:ascii="Times New Roman" w:hAnsi="Times New Roman" w:cs="Times New Roman"/>
          <w:sz w:val="24"/>
          <w:szCs w:val="24"/>
        </w:rPr>
        <w:t xml:space="preserve"> dan sistem pengendalian internal </w:t>
      </w:r>
      <w:r>
        <w:rPr>
          <w:rFonts w:ascii="Times New Roman" w:hAnsi="Times New Roman" w:cs="Times New Roman"/>
          <w:sz w:val="24"/>
          <w:szCs w:val="24"/>
        </w:rPr>
        <w:t xml:space="preserve">pada model 3 </w:t>
      </w:r>
      <w:r w:rsidRPr="005274B9">
        <w:rPr>
          <w:rFonts w:ascii="Times New Roman" w:hAnsi="Times New Roman" w:cs="Times New Roman"/>
          <w:sz w:val="24"/>
          <w:szCs w:val="24"/>
        </w:rPr>
        <w:t>menunjukkan nilai signifikansi</w:t>
      </w:r>
      <w:r>
        <w:rPr>
          <w:rFonts w:ascii="Times New Roman" w:hAnsi="Times New Roman" w:cs="Times New Roman"/>
          <w:sz w:val="24"/>
          <w:szCs w:val="24"/>
        </w:rPr>
        <w:t xml:space="preserve"> sebesar 0,023 </w:t>
      </w:r>
      <w:r w:rsidRPr="00DB7D29">
        <w:rPr>
          <w:rFonts w:ascii="Times New Roman" w:hAnsi="Times New Roman" w:cs="Times New Roman"/>
          <w:sz w:val="24"/>
          <w:szCs w:val="24"/>
        </w:rPr>
        <w:t xml:space="preserve">( </w:t>
      </w:r>
      <w:r>
        <w:rPr>
          <w:rFonts w:ascii="Times New Roman" w:hAnsi="Times New Roman" w:cs="Times New Roman"/>
          <w:sz w:val="24"/>
          <w:szCs w:val="24"/>
        </w:rPr>
        <w:t>&lt;</w:t>
      </w:r>
      <w:r w:rsidRPr="00DB7D29">
        <w:rPr>
          <w:rFonts w:ascii="Times New Roman" w:hAnsi="Times New Roman" w:cs="Times New Roman"/>
          <w:sz w:val="24"/>
          <w:szCs w:val="24"/>
        </w:rPr>
        <w:t xml:space="preserve"> 0,05) </w:t>
      </w:r>
      <w:r>
        <w:rPr>
          <w:rFonts w:ascii="Times New Roman" w:hAnsi="Times New Roman" w:cs="Times New Roman"/>
          <w:sz w:val="24"/>
          <w:szCs w:val="24"/>
        </w:rPr>
        <w:t xml:space="preserve">sehingga dapat disimpulkan bahwa efektifitas sistem pengendalian internal mampu memperlemah pengaruh kompleksitas operasi perusahaan terhadap </w:t>
      </w:r>
      <w:r w:rsidRPr="000119DF">
        <w:rPr>
          <w:rFonts w:ascii="Times New Roman" w:hAnsi="Times New Roman" w:cs="Times New Roman"/>
          <w:i/>
          <w:sz w:val="24"/>
          <w:szCs w:val="24"/>
        </w:rPr>
        <w:t>audit delay</w:t>
      </w:r>
      <w:r>
        <w:rPr>
          <w:rFonts w:ascii="Times New Roman" w:hAnsi="Times New Roman" w:cs="Times New Roman"/>
          <w:sz w:val="24"/>
          <w:szCs w:val="24"/>
        </w:rPr>
        <w:t>. Dengan demikian hipotesis keempat dalam penelitian ini diterima atau H</w:t>
      </w:r>
      <w:r>
        <w:rPr>
          <w:rFonts w:ascii="Times New Roman" w:hAnsi="Times New Roman" w:cs="Times New Roman"/>
          <w:sz w:val="24"/>
          <w:szCs w:val="24"/>
          <w:vertAlign w:val="subscript"/>
        </w:rPr>
        <w:t>4</w:t>
      </w:r>
      <w:r w:rsidRPr="00DB7D29">
        <w:rPr>
          <w:rFonts w:ascii="Times New Roman" w:hAnsi="Times New Roman" w:cs="Times New Roman"/>
          <w:sz w:val="24"/>
          <w:szCs w:val="24"/>
          <w:vertAlign w:val="subscript"/>
        </w:rPr>
        <w:t xml:space="preserve"> </w:t>
      </w:r>
      <w:r w:rsidR="00FB354F">
        <w:rPr>
          <w:rFonts w:ascii="Times New Roman" w:hAnsi="Times New Roman" w:cs="Times New Roman"/>
          <w:sz w:val="24"/>
          <w:szCs w:val="24"/>
        </w:rPr>
        <w:t>didukung.</w:t>
      </w:r>
    </w:p>
    <w:p w:rsidR="00334894" w:rsidRPr="000E1E85" w:rsidRDefault="00C31973" w:rsidP="004B15D2">
      <w:pPr>
        <w:pStyle w:val="Heading3"/>
        <w:numPr>
          <w:ilvl w:val="2"/>
          <w:numId w:val="27"/>
        </w:numPr>
        <w:ind w:left="709" w:hanging="709"/>
        <w:rPr>
          <w:lang w:val="id"/>
        </w:rPr>
      </w:pPr>
      <w:bookmarkStart w:id="171" w:name="_Toc208376321"/>
      <w:bookmarkStart w:id="172" w:name="_Toc212607864"/>
      <w:r w:rsidRPr="000E1E85">
        <w:rPr>
          <w:lang w:val="id"/>
        </w:rPr>
        <w:t>Pembahasan</w:t>
      </w:r>
      <w:bookmarkEnd w:id="171"/>
      <w:bookmarkEnd w:id="172"/>
      <w:r w:rsidRPr="000E1E85">
        <w:rPr>
          <w:lang w:val="id"/>
        </w:rPr>
        <w:t xml:space="preserve"> </w:t>
      </w:r>
    </w:p>
    <w:p w:rsidR="001E0A93" w:rsidRPr="000E1E85" w:rsidRDefault="001E0A93" w:rsidP="0056390C">
      <w:pPr>
        <w:pStyle w:val="Heading4"/>
        <w:numPr>
          <w:ilvl w:val="3"/>
          <w:numId w:val="27"/>
        </w:numPr>
        <w:tabs>
          <w:tab w:val="left" w:pos="142"/>
        </w:tabs>
        <w:ind w:left="709" w:hanging="709"/>
        <w:rPr>
          <w:lang w:val="id"/>
        </w:rPr>
      </w:pPr>
      <w:r w:rsidRPr="000E1E85">
        <w:rPr>
          <w:lang w:val="id"/>
        </w:rPr>
        <w:t xml:space="preserve">Pengaruh </w:t>
      </w:r>
      <w:r w:rsidRPr="000E1E85">
        <w:rPr>
          <w:i/>
          <w:lang w:val="id"/>
        </w:rPr>
        <w:t xml:space="preserve">auditor switching </w:t>
      </w:r>
      <w:r w:rsidRPr="000E1E85">
        <w:rPr>
          <w:lang w:val="id"/>
        </w:rPr>
        <w:t xml:space="preserve">terhadap </w:t>
      </w:r>
      <w:r w:rsidRPr="000E1E85">
        <w:rPr>
          <w:i/>
          <w:lang w:val="id"/>
        </w:rPr>
        <w:t>audit delay</w:t>
      </w:r>
    </w:p>
    <w:p w:rsidR="001E0A93" w:rsidRDefault="002853D7" w:rsidP="00CA15F0">
      <w:pPr>
        <w:spacing w:after="0"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Berdasarkan hasil pengujian hipotesis (uji t) pada tabel 4</w:t>
      </w:r>
      <w:r w:rsidR="0048723F">
        <w:rPr>
          <w:rFonts w:ascii="Times New Roman" w:hAnsi="Times New Roman" w:cs="Times New Roman"/>
          <w:sz w:val="24"/>
          <w:szCs w:val="24"/>
          <w:lang w:val="id"/>
        </w:rPr>
        <w:t>.13</w:t>
      </w:r>
      <w:r w:rsidR="00991398">
        <w:rPr>
          <w:rFonts w:ascii="Times New Roman" w:hAnsi="Times New Roman" w:cs="Times New Roman"/>
          <w:sz w:val="24"/>
          <w:szCs w:val="24"/>
          <w:lang w:val="id"/>
        </w:rPr>
        <w:t xml:space="preserve">, </w:t>
      </w:r>
      <w:r>
        <w:rPr>
          <w:rFonts w:ascii="Times New Roman" w:hAnsi="Times New Roman" w:cs="Times New Roman"/>
          <w:sz w:val="24"/>
          <w:szCs w:val="24"/>
          <w:lang w:val="id"/>
        </w:rPr>
        <w:t xml:space="preserve">signifikansi </w:t>
      </w:r>
      <w:r w:rsidRPr="00CA15F0">
        <w:rPr>
          <w:rFonts w:ascii="Times New Roman" w:hAnsi="Times New Roman" w:cs="Times New Roman"/>
          <w:i/>
          <w:sz w:val="24"/>
          <w:szCs w:val="24"/>
          <w:lang w:val="id"/>
        </w:rPr>
        <w:t>auditor switching</w:t>
      </w:r>
      <w:r>
        <w:rPr>
          <w:rFonts w:ascii="Times New Roman" w:hAnsi="Times New Roman" w:cs="Times New Roman"/>
          <w:sz w:val="24"/>
          <w:szCs w:val="24"/>
          <w:lang w:val="id"/>
        </w:rPr>
        <w:t xml:space="preserve"> </w:t>
      </w:r>
      <w:r w:rsidR="004C2B40">
        <w:rPr>
          <w:rFonts w:ascii="Times New Roman" w:hAnsi="Times New Roman" w:cs="Times New Roman"/>
          <w:sz w:val="24"/>
          <w:szCs w:val="24"/>
          <w:lang w:val="id"/>
        </w:rPr>
        <w:t xml:space="preserve">pada model ketiga </w:t>
      </w:r>
      <w:r w:rsidR="00991398">
        <w:rPr>
          <w:rFonts w:ascii="Times New Roman" w:hAnsi="Times New Roman" w:cs="Times New Roman"/>
          <w:sz w:val="24"/>
          <w:szCs w:val="24"/>
          <w:lang w:val="id"/>
        </w:rPr>
        <w:t xml:space="preserve">menunjukkan nilai </w:t>
      </w:r>
      <w:r>
        <w:rPr>
          <w:rFonts w:ascii="Times New Roman" w:hAnsi="Times New Roman" w:cs="Times New Roman"/>
          <w:sz w:val="24"/>
          <w:szCs w:val="24"/>
          <w:lang w:val="id"/>
        </w:rPr>
        <w:t xml:space="preserve">sebesar </w:t>
      </w:r>
      <w:r w:rsidR="004C2B40">
        <w:rPr>
          <w:rFonts w:ascii="Times New Roman" w:hAnsi="Times New Roman" w:cs="Times New Roman"/>
          <w:sz w:val="24"/>
          <w:szCs w:val="24"/>
          <w:lang w:val="id"/>
        </w:rPr>
        <w:t xml:space="preserve">0,020 </w:t>
      </w:r>
      <w:r w:rsidRPr="00CA15F0">
        <w:rPr>
          <w:rFonts w:ascii="Times New Roman" w:hAnsi="Times New Roman" w:cs="Times New Roman"/>
          <w:sz w:val="24"/>
          <w:szCs w:val="24"/>
          <w:lang w:val="id"/>
        </w:rPr>
        <w:t xml:space="preserve">( </w:t>
      </w:r>
      <w:r w:rsidR="004C2B40">
        <w:rPr>
          <w:rFonts w:ascii="Times New Roman" w:hAnsi="Times New Roman" w:cs="Times New Roman"/>
          <w:sz w:val="24"/>
          <w:szCs w:val="24"/>
          <w:lang w:val="id"/>
        </w:rPr>
        <w:t>&lt;</w:t>
      </w:r>
      <w:r w:rsidRPr="00CA15F0">
        <w:rPr>
          <w:rFonts w:ascii="Times New Roman" w:hAnsi="Times New Roman" w:cs="Times New Roman"/>
          <w:sz w:val="24"/>
          <w:szCs w:val="24"/>
          <w:lang w:val="id"/>
        </w:rPr>
        <w:t xml:space="preserve"> 0,05)</w:t>
      </w:r>
      <w:r w:rsidR="00AC2F26">
        <w:rPr>
          <w:rFonts w:ascii="Times New Roman" w:hAnsi="Times New Roman" w:cs="Times New Roman"/>
          <w:sz w:val="24"/>
          <w:szCs w:val="24"/>
          <w:lang w:val="id"/>
        </w:rPr>
        <w:t>. H</w:t>
      </w:r>
      <w:r w:rsidR="00BF21C3">
        <w:rPr>
          <w:rFonts w:ascii="Times New Roman" w:hAnsi="Times New Roman" w:cs="Times New Roman"/>
          <w:sz w:val="24"/>
          <w:szCs w:val="24"/>
          <w:lang w:val="id"/>
        </w:rPr>
        <w:t xml:space="preserve">al </w:t>
      </w:r>
      <w:r w:rsidR="00CA15F0" w:rsidRPr="00CA15F0">
        <w:rPr>
          <w:rFonts w:ascii="Times New Roman" w:hAnsi="Times New Roman" w:cs="Times New Roman"/>
          <w:sz w:val="24"/>
          <w:szCs w:val="24"/>
          <w:lang w:val="id"/>
        </w:rPr>
        <w:t>ini menjelaskan bahwa pergantian auditor (</w:t>
      </w:r>
      <w:r w:rsidR="00CA15F0" w:rsidRPr="00CA15F0">
        <w:rPr>
          <w:rFonts w:ascii="Times New Roman" w:hAnsi="Times New Roman" w:cs="Times New Roman"/>
          <w:i/>
          <w:sz w:val="24"/>
          <w:szCs w:val="24"/>
          <w:lang w:val="id"/>
        </w:rPr>
        <w:t>auditor switching</w:t>
      </w:r>
      <w:r w:rsidR="00CA15F0" w:rsidRPr="00CA15F0">
        <w:rPr>
          <w:rFonts w:ascii="Times New Roman" w:hAnsi="Times New Roman" w:cs="Times New Roman"/>
          <w:sz w:val="24"/>
          <w:szCs w:val="24"/>
          <w:lang w:val="id"/>
        </w:rPr>
        <w:t>)</w:t>
      </w:r>
      <w:r w:rsidR="00C24895">
        <w:rPr>
          <w:rFonts w:ascii="Times New Roman" w:hAnsi="Times New Roman" w:cs="Times New Roman"/>
          <w:sz w:val="24"/>
          <w:szCs w:val="24"/>
          <w:lang w:val="id"/>
        </w:rPr>
        <w:t xml:space="preserve"> yang dilakukan oleh perusahaan </w:t>
      </w:r>
      <w:r w:rsidR="00A072A6">
        <w:rPr>
          <w:rFonts w:ascii="Times New Roman" w:hAnsi="Times New Roman" w:cs="Times New Roman"/>
          <w:sz w:val="24"/>
          <w:szCs w:val="24"/>
          <w:lang w:val="id"/>
        </w:rPr>
        <w:t xml:space="preserve">berpengaruh </w:t>
      </w:r>
      <w:r w:rsidR="004C2B40">
        <w:rPr>
          <w:rFonts w:ascii="Times New Roman" w:hAnsi="Times New Roman" w:cs="Times New Roman"/>
          <w:sz w:val="24"/>
          <w:szCs w:val="24"/>
          <w:lang w:val="id"/>
        </w:rPr>
        <w:t xml:space="preserve">positif </w:t>
      </w:r>
      <w:r w:rsidR="00D15566">
        <w:rPr>
          <w:rFonts w:ascii="Times New Roman" w:hAnsi="Times New Roman" w:cs="Times New Roman"/>
          <w:sz w:val="24"/>
          <w:szCs w:val="24"/>
          <w:lang w:val="id"/>
        </w:rPr>
        <w:t xml:space="preserve">dan signifikan </w:t>
      </w:r>
      <w:r w:rsidR="00CA15F0" w:rsidRPr="00CA15F0">
        <w:rPr>
          <w:rFonts w:ascii="Times New Roman" w:hAnsi="Times New Roman" w:cs="Times New Roman"/>
          <w:sz w:val="24"/>
          <w:szCs w:val="24"/>
          <w:lang w:val="id"/>
        </w:rPr>
        <w:t xml:space="preserve">terhadap </w:t>
      </w:r>
      <w:r w:rsidR="00CA15F0" w:rsidRPr="00CA15F0">
        <w:rPr>
          <w:rFonts w:ascii="Times New Roman" w:hAnsi="Times New Roman" w:cs="Times New Roman"/>
          <w:i/>
          <w:sz w:val="24"/>
          <w:szCs w:val="24"/>
          <w:lang w:val="id"/>
        </w:rPr>
        <w:t>audit delay</w:t>
      </w:r>
      <w:r w:rsidR="00CA15F0" w:rsidRPr="00CA15F0">
        <w:rPr>
          <w:rFonts w:ascii="Times New Roman" w:hAnsi="Times New Roman" w:cs="Times New Roman"/>
          <w:sz w:val="24"/>
          <w:szCs w:val="24"/>
          <w:lang w:val="id"/>
        </w:rPr>
        <w:t xml:space="preserve"> pada perusahaan sektor </w:t>
      </w:r>
      <w:r w:rsidR="00CA15F0" w:rsidRPr="00CA15F0">
        <w:rPr>
          <w:rFonts w:ascii="Times New Roman" w:hAnsi="Times New Roman" w:cs="Times New Roman"/>
          <w:i/>
          <w:sz w:val="24"/>
          <w:szCs w:val="24"/>
          <w:lang w:val="id"/>
        </w:rPr>
        <w:t>consumer non cyclicals</w:t>
      </w:r>
      <w:r w:rsidR="00CA15F0" w:rsidRPr="00CA15F0">
        <w:rPr>
          <w:rFonts w:ascii="Times New Roman" w:hAnsi="Times New Roman" w:cs="Times New Roman"/>
          <w:sz w:val="24"/>
          <w:szCs w:val="24"/>
          <w:lang w:val="id"/>
        </w:rPr>
        <w:t xml:space="preserve"> yang terdaftar di Bursa Efek Indonesia periode 2020-2023.</w:t>
      </w:r>
    </w:p>
    <w:p w:rsidR="00E9111C" w:rsidRDefault="00914FFC" w:rsidP="00CE5DA2">
      <w:pPr>
        <w:spacing w:after="0"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Temuan ini menjelaskan bahwa pergantian auditor maupun Kantor Akuntan Publik (KAP) yang dilakukan suatu perusahaan baik secara wajib maupun sukarela, menjadi faktor yang mem</w:t>
      </w:r>
      <w:r w:rsidR="00C24895">
        <w:rPr>
          <w:rFonts w:ascii="Times New Roman" w:hAnsi="Times New Roman" w:cs="Times New Roman"/>
          <w:sz w:val="24"/>
          <w:szCs w:val="24"/>
          <w:lang w:val="id"/>
        </w:rPr>
        <w:t>pengaruhi</w:t>
      </w:r>
      <w:r>
        <w:rPr>
          <w:rFonts w:ascii="Times New Roman" w:hAnsi="Times New Roman" w:cs="Times New Roman"/>
          <w:sz w:val="24"/>
          <w:szCs w:val="24"/>
          <w:lang w:val="id"/>
        </w:rPr>
        <w:t xml:space="preserve"> </w:t>
      </w:r>
      <w:r w:rsidR="00C24895">
        <w:rPr>
          <w:rFonts w:ascii="Times New Roman" w:hAnsi="Times New Roman" w:cs="Times New Roman"/>
          <w:sz w:val="24"/>
          <w:szCs w:val="24"/>
          <w:lang w:val="id"/>
        </w:rPr>
        <w:t>periode</w:t>
      </w:r>
      <w:r>
        <w:rPr>
          <w:rFonts w:ascii="Times New Roman" w:hAnsi="Times New Roman" w:cs="Times New Roman"/>
          <w:sz w:val="24"/>
          <w:szCs w:val="24"/>
          <w:lang w:val="id"/>
        </w:rPr>
        <w:t xml:space="preserve"> </w:t>
      </w:r>
      <w:r w:rsidRPr="00991398">
        <w:rPr>
          <w:rFonts w:ascii="Times New Roman" w:hAnsi="Times New Roman" w:cs="Times New Roman"/>
          <w:i/>
          <w:sz w:val="24"/>
          <w:szCs w:val="24"/>
          <w:lang w:val="id"/>
        </w:rPr>
        <w:t>audit delay</w:t>
      </w:r>
      <w:r>
        <w:rPr>
          <w:rFonts w:ascii="Times New Roman" w:hAnsi="Times New Roman" w:cs="Times New Roman"/>
          <w:sz w:val="24"/>
          <w:szCs w:val="24"/>
          <w:lang w:val="id"/>
        </w:rPr>
        <w:t xml:space="preserve">. </w:t>
      </w:r>
      <w:r w:rsidR="00FF593A">
        <w:rPr>
          <w:rFonts w:ascii="Times New Roman" w:hAnsi="Times New Roman" w:cs="Times New Roman"/>
          <w:sz w:val="24"/>
          <w:szCs w:val="24"/>
          <w:lang w:val="id"/>
        </w:rPr>
        <w:t xml:space="preserve">Temuan ini </w:t>
      </w:r>
      <w:r w:rsidR="004C2B40">
        <w:rPr>
          <w:rFonts w:ascii="Times New Roman" w:hAnsi="Times New Roman" w:cs="Times New Roman"/>
          <w:sz w:val="24"/>
          <w:szCs w:val="24"/>
          <w:lang w:val="id"/>
        </w:rPr>
        <w:t>sejalan</w:t>
      </w:r>
      <w:r w:rsidR="00FF593A">
        <w:rPr>
          <w:rFonts w:ascii="Times New Roman" w:hAnsi="Times New Roman" w:cs="Times New Roman"/>
          <w:sz w:val="24"/>
          <w:szCs w:val="24"/>
          <w:lang w:val="id"/>
        </w:rPr>
        <w:t xml:space="preserve"> dengan </w:t>
      </w:r>
      <w:r w:rsidR="00FF593A" w:rsidRPr="00E07D1C">
        <w:rPr>
          <w:rFonts w:ascii="Times New Roman" w:hAnsi="Times New Roman" w:cs="Times New Roman"/>
          <w:i/>
          <w:sz w:val="24"/>
          <w:szCs w:val="24"/>
          <w:lang w:val="id"/>
        </w:rPr>
        <w:t xml:space="preserve">familiarity </w:t>
      </w:r>
      <w:r w:rsidR="00E07D1C" w:rsidRPr="00E07D1C">
        <w:rPr>
          <w:rFonts w:ascii="Times New Roman" w:hAnsi="Times New Roman" w:cs="Times New Roman"/>
          <w:i/>
          <w:sz w:val="24"/>
          <w:szCs w:val="24"/>
          <w:lang w:val="id"/>
        </w:rPr>
        <w:t>theory</w:t>
      </w:r>
      <w:r w:rsidR="00E07D1C">
        <w:rPr>
          <w:rFonts w:ascii="Times New Roman" w:hAnsi="Times New Roman" w:cs="Times New Roman"/>
          <w:sz w:val="24"/>
          <w:szCs w:val="24"/>
          <w:lang w:val="id"/>
        </w:rPr>
        <w:t xml:space="preserve"> yang menyatakan bahwa terjadinya </w:t>
      </w:r>
      <w:r w:rsidR="00E07D1C" w:rsidRPr="00E07D1C">
        <w:rPr>
          <w:rFonts w:ascii="Times New Roman" w:hAnsi="Times New Roman" w:cs="Times New Roman"/>
          <w:i/>
          <w:sz w:val="24"/>
          <w:szCs w:val="24"/>
          <w:lang w:val="id"/>
        </w:rPr>
        <w:t>auditor switching</w:t>
      </w:r>
      <w:r w:rsidR="00E07D1C">
        <w:rPr>
          <w:rFonts w:ascii="Times New Roman" w:hAnsi="Times New Roman" w:cs="Times New Roman"/>
          <w:sz w:val="24"/>
          <w:szCs w:val="24"/>
          <w:lang w:val="id"/>
        </w:rPr>
        <w:t xml:space="preserve"> </w:t>
      </w:r>
      <w:r w:rsidR="0048723F">
        <w:rPr>
          <w:rFonts w:ascii="Times New Roman" w:hAnsi="Times New Roman" w:cs="Times New Roman"/>
          <w:sz w:val="24"/>
          <w:szCs w:val="24"/>
          <w:lang w:val="id"/>
        </w:rPr>
        <w:lastRenderedPageBreak/>
        <w:t>mengakibatkan</w:t>
      </w:r>
      <w:r w:rsidR="00E07D1C">
        <w:rPr>
          <w:rFonts w:ascii="Times New Roman" w:hAnsi="Times New Roman" w:cs="Times New Roman"/>
          <w:sz w:val="24"/>
          <w:szCs w:val="24"/>
          <w:lang w:val="id"/>
        </w:rPr>
        <w:t xml:space="preserve"> </w:t>
      </w:r>
      <w:r w:rsidR="00E07D1C" w:rsidRPr="00E07D1C">
        <w:rPr>
          <w:rFonts w:ascii="Times New Roman" w:hAnsi="Times New Roman" w:cs="Times New Roman"/>
          <w:i/>
          <w:sz w:val="24"/>
          <w:szCs w:val="24"/>
          <w:lang w:val="id"/>
        </w:rPr>
        <w:t xml:space="preserve">familiarity </w:t>
      </w:r>
      <w:r w:rsidR="00E07D1C">
        <w:rPr>
          <w:rFonts w:ascii="Times New Roman" w:hAnsi="Times New Roman" w:cs="Times New Roman"/>
          <w:sz w:val="24"/>
          <w:szCs w:val="24"/>
          <w:lang w:val="id"/>
        </w:rPr>
        <w:t>di antara pihak audito</w:t>
      </w:r>
      <w:r w:rsidR="0048723F">
        <w:rPr>
          <w:rFonts w:ascii="Times New Roman" w:hAnsi="Times New Roman" w:cs="Times New Roman"/>
          <w:sz w:val="24"/>
          <w:szCs w:val="24"/>
          <w:lang w:val="id"/>
        </w:rPr>
        <w:t xml:space="preserve">r lama dan perusahaan </w:t>
      </w:r>
      <w:r w:rsidR="00971524">
        <w:rPr>
          <w:rFonts w:ascii="Times New Roman" w:hAnsi="Times New Roman" w:cs="Times New Roman"/>
          <w:sz w:val="24"/>
          <w:szCs w:val="24"/>
          <w:lang w:val="id"/>
        </w:rPr>
        <w:t>hilang. Auditor atau Kantor Akuntan Publik (KAP) baru yang ditunjuk oleh perusahaan harus memulai proses audit dengan</w:t>
      </w:r>
      <w:r w:rsidR="007F2FE5">
        <w:rPr>
          <w:rFonts w:ascii="Times New Roman" w:hAnsi="Times New Roman" w:cs="Times New Roman"/>
          <w:sz w:val="24"/>
          <w:szCs w:val="24"/>
          <w:lang w:val="id"/>
        </w:rPr>
        <w:t xml:space="preserve"> </w:t>
      </w:r>
      <w:r w:rsidR="00971524">
        <w:rPr>
          <w:rFonts w:ascii="Times New Roman" w:hAnsi="Times New Roman" w:cs="Times New Roman"/>
          <w:sz w:val="24"/>
          <w:szCs w:val="24"/>
          <w:lang w:val="id"/>
        </w:rPr>
        <w:t xml:space="preserve">terlebih dahulu </w:t>
      </w:r>
      <w:r w:rsidR="007F2FE5">
        <w:rPr>
          <w:rFonts w:ascii="Times New Roman" w:hAnsi="Times New Roman" w:cs="Times New Roman"/>
          <w:sz w:val="24"/>
          <w:szCs w:val="24"/>
          <w:lang w:val="id"/>
        </w:rPr>
        <w:t xml:space="preserve">memahami </w:t>
      </w:r>
      <w:r w:rsidR="00971524">
        <w:rPr>
          <w:rFonts w:ascii="Times New Roman" w:hAnsi="Times New Roman" w:cs="Times New Roman"/>
          <w:sz w:val="24"/>
          <w:szCs w:val="24"/>
          <w:lang w:val="id"/>
        </w:rPr>
        <w:t xml:space="preserve">karakteristik bisnis perusahaan, mulai dari </w:t>
      </w:r>
      <w:r w:rsidR="007F2FE5">
        <w:rPr>
          <w:rFonts w:ascii="Times New Roman" w:hAnsi="Times New Roman" w:cs="Times New Roman"/>
          <w:sz w:val="24"/>
          <w:szCs w:val="24"/>
          <w:lang w:val="id"/>
        </w:rPr>
        <w:t>aktivitas</w:t>
      </w:r>
      <w:r w:rsidR="00971524">
        <w:rPr>
          <w:rFonts w:ascii="Times New Roman" w:hAnsi="Times New Roman" w:cs="Times New Roman"/>
          <w:sz w:val="24"/>
          <w:szCs w:val="24"/>
          <w:lang w:val="id"/>
        </w:rPr>
        <w:t xml:space="preserve"> operasional, sistem akuntansi hingga sistem pengendalian </w:t>
      </w:r>
      <w:r w:rsidR="00532615">
        <w:rPr>
          <w:rFonts w:ascii="Times New Roman" w:hAnsi="Times New Roman" w:cs="Times New Roman"/>
          <w:sz w:val="24"/>
          <w:szCs w:val="24"/>
          <w:lang w:val="id"/>
        </w:rPr>
        <w:t xml:space="preserve">internal </w:t>
      </w:r>
      <w:r w:rsidR="00971524">
        <w:rPr>
          <w:rFonts w:ascii="Times New Roman" w:hAnsi="Times New Roman" w:cs="Times New Roman"/>
          <w:sz w:val="24"/>
          <w:szCs w:val="24"/>
          <w:lang w:val="id"/>
        </w:rPr>
        <w:t xml:space="preserve">yang diterapkan. </w:t>
      </w:r>
      <w:r w:rsidR="007F2FE5">
        <w:rPr>
          <w:rFonts w:ascii="Times New Roman" w:hAnsi="Times New Roman" w:cs="Times New Roman"/>
          <w:sz w:val="24"/>
          <w:szCs w:val="24"/>
          <w:lang w:val="id"/>
        </w:rPr>
        <w:t xml:space="preserve">Proses adaptasi ini membutuhkan waktu tambahan yang berpotensi untuk memperpanjang </w:t>
      </w:r>
      <w:r w:rsidR="007F2FE5" w:rsidRPr="007F2FE5">
        <w:rPr>
          <w:rFonts w:ascii="Times New Roman" w:hAnsi="Times New Roman" w:cs="Times New Roman"/>
          <w:i/>
          <w:sz w:val="24"/>
          <w:szCs w:val="24"/>
          <w:lang w:val="id"/>
        </w:rPr>
        <w:t>audit delay</w:t>
      </w:r>
      <w:r w:rsidR="00826FCC">
        <w:rPr>
          <w:rFonts w:ascii="Times New Roman" w:hAnsi="Times New Roman" w:cs="Times New Roman"/>
          <w:sz w:val="24"/>
          <w:szCs w:val="24"/>
          <w:lang w:val="id"/>
        </w:rPr>
        <w:t xml:space="preserve">. </w:t>
      </w:r>
    </w:p>
    <w:p w:rsidR="00B422D9" w:rsidRDefault="00971524" w:rsidP="00CE5DA2">
      <w:pPr>
        <w:spacing w:after="0"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S</w:t>
      </w:r>
      <w:r w:rsidR="007F2FE5">
        <w:rPr>
          <w:rFonts w:ascii="Times New Roman" w:hAnsi="Times New Roman" w:cs="Times New Roman"/>
          <w:sz w:val="24"/>
          <w:szCs w:val="24"/>
          <w:lang w:val="id"/>
        </w:rPr>
        <w:t xml:space="preserve">elanjutnya, </w:t>
      </w:r>
      <w:r>
        <w:rPr>
          <w:rFonts w:ascii="Times New Roman" w:hAnsi="Times New Roman" w:cs="Times New Roman"/>
          <w:sz w:val="24"/>
          <w:szCs w:val="24"/>
          <w:lang w:val="id"/>
        </w:rPr>
        <w:t>auditor baru</w:t>
      </w:r>
      <w:r w:rsidR="007F2FE5">
        <w:rPr>
          <w:rFonts w:ascii="Times New Roman" w:hAnsi="Times New Roman" w:cs="Times New Roman"/>
          <w:sz w:val="24"/>
          <w:szCs w:val="24"/>
          <w:lang w:val="id"/>
        </w:rPr>
        <w:t xml:space="preserve"> juga perlu menyusun kembali perencanaan dan prosedur audit yang disesuaikan dengan kondisi </w:t>
      </w:r>
      <w:r w:rsidR="00826FCC">
        <w:rPr>
          <w:rFonts w:ascii="Times New Roman" w:hAnsi="Times New Roman" w:cs="Times New Roman"/>
          <w:sz w:val="24"/>
          <w:szCs w:val="24"/>
          <w:lang w:val="id"/>
        </w:rPr>
        <w:t xml:space="preserve">perusahaan. Tantangan lain </w:t>
      </w:r>
      <w:r w:rsidR="007F2FE5">
        <w:rPr>
          <w:rFonts w:ascii="Times New Roman" w:hAnsi="Times New Roman" w:cs="Times New Roman"/>
          <w:sz w:val="24"/>
          <w:szCs w:val="24"/>
          <w:lang w:val="id"/>
        </w:rPr>
        <w:t xml:space="preserve">dapat timbul </w:t>
      </w:r>
      <w:r w:rsidR="00826FCC">
        <w:rPr>
          <w:rFonts w:ascii="Times New Roman" w:hAnsi="Times New Roman" w:cs="Times New Roman"/>
          <w:sz w:val="24"/>
          <w:szCs w:val="24"/>
          <w:lang w:val="id"/>
        </w:rPr>
        <w:t>dari sisi</w:t>
      </w:r>
      <w:r w:rsidR="007F2FE5">
        <w:rPr>
          <w:rFonts w:ascii="Times New Roman" w:hAnsi="Times New Roman" w:cs="Times New Roman"/>
          <w:sz w:val="24"/>
          <w:szCs w:val="24"/>
          <w:lang w:val="id"/>
        </w:rPr>
        <w:t xml:space="preserve"> komunikasi di antara auditor dengan manajemen perusahaan. Hubungan kerja sama yang masih berada pada tahap awal dapat menyebabkan efektifitas komunikasi di antara kedua belah pihak belum sepenuhnya terbangun. Dengan demikian, pergantian auditor (</w:t>
      </w:r>
      <w:r w:rsidR="007F2FE5" w:rsidRPr="00CE5DA2">
        <w:rPr>
          <w:rFonts w:ascii="Times New Roman" w:hAnsi="Times New Roman" w:cs="Times New Roman"/>
          <w:i/>
          <w:sz w:val="24"/>
          <w:szCs w:val="24"/>
          <w:lang w:val="id"/>
        </w:rPr>
        <w:t>auditor switching</w:t>
      </w:r>
      <w:r w:rsidR="007F2FE5">
        <w:rPr>
          <w:rFonts w:ascii="Times New Roman" w:hAnsi="Times New Roman" w:cs="Times New Roman"/>
          <w:sz w:val="24"/>
          <w:szCs w:val="24"/>
          <w:lang w:val="id"/>
        </w:rPr>
        <w:t xml:space="preserve">) yang </w:t>
      </w:r>
      <w:r w:rsidR="00CE5DA2">
        <w:rPr>
          <w:rFonts w:ascii="Times New Roman" w:hAnsi="Times New Roman" w:cs="Times New Roman"/>
          <w:sz w:val="24"/>
          <w:szCs w:val="24"/>
          <w:lang w:val="id"/>
        </w:rPr>
        <w:t>dilakukan oleh</w:t>
      </w:r>
      <w:r w:rsidR="007F2FE5">
        <w:rPr>
          <w:rFonts w:ascii="Times New Roman" w:hAnsi="Times New Roman" w:cs="Times New Roman"/>
          <w:sz w:val="24"/>
          <w:szCs w:val="24"/>
          <w:lang w:val="id"/>
        </w:rPr>
        <w:t xml:space="preserve"> perusahaan berpotensi </w:t>
      </w:r>
      <w:r w:rsidR="00CE5DA2">
        <w:rPr>
          <w:rFonts w:ascii="Times New Roman" w:hAnsi="Times New Roman" w:cs="Times New Roman"/>
          <w:sz w:val="24"/>
          <w:szCs w:val="24"/>
          <w:lang w:val="id"/>
        </w:rPr>
        <w:t xml:space="preserve">menimbulkan keterlambatan dalam proses audit, sehingga durasi </w:t>
      </w:r>
      <w:r w:rsidR="00CE5DA2" w:rsidRPr="00AC2F26">
        <w:rPr>
          <w:rFonts w:ascii="Times New Roman" w:hAnsi="Times New Roman" w:cs="Times New Roman"/>
          <w:i/>
          <w:sz w:val="24"/>
          <w:szCs w:val="24"/>
          <w:lang w:val="id"/>
        </w:rPr>
        <w:t>audit delay</w:t>
      </w:r>
      <w:r w:rsidR="00CE5DA2">
        <w:rPr>
          <w:rFonts w:ascii="Times New Roman" w:hAnsi="Times New Roman" w:cs="Times New Roman"/>
          <w:sz w:val="24"/>
          <w:szCs w:val="24"/>
          <w:lang w:val="id"/>
        </w:rPr>
        <w:t xml:space="preserve"> yang dialami perusahaan akan ikut meningkat.</w:t>
      </w:r>
      <w:r w:rsidR="00B422D9">
        <w:rPr>
          <w:rFonts w:ascii="Times New Roman" w:hAnsi="Times New Roman" w:cs="Times New Roman"/>
          <w:sz w:val="24"/>
          <w:szCs w:val="24"/>
          <w:lang w:val="id"/>
        </w:rPr>
        <w:t xml:space="preserve"> </w:t>
      </w:r>
    </w:p>
    <w:p w:rsidR="00CE5DA2" w:rsidRDefault="00AC2F26" w:rsidP="00991398">
      <w:pPr>
        <w:spacing w:after="0"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 xml:space="preserve">Temuan ini sejalan dengan </w:t>
      </w:r>
      <w:r w:rsidR="00B422D9">
        <w:rPr>
          <w:rFonts w:ascii="Times New Roman" w:hAnsi="Times New Roman" w:cs="Times New Roman"/>
          <w:sz w:val="24"/>
          <w:szCs w:val="24"/>
          <w:lang w:val="id"/>
        </w:rPr>
        <w:t xml:space="preserve">penelitian </w:t>
      </w:r>
      <w:r w:rsidR="00CE5DA2">
        <w:rPr>
          <w:rFonts w:ascii="Times New Roman" w:hAnsi="Times New Roman" w:cs="Times New Roman"/>
          <w:sz w:val="24"/>
          <w:szCs w:val="24"/>
          <w:lang w:val="id"/>
        </w:rPr>
        <w:fldChar w:fldCharType="begin" w:fldLock="1"/>
      </w:r>
      <w:r w:rsidR="00CE5DA2">
        <w:rPr>
          <w:rFonts w:ascii="Times New Roman" w:hAnsi="Times New Roman" w:cs="Times New Roman"/>
          <w:sz w:val="24"/>
          <w:szCs w:val="24"/>
          <w:lang w:val="id"/>
        </w:rPr>
        <w:instrText>ADDIN CSL_CITATION {"citationItems":[{"id":"ITEM-1","itemData":{"DOI":"10.14414/tiar.v7i1.956","ISSN":"2086-3802","abstract":"This research aims to examine the effect of company characteristics, consisting of company size, solvency, on audit delay in the property and real estate sector companies listed on the Indonesia Stock Exchange (IDX). In addition, this research also adds three variables, i.e. accounting firm size, auditor switching and audit opinion, that are considered having an effect on audit delay,. The sample used in this research is all property and real estate sector companies listed on IDX in 2011-2015. Sampling is conducted using purposive sampling technique, with the final sample consisting of as many as 40 property and real estate sector companies listed on the Indonesia Stock Exchange (IDX) 2011-2015. Logistic regression analysis is used to test hypotheses by explaining the relationship between the variables in this research. The results of this study show that the variables of company size, accounting firm size, solvency, and audit opinion do not have effect on audit delay, while the variable of auditor switching has a significant effect on audit delay","author":[{"dropping-particle":"","family":"Putra","given":"Vicky Anggel","non-dropping-particle":"","parse-names":false,"suffix":""},{"dropping-particle":"","family":"Wilopo","given":"Romanus","non-dropping-particle":"","parse-names":false,"suffix":""}],"container-title":"The Indonesian Accounting Review","id":"ITEM-1","issue":"1","issued":{"date-parts":[["2018"]]},"page":"119-130","title":"The Effect of Company Size, Accounting Firm Size, Solvency, Auditor Switching, and Audit Opinion on Audit Delay","type":"article-journal","volume":"7"},"uris":["http://www.mendeley.com/documents/?uuid=fdf6e508-2516-40d5-84ae-8a127120d94d"]}],"mendeley":{"formattedCitation":"(V. A. Putra &amp; Wilopo, 2018)","manualFormatting":"Putra &amp; Wilopo (2018)","plainTextFormattedCitation":"(V. A. Putra &amp; Wilopo, 2018)","previouslyFormattedCitation":"(V. A. Putra &amp; Wilopo, 2018)"},"properties":{"noteIndex":0},"schema":"https://github.com/citation-style-language/schema/raw/master/csl-citation.json"}</w:instrText>
      </w:r>
      <w:r w:rsidR="00CE5DA2">
        <w:rPr>
          <w:rFonts w:ascii="Times New Roman" w:hAnsi="Times New Roman" w:cs="Times New Roman"/>
          <w:sz w:val="24"/>
          <w:szCs w:val="24"/>
          <w:lang w:val="id"/>
        </w:rPr>
        <w:fldChar w:fldCharType="separate"/>
      </w:r>
      <w:r w:rsidR="00CE5DA2">
        <w:rPr>
          <w:rFonts w:ascii="Times New Roman" w:hAnsi="Times New Roman" w:cs="Times New Roman"/>
          <w:noProof/>
          <w:sz w:val="24"/>
          <w:szCs w:val="24"/>
          <w:lang w:val="id"/>
        </w:rPr>
        <w:t>Putra &amp; Wilopo (</w:t>
      </w:r>
      <w:r w:rsidR="00CE5DA2" w:rsidRPr="00CE5DA2">
        <w:rPr>
          <w:rFonts w:ascii="Times New Roman" w:hAnsi="Times New Roman" w:cs="Times New Roman"/>
          <w:noProof/>
          <w:sz w:val="24"/>
          <w:szCs w:val="24"/>
          <w:lang w:val="id"/>
        </w:rPr>
        <w:t>2018)</w:t>
      </w:r>
      <w:r w:rsidR="00CE5DA2">
        <w:rPr>
          <w:rFonts w:ascii="Times New Roman" w:hAnsi="Times New Roman" w:cs="Times New Roman"/>
          <w:sz w:val="24"/>
          <w:szCs w:val="24"/>
          <w:lang w:val="id"/>
        </w:rPr>
        <w:fldChar w:fldCharType="end"/>
      </w:r>
      <w:r w:rsidR="00CE5DA2">
        <w:rPr>
          <w:rFonts w:ascii="Times New Roman" w:hAnsi="Times New Roman" w:cs="Times New Roman"/>
          <w:sz w:val="24"/>
          <w:szCs w:val="24"/>
          <w:lang w:val="id"/>
        </w:rPr>
        <w:t xml:space="preserve"> dan </w:t>
      </w:r>
      <w:r w:rsidR="00CE5DA2">
        <w:rPr>
          <w:rFonts w:ascii="Times New Roman" w:hAnsi="Times New Roman" w:cs="Times New Roman"/>
          <w:sz w:val="24"/>
          <w:szCs w:val="24"/>
          <w:lang w:val="id"/>
        </w:rPr>
        <w:fldChar w:fldCharType="begin" w:fldLock="1"/>
      </w:r>
      <w:r w:rsidR="00E9111C">
        <w:rPr>
          <w:rFonts w:ascii="Times New Roman" w:hAnsi="Times New Roman" w:cs="Times New Roman"/>
          <w:sz w:val="24"/>
          <w:szCs w:val="24"/>
          <w:lang w:val="id"/>
        </w:rPr>
        <w:instrText>ADDIN CSL_CITATION {"citationItems":[{"id":"ITEM-1","itemData":{"DOI":"10.9734/ajeba/2022/v22i2230721","abstract":"Aims: Study this regarding audit delays, aim to analyze the influence size companies and auditors switching to audit delay with an internal control system (ICS) as variable mediation on companies listed on the Indonesia Stock Exchange in 2020.\r Study Design: The design of this research study is correlational.\r Place and Duration of Study: Indonesian Stock Exchange (IDX) issuers in 2020.\r Methodology: Population is all publicly listed companies on the Indonesia Stock Exchange, totalling 786. Research data is classified as secondary data collected by documentaries, techniques the analysis use analysis regression logistic and multiple linear regression. Total sample 89 was obtained with the formula Slovin on level 10% significance, while the sample was chosen randomly.\r Results: Results show that size company no take effect against ICS, but auditor switching negatively affects ICS. Size company no take effect on audit delay, and auditor switching positively affects audit delay and ICS negatively against audit delays. In the study, this was also found that ICS or not could mediate influence the size company against audit delay. However, ICS can mediate the effect of auditor switching on audit delay.\r Conclusion: The results of this study support the theory of contingency in explaining audit delay by providing empirical proof that the internal control system can reduce audit delay and mediation the effect of auditor switching on audit delay. Become a reference or reference source for conducting similar research.","author":[{"dropping-particle":"","family":"Ariyanti","given":"Nanik","non-dropping-particle":"","parse-names":false,"suffix":""},{"dropping-particle":"","family":"Sulistiyo","given":"Heru","non-dropping-particle":"","parse-names":false,"suffix":""},{"dropping-particle":"","family":"Manaf","given":"Sodikin","non-dropping-particle":"","parse-names":false,"suffix":""}],"container-title":"Asian Journal of Economics, Business and Accounting","id":"ITEM-1","issue":"September","issued":{"date-parts":[["2022"]]},"page":"175-186","title":"The Role of the Internal Control System in Mediating the Influence of Company Size and Auditor Switching on Audit Delay in Companies Listed on the Indonesia Stock Exchange","type":"article-journal"},"uris":["http://www.mendeley.com/documents/?uuid=886676f5-3c86-4510-aaba-3a97f9351f17"]}],"mendeley":{"formattedCitation":"(Ariyanti et al., 2022)","manualFormatting":"Ariyanti et al. (2022)","plainTextFormattedCitation":"(Ariyanti et al., 2022)","previouslyFormattedCitation":"(Ariyanti et al., 2022)"},"properties":{"noteIndex":0},"schema":"https://github.com/citation-style-language/schema/raw/master/csl-citation.json"}</w:instrText>
      </w:r>
      <w:r w:rsidR="00CE5DA2">
        <w:rPr>
          <w:rFonts w:ascii="Times New Roman" w:hAnsi="Times New Roman" w:cs="Times New Roman"/>
          <w:sz w:val="24"/>
          <w:szCs w:val="24"/>
          <w:lang w:val="id"/>
        </w:rPr>
        <w:fldChar w:fldCharType="separate"/>
      </w:r>
      <w:r w:rsidR="00CE5DA2">
        <w:rPr>
          <w:rFonts w:ascii="Times New Roman" w:hAnsi="Times New Roman" w:cs="Times New Roman"/>
          <w:noProof/>
          <w:sz w:val="24"/>
          <w:szCs w:val="24"/>
          <w:lang w:val="id"/>
        </w:rPr>
        <w:t xml:space="preserve">Ariyanti </w:t>
      </w:r>
      <w:r w:rsidR="000E76B9" w:rsidRPr="000E76B9">
        <w:rPr>
          <w:rFonts w:ascii="Times New Roman" w:hAnsi="Times New Roman" w:cs="Times New Roman"/>
          <w:i/>
          <w:noProof/>
          <w:sz w:val="24"/>
          <w:szCs w:val="24"/>
          <w:lang w:val="id"/>
        </w:rPr>
        <w:t>et al</w:t>
      </w:r>
      <w:r w:rsidR="00CE5DA2">
        <w:rPr>
          <w:rFonts w:ascii="Times New Roman" w:hAnsi="Times New Roman" w:cs="Times New Roman"/>
          <w:noProof/>
          <w:sz w:val="24"/>
          <w:szCs w:val="24"/>
          <w:lang w:val="id"/>
        </w:rPr>
        <w:t>. (</w:t>
      </w:r>
      <w:r w:rsidR="00CE5DA2" w:rsidRPr="00CE5DA2">
        <w:rPr>
          <w:rFonts w:ascii="Times New Roman" w:hAnsi="Times New Roman" w:cs="Times New Roman"/>
          <w:noProof/>
          <w:sz w:val="24"/>
          <w:szCs w:val="24"/>
          <w:lang w:val="id"/>
        </w:rPr>
        <w:t>2022)</w:t>
      </w:r>
      <w:r w:rsidR="00CE5DA2">
        <w:rPr>
          <w:rFonts w:ascii="Times New Roman" w:hAnsi="Times New Roman" w:cs="Times New Roman"/>
          <w:sz w:val="24"/>
          <w:szCs w:val="24"/>
          <w:lang w:val="id"/>
        </w:rPr>
        <w:fldChar w:fldCharType="end"/>
      </w:r>
      <w:r w:rsidR="00CE5DA2">
        <w:rPr>
          <w:rFonts w:ascii="Times New Roman" w:hAnsi="Times New Roman" w:cs="Times New Roman"/>
          <w:sz w:val="24"/>
          <w:szCs w:val="24"/>
          <w:lang w:val="id"/>
        </w:rPr>
        <w:t xml:space="preserve"> yang menyatakan bahwa </w:t>
      </w:r>
      <w:r w:rsidR="00CE5DA2" w:rsidRPr="00CE5DA2">
        <w:rPr>
          <w:rFonts w:ascii="Times New Roman" w:hAnsi="Times New Roman" w:cs="Times New Roman"/>
          <w:i/>
          <w:sz w:val="24"/>
          <w:szCs w:val="24"/>
          <w:lang w:val="id"/>
        </w:rPr>
        <w:t>auditor switching</w:t>
      </w:r>
      <w:r w:rsidR="00CE5DA2">
        <w:rPr>
          <w:rFonts w:ascii="Times New Roman" w:hAnsi="Times New Roman" w:cs="Times New Roman"/>
          <w:sz w:val="24"/>
          <w:szCs w:val="24"/>
          <w:lang w:val="id"/>
        </w:rPr>
        <w:t xml:space="preserve"> berpengaruh positif dan signifikan terhadap </w:t>
      </w:r>
      <w:r w:rsidR="00CE5DA2" w:rsidRPr="00CE5DA2">
        <w:rPr>
          <w:rFonts w:ascii="Times New Roman" w:hAnsi="Times New Roman" w:cs="Times New Roman"/>
          <w:i/>
          <w:sz w:val="24"/>
          <w:szCs w:val="24"/>
          <w:lang w:val="id"/>
        </w:rPr>
        <w:t>audit delay</w:t>
      </w:r>
      <w:r w:rsidR="00CE5DA2">
        <w:rPr>
          <w:rFonts w:ascii="Times New Roman" w:hAnsi="Times New Roman" w:cs="Times New Roman"/>
          <w:sz w:val="24"/>
          <w:szCs w:val="24"/>
          <w:lang w:val="id"/>
        </w:rPr>
        <w:t xml:space="preserve">. </w:t>
      </w:r>
      <w:r w:rsidR="00CE5DA2">
        <w:rPr>
          <w:rFonts w:ascii="Times New Roman" w:hAnsi="Times New Roman" w:cs="Times New Roman"/>
          <w:sz w:val="24"/>
          <w:szCs w:val="24"/>
          <w:lang w:val="id"/>
        </w:rPr>
        <w:fldChar w:fldCharType="begin" w:fldLock="1"/>
      </w:r>
      <w:r w:rsidR="00CE5DA2">
        <w:rPr>
          <w:rFonts w:ascii="Times New Roman" w:hAnsi="Times New Roman" w:cs="Times New Roman"/>
          <w:sz w:val="24"/>
          <w:szCs w:val="24"/>
          <w:lang w:val="id"/>
        </w:rPr>
        <w:instrText>ADDIN CSL_CITATION {"citationItems":[{"id":"ITEM-1","itemData":{"DOI":"10.14414/tiar.v7i1.956","ISSN":"2086-3802","abstract":"This research aims to examine the effect of company characteristics, consisting of company size, solvency, on audit delay in the property and real estate sector companies listed on the Indonesia Stock Exchange (IDX). In addition, this research also adds three variables, i.e. accounting firm size, auditor switching and audit opinion, that are considered having an effect on audit delay,. The sample used in this research is all property and real estate sector companies listed on IDX in 2011-2015. Sampling is conducted using purposive sampling technique, with the final sample consisting of as many as 40 property and real estate sector companies listed on the Indonesia Stock Exchange (IDX) 2011-2015. Logistic regression analysis is used to test hypotheses by explaining the relationship between the variables in this research. The results of this study show that the variables of company size, accounting firm size, solvency, and audit opinion do not have effect on audit delay, while the variable of auditor switching has a significant effect on audit delay","author":[{"dropping-particle":"","family":"Putra","given":"Vicky Anggel","non-dropping-particle":"","parse-names":false,"suffix":""},{"dropping-particle":"","family":"Wilopo","given":"Romanus","non-dropping-particle":"","parse-names":false,"suffix":""}],"container-title":"The Indonesian Accounting Review","id":"ITEM-1","issue":"1","issued":{"date-parts":[["2018"]]},"page":"119-130","title":"The Effect of Company Size, Accounting Firm Size, Solvency, Auditor Switching, and Audit Opinion on Audit Delay","type":"article-journal","volume":"7"},"uris":["http://www.mendeley.com/documents/?uuid=fdf6e508-2516-40d5-84ae-8a127120d94d"]}],"mendeley":{"formattedCitation":"(V. A. Putra &amp; Wilopo, 2018)","manualFormatting":"Putra &amp; Wilopo (2018)","plainTextFormattedCitation":"(V. A. Putra &amp; Wilopo, 2018)","previouslyFormattedCitation":"(V. A. Putra &amp; Wilopo, 2018)"},"properties":{"noteIndex":0},"schema":"https://github.com/citation-style-language/schema/raw/master/csl-citation.json"}</w:instrText>
      </w:r>
      <w:r w:rsidR="00CE5DA2">
        <w:rPr>
          <w:rFonts w:ascii="Times New Roman" w:hAnsi="Times New Roman" w:cs="Times New Roman"/>
          <w:sz w:val="24"/>
          <w:szCs w:val="24"/>
          <w:lang w:val="id"/>
        </w:rPr>
        <w:fldChar w:fldCharType="separate"/>
      </w:r>
      <w:r w:rsidR="00CE5DA2">
        <w:rPr>
          <w:rFonts w:ascii="Times New Roman" w:hAnsi="Times New Roman" w:cs="Times New Roman"/>
          <w:noProof/>
          <w:sz w:val="24"/>
          <w:szCs w:val="24"/>
          <w:lang w:val="id"/>
        </w:rPr>
        <w:t>Putra &amp; Wilopo (</w:t>
      </w:r>
      <w:r w:rsidR="00CE5DA2" w:rsidRPr="00CE5DA2">
        <w:rPr>
          <w:rFonts w:ascii="Times New Roman" w:hAnsi="Times New Roman" w:cs="Times New Roman"/>
          <w:noProof/>
          <w:sz w:val="24"/>
          <w:szCs w:val="24"/>
          <w:lang w:val="id"/>
        </w:rPr>
        <w:t>2018)</w:t>
      </w:r>
      <w:r w:rsidR="00CE5DA2">
        <w:rPr>
          <w:rFonts w:ascii="Times New Roman" w:hAnsi="Times New Roman" w:cs="Times New Roman"/>
          <w:sz w:val="24"/>
          <w:szCs w:val="24"/>
          <w:lang w:val="id"/>
        </w:rPr>
        <w:fldChar w:fldCharType="end"/>
      </w:r>
      <w:r w:rsidR="00CE5DA2">
        <w:rPr>
          <w:rFonts w:ascii="Times New Roman" w:hAnsi="Times New Roman" w:cs="Times New Roman"/>
          <w:sz w:val="24"/>
          <w:szCs w:val="24"/>
          <w:lang w:val="id"/>
        </w:rPr>
        <w:t xml:space="preserve"> menjelaskan bahwa waktu yang dibutuhkan auditor baru untuk mengenali karakteristik bisnis klien dan sistem yang ada di dalamnya akan menyita waktu lebih lama, sehingga menyebabkan proses audit (</w:t>
      </w:r>
      <w:r w:rsidR="00CE5DA2" w:rsidRPr="00CE5DA2">
        <w:rPr>
          <w:rFonts w:ascii="Times New Roman" w:hAnsi="Times New Roman" w:cs="Times New Roman"/>
          <w:i/>
          <w:sz w:val="24"/>
          <w:szCs w:val="24"/>
          <w:lang w:val="id"/>
        </w:rPr>
        <w:t>audit delay</w:t>
      </w:r>
      <w:r w:rsidR="00CE5DA2">
        <w:rPr>
          <w:rFonts w:ascii="Times New Roman" w:hAnsi="Times New Roman" w:cs="Times New Roman"/>
          <w:sz w:val="24"/>
          <w:szCs w:val="24"/>
          <w:lang w:val="id"/>
        </w:rPr>
        <w:t xml:space="preserve">) menjadi lebih panjang. </w:t>
      </w:r>
      <w:r w:rsidR="00826FCC">
        <w:rPr>
          <w:rFonts w:ascii="Times New Roman" w:hAnsi="Times New Roman" w:cs="Times New Roman"/>
          <w:sz w:val="24"/>
          <w:szCs w:val="24"/>
          <w:lang w:val="id"/>
        </w:rPr>
        <w:t xml:space="preserve">Hal ini diperkuat oleh penelitian </w:t>
      </w:r>
      <w:r w:rsidR="00826FCC">
        <w:rPr>
          <w:rFonts w:ascii="Times New Roman" w:hAnsi="Times New Roman" w:cs="Times New Roman"/>
          <w:sz w:val="24"/>
          <w:szCs w:val="24"/>
          <w:lang w:val="id"/>
        </w:rPr>
        <w:fldChar w:fldCharType="begin" w:fldLock="1"/>
      </w:r>
      <w:r w:rsidR="00E9111C">
        <w:rPr>
          <w:rFonts w:ascii="Times New Roman" w:hAnsi="Times New Roman" w:cs="Times New Roman"/>
          <w:sz w:val="24"/>
          <w:szCs w:val="24"/>
          <w:lang w:val="id"/>
        </w:rPr>
        <w:instrText>ADDIN CSL_CITATION {"citationItems":[{"id":"ITEM-1","itemData":{"DOI":"10.9734/ajeba/2022/v22i2230721","abstract":"Aims: Study this regarding audit delays, aim to analyze the influence size companies and auditors switching to audit delay with an internal control system (ICS) as variable mediation on companies listed on the Indonesia Stock Exchange in 2020.\r Study Design: The design of this research study is correlational.\r Place and Duration of Study: Indonesian Stock Exchange (IDX) issuers in 2020.\r Methodology: Population is all publicly listed companies on the Indonesia Stock Exchange, totalling 786. Research data is classified as secondary data collected by documentaries, techniques the analysis use analysis regression logistic and multiple linear regression. Total sample 89 was obtained with the formula Slovin on level 10% significance, while the sample was chosen randomly.\r Results: Results show that size company no take effect against ICS, but auditor switching negatively affects ICS. Size company no take effect on audit delay, and auditor switching positively affects audit delay and ICS negatively against audit delays. In the study, this was also found that ICS or not could mediate influence the size company against audit delay. However, ICS can mediate the effect of auditor switching on audit delay.\r Conclusion: The results of this study support the theory of contingency in explaining audit delay by providing empirical proof that the internal control system can reduce audit delay and mediation the effect of auditor switching on audit delay. Become a reference or reference source for conducting similar research.","author":[{"dropping-particle":"","family":"Ariyanti","given":"Nanik","non-dropping-particle":"","parse-names":false,"suffix":""},{"dropping-particle":"","family":"Sulistiyo","given":"Heru","non-dropping-particle":"","parse-names":false,"suffix":""},{"dropping-particle":"","family":"Manaf","given":"Sodikin","non-dropping-particle":"","parse-names":false,"suffix":""}],"container-title":"Asian Journal of Economics, Business and Accounting","id":"ITEM-1","issue":"September","issued":{"date-parts":[["2022"]]},"page":"175-186","title":"The Role of the Internal Control System in Mediating the Influence of Company Size and Auditor Switching on Audit Delay in Companies Listed on the Indonesia Stock Exchange","type":"article-journal"},"uris":["http://www.mendeley.com/documents/?uuid=886676f5-3c86-4510-aaba-3a97f9351f17"]}],"mendeley":{"formattedCitation":"(Ariyanti et al., 2022)","manualFormatting":"Ariyanti et al. (2022)","plainTextFormattedCitation":"(Ariyanti et al., 2022)","previouslyFormattedCitation":"(Ariyanti et al., 2022)"},"properties":{"noteIndex":0},"schema":"https://github.com/citation-style-language/schema/raw/master/csl-citation.json"}</w:instrText>
      </w:r>
      <w:r w:rsidR="00826FCC">
        <w:rPr>
          <w:rFonts w:ascii="Times New Roman" w:hAnsi="Times New Roman" w:cs="Times New Roman"/>
          <w:sz w:val="24"/>
          <w:szCs w:val="24"/>
          <w:lang w:val="id"/>
        </w:rPr>
        <w:fldChar w:fldCharType="separate"/>
      </w:r>
      <w:r w:rsidR="00826FCC">
        <w:rPr>
          <w:rFonts w:ascii="Times New Roman" w:hAnsi="Times New Roman" w:cs="Times New Roman"/>
          <w:noProof/>
          <w:sz w:val="24"/>
          <w:szCs w:val="24"/>
          <w:lang w:val="id"/>
        </w:rPr>
        <w:t xml:space="preserve">Ariyanti </w:t>
      </w:r>
      <w:r w:rsidR="000E76B9" w:rsidRPr="000E76B9">
        <w:rPr>
          <w:rFonts w:ascii="Times New Roman" w:hAnsi="Times New Roman" w:cs="Times New Roman"/>
          <w:i/>
          <w:noProof/>
          <w:sz w:val="24"/>
          <w:szCs w:val="24"/>
          <w:lang w:val="id"/>
        </w:rPr>
        <w:t>et al</w:t>
      </w:r>
      <w:r w:rsidR="00826FCC">
        <w:rPr>
          <w:rFonts w:ascii="Times New Roman" w:hAnsi="Times New Roman" w:cs="Times New Roman"/>
          <w:noProof/>
          <w:sz w:val="24"/>
          <w:szCs w:val="24"/>
          <w:lang w:val="id"/>
        </w:rPr>
        <w:t>. (</w:t>
      </w:r>
      <w:r w:rsidR="00826FCC" w:rsidRPr="00CE5DA2">
        <w:rPr>
          <w:rFonts w:ascii="Times New Roman" w:hAnsi="Times New Roman" w:cs="Times New Roman"/>
          <w:noProof/>
          <w:sz w:val="24"/>
          <w:szCs w:val="24"/>
          <w:lang w:val="id"/>
        </w:rPr>
        <w:t>2022)</w:t>
      </w:r>
      <w:r w:rsidR="00826FCC">
        <w:rPr>
          <w:rFonts w:ascii="Times New Roman" w:hAnsi="Times New Roman" w:cs="Times New Roman"/>
          <w:sz w:val="24"/>
          <w:szCs w:val="24"/>
          <w:lang w:val="id"/>
        </w:rPr>
        <w:fldChar w:fldCharType="end"/>
      </w:r>
      <w:r w:rsidR="00826FCC">
        <w:rPr>
          <w:rFonts w:ascii="Times New Roman" w:hAnsi="Times New Roman" w:cs="Times New Roman"/>
          <w:sz w:val="24"/>
          <w:szCs w:val="24"/>
          <w:lang w:val="id"/>
        </w:rPr>
        <w:t xml:space="preserve"> yang mengungkapkan bahwa terjadinya </w:t>
      </w:r>
      <w:r w:rsidR="00826FCC" w:rsidRPr="00AC2F26">
        <w:rPr>
          <w:rFonts w:ascii="Times New Roman" w:hAnsi="Times New Roman" w:cs="Times New Roman"/>
          <w:i/>
          <w:sz w:val="24"/>
          <w:szCs w:val="24"/>
          <w:lang w:val="id"/>
        </w:rPr>
        <w:t>auditor switching</w:t>
      </w:r>
      <w:r w:rsidR="00826FCC">
        <w:rPr>
          <w:rFonts w:ascii="Times New Roman" w:hAnsi="Times New Roman" w:cs="Times New Roman"/>
          <w:sz w:val="24"/>
          <w:szCs w:val="24"/>
          <w:lang w:val="id"/>
        </w:rPr>
        <w:t xml:space="preserve"> akan menciptakan tantangan bagi auditor baru untuk beradaptasi dengan kondisi perusahaan beserta sistem akuntansi yang digunakan. Dengan demikian, auditor </w:t>
      </w:r>
      <w:r w:rsidR="00826FCC">
        <w:rPr>
          <w:rFonts w:ascii="Times New Roman" w:hAnsi="Times New Roman" w:cs="Times New Roman"/>
          <w:sz w:val="24"/>
          <w:szCs w:val="24"/>
          <w:lang w:val="id"/>
        </w:rPr>
        <w:lastRenderedPageBreak/>
        <w:t xml:space="preserve">baru akan membutuhkan waktu lebih lama untuk melakukan proses audit yang </w:t>
      </w:r>
      <w:r>
        <w:rPr>
          <w:rFonts w:ascii="Times New Roman" w:hAnsi="Times New Roman" w:cs="Times New Roman"/>
          <w:sz w:val="24"/>
          <w:szCs w:val="24"/>
          <w:lang w:val="id"/>
        </w:rPr>
        <w:t xml:space="preserve">selanjutnya akan </w:t>
      </w:r>
      <w:r w:rsidR="00826FCC">
        <w:rPr>
          <w:rFonts w:ascii="Times New Roman" w:hAnsi="Times New Roman" w:cs="Times New Roman"/>
          <w:sz w:val="24"/>
          <w:szCs w:val="24"/>
          <w:lang w:val="id"/>
        </w:rPr>
        <w:t xml:space="preserve">memperpanjang </w:t>
      </w:r>
      <w:r w:rsidR="00826FCC" w:rsidRPr="00AC2F26">
        <w:rPr>
          <w:rFonts w:ascii="Times New Roman" w:hAnsi="Times New Roman" w:cs="Times New Roman"/>
          <w:i/>
          <w:sz w:val="24"/>
          <w:szCs w:val="24"/>
          <w:lang w:val="id"/>
        </w:rPr>
        <w:t>audit delay</w:t>
      </w:r>
      <w:r w:rsidR="00826FCC">
        <w:rPr>
          <w:rFonts w:ascii="Times New Roman" w:hAnsi="Times New Roman" w:cs="Times New Roman"/>
          <w:sz w:val="24"/>
          <w:szCs w:val="24"/>
          <w:lang w:val="id"/>
        </w:rPr>
        <w:t xml:space="preserve">. Namun </w:t>
      </w:r>
      <w:r>
        <w:rPr>
          <w:rFonts w:ascii="Times New Roman" w:hAnsi="Times New Roman" w:cs="Times New Roman"/>
          <w:sz w:val="24"/>
          <w:szCs w:val="24"/>
          <w:lang w:val="id"/>
        </w:rPr>
        <w:t xml:space="preserve">hasil penelitian ini tidak sejalan dengan temuan </w:t>
      </w:r>
      <w:r w:rsidR="00826FCC">
        <w:rPr>
          <w:rFonts w:ascii="Times New Roman" w:hAnsi="Times New Roman" w:cs="Times New Roman"/>
          <w:sz w:val="24"/>
          <w:szCs w:val="24"/>
          <w:lang w:val="id"/>
        </w:rPr>
        <w:fldChar w:fldCharType="begin" w:fldLock="1"/>
      </w:r>
      <w:r w:rsidR="00826FCC">
        <w:rPr>
          <w:rFonts w:ascii="Times New Roman" w:hAnsi="Times New Roman" w:cs="Times New Roman"/>
          <w:sz w:val="24"/>
          <w:szCs w:val="24"/>
          <w:lang w:val="id"/>
        </w:rPr>
        <w:instrText>ADDIN CSL_CITATION {"citationItems":[{"id":"ITEM-1","itemData":{"DOI":"10.46306/rev.v3i1.118","ISSN":"2723-6498","abstract":"This study aims to examine whether institutional ownership, auditor switching, and financial distress have an effect on audit delay in mining sector companies listed on the Indonesia Stock Exchange (IDX) in 2018 to 2020. The type of research conducted is quantitative research using associative methods. The research sample was determined using purposive sampling technique, so that a sample of 34 companies could be produced with a total of 102 observational data. The regression analysis test used was descriptive statistical analysis test, panel data regression model selection, panel data regression model selection test, classical assumption test, panel data analysis and hypothesis testing. The results of the study prove that institutional ownership and financial distress have a significant negative effect on audit delay. Meanwhile, auditor switching has no effect on audit delay","author":[{"dropping-particle":"","family":"Kristiana","given":"Lukita Wahyu","non-dropping-particle":"","parse-names":false,"suffix":""},{"dropping-particle":"","family":"Annisa","given":"Dea","non-dropping-particle":"","parse-names":false,"suffix":""}],"container-title":"Jurnal Revenue : Jurnal Ilmiah Akuntansi","id":"ITEM-1","issue":"1","issued":{"date-parts":[["2022"]]},"page":"267-278","title":"Pengaruh Kepemilikan Institusional, Auditor Switching, Dan Financial Distress Terhadap Audit Delay","type":"article-journal","volume":"3"},"uris":["http://www.mendeley.com/documents/?uuid=aa2cd11b-8aa9-4bc6-98df-227439031b60"]}],"mendeley":{"formattedCitation":"(Kristiana &amp; Annisa, 2022)","manualFormatting":"Kristiana &amp; Annisa (2022)","plainTextFormattedCitation":"(Kristiana &amp; Annisa, 2022)","previouslyFormattedCitation":"(Kristiana &amp; Annisa, 2022)"},"properties":{"noteIndex":0},"schema":"https://github.com/citation-style-language/schema/raw/master/csl-citation.json"}</w:instrText>
      </w:r>
      <w:r w:rsidR="00826FCC">
        <w:rPr>
          <w:rFonts w:ascii="Times New Roman" w:hAnsi="Times New Roman" w:cs="Times New Roman"/>
          <w:sz w:val="24"/>
          <w:szCs w:val="24"/>
          <w:lang w:val="id"/>
        </w:rPr>
        <w:fldChar w:fldCharType="separate"/>
      </w:r>
      <w:r w:rsidR="00826FCC">
        <w:rPr>
          <w:rFonts w:ascii="Times New Roman" w:hAnsi="Times New Roman" w:cs="Times New Roman"/>
          <w:noProof/>
          <w:sz w:val="24"/>
          <w:szCs w:val="24"/>
          <w:lang w:val="id"/>
        </w:rPr>
        <w:t>Kristiana &amp; Annisa (</w:t>
      </w:r>
      <w:r w:rsidR="00826FCC" w:rsidRPr="00B422D9">
        <w:rPr>
          <w:rFonts w:ascii="Times New Roman" w:hAnsi="Times New Roman" w:cs="Times New Roman"/>
          <w:noProof/>
          <w:sz w:val="24"/>
          <w:szCs w:val="24"/>
          <w:lang w:val="id"/>
        </w:rPr>
        <w:t>2022)</w:t>
      </w:r>
      <w:r w:rsidR="00826FCC">
        <w:rPr>
          <w:rFonts w:ascii="Times New Roman" w:hAnsi="Times New Roman" w:cs="Times New Roman"/>
          <w:sz w:val="24"/>
          <w:szCs w:val="24"/>
          <w:lang w:val="id"/>
        </w:rPr>
        <w:fldChar w:fldCharType="end"/>
      </w:r>
      <w:r w:rsidR="00826FCC">
        <w:rPr>
          <w:rFonts w:ascii="Times New Roman" w:hAnsi="Times New Roman" w:cs="Times New Roman"/>
          <w:sz w:val="24"/>
          <w:szCs w:val="24"/>
          <w:lang w:val="id"/>
        </w:rPr>
        <w:t xml:space="preserve"> dan </w:t>
      </w:r>
      <w:r w:rsidR="00826FCC">
        <w:rPr>
          <w:rFonts w:ascii="Times New Roman" w:hAnsi="Times New Roman" w:cs="Times New Roman"/>
          <w:sz w:val="24"/>
          <w:szCs w:val="24"/>
          <w:lang w:val="id"/>
        </w:rPr>
        <w:fldChar w:fldCharType="begin" w:fldLock="1"/>
      </w:r>
      <w:r w:rsidR="00826FCC">
        <w:rPr>
          <w:rFonts w:ascii="Times New Roman" w:hAnsi="Times New Roman" w:cs="Times New Roman"/>
          <w:sz w:val="24"/>
          <w:szCs w:val="24"/>
          <w:lang w:val="id"/>
        </w:rPr>
        <w:instrText>ADDIN CSL_CITATION {"citationItems":[{"id":"ITEM-1","itemData":{"ISSN":"2716-2710","abstract":"This study aims to examine the effect of audit tenure, the size public\naccountant firm, auditor switching, and audit opinion on audit delays in\nmanufacturing companies registered at Indonesia Stock Exchange during\n2015-2018. This study analyzed secondary data taken from registered\nmanufacturing companies at Indonesia Stock Exchange. The number of\nsample used was 101 companies with observations of 404 companies\nduring 2015-2018 using purposive sampling method. The analytical\nmethod used is multiple linear regression method.The result of this study\nshows that the audit tenure variable and the size of the public accountant\nfirm had a negative effect on audit delay, while auditor switching and\naudit opinion did not affect the audit delay on registered manufacturing\ncompanies at Indonesia Stock Exchange in 2015-2018.","author":[{"dropping-particle":"","family":"Dian Prisma Yanthi","given":"Kadek","non-dropping-particle":"","parse-names":false,"suffix":""},{"dropping-particle":"","family":"komang merawati","given":"Luh","non-dropping-particle":"","parse-names":false,"suffix":""},{"dropping-particle":"","family":"Ayu Budhananda Munidewi","given":"Ida","non-dropping-particle":"","parse-names":false,"suffix":""}],"container-title":"Jurnal Kharisma","id":"ITEM-1","issued":{"date-parts":[["2020"]]},"page":"148-158","title":"PENGARUH AUDIT TENURE, UKURAN KAP, PERGANTIAN AUDITOR,\nDAN OPINI AUDIT TERHADAP AUDIT DELAY pada perusahaan manufaktur\nyang terdaftar di Bursa Efek Indonesia tahun 2015-2018.","type":"article-journal","volume":"2"},"uris":["http://www.mendeley.com/documents/?uuid=1d03370a-460e-4ed3-8d67-a0a4b2a2f1b4"]}],"mendeley":{"formattedCitation":"(Dian Prisma Yanthi et al., 2020)","manualFormatting":"Yanthi et al. (2020)","plainTextFormattedCitation":"(Dian Prisma Yanthi et al., 2020)","previouslyFormattedCitation":"(Dian Prisma Yanthi et al., 2020)"},"properties":{"noteIndex":0},"schema":"https://github.com/citation-style-language/schema/raw/master/csl-citation.json"}</w:instrText>
      </w:r>
      <w:r w:rsidR="00826FCC">
        <w:rPr>
          <w:rFonts w:ascii="Times New Roman" w:hAnsi="Times New Roman" w:cs="Times New Roman"/>
          <w:sz w:val="24"/>
          <w:szCs w:val="24"/>
          <w:lang w:val="id"/>
        </w:rPr>
        <w:fldChar w:fldCharType="separate"/>
      </w:r>
      <w:r w:rsidR="00826FCC">
        <w:rPr>
          <w:rFonts w:ascii="Times New Roman" w:hAnsi="Times New Roman" w:cs="Times New Roman"/>
          <w:noProof/>
          <w:sz w:val="24"/>
          <w:szCs w:val="24"/>
          <w:lang w:val="id"/>
        </w:rPr>
        <w:t xml:space="preserve">Yanthi </w:t>
      </w:r>
      <w:r w:rsidR="000E76B9" w:rsidRPr="000E76B9">
        <w:rPr>
          <w:rFonts w:ascii="Times New Roman" w:hAnsi="Times New Roman" w:cs="Times New Roman"/>
          <w:i/>
          <w:noProof/>
          <w:sz w:val="24"/>
          <w:szCs w:val="24"/>
          <w:lang w:val="id"/>
        </w:rPr>
        <w:t>et al</w:t>
      </w:r>
      <w:r w:rsidR="00826FCC">
        <w:rPr>
          <w:rFonts w:ascii="Times New Roman" w:hAnsi="Times New Roman" w:cs="Times New Roman"/>
          <w:noProof/>
          <w:sz w:val="24"/>
          <w:szCs w:val="24"/>
          <w:lang w:val="id"/>
        </w:rPr>
        <w:t>. (</w:t>
      </w:r>
      <w:r w:rsidR="00826FCC" w:rsidRPr="0083305F">
        <w:rPr>
          <w:rFonts w:ascii="Times New Roman" w:hAnsi="Times New Roman" w:cs="Times New Roman"/>
          <w:noProof/>
          <w:sz w:val="24"/>
          <w:szCs w:val="24"/>
          <w:lang w:val="id"/>
        </w:rPr>
        <w:t>2020)</w:t>
      </w:r>
      <w:r w:rsidR="00826FCC">
        <w:rPr>
          <w:rFonts w:ascii="Times New Roman" w:hAnsi="Times New Roman" w:cs="Times New Roman"/>
          <w:sz w:val="24"/>
          <w:szCs w:val="24"/>
          <w:lang w:val="id"/>
        </w:rPr>
        <w:fldChar w:fldCharType="end"/>
      </w:r>
      <w:r w:rsidR="00826FCC">
        <w:rPr>
          <w:rFonts w:ascii="Times New Roman" w:hAnsi="Times New Roman" w:cs="Times New Roman"/>
          <w:sz w:val="24"/>
          <w:szCs w:val="24"/>
          <w:lang w:val="id"/>
        </w:rPr>
        <w:t xml:space="preserve"> yang menyatakan bahwa </w:t>
      </w:r>
      <w:r w:rsidR="00826FCC" w:rsidRPr="00991398">
        <w:rPr>
          <w:rFonts w:ascii="Times New Roman" w:hAnsi="Times New Roman" w:cs="Times New Roman"/>
          <w:i/>
          <w:sz w:val="24"/>
          <w:szCs w:val="24"/>
          <w:lang w:val="id"/>
        </w:rPr>
        <w:t>auditor switching</w:t>
      </w:r>
      <w:r w:rsidR="00826FCC">
        <w:rPr>
          <w:rFonts w:ascii="Times New Roman" w:hAnsi="Times New Roman" w:cs="Times New Roman"/>
          <w:sz w:val="24"/>
          <w:szCs w:val="24"/>
          <w:lang w:val="id"/>
        </w:rPr>
        <w:t xml:space="preserve"> tidak berpengaruh terhadap </w:t>
      </w:r>
      <w:r w:rsidR="00826FCC" w:rsidRPr="00991398">
        <w:rPr>
          <w:rFonts w:ascii="Times New Roman" w:hAnsi="Times New Roman" w:cs="Times New Roman"/>
          <w:i/>
          <w:sz w:val="24"/>
          <w:szCs w:val="24"/>
          <w:lang w:val="id"/>
        </w:rPr>
        <w:t>audit delay</w:t>
      </w:r>
      <w:r w:rsidR="00826FCC">
        <w:rPr>
          <w:rFonts w:ascii="Times New Roman" w:hAnsi="Times New Roman" w:cs="Times New Roman"/>
          <w:sz w:val="24"/>
          <w:szCs w:val="24"/>
          <w:lang w:val="id"/>
        </w:rPr>
        <w:t>.</w:t>
      </w:r>
    </w:p>
    <w:p w:rsidR="001E0A93" w:rsidRPr="000E1E85" w:rsidRDefault="001E0A93" w:rsidP="0056390C">
      <w:pPr>
        <w:pStyle w:val="Heading4"/>
        <w:numPr>
          <w:ilvl w:val="3"/>
          <w:numId w:val="27"/>
        </w:numPr>
        <w:tabs>
          <w:tab w:val="left" w:pos="142"/>
        </w:tabs>
        <w:ind w:left="709" w:hanging="709"/>
        <w:rPr>
          <w:lang w:val="id"/>
        </w:rPr>
      </w:pPr>
      <w:r w:rsidRPr="000E1E85">
        <w:rPr>
          <w:lang w:val="id"/>
        </w:rPr>
        <w:t xml:space="preserve">Pengaruh kompleksitas operasi perusahaan terhadap </w:t>
      </w:r>
      <w:r w:rsidRPr="000E1E85">
        <w:rPr>
          <w:i/>
          <w:lang w:val="id"/>
        </w:rPr>
        <w:t>audit delay</w:t>
      </w:r>
    </w:p>
    <w:p w:rsidR="00131801" w:rsidRPr="00131801" w:rsidRDefault="00131801" w:rsidP="00131801">
      <w:pPr>
        <w:spacing w:after="0" w:line="480" w:lineRule="auto"/>
        <w:ind w:firstLine="709"/>
        <w:jc w:val="both"/>
        <w:rPr>
          <w:rFonts w:ascii="Times New Roman" w:hAnsi="Times New Roman" w:cs="Times New Roman"/>
          <w:sz w:val="24"/>
          <w:szCs w:val="24"/>
          <w:lang w:val="id"/>
        </w:rPr>
      </w:pPr>
      <w:r w:rsidRPr="00131801">
        <w:rPr>
          <w:rFonts w:ascii="Times New Roman" w:hAnsi="Times New Roman" w:cs="Times New Roman"/>
          <w:sz w:val="24"/>
          <w:szCs w:val="24"/>
          <w:lang w:val="id"/>
        </w:rPr>
        <w:t>Berdasarkan hasil pengujian h</w:t>
      </w:r>
      <w:r w:rsidR="0048723F">
        <w:rPr>
          <w:rFonts w:ascii="Times New Roman" w:hAnsi="Times New Roman" w:cs="Times New Roman"/>
          <w:sz w:val="24"/>
          <w:szCs w:val="24"/>
          <w:lang w:val="id"/>
        </w:rPr>
        <w:t>ipotesis (uji t) pada tabel 4.13</w:t>
      </w:r>
      <w:r w:rsidRPr="00131801">
        <w:rPr>
          <w:rFonts w:ascii="Times New Roman" w:hAnsi="Times New Roman" w:cs="Times New Roman"/>
          <w:sz w:val="24"/>
          <w:szCs w:val="24"/>
          <w:lang w:val="id"/>
        </w:rPr>
        <w:t xml:space="preserve">, signifikansi </w:t>
      </w:r>
      <w:r>
        <w:rPr>
          <w:rFonts w:ascii="Times New Roman" w:hAnsi="Times New Roman" w:cs="Times New Roman"/>
          <w:sz w:val="24"/>
          <w:szCs w:val="24"/>
          <w:lang w:val="id"/>
        </w:rPr>
        <w:t>kompleksitas operasi perusahaan</w:t>
      </w:r>
      <w:r w:rsidRPr="00131801">
        <w:rPr>
          <w:rFonts w:ascii="Times New Roman" w:hAnsi="Times New Roman" w:cs="Times New Roman"/>
          <w:sz w:val="24"/>
          <w:szCs w:val="24"/>
          <w:lang w:val="id"/>
        </w:rPr>
        <w:t xml:space="preserve"> </w:t>
      </w:r>
      <w:r w:rsidR="00D4161B">
        <w:rPr>
          <w:rFonts w:ascii="Times New Roman" w:hAnsi="Times New Roman" w:cs="Times New Roman"/>
          <w:sz w:val="24"/>
          <w:szCs w:val="24"/>
          <w:lang w:val="id"/>
        </w:rPr>
        <w:t xml:space="preserve">pada model ketiga </w:t>
      </w:r>
      <w:r w:rsidRPr="00131801">
        <w:rPr>
          <w:rFonts w:ascii="Times New Roman" w:hAnsi="Times New Roman" w:cs="Times New Roman"/>
          <w:sz w:val="24"/>
          <w:szCs w:val="24"/>
          <w:lang w:val="id"/>
        </w:rPr>
        <w:t xml:space="preserve">menunjukkan nilai sebesar </w:t>
      </w:r>
      <w:r w:rsidR="00AC2F26">
        <w:rPr>
          <w:rFonts w:ascii="Times New Roman" w:hAnsi="Times New Roman" w:cs="Times New Roman"/>
          <w:sz w:val="24"/>
          <w:szCs w:val="24"/>
          <w:lang w:val="id"/>
        </w:rPr>
        <w:t>0,145 ( &gt; 0,05). H</w:t>
      </w:r>
      <w:r w:rsidRPr="00131801">
        <w:rPr>
          <w:rFonts w:ascii="Times New Roman" w:hAnsi="Times New Roman" w:cs="Times New Roman"/>
          <w:sz w:val="24"/>
          <w:szCs w:val="24"/>
          <w:lang w:val="id"/>
        </w:rPr>
        <w:t xml:space="preserve">al ini menjelaskan bahwa </w:t>
      </w:r>
      <w:r>
        <w:rPr>
          <w:rFonts w:ascii="Times New Roman" w:hAnsi="Times New Roman" w:cs="Times New Roman"/>
          <w:sz w:val="24"/>
          <w:szCs w:val="24"/>
          <w:lang w:val="id"/>
        </w:rPr>
        <w:t xml:space="preserve">kompleksitas operasi perusahaan </w:t>
      </w:r>
      <w:r w:rsidR="00AC2F26">
        <w:rPr>
          <w:rFonts w:ascii="Times New Roman" w:hAnsi="Times New Roman" w:cs="Times New Roman"/>
          <w:sz w:val="24"/>
          <w:szCs w:val="24"/>
          <w:lang w:val="id"/>
        </w:rPr>
        <w:t>tidak berpengaruh</w:t>
      </w:r>
      <w:r>
        <w:rPr>
          <w:rFonts w:ascii="Times New Roman" w:hAnsi="Times New Roman" w:cs="Times New Roman"/>
          <w:sz w:val="24"/>
          <w:szCs w:val="24"/>
          <w:lang w:val="id"/>
        </w:rPr>
        <w:t xml:space="preserve"> </w:t>
      </w:r>
      <w:r w:rsidRPr="00131801">
        <w:rPr>
          <w:rFonts w:ascii="Times New Roman" w:hAnsi="Times New Roman" w:cs="Times New Roman"/>
          <w:sz w:val="24"/>
          <w:szCs w:val="24"/>
          <w:lang w:val="id"/>
        </w:rPr>
        <w:t xml:space="preserve">terhadap </w:t>
      </w:r>
      <w:r w:rsidRPr="00131801">
        <w:rPr>
          <w:rFonts w:ascii="Times New Roman" w:hAnsi="Times New Roman" w:cs="Times New Roman"/>
          <w:i/>
          <w:sz w:val="24"/>
          <w:szCs w:val="24"/>
          <w:lang w:val="id"/>
        </w:rPr>
        <w:t>audit delay</w:t>
      </w:r>
      <w:r w:rsidRPr="00131801">
        <w:rPr>
          <w:rFonts w:ascii="Times New Roman" w:hAnsi="Times New Roman" w:cs="Times New Roman"/>
          <w:sz w:val="24"/>
          <w:szCs w:val="24"/>
          <w:lang w:val="id"/>
        </w:rPr>
        <w:t xml:space="preserve"> pada perusahaan sektor </w:t>
      </w:r>
      <w:r w:rsidRPr="00131801">
        <w:rPr>
          <w:rFonts w:ascii="Times New Roman" w:hAnsi="Times New Roman" w:cs="Times New Roman"/>
          <w:i/>
          <w:sz w:val="24"/>
          <w:szCs w:val="24"/>
          <w:lang w:val="id"/>
        </w:rPr>
        <w:t>consumer non cyclicals</w:t>
      </w:r>
      <w:r w:rsidRPr="00131801">
        <w:rPr>
          <w:rFonts w:ascii="Times New Roman" w:hAnsi="Times New Roman" w:cs="Times New Roman"/>
          <w:sz w:val="24"/>
          <w:szCs w:val="24"/>
          <w:lang w:val="id"/>
        </w:rPr>
        <w:t xml:space="preserve"> yang terdaftar di Bursa Efek Indonesia periode 2020-2023.</w:t>
      </w:r>
    </w:p>
    <w:p w:rsidR="00AE079B" w:rsidRDefault="00A0609B" w:rsidP="00AE079B">
      <w:pPr>
        <w:spacing w:after="0"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 xml:space="preserve">Temuan ini </w:t>
      </w:r>
      <w:r w:rsidR="00AC2F26">
        <w:rPr>
          <w:rFonts w:ascii="Times New Roman" w:hAnsi="Times New Roman" w:cs="Times New Roman"/>
          <w:sz w:val="24"/>
          <w:szCs w:val="24"/>
          <w:lang w:val="id"/>
        </w:rPr>
        <w:t>tidak sejalan</w:t>
      </w:r>
      <w:r>
        <w:rPr>
          <w:rFonts w:ascii="Times New Roman" w:hAnsi="Times New Roman" w:cs="Times New Roman"/>
          <w:sz w:val="24"/>
          <w:szCs w:val="24"/>
          <w:lang w:val="id"/>
        </w:rPr>
        <w:t xml:space="preserve"> dengan </w:t>
      </w:r>
      <w:r w:rsidRPr="00A0609B">
        <w:rPr>
          <w:rFonts w:ascii="Times New Roman" w:hAnsi="Times New Roman" w:cs="Times New Roman"/>
          <w:i/>
          <w:sz w:val="24"/>
          <w:szCs w:val="24"/>
          <w:lang w:val="id"/>
        </w:rPr>
        <w:t>information overload theory</w:t>
      </w:r>
      <w:r>
        <w:rPr>
          <w:rFonts w:ascii="Times New Roman" w:hAnsi="Times New Roman" w:cs="Times New Roman"/>
          <w:sz w:val="24"/>
          <w:szCs w:val="24"/>
          <w:lang w:val="id"/>
        </w:rPr>
        <w:t xml:space="preserve"> yang menyatakan bahwa tingginya kompleksitas perusahaan dapat membuat auditor kesulitan dalam memilah informasi dalam jumlah yang besar, sehingga rentan untuk mengalami </w:t>
      </w:r>
      <w:r w:rsidRPr="00A0609B">
        <w:rPr>
          <w:rFonts w:ascii="Times New Roman" w:hAnsi="Times New Roman" w:cs="Times New Roman"/>
          <w:i/>
          <w:sz w:val="24"/>
          <w:szCs w:val="24"/>
          <w:lang w:val="id"/>
        </w:rPr>
        <w:t>information overload</w:t>
      </w:r>
      <w:r>
        <w:rPr>
          <w:rFonts w:ascii="Times New Roman" w:hAnsi="Times New Roman" w:cs="Times New Roman"/>
          <w:sz w:val="24"/>
          <w:szCs w:val="24"/>
          <w:lang w:val="id"/>
        </w:rPr>
        <w:t xml:space="preserve">. Kondisi tersebut dapat menimbulkan beban kognitif berlebih </w:t>
      </w:r>
      <w:r w:rsidR="00AE079B">
        <w:rPr>
          <w:rFonts w:ascii="Times New Roman" w:hAnsi="Times New Roman" w:cs="Times New Roman"/>
          <w:sz w:val="24"/>
          <w:szCs w:val="24"/>
          <w:lang w:val="id"/>
        </w:rPr>
        <w:t xml:space="preserve">dan meningkatkan risiko terjadinya kesalahan yang dapat memperpanjang </w:t>
      </w:r>
      <w:r w:rsidR="00AE079B" w:rsidRPr="00AE079B">
        <w:rPr>
          <w:rFonts w:ascii="Times New Roman" w:hAnsi="Times New Roman" w:cs="Times New Roman"/>
          <w:i/>
          <w:sz w:val="24"/>
          <w:szCs w:val="24"/>
          <w:lang w:val="id"/>
        </w:rPr>
        <w:t>audit delay</w:t>
      </w:r>
      <w:r w:rsidR="00AE079B">
        <w:rPr>
          <w:rFonts w:ascii="Times New Roman" w:hAnsi="Times New Roman" w:cs="Times New Roman"/>
          <w:sz w:val="24"/>
          <w:szCs w:val="24"/>
          <w:lang w:val="id"/>
        </w:rPr>
        <w:t>. Namun hasil penelitian ini justru m</w:t>
      </w:r>
      <w:r w:rsidR="00AC2F26">
        <w:rPr>
          <w:rFonts w:ascii="Times New Roman" w:hAnsi="Times New Roman" w:cs="Times New Roman"/>
          <w:sz w:val="24"/>
          <w:szCs w:val="24"/>
          <w:lang w:val="id"/>
        </w:rPr>
        <w:t xml:space="preserve">enunjukkan bahwa </w:t>
      </w:r>
      <w:r w:rsidR="00AE079B">
        <w:rPr>
          <w:rFonts w:ascii="Times New Roman" w:hAnsi="Times New Roman" w:cs="Times New Roman"/>
          <w:sz w:val="24"/>
          <w:szCs w:val="24"/>
          <w:lang w:val="id"/>
        </w:rPr>
        <w:t xml:space="preserve">kompleksitas operasi perusahaan yang diproksikan melalui jumlah anak perusahaan </w:t>
      </w:r>
      <w:r w:rsidR="00AC2F26">
        <w:rPr>
          <w:rFonts w:ascii="Times New Roman" w:hAnsi="Times New Roman" w:cs="Times New Roman"/>
          <w:sz w:val="24"/>
          <w:szCs w:val="24"/>
          <w:lang w:val="id"/>
        </w:rPr>
        <w:t>tidak berpengaruh terhadap waktu</w:t>
      </w:r>
      <w:r w:rsidR="00AE079B">
        <w:rPr>
          <w:rFonts w:ascii="Times New Roman" w:hAnsi="Times New Roman" w:cs="Times New Roman"/>
          <w:sz w:val="24"/>
          <w:szCs w:val="24"/>
          <w:lang w:val="id"/>
        </w:rPr>
        <w:t xml:space="preserve"> penyelesaian audit (</w:t>
      </w:r>
      <w:r w:rsidR="00AE079B" w:rsidRPr="00AE079B">
        <w:rPr>
          <w:rFonts w:ascii="Times New Roman" w:hAnsi="Times New Roman" w:cs="Times New Roman"/>
          <w:i/>
          <w:sz w:val="24"/>
          <w:szCs w:val="24"/>
          <w:lang w:val="id"/>
        </w:rPr>
        <w:t>audit delay</w:t>
      </w:r>
      <w:r w:rsidR="00AE079B">
        <w:rPr>
          <w:rFonts w:ascii="Times New Roman" w:hAnsi="Times New Roman" w:cs="Times New Roman"/>
          <w:sz w:val="24"/>
          <w:szCs w:val="24"/>
          <w:lang w:val="id"/>
        </w:rPr>
        <w:t>).</w:t>
      </w:r>
    </w:p>
    <w:p w:rsidR="00F601E9" w:rsidRDefault="00E9111C" w:rsidP="00E9111C">
      <w:pPr>
        <w:spacing w:after="0"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Temuan ini</w:t>
      </w:r>
      <w:r w:rsidR="00F601E9">
        <w:rPr>
          <w:rFonts w:ascii="Times New Roman" w:hAnsi="Times New Roman" w:cs="Times New Roman"/>
          <w:sz w:val="24"/>
          <w:szCs w:val="24"/>
          <w:lang w:val="id"/>
        </w:rPr>
        <w:t xml:space="preserve"> d</w:t>
      </w:r>
      <w:r>
        <w:rPr>
          <w:rFonts w:ascii="Times New Roman" w:hAnsi="Times New Roman" w:cs="Times New Roman"/>
          <w:sz w:val="24"/>
          <w:szCs w:val="24"/>
          <w:lang w:val="id"/>
        </w:rPr>
        <w:t>apat terjadi</w:t>
      </w:r>
      <w:r w:rsidR="00F601E9">
        <w:rPr>
          <w:rFonts w:ascii="Times New Roman" w:hAnsi="Times New Roman" w:cs="Times New Roman"/>
          <w:sz w:val="24"/>
          <w:szCs w:val="24"/>
          <w:lang w:val="id"/>
        </w:rPr>
        <w:t xml:space="preserve"> karena p</w:t>
      </w:r>
      <w:r>
        <w:rPr>
          <w:rFonts w:ascii="Times New Roman" w:hAnsi="Times New Roman" w:cs="Times New Roman"/>
          <w:sz w:val="24"/>
          <w:szCs w:val="24"/>
          <w:lang w:val="id"/>
        </w:rPr>
        <w:t xml:space="preserve">erusahaan </w:t>
      </w:r>
      <w:r w:rsidR="00F601E9">
        <w:rPr>
          <w:rFonts w:ascii="Times New Roman" w:hAnsi="Times New Roman" w:cs="Times New Roman"/>
          <w:sz w:val="24"/>
          <w:szCs w:val="24"/>
          <w:lang w:val="id"/>
        </w:rPr>
        <w:t>dengan</w:t>
      </w:r>
      <w:r w:rsidR="00AE079B">
        <w:rPr>
          <w:rFonts w:ascii="Times New Roman" w:hAnsi="Times New Roman" w:cs="Times New Roman"/>
          <w:sz w:val="24"/>
          <w:szCs w:val="24"/>
          <w:lang w:val="id"/>
        </w:rPr>
        <w:t xml:space="preserve"> struktur operasi yang kompleks </w:t>
      </w:r>
      <w:r w:rsidR="00F601E9">
        <w:rPr>
          <w:rFonts w:ascii="Times New Roman" w:hAnsi="Times New Roman" w:cs="Times New Roman"/>
          <w:sz w:val="24"/>
          <w:szCs w:val="24"/>
          <w:lang w:val="id"/>
        </w:rPr>
        <w:t xml:space="preserve">memiliki </w:t>
      </w:r>
      <w:r w:rsidR="00AE079B">
        <w:rPr>
          <w:rFonts w:ascii="Times New Roman" w:hAnsi="Times New Roman" w:cs="Times New Roman"/>
          <w:sz w:val="24"/>
          <w:szCs w:val="24"/>
          <w:lang w:val="id"/>
        </w:rPr>
        <w:t xml:space="preserve">mekanisme pengawasan dan tata kelola yang lebih efektif untuk mengelola aktivitas bisnisnya. </w:t>
      </w:r>
      <w:r w:rsidR="00F601E9">
        <w:rPr>
          <w:rFonts w:ascii="Times New Roman" w:hAnsi="Times New Roman" w:cs="Times New Roman"/>
          <w:sz w:val="24"/>
          <w:szCs w:val="24"/>
          <w:lang w:val="id"/>
        </w:rPr>
        <w:t xml:space="preserve">Selain itu, perusahaan dengan kompleksitas operasi yang tinggi </w:t>
      </w:r>
      <w:r w:rsidR="00526AA6">
        <w:rPr>
          <w:rFonts w:ascii="Times New Roman" w:hAnsi="Times New Roman" w:cs="Times New Roman"/>
          <w:sz w:val="24"/>
          <w:szCs w:val="24"/>
          <w:lang w:val="id"/>
        </w:rPr>
        <w:t xml:space="preserve">merupakan entitas besar yang </w:t>
      </w:r>
      <w:r w:rsidR="00F601E9">
        <w:rPr>
          <w:rFonts w:ascii="Times New Roman" w:hAnsi="Times New Roman" w:cs="Times New Roman"/>
          <w:sz w:val="24"/>
          <w:szCs w:val="24"/>
          <w:lang w:val="id"/>
        </w:rPr>
        <w:t>memiliki sumber daya</w:t>
      </w:r>
      <w:r w:rsidR="00526AA6">
        <w:rPr>
          <w:rFonts w:ascii="Times New Roman" w:hAnsi="Times New Roman" w:cs="Times New Roman"/>
          <w:sz w:val="24"/>
          <w:szCs w:val="24"/>
          <w:lang w:val="id"/>
        </w:rPr>
        <w:t xml:space="preserve"> </w:t>
      </w:r>
      <w:r w:rsidR="00F601E9">
        <w:rPr>
          <w:rFonts w:ascii="Times New Roman" w:hAnsi="Times New Roman" w:cs="Times New Roman"/>
          <w:sz w:val="24"/>
          <w:szCs w:val="24"/>
          <w:lang w:val="id"/>
        </w:rPr>
        <w:t xml:space="preserve">memadai, </w:t>
      </w:r>
      <w:r w:rsidR="00526AA6">
        <w:rPr>
          <w:rFonts w:ascii="Times New Roman" w:hAnsi="Times New Roman" w:cs="Times New Roman"/>
          <w:sz w:val="24"/>
          <w:szCs w:val="24"/>
          <w:lang w:val="id"/>
        </w:rPr>
        <w:t>baik</w:t>
      </w:r>
      <w:r w:rsidR="00F601E9">
        <w:rPr>
          <w:rFonts w:ascii="Times New Roman" w:hAnsi="Times New Roman" w:cs="Times New Roman"/>
          <w:sz w:val="24"/>
          <w:szCs w:val="24"/>
          <w:lang w:val="id"/>
        </w:rPr>
        <w:t xml:space="preserve"> dalam hal tenaga kerja, teknologi maupun sistem akuntansi. </w:t>
      </w:r>
      <w:r w:rsidR="00526AA6">
        <w:rPr>
          <w:rFonts w:ascii="Times New Roman" w:hAnsi="Times New Roman" w:cs="Times New Roman"/>
          <w:sz w:val="24"/>
          <w:szCs w:val="24"/>
          <w:lang w:val="id"/>
        </w:rPr>
        <w:t xml:space="preserve">Faktor-faktor tersebut </w:t>
      </w:r>
      <w:r w:rsidR="00526AA6">
        <w:rPr>
          <w:rFonts w:ascii="Times New Roman" w:hAnsi="Times New Roman" w:cs="Times New Roman"/>
          <w:sz w:val="24"/>
          <w:szCs w:val="24"/>
          <w:lang w:val="id"/>
        </w:rPr>
        <w:lastRenderedPageBreak/>
        <w:t xml:space="preserve">dapat mempermudah auditor untuk mengakses informasi dan melakukan prosedur pemeriksaan sehingga proses audit dapat diselesaikan lebih cepat. </w:t>
      </w:r>
      <w:r>
        <w:rPr>
          <w:rFonts w:ascii="Times New Roman" w:hAnsi="Times New Roman" w:cs="Times New Roman"/>
          <w:sz w:val="24"/>
          <w:szCs w:val="24"/>
          <w:lang w:val="id"/>
        </w:rPr>
        <w:t xml:space="preserve">Hasil penelitian ini sejalan dengan penelitian </w:t>
      </w:r>
      <w:r>
        <w:rPr>
          <w:rFonts w:ascii="Times New Roman" w:hAnsi="Times New Roman" w:cs="Times New Roman"/>
          <w:sz w:val="24"/>
          <w:szCs w:val="24"/>
          <w:lang w:val="id"/>
        </w:rPr>
        <w:fldChar w:fldCharType="begin" w:fldLock="1"/>
      </w:r>
      <w:r w:rsidR="00987C20">
        <w:rPr>
          <w:rFonts w:ascii="Times New Roman" w:hAnsi="Times New Roman" w:cs="Times New Roman"/>
          <w:sz w:val="24"/>
          <w:szCs w:val="24"/>
          <w:lang w:val="id"/>
        </w:rPr>
        <w:instrText>ADDIN CSL_CITATION {"citationItems":[{"id":"ITEM-1","itemData":{"DOI":"10.24843/eja.2019.v27.i03.p26","abstract":"This study aims to examine the effect of profitability and operational complexity on audit delay and test the effect of size of the company as moderating variable. This research was conducted at mining companies listed on Indonesia Stock Exchange in 2013-2017 which were accessed through www.idx.co.id. The sampling method used was purposive sampling with a total sample of 50. The analysis technique used in this study was Multiple Linear Regression to examine the direct effect of profitability and operational complexity on audit delay and Moderated Regression Analysis to test firm size as moderating influence profitability and operational complexity in audit delay. The results showed that profitability had negative effect on audit delay. The operational complexity has no effect on audit delay. The size of the company strengthens the negative effect of audit delay on profitability. Firm size is not able to moderate the influence of operational complexity on audit delay.\r Keywords: Profitability, complexity of company operation, firm size, audit delay","author":[{"dropping-particle":"","family":"Putra","given":"Adhika Candra","non-dropping-particle":"","parse-names":false,"suffix":""},{"dropping-particle":"","family":"Wiratmaja","given":"I Dewa Nyoman","non-dropping-particle":"","parse-names":false,"suffix":""}],"container-title":"E-Jurnal Akuntansi","id":"ITEM-1","issued":{"date-parts":[["2019"]]},"page":"2351","title":"Pengaruh Profitabilitas Dan Kompleksitas Operasi Pada Audit Delay Dengan Ukuran Perusahaan Sebagai Variabel Moderasi","type":"article-journal","volume":"27"},"uris":["http://www.mendeley.com/documents/?uuid=13d350e2-ec3d-4277-a9c5-7af4f110b7c7"]}],"mendeley":{"formattedCitation":"(A. C. Putra &amp; Wiratmaja, 2019)","manualFormatting":"Putra &amp; Wiratmaja (2019)","plainTextFormattedCitation":"(A. C. Putra &amp; Wiratmaja, 2019)","previouslyFormattedCitation":"(A. C. Putra &amp; Wiratmaja, 2019)"},"properties":{"noteIndex":0},"schema":"https://github.com/citation-style-language/schema/raw/master/csl-citation.json"}</w:instrText>
      </w:r>
      <w:r>
        <w:rPr>
          <w:rFonts w:ascii="Times New Roman" w:hAnsi="Times New Roman" w:cs="Times New Roman"/>
          <w:sz w:val="24"/>
          <w:szCs w:val="24"/>
          <w:lang w:val="id"/>
        </w:rPr>
        <w:fldChar w:fldCharType="separate"/>
      </w:r>
      <w:r>
        <w:rPr>
          <w:rFonts w:ascii="Times New Roman" w:hAnsi="Times New Roman" w:cs="Times New Roman"/>
          <w:noProof/>
          <w:sz w:val="24"/>
          <w:szCs w:val="24"/>
          <w:lang w:val="id"/>
        </w:rPr>
        <w:t>Putra &amp; Wiratmaja (</w:t>
      </w:r>
      <w:r w:rsidRPr="00E9111C">
        <w:rPr>
          <w:rFonts w:ascii="Times New Roman" w:hAnsi="Times New Roman" w:cs="Times New Roman"/>
          <w:noProof/>
          <w:sz w:val="24"/>
          <w:szCs w:val="24"/>
          <w:lang w:val="id"/>
        </w:rPr>
        <w:t>2019)</w:t>
      </w:r>
      <w:r>
        <w:rPr>
          <w:rFonts w:ascii="Times New Roman" w:hAnsi="Times New Roman" w:cs="Times New Roman"/>
          <w:sz w:val="24"/>
          <w:szCs w:val="24"/>
          <w:lang w:val="id"/>
        </w:rPr>
        <w:fldChar w:fldCharType="end"/>
      </w:r>
      <w:r>
        <w:rPr>
          <w:rFonts w:ascii="Times New Roman" w:hAnsi="Times New Roman" w:cs="Times New Roman"/>
          <w:sz w:val="24"/>
          <w:szCs w:val="24"/>
          <w:lang w:val="id"/>
        </w:rPr>
        <w:t xml:space="preserve"> dan </w:t>
      </w:r>
      <w:r>
        <w:rPr>
          <w:rFonts w:ascii="Times New Roman" w:hAnsi="Times New Roman" w:cs="Times New Roman"/>
          <w:sz w:val="24"/>
          <w:szCs w:val="24"/>
          <w:lang w:val="id"/>
        </w:rPr>
        <w:fldChar w:fldCharType="begin" w:fldLock="1"/>
      </w:r>
      <w:r>
        <w:rPr>
          <w:rFonts w:ascii="Times New Roman" w:hAnsi="Times New Roman" w:cs="Times New Roman"/>
          <w:sz w:val="24"/>
          <w:szCs w:val="24"/>
          <w:lang w:val="id"/>
        </w:rPr>
        <w:instrText>ADDIN CSL_CITATION {"citationItems":[{"id":"ITEM-1","itemData":{"abstract":"Penelitian ini bertujuan untuk menguji pengaruh kompleksitas perusahaan, ukuran perusahaan, reputasi KAP, dan pandemi covid-19 terhadap audit delay. Populasi penelitian ini adalah perusahaan jasa sektor transportasi yang terdaftar di Bursa Efek Indonesia tahun 2018-2020 sebanyak 120 perusahaan, dengan sampel penelitian sebanyak 66 perusahaan. Metode pengambilan sampel menggunakan metode purposive sampling dan analisis data menggunakan analisis regresi berganda. Pengolahan data menggunakan SPSS versi 26. Hasil penelitian menunjukkan bahwa kompleksitas perusahaan, ukuran perusahaan, dan reputasi KAP tidak berpengaruh terhadap audit delay. Sementara itu, pandemi COVID-19 berdampak pada audit delay. Hal ini disebabkan meningkatnya risiko audit yang menyebabkan auditor melakukan penilaian risiko. Dan terganggunya kemampuan auditor dalam mencari bukti audit yang cukup dan benar disebabkan oleh terbatasnya akses, perjalanan, dan ketersediaan personel karena pertimbangan kesehatan sehingga berdampak pada waktu bagi auditor untuk merilis dan menyampaikan laporan keuangan secara berkala. tepat waktu.","author":[{"dropping-particle":"","family":"Manajang","given":"Fabian Cliff","non-dropping-particle":"","parse-names":false,"suffix":""},{"dropping-particle":"","family":"Yohanes","given":"","non-dropping-particle":"","parse-names":false,"suffix":""}],"id":"ITEM-1","issue":"September","issued":{"date-parts":[["2022"]]},"page":"243-266","title":"Perusahaan , Reputasi Kap , Dan Pandemi Covid-19","type":"article-journal","volume":"0902"},"uris":["http://www.mendeley.com/documents/?uuid=0d224763-5e54-4a31-b4a7-a7d8ef123085"]}],"mendeley":{"formattedCitation":"(Manajang &amp; Yohanes, 2022)","manualFormatting":"Manajang &amp; Yohanes (2022)","plainTextFormattedCitation":"(Manajang &amp; Yohanes, 2022)","previouslyFormattedCitation":"(Manajang &amp; Yohanes, 2022)"},"properties":{"noteIndex":0},"schema":"https://github.com/citation-style-language/schema/raw/master/csl-citation.json"}</w:instrText>
      </w:r>
      <w:r>
        <w:rPr>
          <w:rFonts w:ascii="Times New Roman" w:hAnsi="Times New Roman" w:cs="Times New Roman"/>
          <w:sz w:val="24"/>
          <w:szCs w:val="24"/>
          <w:lang w:val="id"/>
        </w:rPr>
        <w:fldChar w:fldCharType="separate"/>
      </w:r>
      <w:r>
        <w:rPr>
          <w:rFonts w:ascii="Times New Roman" w:hAnsi="Times New Roman" w:cs="Times New Roman"/>
          <w:noProof/>
          <w:sz w:val="24"/>
          <w:szCs w:val="24"/>
          <w:lang w:val="id"/>
        </w:rPr>
        <w:t>Manajang &amp; Yohanes (</w:t>
      </w:r>
      <w:r w:rsidRPr="00E9111C">
        <w:rPr>
          <w:rFonts w:ascii="Times New Roman" w:hAnsi="Times New Roman" w:cs="Times New Roman"/>
          <w:noProof/>
          <w:sz w:val="24"/>
          <w:szCs w:val="24"/>
          <w:lang w:val="id"/>
        </w:rPr>
        <w:t>2022)</w:t>
      </w:r>
      <w:r>
        <w:rPr>
          <w:rFonts w:ascii="Times New Roman" w:hAnsi="Times New Roman" w:cs="Times New Roman"/>
          <w:sz w:val="24"/>
          <w:szCs w:val="24"/>
          <w:lang w:val="id"/>
        </w:rPr>
        <w:fldChar w:fldCharType="end"/>
      </w:r>
      <w:r>
        <w:rPr>
          <w:rFonts w:ascii="Times New Roman" w:hAnsi="Times New Roman" w:cs="Times New Roman"/>
          <w:sz w:val="24"/>
          <w:szCs w:val="24"/>
          <w:lang w:val="id"/>
        </w:rPr>
        <w:t xml:space="preserve"> yang menyatakan bahwa kompleksitas operasi perusahaan </w:t>
      </w:r>
      <w:r w:rsidR="00105FAE">
        <w:rPr>
          <w:rFonts w:ascii="Times New Roman" w:hAnsi="Times New Roman" w:cs="Times New Roman"/>
          <w:sz w:val="24"/>
          <w:szCs w:val="24"/>
          <w:lang w:val="id"/>
        </w:rPr>
        <w:t xml:space="preserve">tidak berpengaruh terhadap </w:t>
      </w:r>
      <w:r w:rsidR="00105FAE" w:rsidRPr="00105FAE">
        <w:rPr>
          <w:rFonts w:ascii="Times New Roman" w:hAnsi="Times New Roman" w:cs="Times New Roman"/>
          <w:i/>
          <w:sz w:val="24"/>
          <w:szCs w:val="24"/>
          <w:lang w:val="id"/>
        </w:rPr>
        <w:t>audit delay</w:t>
      </w:r>
      <w:r w:rsidR="00105FAE">
        <w:rPr>
          <w:rFonts w:ascii="Times New Roman" w:hAnsi="Times New Roman" w:cs="Times New Roman"/>
          <w:sz w:val="24"/>
          <w:szCs w:val="24"/>
          <w:lang w:val="id"/>
        </w:rPr>
        <w:t>.</w:t>
      </w:r>
    </w:p>
    <w:p w:rsidR="00151A50" w:rsidRPr="00DF7ED9" w:rsidRDefault="00105FAE" w:rsidP="00D4161B">
      <w:pPr>
        <w:spacing w:after="0"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fldChar w:fldCharType="begin" w:fldLock="1"/>
      </w:r>
      <w:r w:rsidR="00987C20">
        <w:rPr>
          <w:rFonts w:ascii="Times New Roman" w:hAnsi="Times New Roman" w:cs="Times New Roman"/>
          <w:sz w:val="24"/>
          <w:szCs w:val="24"/>
          <w:lang w:val="id"/>
        </w:rPr>
        <w:instrText>ADDIN CSL_CITATION {"citationItems":[{"id":"ITEM-1","itemData":{"DOI":"10.24843/eja.2019.v27.i03.p26","abstract":"This study aims to examine the effect of profitability and operational complexity on audit delay and test the effect of size of the company as moderating variable. This research was conducted at mining companies listed on Indonesia Stock Exchange in 2013-2017 which were accessed through www.idx.co.id. The sampling method used was purposive sampling with a total sample of 50. The analysis technique used in this study was Multiple Linear Regression to examine the direct effect of profitability and operational complexity on audit delay and Moderated Regression Analysis to test firm size as moderating influence profitability and operational complexity in audit delay. The results showed that profitability had negative effect on audit delay. The operational complexity has no effect on audit delay. The size of the company strengthens the negative effect of audit delay on profitability. Firm size is not able to moderate the influence of operational complexity on audit delay.\r Keywords: Profitability, complexity of company operation, firm size, audit delay","author":[{"dropping-particle":"","family":"Putra","given":"Adhika Candra","non-dropping-particle":"","parse-names":false,"suffix":""},{"dropping-particle":"","family":"Wiratmaja","given":"I Dewa Nyoman","non-dropping-particle":"","parse-names":false,"suffix":""}],"container-title":"E-Jurnal Akuntansi","id":"ITEM-1","issued":{"date-parts":[["2019"]]},"page":"2351","title":"Pengaruh Profitabilitas Dan Kompleksitas Operasi Pada Audit Delay Dengan Ukuran Perusahaan Sebagai Variabel Moderasi","type":"article-journal","volume":"27"},"uris":["http://www.mendeley.com/documents/?uuid=13d350e2-ec3d-4277-a9c5-7af4f110b7c7"]}],"mendeley":{"formattedCitation":"(A. C. Putra &amp; Wiratmaja, 2019)","manualFormatting":"Putra &amp; Wiratmaja (2019)","plainTextFormattedCitation":"(A. C. Putra &amp; Wiratmaja, 2019)","previouslyFormattedCitation":"(A. C. Putra &amp; Wiratmaja, 2019)"},"properties":{"noteIndex":0},"schema":"https://github.com/citation-style-language/schema/raw/master/csl-citation.json"}</w:instrText>
      </w:r>
      <w:r>
        <w:rPr>
          <w:rFonts w:ascii="Times New Roman" w:hAnsi="Times New Roman" w:cs="Times New Roman"/>
          <w:sz w:val="24"/>
          <w:szCs w:val="24"/>
          <w:lang w:val="id"/>
        </w:rPr>
        <w:fldChar w:fldCharType="separate"/>
      </w:r>
      <w:r>
        <w:rPr>
          <w:rFonts w:ascii="Times New Roman" w:hAnsi="Times New Roman" w:cs="Times New Roman"/>
          <w:noProof/>
          <w:sz w:val="24"/>
          <w:szCs w:val="24"/>
          <w:lang w:val="id"/>
        </w:rPr>
        <w:t>Putra &amp; Wiratmaja (</w:t>
      </w:r>
      <w:r w:rsidRPr="00E9111C">
        <w:rPr>
          <w:rFonts w:ascii="Times New Roman" w:hAnsi="Times New Roman" w:cs="Times New Roman"/>
          <w:noProof/>
          <w:sz w:val="24"/>
          <w:szCs w:val="24"/>
          <w:lang w:val="id"/>
        </w:rPr>
        <w:t>2019)</w:t>
      </w:r>
      <w:r>
        <w:rPr>
          <w:rFonts w:ascii="Times New Roman" w:hAnsi="Times New Roman" w:cs="Times New Roman"/>
          <w:sz w:val="24"/>
          <w:szCs w:val="24"/>
          <w:lang w:val="id"/>
        </w:rPr>
        <w:fldChar w:fldCharType="end"/>
      </w:r>
      <w:r>
        <w:rPr>
          <w:rFonts w:ascii="Times New Roman" w:hAnsi="Times New Roman" w:cs="Times New Roman"/>
          <w:sz w:val="24"/>
          <w:szCs w:val="24"/>
          <w:lang w:val="id"/>
        </w:rPr>
        <w:t xml:space="preserve"> mengungkapkan bahwa perusahaan dengan kompleksitas operasi tinggi cenderung menyadari bahwa auditor akan menentukan resiko audit yang lebih tinggi, dengan begitu perusahaan akan terlebih dahulu mempersiapkan bukti-bukti yang dibutuhkan oleh auditor dalam menyelesaikan proses audit. Sementara itu </w:t>
      </w:r>
      <w:r>
        <w:rPr>
          <w:rFonts w:ascii="Times New Roman" w:hAnsi="Times New Roman" w:cs="Times New Roman"/>
          <w:sz w:val="24"/>
          <w:szCs w:val="24"/>
          <w:lang w:val="id"/>
        </w:rPr>
        <w:fldChar w:fldCharType="begin" w:fldLock="1"/>
      </w:r>
      <w:r>
        <w:rPr>
          <w:rFonts w:ascii="Times New Roman" w:hAnsi="Times New Roman" w:cs="Times New Roman"/>
          <w:sz w:val="24"/>
          <w:szCs w:val="24"/>
          <w:lang w:val="id"/>
        </w:rPr>
        <w:instrText>ADDIN CSL_CITATION {"citationItems":[{"id":"ITEM-1","itemData":{"abstract":"Penelitian ini bertujuan untuk menguji pengaruh kompleksitas perusahaan, ukuran perusahaan, reputasi KAP, dan pandemi covid-19 terhadap audit delay. Populasi penelitian ini adalah perusahaan jasa sektor transportasi yang terdaftar di Bursa Efek Indonesia tahun 2018-2020 sebanyak 120 perusahaan, dengan sampel penelitian sebanyak 66 perusahaan. Metode pengambilan sampel menggunakan metode purposive sampling dan analisis data menggunakan analisis regresi berganda. Pengolahan data menggunakan SPSS versi 26. Hasil penelitian menunjukkan bahwa kompleksitas perusahaan, ukuran perusahaan, dan reputasi KAP tidak berpengaruh terhadap audit delay. Sementara itu, pandemi COVID-19 berdampak pada audit delay. Hal ini disebabkan meningkatnya risiko audit yang menyebabkan auditor melakukan penilaian risiko. Dan terganggunya kemampuan auditor dalam mencari bukti audit yang cukup dan benar disebabkan oleh terbatasnya akses, perjalanan, dan ketersediaan personel karena pertimbangan kesehatan sehingga berdampak pada waktu bagi auditor untuk merilis dan menyampaikan laporan keuangan secara berkala. tepat waktu.","author":[{"dropping-particle":"","family":"Manajang","given":"Fabian Cliff","non-dropping-particle":"","parse-names":false,"suffix":""},{"dropping-particle":"","family":"Yohanes","given":"","non-dropping-particle":"","parse-names":false,"suffix":""}],"id":"ITEM-1","issue":"September","issued":{"date-parts":[["2022"]]},"page":"243-266","title":"Perusahaan , Reputasi Kap , Dan Pandemi Covid-19","type":"article-journal","volume":"0902"},"uris":["http://www.mendeley.com/documents/?uuid=0d224763-5e54-4a31-b4a7-a7d8ef123085"]}],"mendeley":{"formattedCitation":"(Manajang &amp; Yohanes, 2022)","manualFormatting":"Manajang &amp; Yohanes (2022)","plainTextFormattedCitation":"(Manajang &amp; Yohanes, 2022)","previouslyFormattedCitation":"(Manajang &amp; Yohanes, 2022)"},"properties":{"noteIndex":0},"schema":"https://github.com/citation-style-language/schema/raw/master/csl-citation.json"}</w:instrText>
      </w:r>
      <w:r>
        <w:rPr>
          <w:rFonts w:ascii="Times New Roman" w:hAnsi="Times New Roman" w:cs="Times New Roman"/>
          <w:sz w:val="24"/>
          <w:szCs w:val="24"/>
          <w:lang w:val="id"/>
        </w:rPr>
        <w:fldChar w:fldCharType="separate"/>
      </w:r>
      <w:r>
        <w:rPr>
          <w:rFonts w:ascii="Times New Roman" w:hAnsi="Times New Roman" w:cs="Times New Roman"/>
          <w:noProof/>
          <w:sz w:val="24"/>
          <w:szCs w:val="24"/>
          <w:lang w:val="id"/>
        </w:rPr>
        <w:t>Manajang &amp; Yohanes (</w:t>
      </w:r>
      <w:r w:rsidRPr="00E9111C">
        <w:rPr>
          <w:rFonts w:ascii="Times New Roman" w:hAnsi="Times New Roman" w:cs="Times New Roman"/>
          <w:noProof/>
          <w:sz w:val="24"/>
          <w:szCs w:val="24"/>
          <w:lang w:val="id"/>
        </w:rPr>
        <w:t>2022)</w:t>
      </w:r>
      <w:r>
        <w:rPr>
          <w:rFonts w:ascii="Times New Roman" w:hAnsi="Times New Roman" w:cs="Times New Roman"/>
          <w:sz w:val="24"/>
          <w:szCs w:val="24"/>
          <w:lang w:val="id"/>
        </w:rPr>
        <w:fldChar w:fldCharType="end"/>
      </w:r>
      <w:r>
        <w:rPr>
          <w:rFonts w:ascii="Times New Roman" w:hAnsi="Times New Roman" w:cs="Times New Roman"/>
          <w:sz w:val="24"/>
          <w:szCs w:val="24"/>
          <w:lang w:val="id"/>
        </w:rPr>
        <w:t xml:space="preserve"> menyatakan bahwa walaupun perusahaan memiliki jaringan </w:t>
      </w:r>
      <w:r w:rsidR="00D4161B">
        <w:rPr>
          <w:rFonts w:ascii="Times New Roman" w:hAnsi="Times New Roman" w:cs="Times New Roman"/>
          <w:sz w:val="24"/>
          <w:szCs w:val="24"/>
          <w:lang w:val="id"/>
        </w:rPr>
        <w:t xml:space="preserve">operasional yang lebih kompleks akibat adanya anak perusahaan, namun dengan adanya sistem informasi akuntansi yang memadai maka proses penyelesaian audit tidak akan terhambat. Dengan demikian tingginya tingkat kompleksitas operasi perusahaan tidak akan berdampak pada panjangnya </w:t>
      </w:r>
      <w:r w:rsidR="00D4161B" w:rsidRPr="00D4161B">
        <w:rPr>
          <w:rFonts w:ascii="Times New Roman" w:hAnsi="Times New Roman" w:cs="Times New Roman"/>
          <w:i/>
          <w:sz w:val="24"/>
          <w:szCs w:val="24"/>
          <w:lang w:val="id"/>
        </w:rPr>
        <w:t>audit delay</w:t>
      </w:r>
      <w:r w:rsidR="00D4161B">
        <w:rPr>
          <w:rFonts w:ascii="Times New Roman" w:hAnsi="Times New Roman" w:cs="Times New Roman"/>
          <w:sz w:val="24"/>
          <w:szCs w:val="24"/>
          <w:lang w:val="id"/>
        </w:rPr>
        <w:t>.</w:t>
      </w:r>
      <w:r w:rsidR="00DF7ED9">
        <w:rPr>
          <w:rFonts w:ascii="Times New Roman" w:hAnsi="Times New Roman" w:cs="Times New Roman"/>
          <w:sz w:val="24"/>
          <w:szCs w:val="24"/>
          <w:lang w:val="id"/>
        </w:rPr>
        <w:t xml:space="preserve"> Namun hasil penelitian ini berbanding terbalik dengan penelitian </w:t>
      </w:r>
      <w:r w:rsidR="00DF7ED9">
        <w:rPr>
          <w:rFonts w:ascii="Times New Roman" w:hAnsi="Times New Roman" w:cs="Times New Roman"/>
          <w:sz w:val="24"/>
          <w:szCs w:val="24"/>
          <w:lang w:val="id"/>
        </w:rPr>
        <w:fldChar w:fldCharType="begin" w:fldLock="1"/>
      </w:r>
      <w:r w:rsidR="00DF7ED9">
        <w:rPr>
          <w:rFonts w:ascii="Times New Roman" w:hAnsi="Times New Roman" w:cs="Times New Roman"/>
          <w:sz w:val="24"/>
          <w:szCs w:val="24"/>
          <w:lang w:val="id"/>
        </w:rPr>
        <w:instrText>ADDIN CSL_CITATION {"citationItems":[{"id":"ITEM-1","itemData":{"DOI":"10.24843/eja.2018.v24.i03.p12","abstract":"Delay in publish report finance audits can be a serious problem for company that goes public in Indonesia Stock Exchange. Therefore, it is necessary to conduct a research studying about determination of factors that might affect audit delay. The purpose of this study is to obtain empirical evidence about the effect of tenure audit and complexity operation on audit delay. This research was conducted at a mining company listed on Indonesia Stock Exchange with period of research in year 2013-2016. The method of determining the sample in this study using purposive sampling method with the number of samples 104 samples for 2013-2016 periods. Data analysis technique applied in this research is multiple linear regression. Results research this showed that audit tenure has no effect on audit delay, while complexity operation has a positive effect on audit delay.\r Keywords: audit delay, tenure audit, complexity operation\r  ","author":[{"dropping-particle":"","family":"Pratiwi","given":"Cokorda Istri Eka","non-dropping-particle":"","parse-names":false,"suffix":""},{"dropping-particle":"","family":"Wiratmaja","given":"I Dewa Nyoman","non-dropping-particle":"","parse-names":false,"suffix":""}],"container-title":"E-Jurnal Akuntansi","id":"ITEM-1","issued":{"date-parts":[["2018"]]},"page":"1964","title":"Pengaruh Audit Tenure dan Kompleksitas Operasi Terhadap Audit Delay Perusahaan Pertambangan di BEI Tahun 2013-2016","type":"article-journal","volume":"24"},"uris":["http://www.mendeley.com/documents/?uuid=a1883b41-98f1-4ad2-98bf-626125c00b9e"]}],"mendeley":{"formattedCitation":"(Pratiwi &amp; Wiratmaja, 2018)","manualFormatting":"Pratiwi &amp; Wiratmaja (2018)","plainTextFormattedCitation":"(Pratiwi &amp; Wiratmaja, 2018)","previouslyFormattedCitation":"(Pratiwi &amp; Wiratmaja, 2018)"},"properties":{"noteIndex":0},"schema":"https://github.com/citation-style-language/schema/raw/master/csl-citation.json"}</w:instrText>
      </w:r>
      <w:r w:rsidR="00DF7ED9">
        <w:rPr>
          <w:rFonts w:ascii="Times New Roman" w:hAnsi="Times New Roman" w:cs="Times New Roman"/>
          <w:sz w:val="24"/>
          <w:szCs w:val="24"/>
          <w:lang w:val="id"/>
        </w:rPr>
        <w:fldChar w:fldCharType="separate"/>
      </w:r>
      <w:r w:rsidR="00DF7ED9">
        <w:rPr>
          <w:rFonts w:ascii="Times New Roman" w:hAnsi="Times New Roman" w:cs="Times New Roman"/>
          <w:noProof/>
          <w:sz w:val="24"/>
          <w:szCs w:val="24"/>
          <w:lang w:val="id"/>
        </w:rPr>
        <w:t>Pratiwi &amp; Wiratmaja</w:t>
      </w:r>
      <w:r w:rsidR="00DF7ED9" w:rsidRPr="00DF7ED9">
        <w:rPr>
          <w:rFonts w:ascii="Times New Roman" w:hAnsi="Times New Roman" w:cs="Times New Roman"/>
          <w:noProof/>
          <w:sz w:val="24"/>
          <w:szCs w:val="24"/>
          <w:lang w:val="id"/>
        </w:rPr>
        <w:t xml:space="preserve"> </w:t>
      </w:r>
      <w:r w:rsidR="00DF7ED9">
        <w:rPr>
          <w:rFonts w:ascii="Times New Roman" w:hAnsi="Times New Roman" w:cs="Times New Roman"/>
          <w:noProof/>
          <w:sz w:val="24"/>
          <w:szCs w:val="24"/>
          <w:lang w:val="id"/>
        </w:rPr>
        <w:t>(</w:t>
      </w:r>
      <w:r w:rsidR="00DF7ED9" w:rsidRPr="00DF7ED9">
        <w:rPr>
          <w:rFonts w:ascii="Times New Roman" w:hAnsi="Times New Roman" w:cs="Times New Roman"/>
          <w:noProof/>
          <w:sz w:val="24"/>
          <w:szCs w:val="24"/>
          <w:lang w:val="id"/>
        </w:rPr>
        <w:t>2018)</w:t>
      </w:r>
      <w:r w:rsidR="00DF7ED9">
        <w:rPr>
          <w:rFonts w:ascii="Times New Roman" w:hAnsi="Times New Roman" w:cs="Times New Roman"/>
          <w:sz w:val="24"/>
          <w:szCs w:val="24"/>
          <w:lang w:val="id"/>
        </w:rPr>
        <w:fldChar w:fldCharType="end"/>
      </w:r>
      <w:r w:rsidR="00DF7ED9">
        <w:rPr>
          <w:rFonts w:ascii="Times New Roman" w:hAnsi="Times New Roman" w:cs="Times New Roman"/>
          <w:sz w:val="24"/>
          <w:szCs w:val="24"/>
          <w:lang w:val="id"/>
        </w:rPr>
        <w:t xml:space="preserve"> dan </w:t>
      </w:r>
      <w:r w:rsidR="00DF7ED9">
        <w:rPr>
          <w:rFonts w:ascii="Times New Roman" w:hAnsi="Times New Roman" w:cs="Times New Roman"/>
          <w:sz w:val="24"/>
          <w:szCs w:val="24"/>
          <w:lang w:val="id"/>
        </w:rPr>
        <w:fldChar w:fldCharType="begin" w:fldLock="1"/>
      </w:r>
      <w:r w:rsidR="00F67DE6">
        <w:rPr>
          <w:rFonts w:ascii="Times New Roman" w:hAnsi="Times New Roman" w:cs="Times New Roman"/>
          <w:sz w:val="24"/>
          <w:szCs w:val="24"/>
          <w:lang w:val="id"/>
        </w:rPr>
        <w:instrText>ADDIN CSL_CITATION {"citationItems":[{"id":"ITEM-1","itemData":{"DOI":"10.32795/hak.v2i1.1494","abstract":"The purpose of this study was to determine the effect of company size, complexity of company operations, auditor reputation, and financial distress on audit delay. This research was conducted at the Indonesia Stock Exchange (BEI) from 2016 to 2018. A sample of 21 companies were studied in the consumer goods industry that had been registered using a purposive sampling technique. Data collection is done by non-participant observation methods. The analysis technique used is Moderated Regression Analysis (MRA). The results of the analysis that company size has a negative effect on audit delay, the complexity of company operations has a positive effect on audit delay, auditor reputation has a negative effect on audit delay, and financial distress has a positive effect on audit delay on consumer goods industry companies listed on the Indonesia Stock Exchange.","author":[{"dropping-particle":"","family":"Artana","given":"I Kadek Pebri","non-dropping-particle":"","parse-names":false,"suffix":""},{"dropping-particle":"","family":"Indraswarawati","given":"Sang Ayu Putu Arie","non-dropping-particle":"","parse-names":false,"suffix":""},{"dropping-particle":"","family":"Putra","given":"Cokorda Gde Bayu","non-dropping-particle":"","parse-names":false,"suffix":""}],"container-title":"Hita Akuntansi dan Keuangan","id":"ITEM-1","issue":"1","issued":{"date-parts":[["2021"]]},"page":"120-143","title":"Pengaruh Ukuran Perusahaan, Kompleksitas Operasi Perusahaan, Reputasi Auditor, Dan Financial Distress Terhadap Audit Delay Di Bursa Efek Indonesia Tahun 2016 S/D 2018","type":"article-journal","volume":"2"},"uris":["http://www.mendeley.com/documents/?uuid=b72f7d59-4c94-45ac-832a-3853c78a7e6f"]}],"mendeley":{"formattedCitation":"(Artana et al., 2021)","manualFormatting":"Artana et al. (2021)","plainTextFormattedCitation":"(Artana et al., 2021)","previouslyFormattedCitation":"(Artana et al., 2021)"},"properties":{"noteIndex":0},"schema":"https://github.com/citation-style-language/schema/raw/master/csl-citation.json"}</w:instrText>
      </w:r>
      <w:r w:rsidR="00DF7ED9">
        <w:rPr>
          <w:rFonts w:ascii="Times New Roman" w:hAnsi="Times New Roman" w:cs="Times New Roman"/>
          <w:sz w:val="24"/>
          <w:szCs w:val="24"/>
          <w:lang w:val="id"/>
        </w:rPr>
        <w:fldChar w:fldCharType="separate"/>
      </w:r>
      <w:r w:rsidR="00DF7ED9">
        <w:rPr>
          <w:rFonts w:ascii="Times New Roman" w:hAnsi="Times New Roman" w:cs="Times New Roman"/>
          <w:noProof/>
          <w:sz w:val="24"/>
          <w:szCs w:val="24"/>
          <w:lang w:val="id"/>
        </w:rPr>
        <w:t xml:space="preserve">Artana </w:t>
      </w:r>
      <w:r w:rsidR="000E76B9" w:rsidRPr="000E76B9">
        <w:rPr>
          <w:rFonts w:ascii="Times New Roman" w:hAnsi="Times New Roman" w:cs="Times New Roman"/>
          <w:i/>
          <w:noProof/>
          <w:sz w:val="24"/>
          <w:szCs w:val="24"/>
          <w:lang w:val="id"/>
        </w:rPr>
        <w:t>et al</w:t>
      </w:r>
      <w:r w:rsidR="00DF7ED9">
        <w:rPr>
          <w:rFonts w:ascii="Times New Roman" w:hAnsi="Times New Roman" w:cs="Times New Roman"/>
          <w:noProof/>
          <w:sz w:val="24"/>
          <w:szCs w:val="24"/>
          <w:lang w:val="id"/>
        </w:rPr>
        <w:t>.</w:t>
      </w:r>
      <w:r w:rsidR="00DF7ED9" w:rsidRPr="00DF7ED9">
        <w:rPr>
          <w:rFonts w:ascii="Times New Roman" w:hAnsi="Times New Roman" w:cs="Times New Roman"/>
          <w:noProof/>
          <w:sz w:val="24"/>
          <w:szCs w:val="24"/>
          <w:lang w:val="id"/>
        </w:rPr>
        <w:t xml:space="preserve"> </w:t>
      </w:r>
      <w:r w:rsidR="00DF7ED9">
        <w:rPr>
          <w:rFonts w:ascii="Times New Roman" w:hAnsi="Times New Roman" w:cs="Times New Roman"/>
          <w:noProof/>
          <w:sz w:val="24"/>
          <w:szCs w:val="24"/>
          <w:lang w:val="id"/>
        </w:rPr>
        <w:t>(</w:t>
      </w:r>
      <w:r w:rsidR="00DF7ED9" w:rsidRPr="00DF7ED9">
        <w:rPr>
          <w:rFonts w:ascii="Times New Roman" w:hAnsi="Times New Roman" w:cs="Times New Roman"/>
          <w:noProof/>
          <w:sz w:val="24"/>
          <w:szCs w:val="24"/>
          <w:lang w:val="id"/>
        </w:rPr>
        <w:t>2021)</w:t>
      </w:r>
      <w:r w:rsidR="00DF7ED9">
        <w:rPr>
          <w:rFonts w:ascii="Times New Roman" w:hAnsi="Times New Roman" w:cs="Times New Roman"/>
          <w:sz w:val="24"/>
          <w:szCs w:val="24"/>
          <w:lang w:val="id"/>
        </w:rPr>
        <w:fldChar w:fldCharType="end"/>
      </w:r>
      <w:r w:rsidR="00DF7ED9">
        <w:rPr>
          <w:rFonts w:ascii="Times New Roman" w:hAnsi="Times New Roman" w:cs="Times New Roman"/>
          <w:sz w:val="24"/>
          <w:szCs w:val="24"/>
          <w:lang w:val="id"/>
        </w:rPr>
        <w:t xml:space="preserve"> yang mengungkapkan bahwa kompleksitas operasi perusahaan berpengaruh positif dan signifikan terhadap </w:t>
      </w:r>
      <w:r w:rsidR="00DF7ED9" w:rsidRPr="00DF7ED9">
        <w:rPr>
          <w:rFonts w:ascii="Times New Roman" w:hAnsi="Times New Roman" w:cs="Times New Roman"/>
          <w:i/>
          <w:sz w:val="24"/>
          <w:szCs w:val="24"/>
          <w:lang w:val="id"/>
        </w:rPr>
        <w:t>audit delay</w:t>
      </w:r>
      <w:r w:rsidR="00DF7ED9">
        <w:rPr>
          <w:rFonts w:ascii="Times New Roman" w:hAnsi="Times New Roman" w:cs="Times New Roman"/>
          <w:sz w:val="24"/>
          <w:szCs w:val="24"/>
          <w:lang w:val="id"/>
        </w:rPr>
        <w:t>.</w:t>
      </w:r>
    </w:p>
    <w:p w:rsidR="00A97EFA" w:rsidRPr="000E1E85" w:rsidRDefault="001E0A93" w:rsidP="0056390C">
      <w:pPr>
        <w:pStyle w:val="Heading4"/>
        <w:numPr>
          <w:ilvl w:val="3"/>
          <w:numId w:val="27"/>
        </w:numPr>
        <w:tabs>
          <w:tab w:val="left" w:pos="142"/>
        </w:tabs>
        <w:ind w:left="709" w:hanging="709"/>
        <w:rPr>
          <w:lang w:val="id"/>
        </w:rPr>
      </w:pPr>
      <w:r w:rsidRPr="000E1E85">
        <w:rPr>
          <w:lang w:val="id"/>
        </w:rPr>
        <w:t xml:space="preserve">Peran sistem pengendalian internal dalam memoderasi pengaruh </w:t>
      </w:r>
      <w:r w:rsidRPr="000E1E85">
        <w:rPr>
          <w:i/>
          <w:lang w:val="id"/>
        </w:rPr>
        <w:t>auditor switching</w:t>
      </w:r>
      <w:r w:rsidRPr="000E1E85">
        <w:rPr>
          <w:lang w:val="id"/>
        </w:rPr>
        <w:t xml:space="preserve"> terhadap </w:t>
      </w:r>
      <w:r w:rsidRPr="000E1E85">
        <w:rPr>
          <w:i/>
          <w:lang w:val="id"/>
        </w:rPr>
        <w:t>audit delay</w:t>
      </w:r>
    </w:p>
    <w:p w:rsidR="00131801" w:rsidRDefault="00131801" w:rsidP="00131801">
      <w:pPr>
        <w:spacing w:after="0" w:line="480" w:lineRule="auto"/>
        <w:ind w:firstLine="709"/>
        <w:jc w:val="both"/>
        <w:rPr>
          <w:rFonts w:ascii="Times New Roman" w:hAnsi="Times New Roman" w:cs="Times New Roman"/>
          <w:sz w:val="24"/>
          <w:szCs w:val="24"/>
          <w:lang w:val="id"/>
        </w:rPr>
      </w:pPr>
      <w:r w:rsidRPr="00131801">
        <w:rPr>
          <w:rFonts w:ascii="Times New Roman" w:hAnsi="Times New Roman" w:cs="Times New Roman"/>
          <w:sz w:val="24"/>
          <w:szCs w:val="24"/>
          <w:lang w:val="id"/>
        </w:rPr>
        <w:t>Berdasarkan hasil pengujian h</w:t>
      </w:r>
      <w:r w:rsidR="0048723F">
        <w:rPr>
          <w:rFonts w:ascii="Times New Roman" w:hAnsi="Times New Roman" w:cs="Times New Roman"/>
          <w:sz w:val="24"/>
          <w:szCs w:val="24"/>
          <w:lang w:val="id"/>
        </w:rPr>
        <w:t>ipotesis (uji t) pada tabel 4.13</w:t>
      </w:r>
      <w:r w:rsidRPr="00131801">
        <w:rPr>
          <w:rFonts w:ascii="Times New Roman" w:hAnsi="Times New Roman" w:cs="Times New Roman"/>
          <w:sz w:val="24"/>
          <w:szCs w:val="24"/>
          <w:lang w:val="id"/>
        </w:rPr>
        <w:t xml:space="preserve">, signifikansi variabel interaksi antara </w:t>
      </w:r>
      <w:r w:rsidRPr="00131801">
        <w:rPr>
          <w:rFonts w:ascii="Times New Roman" w:hAnsi="Times New Roman" w:cs="Times New Roman"/>
          <w:i/>
          <w:sz w:val="24"/>
          <w:szCs w:val="24"/>
          <w:lang w:val="id"/>
        </w:rPr>
        <w:t>auditor switching</w:t>
      </w:r>
      <w:r w:rsidRPr="00131801">
        <w:rPr>
          <w:rFonts w:ascii="Times New Roman" w:hAnsi="Times New Roman" w:cs="Times New Roman"/>
          <w:sz w:val="24"/>
          <w:szCs w:val="24"/>
          <w:lang w:val="id"/>
        </w:rPr>
        <w:t xml:space="preserve"> dan sistem pengendalian internal </w:t>
      </w:r>
      <w:r w:rsidR="00D4161B">
        <w:rPr>
          <w:rFonts w:ascii="Times New Roman" w:hAnsi="Times New Roman" w:cs="Times New Roman"/>
          <w:sz w:val="24"/>
          <w:szCs w:val="24"/>
          <w:lang w:val="id"/>
        </w:rPr>
        <w:t xml:space="preserve">pada model ketiga </w:t>
      </w:r>
      <w:r w:rsidRPr="00131801">
        <w:rPr>
          <w:rFonts w:ascii="Times New Roman" w:hAnsi="Times New Roman" w:cs="Times New Roman"/>
          <w:sz w:val="24"/>
          <w:szCs w:val="24"/>
          <w:lang w:val="id"/>
        </w:rPr>
        <w:t>menunjukkan nilai</w:t>
      </w:r>
      <w:r w:rsidR="00D4161B">
        <w:rPr>
          <w:rFonts w:ascii="Times New Roman" w:hAnsi="Times New Roman" w:cs="Times New Roman"/>
          <w:sz w:val="24"/>
          <w:szCs w:val="24"/>
          <w:lang w:val="id"/>
        </w:rPr>
        <w:t xml:space="preserve"> sebesar 0,015 </w:t>
      </w:r>
      <w:r w:rsidR="00D4161B" w:rsidRPr="00CA15F0">
        <w:rPr>
          <w:rFonts w:ascii="Times New Roman" w:hAnsi="Times New Roman" w:cs="Times New Roman"/>
          <w:sz w:val="24"/>
          <w:szCs w:val="24"/>
          <w:lang w:val="id"/>
        </w:rPr>
        <w:t xml:space="preserve">( </w:t>
      </w:r>
      <w:r w:rsidR="00D4161B">
        <w:rPr>
          <w:rFonts w:ascii="Times New Roman" w:hAnsi="Times New Roman" w:cs="Times New Roman"/>
          <w:sz w:val="24"/>
          <w:szCs w:val="24"/>
          <w:lang w:val="id"/>
        </w:rPr>
        <w:t>&lt;</w:t>
      </w:r>
      <w:r w:rsidR="00D4161B" w:rsidRPr="00CA15F0">
        <w:rPr>
          <w:rFonts w:ascii="Times New Roman" w:hAnsi="Times New Roman" w:cs="Times New Roman"/>
          <w:sz w:val="24"/>
          <w:szCs w:val="24"/>
          <w:lang w:val="id"/>
        </w:rPr>
        <w:t xml:space="preserve"> 0,05)</w:t>
      </w:r>
      <w:r w:rsidRPr="00131801">
        <w:rPr>
          <w:rFonts w:ascii="Times New Roman" w:hAnsi="Times New Roman" w:cs="Times New Roman"/>
          <w:sz w:val="24"/>
          <w:szCs w:val="24"/>
          <w:lang w:val="id"/>
        </w:rPr>
        <w:t xml:space="preserve">. Hal ini menunjukkan </w:t>
      </w:r>
      <w:r w:rsidRPr="00131801">
        <w:rPr>
          <w:rFonts w:ascii="Times New Roman" w:hAnsi="Times New Roman" w:cs="Times New Roman"/>
          <w:sz w:val="24"/>
          <w:szCs w:val="24"/>
          <w:lang w:val="id"/>
        </w:rPr>
        <w:lastRenderedPageBreak/>
        <w:t>bahwa efektifitas sis</w:t>
      </w:r>
      <w:r w:rsidR="00D4161B">
        <w:rPr>
          <w:rFonts w:ascii="Times New Roman" w:hAnsi="Times New Roman" w:cs="Times New Roman"/>
          <w:sz w:val="24"/>
          <w:szCs w:val="24"/>
          <w:lang w:val="id"/>
        </w:rPr>
        <w:t xml:space="preserve">tem pengendalian internal </w:t>
      </w:r>
      <w:r w:rsidRPr="00131801">
        <w:rPr>
          <w:rFonts w:ascii="Times New Roman" w:hAnsi="Times New Roman" w:cs="Times New Roman"/>
          <w:sz w:val="24"/>
          <w:szCs w:val="24"/>
          <w:lang w:val="id"/>
        </w:rPr>
        <w:t xml:space="preserve">mampu memperlemah pengaruh </w:t>
      </w:r>
      <w:r w:rsidRPr="00131801">
        <w:rPr>
          <w:rFonts w:ascii="Times New Roman" w:hAnsi="Times New Roman" w:cs="Times New Roman"/>
          <w:i/>
          <w:sz w:val="24"/>
          <w:szCs w:val="24"/>
          <w:lang w:val="id"/>
        </w:rPr>
        <w:t xml:space="preserve">auditor switching </w:t>
      </w:r>
      <w:r w:rsidRPr="00131801">
        <w:rPr>
          <w:rFonts w:ascii="Times New Roman" w:hAnsi="Times New Roman" w:cs="Times New Roman"/>
          <w:sz w:val="24"/>
          <w:szCs w:val="24"/>
          <w:lang w:val="id"/>
        </w:rPr>
        <w:t xml:space="preserve">terhadap </w:t>
      </w:r>
      <w:r w:rsidRPr="00131801">
        <w:rPr>
          <w:rFonts w:ascii="Times New Roman" w:hAnsi="Times New Roman" w:cs="Times New Roman"/>
          <w:i/>
          <w:sz w:val="24"/>
          <w:szCs w:val="24"/>
          <w:lang w:val="id"/>
        </w:rPr>
        <w:t>audit delay</w:t>
      </w:r>
      <w:r w:rsidRPr="00131801">
        <w:rPr>
          <w:rFonts w:ascii="Times New Roman" w:hAnsi="Times New Roman" w:cs="Times New Roman"/>
          <w:sz w:val="24"/>
          <w:szCs w:val="24"/>
          <w:lang w:val="id"/>
        </w:rPr>
        <w:t xml:space="preserve"> pada perusahaan sektor </w:t>
      </w:r>
      <w:r w:rsidRPr="00131801">
        <w:rPr>
          <w:rFonts w:ascii="Times New Roman" w:hAnsi="Times New Roman" w:cs="Times New Roman"/>
          <w:i/>
          <w:sz w:val="24"/>
          <w:szCs w:val="24"/>
          <w:lang w:val="id"/>
        </w:rPr>
        <w:t>consumer non cyclicals</w:t>
      </w:r>
      <w:r w:rsidRPr="00131801">
        <w:rPr>
          <w:rFonts w:ascii="Times New Roman" w:hAnsi="Times New Roman" w:cs="Times New Roman"/>
          <w:sz w:val="24"/>
          <w:szCs w:val="24"/>
          <w:lang w:val="id"/>
        </w:rPr>
        <w:t xml:space="preserve"> yang terdaftar di Bursa Efek Indonesia periode 2020-2023.</w:t>
      </w:r>
    </w:p>
    <w:p w:rsidR="00F87C05" w:rsidRDefault="007A7495" w:rsidP="00751AE5">
      <w:pPr>
        <w:spacing w:after="0"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Temuan tersebut menunjukkan bahwa perusahaan dengan sistem pengendalian internal yang berj</w:t>
      </w:r>
      <w:r w:rsidR="00505F12">
        <w:rPr>
          <w:rFonts w:ascii="Times New Roman" w:hAnsi="Times New Roman" w:cs="Times New Roman"/>
          <w:sz w:val="24"/>
          <w:szCs w:val="24"/>
          <w:lang w:val="id"/>
        </w:rPr>
        <w:t xml:space="preserve">alan secara </w:t>
      </w:r>
      <w:r>
        <w:rPr>
          <w:rFonts w:ascii="Times New Roman" w:hAnsi="Times New Roman" w:cs="Times New Roman"/>
          <w:sz w:val="24"/>
          <w:szCs w:val="24"/>
          <w:lang w:val="id"/>
        </w:rPr>
        <w:t xml:space="preserve">efektif dapat mempertahankan efisiensi proses audit meskipun mengalami pergantian auditor. Dengan demikian, adanya </w:t>
      </w:r>
      <w:r w:rsidRPr="007A7495">
        <w:rPr>
          <w:rFonts w:ascii="Times New Roman" w:hAnsi="Times New Roman" w:cs="Times New Roman"/>
          <w:i/>
          <w:sz w:val="24"/>
          <w:szCs w:val="24"/>
          <w:lang w:val="id"/>
        </w:rPr>
        <w:t>auditor switching</w:t>
      </w:r>
      <w:r>
        <w:rPr>
          <w:rFonts w:ascii="Times New Roman" w:hAnsi="Times New Roman" w:cs="Times New Roman"/>
          <w:sz w:val="24"/>
          <w:szCs w:val="24"/>
          <w:lang w:val="id"/>
        </w:rPr>
        <w:t xml:space="preserve"> tidak akan menyebabkan durasi penyelesaian audit (</w:t>
      </w:r>
      <w:r w:rsidRPr="00751AE5">
        <w:rPr>
          <w:rFonts w:ascii="Times New Roman" w:hAnsi="Times New Roman" w:cs="Times New Roman"/>
          <w:i/>
          <w:sz w:val="24"/>
          <w:szCs w:val="24"/>
          <w:lang w:val="id"/>
        </w:rPr>
        <w:t>audit delay</w:t>
      </w:r>
      <w:r>
        <w:rPr>
          <w:rFonts w:ascii="Times New Roman" w:hAnsi="Times New Roman" w:cs="Times New Roman"/>
          <w:sz w:val="24"/>
          <w:szCs w:val="24"/>
          <w:lang w:val="id"/>
        </w:rPr>
        <w:t xml:space="preserve">) bertambah panjang. </w:t>
      </w:r>
      <w:r w:rsidR="00F87C05">
        <w:rPr>
          <w:rFonts w:ascii="Times New Roman" w:hAnsi="Times New Roman" w:cs="Times New Roman"/>
          <w:sz w:val="24"/>
          <w:szCs w:val="24"/>
          <w:lang w:val="id"/>
        </w:rPr>
        <w:t xml:space="preserve">Sebagai contoh, PT </w:t>
      </w:r>
      <w:r w:rsidR="00F87C05" w:rsidRPr="00C31973">
        <w:rPr>
          <w:rFonts w:ascii="Times New Roman" w:eastAsia="Times New Roman" w:hAnsi="Times New Roman" w:cs="Times New Roman"/>
          <w:color w:val="000000"/>
          <w:sz w:val="24"/>
          <w:szCs w:val="24"/>
        </w:rPr>
        <w:t>Supra Boga Lestari Tbk.</w:t>
      </w:r>
      <w:r w:rsidR="00F87C05">
        <w:rPr>
          <w:rFonts w:ascii="Times New Roman" w:eastAsia="Times New Roman" w:hAnsi="Times New Roman" w:cs="Times New Roman"/>
          <w:color w:val="000000"/>
          <w:sz w:val="24"/>
          <w:szCs w:val="24"/>
        </w:rPr>
        <w:t xml:space="preserve"> dan </w:t>
      </w:r>
      <w:r w:rsidR="00F87C05" w:rsidRPr="00C31973">
        <w:rPr>
          <w:rFonts w:ascii="Times New Roman" w:eastAsia="Times New Roman" w:hAnsi="Times New Roman" w:cs="Times New Roman"/>
          <w:color w:val="000000"/>
          <w:sz w:val="24"/>
          <w:szCs w:val="24"/>
        </w:rPr>
        <w:t>Wismilak Inti Makmur Tbk.</w:t>
      </w:r>
      <w:r w:rsidR="00F87C05">
        <w:rPr>
          <w:rFonts w:ascii="Times New Roman" w:hAnsi="Times New Roman" w:cs="Times New Roman"/>
          <w:sz w:val="24"/>
          <w:szCs w:val="24"/>
          <w:lang w:val="id"/>
        </w:rPr>
        <w:t xml:space="preserve"> yang termasuk dalam sampel penelitian ini menunjukkan bahwa meskipun terjadi pergantian auditor (</w:t>
      </w:r>
      <w:r w:rsidR="00F87C05" w:rsidRPr="00F87C05">
        <w:rPr>
          <w:rFonts w:ascii="Times New Roman" w:hAnsi="Times New Roman" w:cs="Times New Roman"/>
          <w:i/>
          <w:sz w:val="24"/>
          <w:szCs w:val="24"/>
          <w:lang w:val="id"/>
        </w:rPr>
        <w:t>auditor switching</w:t>
      </w:r>
      <w:r w:rsidR="00F87C05">
        <w:rPr>
          <w:rFonts w:ascii="Times New Roman" w:hAnsi="Times New Roman" w:cs="Times New Roman"/>
          <w:sz w:val="24"/>
          <w:szCs w:val="24"/>
          <w:lang w:val="id"/>
        </w:rPr>
        <w:t>) dalam perusahaan, proses penyelesaian audit (</w:t>
      </w:r>
      <w:r w:rsidR="00F87C05" w:rsidRPr="00F87C05">
        <w:rPr>
          <w:rFonts w:ascii="Times New Roman" w:hAnsi="Times New Roman" w:cs="Times New Roman"/>
          <w:i/>
          <w:sz w:val="24"/>
          <w:szCs w:val="24"/>
          <w:lang w:val="id"/>
        </w:rPr>
        <w:t>audit delay</w:t>
      </w:r>
      <w:r w:rsidR="00F87C05">
        <w:rPr>
          <w:rFonts w:ascii="Times New Roman" w:hAnsi="Times New Roman" w:cs="Times New Roman"/>
          <w:sz w:val="24"/>
          <w:szCs w:val="24"/>
          <w:lang w:val="id"/>
        </w:rPr>
        <w:t>) tetap berlangsung tepat waktu sebab sistem pengendalian internal pada kedua perusahaan berjalan dengan baik dan efektif.</w:t>
      </w:r>
      <w:r w:rsidR="00A30171">
        <w:rPr>
          <w:rFonts w:ascii="Times New Roman" w:hAnsi="Times New Roman" w:cs="Times New Roman"/>
          <w:sz w:val="24"/>
          <w:szCs w:val="24"/>
          <w:lang w:val="id"/>
        </w:rPr>
        <w:t xml:space="preserve"> </w:t>
      </w:r>
    </w:p>
    <w:p w:rsidR="00751AE5" w:rsidRDefault="007A7495" w:rsidP="00751AE5">
      <w:pPr>
        <w:spacing w:after="0"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Hasil ini sejalan dengan teori agensi yang menekankan</w:t>
      </w:r>
      <w:r w:rsidR="00751AE5">
        <w:rPr>
          <w:rFonts w:ascii="Times New Roman" w:hAnsi="Times New Roman" w:cs="Times New Roman"/>
          <w:sz w:val="24"/>
          <w:szCs w:val="24"/>
          <w:lang w:val="id"/>
        </w:rPr>
        <w:t xml:space="preserve"> bahwa </w:t>
      </w:r>
      <w:r w:rsidR="00751AE5" w:rsidRPr="00131801">
        <w:rPr>
          <w:rFonts w:ascii="Times New Roman" w:hAnsi="Times New Roman" w:cs="Times New Roman"/>
          <w:sz w:val="24"/>
          <w:szCs w:val="24"/>
          <w:lang w:val="id"/>
        </w:rPr>
        <w:t>sistem pengendalian internal menjadi salah satu aspek penting untuk meningkatkan transparansi laporan keuangan</w:t>
      </w:r>
      <w:r w:rsidR="00751AE5">
        <w:rPr>
          <w:rFonts w:ascii="Times New Roman" w:hAnsi="Times New Roman" w:cs="Times New Roman"/>
          <w:sz w:val="24"/>
          <w:szCs w:val="24"/>
          <w:lang w:val="id"/>
        </w:rPr>
        <w:t>,</w:t>
      </w:r>
      <w:r w:rsidR="00751AE5" w:rsidRPr="00131801">
        <w:rPr>
          <w:rFonts w:ascii="Times New Roman" w:hAnsi="Times New Roman" w:cs="Times New Roman"/>
          <w:sz w:val="24"/>
          <w:szCs w:val="24"/>
          <w:lang w:val="id"/>
        </w:rPr>
        <w:t xml:space="preserve"> sekaligus mempercepat penyediaan informasi yang dibutuhkan auditor dalam proses pemeriksaan</w:t>
      </w:r>
      <w:r w:rsidR="00751AE5">
        <w:rPr>
          <w:rFonts w:ascii="Times New Roman" w:hAnsi="Times New Roman" w:cs="Times New Roman"/>
          <w:sz w:val="24"/>
          <w:szCs w:val="24"/>
          <w:lang w:val="id"/>
        </w:rPr>
        <w:t xml:space="preserve">. </w:t>
      </w:r>
      <w:r w:rsidR="00751AE5" w:rsidRPr="00131801">
        <w:rPr>
          <w:rFonts w:ascii="Times New Roman" w:hAnsi="Times New Roman" w:cs="Times New Roman"/>
          <w:sz w:val="24"/>
          <w:szCs w:val="24"/>
          <w:lang w:val="id"/>
        </w:rPr>
        <w:t>Secara teoritis, perusahaan dengan sistem pengendalian i</w:t>
      </w:r>
      <w:r w:rsidR="00B671D6">
        <w:rPr>
          <w:rFonts w:ascii="Times New Roman" w:hAnsi="Times New Roman" w:cs="Times New Roman"/>
          <w:sz w:val="24"/>
          <w:szCs w:val="24"/>
          <w:lang w:val="id"/>
        </w:rPr>
        <w:t xml:space="preserve">nternal yang efektif </w:t>
      </w:r>
      <w:r w:rsidR="00751AE5" w:rsidRPr="00131801">
        <w:rPr>
          <w:rFonts w:ascii="Times New Roman" w:hAnsi="Times New Roman" w:cs="Times New Roman"/>
          <w:sz w:val="24"/>
          <w:szCs w:val="24"/>
          <w:lang w:val="id"/>
        </w:rPr>
        <w:t>mampu meminimalkan potensi keterlambatan audit yang timbul akibat adanya pergantian auditor.</w:t>
      </w:r>
      <w:r w:rsidR="00A30171">
        <w:rPr>
          <w:rFonts w:ascii="Times New Roman" w:hAnsi="Times New Roman" w:cs="Times New Roman"/>
          <w:sz w:val="24"/>
          <w:szCs w:val="24"/>
          <w:lang w:val="id"/>
        </w:rPr>
        <w:t xml:space="preserve"> Menurut</w:t>
      </w:r>
      <w:r w:rsidR="00C56066">
        <w:rPr>
          <w:rFonts w:ascii="Times New Roman" w:hAnsi="Times New Roman" w:cs="Times New Roman"/>
          <w:sz w:val="24"/>
          <w:szCs w:val="24"/>
          <w:lang w:val="id"/>
        </w:rPr>
        <w:t xml:space="preserve"> </w:t>
      </w:r>
      <w:r w:rsidR="00C56066">
        <w:rPr>
          <w:rFonts w:ascii="Times New Roman" w:hAnsi="Times New Roman" w:cs="Times New Roman"/>
          <w:sz w:val="24"/>
          <w:szCs w:val="24"/>
          <w:lang w:val="id"/>
        </w:rPr>
        <w:fldChar w:fldCharType="begin" w:fldLock="1"/>
      </w:r>
      <w:r w:rsidR="00FF3FCD">
        <w:rPr>
          <w:rFonts w:ascii="Times New Roman" w:hAnsi="Times New Roman" w:cs="Times New Roman"/>
          <w:sz w:val="24"/>
          <w:szCs w:val="24"/>
          <w:lang w:val="id"/>
        </w:rPr>
        <w:instrText>ADDIN CSL_CITATION {"citationItems":[{"id":"ITEM-1","itemData":{"author":[{"dropping-particle":"","family":"Anniza Rezky","given":"","non-dropping-particle":"","parse-names":false,"suffix":""},{"dropping-particle":"","family":"F.X. Kurniawan Tjakrawala","given":"","non-dropping-particle":"","parse-names":false,"suffix":""}],"id":"ITEM-1","issue":"3","issued":{"date-parts":[["2024"]]},"page":"8112-8126","title":"Improve the Effectiveness of the Company ' S Financial","type":"article-journal","volume":"7"},"uris":["http://www.mendeley.com/documents/?uuid=173b4685-331a-4196-ad2a-aee3d1ed7be1"]}],"mendeley":{"formattedCitation":"(Anniza Rezky &amp; F.X. Kurniawan Tjakrawala, 2024)","manualFormatting":"Rezky &amp; Tjakrawala (2024)","plainTextFormattedCitation":"(Anniza Rezky &amp; F.X. Kurniawan Tjakrawala, 2024)","previouslyFormattedCitation":"(Anniza Rezky &amp; F.X. Kurniawan Tjakrawala, 2024)"},"properties":{"noteIndex":0},"schema":"https://github.com/citation-style-language/schema/raw/master/csl-citation.json"}</w:instrText>
      </w:r>
      <w:r w:rsidR="00C56066">
        <w:rPr>
          <w:rFonts w:ascii="Times New Roman" w:hAnsi="Times New Roman" w:cs="Times New Roman"/>
          <w:sz w:val="24"/>
          <w:szCs w:val="24"/>
          <w:lang w:val="id"/>
        </w:rPr>
        <w:fldChar w:fldCharType="separate"/>
      </w:r>
      <w:r w:rsidR="00C56066">
        <w:rPr>
          <w:rFonts w:ascii="Times New Roman" w:hAnsi="Times New Roman" w:cs="Times New Roman"/>
          <w:noProof/>
          <w:sz w:val="24"/>
          <w:szCs w:val="24"/>
          <w:lang w:val="id"/>
        </w:rPr>
        <w:t>Rezky &amp; Tjakrawala (</w:t>
      </w:r>
      <w:r w:rsidR="00C56066" w:rsidRPr="008F3F8B">
        <w:rPr>
          <w:rFonts w:ascii="Times New Roman" w:hAnsi="Times New Roman" w:cs="Times New Roman"/>
          <w:noProof/>
          <w:sz w:val="24"/>
          <w:szCs w:val="24"/>
          <w:lang w:val="id"/>
        </w:rPr>
        <w:t>2024)</w:t>
      </w:r>
      <w:r w:rsidR="00C56066">
        <w:rPr>
          <w:rFonts w:ascii="Times New Roman" w:hAnsi="Times New Roman" w:cs="Times New Roman"/>
          <w:sz w:val="24"/>
          <w:szCs w:val="24"/>
          <w:lang w:val="id"/>
        </w:rPr>
        <w:fldChar w:fldCharType="end"/>
      </w:r>
      <w:r w:rsidR="00C56066">
        <w:rPr>
          <w:rFonts w:ascii="Times New Roman" w:hAnsi="Times New Roman" w:cs="Times New Roman"/>
          <w:sz w:val="24"/>
          <w:szCs w:val="24"/>
          <w:lang w:val="id"/>
        </w:rPr>
        <w:t xml:space="preserve"> </w:t>
      </w:r>
      <w:r w:rsidR="00A30171">
        <w:rPr>
          <w:rFonts w:ascii="Times New Roman" w:hAnsi="Times New Roman" w:cs="Times New Roman"/>
          <w:sz w:val="24"/>
          <w:szCs w:val="24"/>
          <w:lang w:val="id"/>
        </w:rPr>
        <w:t>s</w:t>
      </w:r>
      <w:r w:rsidR="00751AE5">
        <w:rPr>
          <w:rFonts w:ascii="Times New Roman" w:hAnsi="Times New Roman" w:cs="Times New Roman"/>
          <w:sz w:val="24"/>
          <w:szCs w:val="24"/>
          <w:lang w:val="id"/>
        </w:rPr>
        <w:t>istem pengendalian internal yang efektif akan memastikan bahwa seluruh laporan keuangan, bukti transaksi, serta informasi pendukung lainnya tersedia secara akurat dan tepat waktu. Dengan begitu</w:t>
      </w:r>
      <w:r w:rsidR="00B671D6">
        <w:rPr>
          <w:rFonts w:ascii="Times New Roman" w:hAnsi="Times New Roman" w:cs="Times New Roman"/>
          <w:sz w:val="24"/>
          <w:szCs w:val="24"/>
          <w:lang w:val="id"/>
        </w:rPr>
        <w:t xml:space="preserve">, </w:t>
      </w:r>
      <w:r w:rsidR="00751AE5">
        <w:rPr>
          <w:rFonts w:ascii="Times New Roman" w:hAnsi="Times New Roman" w:cs="Times New Roman"/>
          <w:sz w:val="24"/>
          <w:szCs w:val="24"/>
          <w:lang w:val="id"/>
        </w:rPr>
        <w:t>proses penyesuaian yang dibutuhkan auditor</w:t>
      </w:r>
      <w:r w:rsidR="00B671D6">
        <w:rPr>
          <w:rFonts w:ascii="Times New Roman" w:hAnsi="Times New Roman" w:cs="Times New Roman"/>
          <w:sz w:val="24"/>
          <w:szCs w:val="24"/>
          <w:lang w:val="id"/>
        </w:rPr>
        <w:t xml:space="preserve"> baru </w:t>
      </w:r>
      <w:r w:rsidR="00751AE5">
        <w:rPr>
          <w:rFonts w:ascii="Times New Roman" w:hAnsi="Times New Roman" w:cs="Times New Roman"/>
          <w:sz w:val="24"/>
          <w:szCs w:val="24"/>
          <w:lang w:val="id"/>
        </w:rPr>
        <w:t>untuk melakukan</w:t>
      </w:r>
      <w:r w:rsidR="00B671D6">
        <w:rPr>
          <w:rFonts w:ascii="Times New Roman" w:hAnsi="Times New Roman" w:cs="Times New Roman"/>
          <w:sz w:val="24"/>
          <w:szCs w:val="24"/>
          <w:lang w:val="id"/>
        </w:rPr>
        <w:t xml:space="preserve"> </w:t>
      </w:r>
      <w:r w:rsidR="00751AE5">
        <w:rPr>
          <w:rFonts w:ascii="Times New Roman" w:hAnsi="Times New Roman" w:cs="Times New Roman"/>
          <w:sz w:val="24"/>
          <w:szCs w:val="24"/>
          <w:lang w:val="id"/>
        </w:rPr>
        <w:t xml:space="preserve">audit laporan keuangan </w:t>
      </w:r>
      <w:r w:rsidR="00B671D6">
        <w:rPr>
          <w:rFonts w:ascii="Times New Roman" w:hAnsi="Times New Roman" w:cs="Times New Roman"/>
          <w:sz w:val="24"/>
          <w:szCs w:val="24"/>
          <w:lang w:val="id"/>
        </w:rPr>
        <w:t>perusahaan</w:t>
      </w:r>
      <w:r w:rsidR="00751AE5">
        <w:rPr>
          <w:rFonts w:ascii="Times New Roman" w:hAnsi="Times New Roman" w:cs="Times New Roman"/>
          <w:sz w:val="24"/>
          <w:szCs w:val="24"/>
          <w:lang w:val="id"/>
        </w:rPr>
        <w:t xml:space="preserve"> akan menjadi lebih mudah. </w:t>
      </w:r>
    </w:p>
    <w:p w:rsidR="00415232" w:rsidRDefault="00415232" w:rsidP="00281C53">
      <w:pPr>
        <w:spacing w:after="0"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lastRenderedPageBreak/>
        <w:t xml:space="preserve">Ketersediaan informasi yang akurat dan terdokumentasi dengan baik memudahkan auditor baru dalam melaksanakan proses audit, karena seluruh data yang dibutuhkan dapat diakses secara sistematis dan transparan. </w:t>
      </w:r>
      <w:r w:rsidR="00B671D6">
        <w:rPr>
          <w:rFonts w:ascii="Times New Roman" w:hAnsi="Times New Roman" w:cs="Times New Roman"/>
          <w:sz w:val="24"/>
          <w:szCs w:val="24"/>
          <w:lang w:val="id"/>
        </w:rPr>
        <w:t>Hal ini akan membantu auditor untuk memahami alur transaksi dan kebijakan akuntansi perusahaan  lebih cepat. Dengan demikian, durasi penyelesaian audit (</w:t>
      </w:r>
      <w:r w:rsidR="00B671D6" w:rsidRPr="00B671D6">
        <w:rPr>
          <w:rFonts w:ascii="Times New Roman" w:hAnsi="Times New Roman" w:cs="Times New Roman"/>
          <w:i/>
          <w:sz w:val="24"/>
          <w:szCs w:val="24"/>
          <w:lang w:val="id"/>
        </w:rPr>
        <w:t>audit delay</w:t>
      </w:r>
      <w:r w:rsidR="00B671D6">
        <w:rPr>
          <w:rFonts w:ascii="Times New Roman" w:hAnsi="Times New Roman" w:cs="Times New Roman"/>
          <w:sz w:val="24"/>
          <w:szCs w:val="24"/>
          <w:lang w:val="id"/>
        </w:rPr>
        <w:t xml:space="preserve">) dapat berlangsung singkat meskipun perusahaan mengalami </w:t>
      </w:r>
      <w:r w:rsidR="00B671D6" w:rsidRPr="00B671D6">
        <w:rPr>
          <w:rFonts w:ascii="Times New Roman" w:hAnsi="Times New Roman" w:cs="Times New Roman"/>
          <w:i/>
          <w:sz w:val="24"/>
          <w:szCs w:val="24"/>
          <w:lang w:val="id"/>
        </w:rPr>
        <w:t>auditor switching</w:t>
      </w:r>
      <w:r>
        <w:rPr>
          <w:rFonts w:ascii="Times New Roman" w:hAnsi="Times New Roman" w:cs="Times New Roman"/>
          <w:sz w:val="24"/>
          <w:szCs w:val="24"/>
          <w:lang w:val="id"/>
        </w:rPr>
        <w:t xml:space="preserve">. Hasil penelitian ini sejalan dengan penelitian </w:t>
      </w:r>
      <w:r>
        <w:rPr>
          <w:rFonts w:ascii="Times New Roman" w:hAnsi="Times New Roman" w:cs="Times New Roman"/>
          <w:sz w:val="24"/>
          <w:szCs w:val="24"/>
          <w:lang w:val="id"/>
        </w:rPr>
        <w:fldChar w:fldCharType="begin" w:fldLock="1"/>
      </w:r>
      <w:r>
        <w:rPr>
          <w:rFonts w:ascii="Times New Roman" w:hAnsi="Times New Roman" w:cs="Times New Roman"/>
          <w:sz w:val="24"/>
          <w:szCs w:val="24"/>
          <w:lang w:val="id"/>
        </w:rPr>
        <w:instrText>ADDIN CSL_CITATION {"citationItems":[{"id":"ITEM-1","itemData":{"DOI":"10.9734/ajeba/2022/v22i2230721","abstract":"Aims: Study this regarding audit delays, aim to analyze the influence size companies and auditors switching to audit delay with an internal control system (ICS) as variable mediation on companies listed on the Indonesia Stock Exchange in 2020.\r Study Design: The design of this research study is correlational.\r Place and Duration of Study: Indonesian Stock Exchange (IDX) issuers in 2020.\r Methodology: Population is all publicly listed companies on the Indonesia Stock Exchange, totalling 786. Research data is classified as secondary data collected by documentaries, techniques the analysis use analysis regression logistic and multiple linear regression. Total sample 89 was obtained with the formula Slovin on level 10% significance, while the sample was chosen randomly.\r Results: Results show that size company no take effect against ICS, but auditor switching negatively affects ICS. Size company no take effect on audit delay, and auditor switching positively affects audit delay and ICS negatively against audit delays. In the study, this was also found that ICS or not could mediate influence the size company against audit delay. However, ICS can mediate the effect of auditor switching on audit delay.\r Conclusion: The results of this study support the theory of contingency in explaining audit delay by providing empirical proof that the internal control system can reduce audit delay and mediation the effect of auditor switching on audit delay. Become a reference or reference source for conducting similar research.","author":[{"dropping-particle":"","family":"Ariyanti","given":"Nanik","non-dropping-particle":"","parse-names":false,"suffix":""},{"dropping-particle":"","family":"Sulistiyo","given":"Heru","non-dropping-particle":"","parse-names":false,"suffix":""},{"dropping-particle":"","family":"Manaf","given":"Sodikin","non-dropping-particle":"","parse-names":false,"suffix":""}],"container-title":"Asian Journal of Economics, Business and Accounting","id":"ITEM-1","issue":"September","issued":{"date-parts":[["2022"]]},"page":"175-186","title":"The Role of the Internal Control System in Mediating the Influence of Company Size and Auditor Switching on Audit Delay in Companies Listed on the Indonesia Stock Exchange","type":"article-journal"},"uris":["http://www.mendeley.com/documents/?uuid=886676f5-3c86-4510-aaba-3a97f9351f17"]}],"mendeley":{"formattedCitation":"(Ariyanti et al., 2022)","manualFormatting":"Ariyanti et al. (2022)","plainTextFormattedCitation":"(Ariyanti et al., 2022)","previouslyFormattedCitation":"(Ariyanti et al., 2022)"},"properties":{"noteIndex":0},"schema":"https://github.com/citation-style-language/schema/raw/master/csl-citation.json"}</w:instrText>
      </w:r>
      <w:r>
        <w:rPr>
          <w:rFonts w:ascii="Times New Roman" w:hAnsi="Times New Roman" w:cs="Times New Roman"/>
          <w:sz w:val="24"/>
          <w:szCs w:val="24"/>
          <w:lang w:val="id"/>
        </w:rPr>
        <w:fldChar w:fldCharType="separate"/>
      </w:r>
      <w:r>
        <w:rPr>
          <w:rFonts w:ascii="Times New Roman" w:hAnsi="Times New Roman" w:cs="Times New Roman"/>
          <w:noProof/>
          <w:sz w:val="24"/>
          <w:szCs w:val="24"/>
          <w:lang w:val="id"/>
        </w:rPr>
        <w:t xml:space="preserve">Ariyanti </w:t>
      </w:r>
      <w:r w:rsidR="000E76B9" w:rsidRPr="000E76B9">
        <w:rPr>
          <w:rFonts w:ascii="Times New Roman" w:hAnsi="Times New Roman" w:cs="Times New Roman"/>
          <w:i/>
          <w:noProof/>
          <w:sz w:val="24"/>
          <w:szCs w:val="24"/>
          <w:lang w:val="id"/>
        </w:rPr>
        <w:t>et al</w:t>
      </w:r>
      <w:r>
        <w:rPr>
          <w:rFonts w:ascii="Times New Roman" w:hAnsi="Times New Roman" w:cs="Times New Roman"/>
          <w:noProof/>
          <w:sz w:val="24"/>
          <w:szCs w:val="24"/>
          <w:lang w:val="id"/>
        </w:rPr>
        <w:t>. (</w:t>
      </w:r>
      <w:r w:rsidRPr="00F67DE6">
        <w:rPr>
          <w:rFonts w:ascii="Times New Roman" w:hAnsi="Times New Roman" w:cs="Times New Roman"/>
          <w:noProof/>
          <w:sz w:val="24"/>
          <w:szCs w:val="24"/>
          <w:lang w:val="id"/>
        </w:rPr>
        <w:t>2022)</w:t>
      </w:r>
      <w:r>
        <w:rPr>
          <w:rFonts w:ascii="Times New Roman" w:hAnsi="Times New Roman" w:cs="Times New Roman"/>
          <w:sz w:val="24"/>
          <w:szCs w:val="24"/>
          <w:lang w:val="id"/>
        </w:rPr>
        <w:fldChar w:fldCharType="end"/>
      </w:r>
      <w:r>
        <w:rPr>
          <w:rFonts w:ascii="Times New Roman" w:hAnsi="Times New Roman" w:cs="Times New Roman"/>
          <w:sz w:val="24"/>
          <w:szCs w:val="24"/>
          <w:lang w:val="id"/>
        </w:rPr>
        <w:t xml:space="preserve"> yang menyatakan bahwa sistem pengendalian internal mampu memoderasi pengaruh </w:t>
      </w:r>
      <w:r w:rsidRPr="00F67DE6">
        <w:rPr>
          <w:rFonts w:ascii="Times New Roman" w:hAnsi="Times New Roman" w:cs="Times New Roman"/>
          <w:i/>
          <w:sz w:val="24"/>
          <w:szCs w:val="24"/>
          <w:lang w:val="id"/>
        </w:rPr>
        <w:t>auditor switching</w:t>
      </w:r>
      <w:r>
        <w:rPr>
          <w:rFonts w:ascii="Times New Roman" w:hAnsi="Times New Roman" w:cs="Times New Roman"/>
          <w:sz w:val="24"/>
          <w:szCs w:val="24"/>
          <w:lang w:val="id"/>
        </w:rPr>
        <w:t xml:space="preserve"> terhadap </w:t>
      </w:r>
      <w:r w:rsidRPr="00F67DE6">
        <w:rPr>
          <w:rFonts w:ascii="Times New Roman" w:hAnsi="Times New Roman" w:cs="Times New Roman"/>
          <w:i/>
          <w:sz w:val="24"/>
          <w:szCs w:val="24"/>
          <w:lang w:val="id"/>
        </w:rPr>
        <w:t>audit delay</w:t>
      </w:r>
      <w:r>
        <w:rPr>
          <w:rFonts w:ascii="Times New Roman" w:hAnsi="Times New Roman" w:cs="Times New Roman"/>
          <w:sz w:val="24"/>
          <w:szCs w:val="24"/>
          <w:lang w:val="id"/>
        </w:rPr>
        <w:t xml:space="preserve">. </w:t>
      </w:r>
      <w:r w:rsidR="00281C53">
        <w:rPr>
          <w:rFonts w:ascii="Times New Roman" w:hAnsi="Times New Roman" w:cs="Times New Roman"/>
          <w:sz w:val="24"/>
          <w:szCs w:val="24"/>
          <w:lang w:val="id"/>
        </w:rPr>
        <w:t xml:space="preserve">Penelitian tersebut menjelaskan bahwa </w:t>
      </w:r>
      <w:r w:rsidR="00281C53" w:rsidRPr="00281C53">
        <w:rPr>
          <w:rFonts w:ascii="Times New Roman" w:hAnsi="Times New Roman" w:cs="Times New Roman"/>
          <w:i/>
          <w:sz w:val="24"/>
          <w:szCs w:val="24"/>
          <w:lang w:val="id"/>
        </w:rPr>
        <w:t>audit delay</w:t>
      </w:r>
      <w:r w:rsidR="00281C53">
        <w:rPr>
          <w:rFonts w:ascii="Times New Roman" w:hAnsi="Times New Roman" w:cs="Times New Roman"/>
          <w:sz w:val="24"/>
          <w:szCs w:val="24"/>
          <w:lang w:val="id"/>
        </w:rPr>
        <w:t xml:space="preserve"> dapat diantisipasi melalui penerapan sistem pengendalian internal yang baik meskipun perusahaan mengalami </w:t>
      </w:r>
      <w:r w:rsidR="00281C53" w:rsidRPr="00281C53">
        <w:rPr>
          <w:rFonts w:ascii="Times New Roman" w:hAnsi="Times New Roman" w:cs="Times New Roman"/>
          <w:i/>
          <w:sz w:val="24"/>
          <w:szCs w:val="24"/>
          <w:lang w:val="id"/>
        </w:rPr>
        <w:t>auditor switching</w:t>
      </w:r>
      <w:r w:rsidR="00281C53">
        <w:rPr>
          <w:rFonts w:ascii="Times New Roman" w:hAnsi="Times New Roman" w:cs="Times New Roman"/>
          <w:sz w:val="24"/>
          <w:szCs w:val="24"/>
          <w:lang w:val="id"/>
        </w:rPr>
        <w:t>.</w:t>
      </w:r>
    </w:p>
    <w:p w:rsidR="001E0A93" w:rsidRPr="000E1E85" w:rsidRDefault="001E0A93" w:rsidP="0056390C">
      <w:pPr>
        <w:pStyle w:val="Heading4"/>
        <w:numPr>
          <w:ilvl w:val="3"/>
          <w:numId w:val="27"/>
        </w:numPr>
        <w:tabs>
          <w:tab w:val="left" w:pos="142"/>
        </w:tabs>
        <w:ind w:left="709" w:hanging="709"/>
        <w:rPr>
          <w:lang w:val="id"/>
        </w:rPr>
      </w:pPr>
      <w:r w:rsidRPr="000E1E85">
        <w:rPr>
          <w:lang w:val="id"/>
        </w:rPr>
        <w:t xml:space="preserve">Peran sistem pengendalian internal dalam memoderasi pengaruh kompleksitas operasi perusahaan terhadap </w:t>
      </w:r>
      <w:r w:rsidRPr="000E1E85">
        <w:rPr>
          <w:i/>
          <w:lang w:val="id"/>
        </w:rPr>
        <w:t>audit delay</w:t>
      </w:r>
    </w:p>
    <w:p w:rsidR="00F67DE6" w:rsidRDefault="00F67DE6" w:rsidP="00F67DE6">
      <w:pPr>
        <w:spacing w:after="0" w:line="480" w:lineRule="auto"/>
        <w:ind w:firstLine="720"/>
        <w:jc w:val="both"/>
        <w:rPr>
          <w:rFonts w:ascii="Times New Roman" w:hAnsi="Times New Roman" w:cs="Times New Roman"/>
          <w:sz w:val="24"/>
          <w:szCs w:val="24"/>
          <w:lang w:val="id"/>
        </w:rPr>
      </w:pPr>
      <w:r w:rsidRPr="00F67DE6">
        <w:rPr>
          <w:rFonts w:ascii="Times New Roman" w:hAnsi="Times New Roman" w:cs="Times New Roman"/>
          <w:sz w:val="24"/>
          <w:szCs w:val="24"/>
          <w:lang w:val="id"/>
        </w:rPr>
        <w:t>Berdasarkan hasil pengujian h</w:t>
      </w:r>
      <w:r w:rsidR="0048723F">
        <w:rPr>
          <w:rFonts w:ascii="Times New Roman" w:hAnsi="Times New Roman" w:cs="Times New Roman"/>
          <w:sz w:val="24"/>
          <w:szCs w:val="24"/>
          <w:lang w:val="id"/>
        </w:rPr>
        <w:t>ipotesis (uji t) pada tabel 4.13</w:t>
      </w:r>
      <w:r w:rsidRPr="00F67DE6">
        <w:rPr>
          <w:rFonts w:ascii="Times New Roman" w:hAnsi="Times New Roman" w:cs="Times New Roman"/>
          <w:sz w:val="24"/>
          <w:szCs w:val="24"/>
          <w:lang w:val="id"/>
        </w:rPr>
        <w:t xml:space="preserve">, signifikansi variabel interaksi antara </w:t>
      </w:r>
      <w:r>
        <w:rPr>
          <w:rFonts w:ascii="Times New Roman" w:hAnsi="Times New Roman" w:cs="Times New Roman"/>
          <w:sz w:val="24"/>
          <w:szCs w:val="24"/>
          <w:lang w:val="id"/>
        </w:rPr>
        <w:t xml:space="preserve">kompleksitas operasi perusahaan </w:t>
      </w:r>
      <w:r w:rsidRPr="00F67DE6">
        <w:rPr>
          <w:rFonts w:ascii="Times New Roman" w:hAnsi="Times New Roman" w:cs="Times New Roman"/>
          <w:sz w:val="24"/>
          <w:szCs w:val="24"/>
          <w:lang w:val="id"/>
        </w:rPr>
        <w:t xml:space="preserve">dan sistem pengendalian </w:t>
      </w:r>
      <w:r w:rsidR="0048723F">
        <w:rPr>
          <w:rFonts w:ascii="Times New Roman" w:hAnsi="Times New Roman" w:cs="Times New Roman"/>
          <w:sz w:val="24"/>
          <w:szCs w:val="24"/>
          <w:lang w:val="id"/>
        </w:rPr>
        <w:t>internal</w:t>
      </w:r>
      <w:r w:rsidR="00F61557">
        <w:rPr>
          <w:rFonts w:ascii="Times New Roman" w:hAnsi="Times New Roman" w:cs="Times New Roman"/>
          <w:sz w:val="24"/>
          <w:szCs w:val="24"/>
          <w:lang w:val="id"/>
        </w:rPr>
        <w:t xml:space="preserve"> pada model ketiga </w:t>
      </w:r>
      <w:r w:rsidR="00F61557" w:rsidRPr="00131801">
        <w:rPr>
          <w:rFonts w:ascii="Times New Roman" w:hAnsi="Times New Roman" w:cs="Times New Roman"/>
          <w:sz w:val="24"/>
          <w:szCs w:val="24"/>
          <w:lang w:val="id"/>
        </w:rPr>
        <w:t>menunjukkan nilai</w:t>
      </w:r>
      <w:r w:rsidR="00F61557">
        <w:rPr>
          <w:rFonts w:ascii="Times New Roman" w:hAnsi="Times New Roman" w:cs="Times New Roman"/>
          <w:sz w:val="24"/>
          <w:szCs w:val="24"/>
          <w:lang w:val="id"/>
        </w:rPr>
        <w:t xml:space="preserve"> sebesar 0,015 </w:t>
      </w:r>
      <w:r w:rsidR="00F61557" w:rsidRPr="00CA15F0">
        <w:rPr>
          <w:rFonts w:ascii="Times New Roman" w:hAnsi="Times New Roman" w:cs="Times New Roman"/>
          <w:sz w:val="24"/>
          <w:szCs w:val="24"/>
          <w:lang w:val="id"/>
        </w:rPr>
        <w:t xml:space="preserve">( </w:t>
      </w:r>
      <w:r w:rsidR="00F61557">
        <w:rPr>
          <w:rFonts w:ascii="Times New Roman" w:hAnsi="Times New Roman" w:cs="Times New Roman"/>
          <w:sz w:val="24"/>
          <w:szCs w:val="24"/>
          <w:lang w:val="id"/>
        </w:rPr>
        <w:t>&lt; 0,05).</w:t>
      </w:r>
      <w:r w:rsidRPr="00F67DE6">
        <w:rPr>
          <w:rFonts w:ascii="Times New Roman" w:hAnsi="Times New Roman" w:cs="Times New Roman"/>
          <w:sz w:val="24"/>
          <w:szCs w:val="24"/>
          <w:lang w:val="id"/>
        </w:rPr>
        <w:t xml:space="preserve"> Hal ini menunjukkan bahwa efektifit</w:t>
      </w:r>
      <w:r w:rsidR="00F61557">
        <w:rPr>
          <w:rFonts w:ascii="Times New Roman" w:hAnsi="Times New Roman" w:cs="Times New Roman"/>
          <w:sz w:val="24"/>
          <w:szCs w:val="24"/>
          <w:lang w:val="id"/>
        </w:rPr>
        <w:t xml:space="preserve">as sistem pengendalian internal </w:t>
      </w:r>
      <w:r w:rsidRPr="00F67DE6">
        <w:rPr>
          <w:rFonts w:ascii="Times New Roman" w:hAnsi="Times New Roman" w:cs="Times New Roman"/>
          <w:sz w:val="24"/>
          <w:szCs w:val="24"/>
          <w:lang w:val="id"/>
        </w:rPr>
        <w:t xml:space="preserve">mampu memperlemah pengaruh </w:t>
      </w:r>
      <w:r>
        <w:rPr>
          <w:rFonts w:ascii="Times New Roman" w:hAnsi="Times New Roman" w:cs="Times New Roman"/>
          <w:sz w:val="24"/>
          <w:szCs w:val="24"/>
          <w:lang w:val="id"/>
        </w:rPr>
        <w:t>kompleksitas operasi perusahaan</w:t>
      </w:r>
      <w:r w:rsidRPr="00F67DE6">
        <w:rPr>
          <w:rFonts w:ascii="Times New Roman" w:hAnsi="Times New Roman" w:cs="Times New Roman"/>
          <w:i/>
          <w:sz w:val="24"/>
          <w:szCs w:val="24"/>
          <w:lang w:val="id"/>
        </w:rPr>
        <w:t xml:space="preserve"> </w:t>
      </w:r>
      <w:r w:rsidRPr="00F67DE6">
        <w:rPr>
          <w:rFonts w:ascii="Times New Roman" w:hAnsi="Times New Roman" w:cs="Times New Roman"/>
          <w:sz w:val="24"/>
          <w:szCs w:val="24"/>
          <w:lang w:val="id"/>
        </w:rPr>
        <w:t xml:space="preserve">terhadap </w:t>
      </w:r>
      <w:r w:rsidRPr="00F67DE6">
        <w:rPr>
          <w:rFonts w:ascii="Times New Roman" w:hAnsi="Times New Roman" w:cs="Times New Roman"/>
          <w:i/>
          <w:sz w:val="24"/>
          <w:szCs w:val="24"/>
          <w:lang w:val="id"/>
        </w:rPr>
        <w:t>audit delay</w:t>
      </w:r>
      <w:r w:rsidRPr="00F67DE6">
        <w:rPr>
          <w:rFonts w:ascii="Times New Roman" w:hAnsi="Times New Roman" w:cs="Times New Roman"/>
          <w:sz w:val="24"/>
          <w:szCs w:val="24"/>
          <w:lang w:val="id"/>
        </w:rPr>
        <w:t xml:space="preserve"> pada perusahaan sektor </w:t>
      </w:r>
      <w:r w:rsidRPr="00F67DE6">
        <w:rPr>
          <w:rFonts w:ascii="Times New Roman" w:hAnsi="Times New Roman" w:cs="Times New Roman"/>
          <w:i/>
          <w:sz w:val="24"/>
          <w:szCs w:val="24"/>
          <w:lang w:val="id"/>
        </w:rPr>
        <w:t>consumer non cyclicals</w:t>
      </w:r>
      <w:r w:rsidRPr="00F67DE6">
        <w:rPr>
          <w:rFonts w:ascii="Times New Roman" w:hAnsi="Times New Roman" w:cs="Times New Roman"/>
          <w:sz w:val="24"/>
          <w:szCs w:val="24"/>
          <w:lang w:val="id"/>
        </w:rPr>
        <w:t xml:space="preserve"> yang terdaftar di Bursa Efek Indonesia periode 2020-2023.</w:t>
      </w:r>
    </w:p>
    <w:p w:rsidR="003E1E4C" w:rsidRDefault="0043595A" w:rsidP="003E1E4C">
      <w:pPr>
        <w:spacing w:after="0" w:line="480" w:lineRule="auto"/>
        <w:ind w:firstLine="720"/>
        <w:jc w:val="both"/>
        <w:rPr>
          <w:rFonts w:ascii="Times New Roman" w:hAnsi="Times New Roman" w:cs="Times New Roman"/>
          <w:sz w:val="24"/>
          <w:szCs w:val="24"/>
          <w:lang w:val="id"/>
        </w:rPr>
      </w:pPr>
      <w:r>
        <w:rPr>
          <w:rFonts w:ascii="Times New Roman" w:hAnsi="Times New Roman" w:cs="Times New Roman"/>
          <w:sz w:val="24"/>
          <w:szCs w:val="24"/>
          <w:lang w:val="id"/>
        </w:rPr>
        <w:t xml:space="preserve">Hasil tersebut menunjukkan bahwa perusahaan </w:t>
      </w:r>
      <w:r w:rsidR="00281C53">
        <w:rPr>
          <w:rFonts w:ascii="Times New Roman" w:hAnsi="Times New Roman" w:cs="Times New Roman"/>
          <w:sz w:val="24"/>
          <w:szCs w:val="24"/>
          <w:lang w:val="id"/>
        </w:rPr>
        <w:t>yang menerapkan sistem pengendalian internal secara efektif dapat meminimalisir terjadinya keterlambatan penyelesaian audit</w:t>
      </w:r>
      <w:r w:rsidR="00DB592E">
        <w:rPr>
          <w:rFonts w:ascii="Times New Roman" w:hAnsi="Times New Roman" w:cs="Times New Roman"/>
          <w:sz w:val="24"/>
          <w:szCs w:val="24"/>
          <w:lang w:val="id"/>
        </w:rPr>
        <w:t xml:space="preserve">, meskipun perusahaan memiliki tingkat kompleksitas operasi </w:t>
      </w:r>
      <w:r w:rsidR="00DB592E">
        <w:rPr>
          <w:rFonts w:ascii="Times New Roman" w:hAnsi="Times New Roman" w:cs="Times New Roman"/>
          <w:sz w:val="24"/>
          <w:szCs w:val="24"/>
          <w:lang w:val="id"/>
        </w:rPr>
        <w:lastRenderedPageBreak/>
        <w:t>yang tinggi. Semakin</w:t>
      </w:r>
      <w:r w:rsidR="007D4BC7">
        <w:rPr>
          <w:rFonts w:ascii="Times New Roman" w:hAnsi="Times New Roman" w:cs="Times New Roman"/>
          <w:sz w:val="24"/>
          <w:szCs w:val="24"/>
          <w:lang w:val="id"/>
        </w:rPr>
        <w:t xml:space="preserve"> baik</w:t>
      </w:r>
      <w:r w:rsidR="00DB592E">
        <w:rPr>
          <w:rFonts w:ascii="Times New Roman" w:hAnsi="Times New Roman" w:cs="Times New Roman"/>
          <w:sz w:val="24"/>
          <w:szCs w:val="24"/>
          <w:lang w:val="id"/>
        </w:rPr>
        <w:t xml:space="preserve"> sistem pengendalian internal yang dimiliki perusahaan, semakin rendah pula pengaruh kompleksitas operasi yang tinggi terhadap durasi penyelesaian audit (</w:t>
      </w:r>
      <w:r w:rsidR="00DB592E" w:rsidRPr="00DB592E">
        <w:rPr>
          <w:rFonts w:ascii="Times New Roman" w:hAnsi="Times New Roman" w:cs="Times New Roman"/>
          <w:i/>
          <w:sz w:val="24"/>
          <w:szCs w:val="24"/>
          <w:lang w:val="id"/>
        </w:rPr>
        <w:t>audit delay</w:t>
      </w:r>
      <w:r w:rsidR="00DB592E">
        <w:rPr>
          <w:rFonts w:ascii="Times New Roman" w:hAnsi="Times New Roman" w:cs="Times New Roman"/>
          <w:sz w:val="24"/>
          <w:szCs w:val="24"/>
          <w:lang w:val="id"/>
        </w:rPr>
        <w:t xml:space="preserve">). Sebagai contoh, PT </w:t>
      </w:r>
      <w:r w:rsidR="003E1E4C" w:rsidRPr="00C31973">
        <w:rPr>
          <w:rFonts w:ascii="Times New Roman" w:eastAsia="Times New Roman" w:hAnsi="Times New Roman" w:cs="Times New Roman"/>
          <w:color w:val="000000"/>
          <w:sz w:val="24"/>
          <w:szCs w:val="24"/>
        </w:rPr>
        <w:t>Dharma Satya Nusantara Tbk.</w:t>
      </w:r>
      <w:r w:rsidR="003E1E4C">
        <w:rPr>
          <w:rFonts w:ascii="Times New Roman" w:eastAsia="Times New Roman" w:hAnsi="Times New Roman" w:cs="Times New Roman"/>
          <w:color w:val="000000"/>
          <w:sz w:val="24"/>
          <w:szCs w:val="24"/>
        </w:rPr>
        <w:t xml:space="preserve"> dan </w:t>
      </w:r>
      <w:r w:rsidR="003E1E4C" w:rsidRPr="00C31973">
        <w:rPr>
          <w:rFonts w:ascii="Times New Roman" w:eastAsia="Times New Roman" w:hAnsi="Times New Roman" w:cs="Times New Roman"/>
          <w:color w:val="000000"/>
          <w:sz w:val="24"/>
          <w:szCs w:val="24"/>
        </w:rPr>
        <w:t>Palma Serasih Tbk.</w:t>
      </w:r>
      <w:r w:rsidR="003E1E4C">
        <w:rPr>
          <w:rFonts w:ascii="Times New Roman" w:eastAsia="Times New Roman" w:hAnsi="Times New Roman" w:cs="Times New Roman"/>
          <w:color w:val="000000"/>
          <w:sz w:val="24"/>
          <w:szCs w:val="24"/>
        </w:rPr>
        <w:t xml:space="preserve"> </w:t>
      </w:r>
      <w:r w:rsidR="00DB592E">
        <w:rPr>
          <w:rFonts w:ascii="Times New Roman" w:hAnsi="Times New Roman" w:cs="Times New Roman"/>
          <w:sz w:val="24"/>
          <w:szCs w:val="24"/>
          <w:lang w:val="id"/>
        </w:rPr>
        <w:t>yang termasuk dalam sampel penelitian ini memiliki banyak entitas anak yang tersebar di berbagai lini produk dan wilayah, hal ini menunjukkan tingginya tingkat kompleksitas operasi yang dimiliki perusahaan. Namun demikian, kedua perusahaan</w:t>
      </w:r>
      <w:r w:rsidR="003E1E4C">
        <w:rPr>
          <w:rFonts w:ascii="Times New Roman" w:hAnsi="Times New Roman" w:cs="Times New Roman"/>
          <w:sz w:val="24"/>
          <w:szCs w:val="24"/>
          <w:lang w:val="id"/>
        </w:rPr>
        <w:t xml:space="preserve"> tersebut</w:t>
      </w:r>
      <w:r w:rsidR="00DB592E">
        <w:rPr>
          <w:rFonts w:ascii="Times New Roman" w:hAnsi="Times New Roman" w:cs="Times New Roman"/>
          <w:sz w:val="24"/>
          <w:szCs w:val="24"/>
          <w:lang w:val="id"/>
        </w:rPr>
        <w:t xml:space="preserve"> mampu mempublikasikan laporan keuangan yang telah diaudit tepat pada waktunya karena didukung oleh sistem pengendalian internal yang berjalan efektif dan terstruktur dengan baik. Kondisi tersebut menunjukkan bahwa efektifitas sistem pengendalian in</w:t>
      </w:r>
      <w:r w:rsidR="003E1E4C">
        <w:rPr>
          <w:rFonts w:ascii="Times New Roman" w:hAnsi="Times New Roman" w:cs="Times New Roman"/>
          <w:sz w:val="24"/>
          <w:szCs w:val="24"/>
          <w:lang w:val="id"/>
        </w:rPr>
        <w:t xml:space="preserve">ternal berperan penting dalam mengoordinasikan proses pelaporan keuangan seluruh divisi dan unit bisnis perusahaan, sehingga auditor dapat memperoleh informasi yang dibutuhkan dengan lebih efisien. </w:t>
      </w:r>
    </w:p>
    <w:p w:rsidR="003E1E4C" w:rsidRDefault="003E1E4C" w:rsidP="003E1E4C">
      <w:pPr>
        <w:spacing w:after="0" w:line="480" w:lineRule="auto"/>
        <w:ind w:firstLine="720"/>
        <w:jc w:val="both"/>
        <w:rPr>
          <w:rFonts w:ascii="Times New Roman" w:hAnsi="Times New Roman" w:cs="Times New Roman"/>
          <w:sz w:val="24"/>
          <w:szCs w:val="24"/>
          <w:lang w:val="id"/>
        </w:rPr>
      </w:pPr>
      <w:r>
        <w:rPr>
          <w:rFonts w:ascii="Times New Roman" w:hAnsi="Times New Roman" w:cs="Times New Roman"/>
          <w:sz w:val="24"/>
          <w:szCs w:val="24"/>
          <w:lang w:val="id"/>
        </w:rPr>
        <w:t>Temuan ini sejalan dengan teori agensi yang menekankan pentingnya sistem pengendalian internal dalam mengurangi asimet</w:t>
      </w:r>
      <w:r w:rsidR="00A73AFE">
        <w:rPr>
          <w:rFonts w:ascii="Times New Roman" w:hAnsi="Times New Roman" w:cs="Times New Roman"/>
          <w:sz w:val="24"/>
          <w:szCs w:val="24"/>
          <w:lang w:val="id"/>
        </w:rPr>
        <w:t>ri informasi. Semakin tinggi tingkat kompleks</w:t>
      </w:r>
      <w:r w:rsidR="00532615">
        <w:rPr>
          <w:rFonts w:ascii="Times New Roman" w:hAnsi="Times New Roman" w:cs="Times New Roman"/>
          <w:sz w:val="24"/>
          <w:szCs w:val="24"/>
          <w:lang w:val="id"/>
        </w:rPr>
        <w:t>itas operasi perusahaan maka semaki</w:t>
      </w:r>
      <w:r w:rsidR="00A73AFE">
        <w:rPr>
          <w:rFonts w:ascii="Times New Roman" w:hAnsi="Times New Roman" w:cs="Times New Roman"/>
          <w:sz w:val="24"/>
          <w:szCs w:val="24"/>
          <w:lang w:val="id"/>
        </w:rPr>
        <w:t>n tinggi pula potensi terjadinya asimetri informasi. Hal ini disebabkan oleh peningkatan volume data dan informasi dari aktivitas o</w:t>
      </w:r>
      <w:r w:rsidR="008F3F8B">
        <w:rPr>
          <w:rFonts w:ascii="Times New Roman" w:hAnsi="Times New Roman" w:cs="Times New Roman"/>
          <w:sz w:val="24"/>
          <w:szCs w:val="24"/>
          <w:lang w:val="id"/>
        </w:rPr>
        <w:t xml:space="preserve">perasional yang perlu diawasi. Menurut </w:t>
      </w:r>
      <w:r w:rsidR="008F3F8B">
        <w:rPr>
          <w:rFonts w:ascii="Times New Roman" w:hAnsi="Times New Roman" w:cs="Times New Roman"/>
          <w:sz w:val="24"/>
          <w:szCs w:val="24"/>
          <w:lang w:val="id"/>
        </w:rPr>
        <w:fldChar w:fldCharType="begin" w:fldLock="1"/>
      </w:r>
      <w:r w:rsidR="008F3F8B">
        <w:rPr>
          <w:rFonts w:ascii="Times New Roman" w:hAnsi="Times New Roman" w:cs="Times New Roman"/>
          <w:sz w:val="24"/>
          <w:szCs w:val="24"/>
          <w:lang w:val="id"/>
        </w:rPr>
        <w:instrText>ADDIN CSL_CITATION {"citationItems":[{"id":"ITEM-1","itemData":{"abstract":"This study aims to analyze the influence of the internal control system, company complexity, institutional ownership, and auditor switching to the audit delay. The population in this study is the mining company listed on the Indonesia Stock Exchange period 2012-2016. Using puposive sampling technique, this study obtains 30 sample companies. Research data is analyzed by the analysis of multiple linear. The result of this research show that the internal control system negatively affects audit delay. The company complexity has positive effect on audit delay. The institutional ownership and auditor switching have no effect on audit delay.","author":[{"dropping-particle":"","family":"Rahayu","given":"Nia","non-dropping-particle":"","parse-names":false,"suffix":""},{"dropping-particle":"","family":"Rani","given":"Puspita","non-dropping-particle":"","parse-names":false,"suffix":""}],"container-title":"Jurnal Akuntansi Responsibilitas Audit dan Pajak (AKURAT) Universitas Budi Luhur","id":"ITEM-1","issue":"2","issued":{"date-parts":[["2018"]]},"title":"Pengaruh Sistem Pengendalian Internal, Kompleksitas Operasi, Kepemilikan Institusional, dan Auditor Switching Terhadap Audit Delay (Studi Empiris pada Perusahaan Pertambangan yang Terdaftar di Bursa Efek Indonesia Periode 2012-2016)","type":"article-journal","volume":"1"},"uris":["http://www.mendeley.com/documents/?uuid=347a4a70-d309-4ba4-960b-7d412d826c75"]}],"mendeley":{"formattedCitation":"(Rahayu &amp; Rani, 2018)","manualFormatting":"Rahayu &amp; Rani (2018)","plainTextFormattedCitation":"(Rahayu &amp; Rani, 2018)","previouslyFormattedCitation":"(Rahayu &amp; Rani, 2018)"},"properties":{"noteIndex":0},"schema":"https://github.com/citation-style-language/schema/raw/master/csl-citation.json"}</w:instrText>
      </w:r>
      <w:r w:rsidR="008F3F8B">
        <w:rPr>
          <w:rFonts w:ascii="Times New Roman" w:hAnsi="Times New Roman" w:cs="Times New Roman"/>
          <w:sz w:val="24"/>
          <w:szCs w:val="24"/>
          <w:lang w:val="id"/>
        </w:rPr>
        <w:fldChar w:fldCharType="separate"/>
      </w:r>
      <w:r w:rsidR="008F3F8B">
        <w:rPr>
          <w:rFonts w:ascii="Times New Roman" w:hAnsi="Times New Roman" w:cs="Times New Roman"/>
          <w:noProof/>
          <w:sz w:val="24"/>
          <w:szCs w:val="24"/>
          <w:lang w:val="id"/>
        </w:rPr>
        <w:t>Rahayu &amp; Rani (</w:t>
      </w:r>
      <w:r w:rsidR="008F3F8B" w:rsidRPr="008F3F8B">
        <w:rPr>
          <w:rFonts w:ascii="Times New Roman" w:hAnsi="Times New Roman" w:cs="Times New Roman"/>
          <w:noProof/>
          <w:sz w:val="24"/>
          <w:szCs w:val="24"/>
          <w:lang w:val="id"/>
        </w:rPr>
        <w:t>2018)</w:t>
      </w:r>
      <w:r w:rsidR="008F3F8B">
        <w:rPr>
          <w:rFonts w:ascii="Times New Roman" w:hAnsi="Times New Roman" w:cs="Times New Roman"/>
          <w:sz w:val="24"/>
          <w:szCs w:val="24"/>
          <w:lang w:val="id"/>
        </w:rPr>
        <w:fldChar w:fldCharType="end"/>
      </w:r>
      <w:r w:rsidR="008F3F8B">
        <w:rPr>
          <w:rFonts w:ascii="Times New Roman" w:hAnsi="Times New Roman" w:cs="Times New Roman"/>
          <w:sz w:val="24"/>
          <w:szCs w:val="24"/>
          <w:lang w:val="id"/>
        </w:rPr>
        <w:t xml:space="preserve"> k</w:t>
      </w:r>
      <w:r w:rsidR="00A73AFE">
        <w:rPr>
          <w:rFonts w:ascii="Times New Roman" w:hAnsi="Times New Roman" w:cs="Times New Roman"/>
          <w:sz w:val="24"/>
          <w:szCs w:val="24"/>
          <w:lang w:val="id"/>
        </w:rPr>
        <w:t>ondisi tersebut dapat memperu</w:t>
      </w:r>
      <w:r w:rsidR="00532615">
        <w:rPr>
          <w:rFonts w:ascii="Times New Roman" w:hAnsi="Times New Roman" w:cs="Times New Roman"/>
          <w:sz w:val="24"/>
          <w:szCs w:val="24"/>
          <w:lang w:val="id"/>
        </w:rPr>
        <w:t>mit proses pemantauan serta men</w:t>
      </w:r>
      <w:r w:rsidR="00A73AFE">
        <w:rPr>
          <w:rFonts w:ascii="Times New Roman" w:hAnsi="Times New Roman" w:cs="Times New Roman"/>
          <w:sz w:val="24"/>
          <w:szCs w:val="24"/>
          <w:lang w:val="id"/>
        </w:rPr>
        <w:t>ingkatkan risiko kesalahan atau manipulasi informasi. Oleh karena itu, sistem pengendalian internal yang efektif menjadi instrumen penting untuk memastikan ketersediaan informasi yang andal dan transparan bagi auditor.</w:t>
      </w:r>
    </w:p>
    <w:p w:rsidR="00FF3FCD" w:rsidRDefault="00A73AFE" w:rsidP="003E1E4C">
      <w:pPr>
        <w:spacing w:after="0" w:line="480" w:lineRule="auto"/>
        <w:ind w:firstLine="720"/>
        <w:jc w:val="both"/>
        <w:rPr>
          <w:rFonts w:ascii="Times New Roman" w:hAnsi="Times New Roman" w:cs="Times New Roman"/>
          <w:sz w:val="24"/>
          <w:szCs w:val="24"/>
          <w:lang w:val="id"/>
        </w:rPr>
      </w:pPr>
      <w:r>
        <w:rPr>
          <w:rFonts w:ascii="Times New Roman" w:hAnsi="Times New Roman" w:cs="Times New Roman"/>
          <w:sz w:val="24"/>
          <w:szCs w:val="24"/>
          <w:lang w:val="id"/>
        </w:rPr>
        <w:lastRenderedPageBreak/>
        <w:t>Secara teoritis, efektifitas sistem pengendalian internal mampu meminimalkan hambatan</w:t>
      </w:r>
      <w:r w:rsidR="007D4BC7">
        <w:rPr>
          <w:rFonts w:ascii="Times New Roman" w:hAnsi="Times New Roman" w:cs="Times New Roman"/>
          <w:sz w:val="24"/>
          <w:szCs w:val="24"/>
          <w:lang w:val="id"/>
        </w:rPr>
        <w:t xml:space="preserve"> dalam hal</w:t>
      </w:r>
      <w:r>
        <w:rPr>
          <w:rFonts w:ascii="Times New Roman" w:hAnsi="Times New Roman" w:cs="Times New Roman"/>
          <w:sz w:val="24"/>
          <w:szCs w:val="24"/>
          <w:lang w:val="id"/>
        </w:rPr>
        <w:t xml:space="preserve"> ketersediaan informasi yang timbul akibat kompleksitas operasi tinggi. Sistem pengendalian internal yang efektif m</w:t>
      </w:r>
      <w:r w:rsidR="007D4BC7">
        <w:rPr>
          <w:rFonts w:ascii="Times New Roman" w:hAnsi="Times New Roman" w:cs="Times New Roman"/>
          <w:sz w:val="24"/>
          <w:szCs w:val="24"/>
          <w:lang w:val="id"/>
        </w:rPr>
        <w:t xml:space="preserve">emastikan bahwa seluruh dokumen, bukti transaksi serta laporan keuangan </w:t>
      </w:r>
      <w:r>
        <w:rPr>
          <w:rFonts w:ascii="Times New Roman" w:hAnsi="Times New Roman" w:cs="Times New Roman"/>
          <w:sz w:val="24"/>
          <w:szCs w:val="24"/>
          <w:lang w:val="id"/>
        </w:rPr>
        <w:t>dari berbagai lini operasi perusahaan tercatat secara s</w:t>
      </w:r>
      <w:r w:rsidR="008F3F8B">
        <w:rPr>
          <w:rFonts w:ascii="Times New Roman" w:hAnsi="Times New Roman" w:cs="Times New Roman"/>
          <w:sz w:val="24"/>
          <w:szCs w:val="24"/>
          <w:lang w:val="id"/>
        </w:rPr>
        <w:t>istematis dan mudah ditelusuri</w:t>
      </w:r>
      <w:r w:rsidR="00FF3FCD">
        <w:rPr>
          <w:rFonts w:ascii="Times New Roman" w:hAnsi="Times New Roman" w:cs="Times New Roman"/>
          <w:sz w:val="24"/>
          <w:szCs w:val="24"/>
          <w:lang w:val="id"/>
        </w:rPr>
        <w:t xml:space="preserve">. </w:t>
      </w:r>
      <w:r w:rsidR="007D4BC7">
        <w:rPr>
          <w:rFonts w:ascii="Times New Roman" w:hAnsi="Times New Roman" w:cs="Times New Roman"/>
          <w:sz w:val="24"/>
          <w:szCs w:val="24"/>
          <w:lang w:val="id"/>
        </w:rPr>
        <w:t xml:space="preserve">Melalui pengawasan dan prosedur yang terstandarisasi, sistem pengendalian internal ini juga membantu menjaga konsistensi penyajian data antar unit bisnis, sehingga akan memudahkan auditor dalam memperoleh pemahaman menyeluruh mengenai struktur dan aktivitas operasional perusahaan. </w:t>
      </w:r>
    </w:p>
    <w:p w:rsidR="00FF3FCD" w:rsidRDefault="00FF3FCD" w:rsidP="00FF3FCD">
      <w:pPr>
        <w:spacing w:after="0"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Dengan demikian</w:t>
      </w:r>
      <w:r w:rsidR="007D4BC7">
        <w:rPr>
          <w:rFonts w:ascii="Times New Roman" w:hAnsi="Times New Roman" w:cs="Times New Roman"/>
          <w:sz w:val="24"/>
          <w:szCs w:val="24"/>
          <w:lang w:val="id"/>
        </w:rPr>
        <w:t>, keberadaan sistem pengendalian internal yang efektif tidak hanya berperan dalam meningkatkan transparansi dan akuntabilitas perusahaan, tetapi juga berkontribusi dalam mempercepat proses penyelesaian audit (</w:t>
      </w:r>
      <w:r w:rsidR="007D4BC7" w:rsidRPr="007D4BC7">
        <w:rPr>
          <w:rFonts w:ascii="Times New Roman" w:hAnsi="Times New Roman" w:cs="Times New Roman"/>
          <w:i/>
          <w:sz w:val="24"/>
          <w:szCs w:val="24"/>
          <w:lang w:val="id"/>
        </w:rPr>
        <w:t>audit delay</w:t>
      </w:r>
      <w:r w:rsidR="007D4BC7">
        <w:rPr>
          <w:rFonts w:ascii="Times New Roman" w:hAnsi="Times New Roman" w:cs="Times New Roman"/>
          <w:sz w:val="24"/>
          <w:szCs w:val="24"/>
          <w:lang w:val="id"/>
        </w:rPr>
        <w:t>) meskipun perusahaan memiliki tinggi kompleksitas operasi yang tinggi.</w:t>
      </w:r>
      <w:r>
        <w:rPr>
          <w:rFonts w:ascii="Times New Roman" w:hAnsi="Times New Roman" w:cs="Times New Roman"/>
          <w:sz w:val="24"/>
          <w:szCs w:val="24"/>
          <w:lang w:val="id"/>
        </w:rPr>
        <w:t xml:space="preserve"> Hasil penelitian ini sejalan dengan penelitian </w:t>
      </w:r>
      <w:r>
        <w:rPr>
          <w:rFonts w:ascii="Times New Roman" w:hAnsi="Times New Roman" w:cs="Times New Roman"/>
          <w:sz w:val="24"/>
          <w:szCs w:val="24"/>
          <w:lang w:val="id"/>
        </w:rPr>
        <w:fldChar w:fldCharType="begin" w:fldLock="1"/>
      </w:r>
      <w:r w:rsidR="00804457">
        <w:rPr>
          <w:rFonts w:ascii="Times New Roman" w:hAnsi="Times New Roman" w:cs="Times New Roman"/>
          <w:sz w:val="24"/>
          <w:szCs w:val="24"/>
          <w:lang w:val="id"/>
        </w:rPr>
        <w:instrText>ADDIN CSL_CITATION {"citationItems":[{"id":"ITEM-1","itemData":{"abstract":"Penelitian ini bertujuan untuk menguji pengaruh kompleksitas perusahaan, ukuran perusahaan, reputasi KAP, dan pandemi covid-19 terhadap audit delay. Populasi penelitian ini adalah perusahaan jasa sektor transportasi yang terdaftar di Bursa Efek Indonesia tahun 2018-2020 sebanyak 120 perusahaan, dengan sampel penelitian sebanyak 66 perusahaan. Metode pengambilan sampel menggunakan metode purposive sampling dan analisis data menggunakan analisis regresi berganda. Pengolahan data menggunakan SPSS versi 26. Hasil penelitian menunjukkan bahwa kompleksitas perusahaan, ukuran perusahaan, dan reputasi KAP tidak berpengaruh terhadap audit delay. Sementara itu, pandemi COVID-19 berdampak pada audit delay. Hal ini disebabkan meningkatnya risiko audit yang menyebabkan auditor melakukan penilaian risiko. Dan terganggunya kemampuan auditor dalam mencari bukti audit yang cukup dan benar disebabkan oleh terbatasnya akses, perjalanan, dan ketersediaan personel karena pertimbangan kesehatan sehingga berdampak pada waktu bagi auditor untuk merilis dan menyampaikan laporan keuangan secara berkala. tepat waktu.","author":[{"dropping-particle":"","family":"Manajang","given":"Fabian Cliff","non-dropping-particle":"","parse-names":false,"suffix":""},{"dropping-particle":"","family":"Yohanes","given":"","non-dropping-particle":"","parse-names":false,"suffix":""}],"id":"ITEM-1","issue":"September","issued":{"date-parts":[["2022"]]},"page":"243-266","title":"Perusahaan , Reputasi Kap , Dan Pandemi Covid-19","type":"article-journal","volume":"0902"},"uris":["http://www.mendeley.com/documents/?uuid=0d224763-5e54-4a31-b4a7-a7d8ef123085"]}],"mendeley":{"formattedCitation":"(Manajang &amp; Yohanes, 2022)","manualFormatting":"Manajang &amp; Yohanes (2022)","plainTextFormattedCitation":"(Manajang &amp; Yohanes, 2022)","previouslyFormattedCitation":"(Manajang &amp; Yohanes, 2022)"},"properties":{"noteIndex":0},"schema":"https://github.com/citation-style-language/schema/raw/master/csl-citation.json"}</w:instrText>
      </w:r>
      <w:r>
        <w:rPr>
          <w:rFonts w:ascii="Times New Roman" w:hAnsi="Times New Roman" w:cs="Times New Roman"/>
          <w:sz w:val="24"/>
          <w:szCs w:val="24"/>
          <w:lang w:val="id"/>
        </w:rPr>
        <w:fldChar w:fldCharType="separate"/>
      </w:r>
      <w:r>
        <w:rPr>
          <w:rFonts w:ascii="Times New Roman" w:hAnsi="Times New Roman" w:cs="Times New Roman"/>
          <w:noProof/>
          <w:sz w:val="24"/>
          <w:szCs w:val="24"/>
          <w:lang w:val="id"/>
        </w:rPr>
        <w:t>Manajang &amp; Yohanes (</w:t>
      </w:r>
      <w:r w:rsidRPr="00FF3FCD">
        <w:rPr>
          <w:rFonts w:ascii="Times New Roman" w:hAnsi="Times New Roman" w:cs="Times New Roman"/>
          <w:noProof/>
          <w:sz w:val="24"/>
          <w:szCs w:val="24"/>
          <w:lang w:val="id"/>
        </w:rPr>
        <w:t>2022)</w:t>
      </w:r>
      <w:r>
        <w:rPr>
          <w:rFonts w:ascii="Times New Roman" w:hAnsi="Times New Roman" w:cs="Times New Roman"/>
          <w:sz w:val="24"/>
          <w:szCs w:val="24"/>
          <w:lang w:val="id"/>
        </w:rPr>
        <w:fldChar w:fldCharType="end"/>
      </w:r>
      <w:r>
        <w:rPr>
          <w:rFonts w:ascii="Times New Roman" w:hAnsi="Times New Roman" w:cs="Times New Roman"/>
          <w:sz w:val="24"/>
          <w:szCs w:val="24"/>
          <w:lang w:val="id"/>
        </w:rPr>
        <w:t xml:space="preserve"> yang menyatakan bahwa sistem pengendalian internal yang memadai mampu mempecepat proses penyampaian laporan keuangan yang telah diaudit, meskipun perusahaan memiliki jaringan koordinasi dan operasional yang rumit akibat adanya anak perusahaan.</w:t>
      </w:r>
    </w:p>
    <w:p w:rsidR="00044A86" w:rsidRDefault="00044A86" w:rsidP="00044A86">
      <w:pPr>
        <w:spacing w:after="0" w:line="480" w:lineRule="auto"/>
        <w:jc w:val="both"/>
        <w:rPr>
          <w:rFonts w:ascii="Times New Roman" w:hAnsi="Times New Roman" w:cs="Times New Roman"/>
          <w:sz w:val="24"/>
          <w:szCs w:val="24"/>
          <w:lang w:val="id"/>
        </w:rPr>
        <w:sectPr w:rsidR="00044A86" w:rsidSect="00DB61F8">
          <w:pgSz w:w="11907" w:h="16839" w:code="9"/>
          <w:pgMar w:top="2268" w:right="1559" w:bottom="1701" w:left="2268" w:header="709" w:footer="709" w:gutter="0"/>
          <w:cols w:space="708"/>
          <w:titlePg/>
          <w:docGrid w:linePitch="360"/>
        </w:sectPr>
      </w:pPr>
    </w:p>
    <w:p w:rsidR="00334894" w:rsidRPr="00C33BCE" w:rsidRDefault="00334894" w:rsidP="00366389">
      <w:pPr>
        <w:pStyle w:val="Heading1"/>
        <w:rPr>
          <w:color w:val="000000" w:themeColor="text1"/>
        </w:rPr>
      </w:pPr>
      <w:bookmarkStart w:id="173" w:name="_Toc208376322"/>
      <w:bookmarkStart w:id="174" w:name="_Toc212607865"/>
      <w:r>
        <w:rPr>
          <w:color w:val="000000" w:themeColor="text1"/>
        </w:rPr>
        <w:lastRenderedPageBreak/>
        <w:t>BAB V</w:t>
      </w:r>
      <w:bookmarkEnd w:id="173"/>
      <w:bookmarkEnd w:id="174"/>
    </w:p>
    <w:p w:rsidR="000E3745" w:rsidRPr="00366389" w:rsidRDefault="00334894" w:rsidP="00366389">
      <w:pPr>
        <w:pStyle w:val="Heading1"/>
        <w:rPr>
          <w:color w:val="000000" w:themeColor="text1"/>
        </w:rPr>
      </w:pPr>
      <w:bookmarkStart w:id="175" w:name="_Toc208376323"/>
      <w:bookmarkStart w:id="176" w:name="_Toc212607866"/>
      <w:r>
        <w:rPr>
          <w:color w:val="000000" w:themeColor="text1"/>
        </w:rPr>
        <w:t>PENUTUP</w:t>
      </w:r>
      <w:bookmarkEnd w:id="175"/>
      <w:bookmarkEnd w:id="176"/>
    </w:p>
    <w:p w:rsidR="009A2498" w:rsidRPr="009A2498" w:rsidRDefault="009A2498" w:rsidP="000758E9">
      <w:pPr>
        <w:pStyle w:val="Heading2"/>
        <w:numPr>
          <w:ilvl w:val="1"/>
          <w:numId w:val="35"/>
        </w:numPr>
        <w:ind w:left="709" w:hanging="709"/>
        <w:rPr>
          <w:lang w:val="id"/>
        </w:rPr>
      </w:pPr>
      <w:bookmarkStart w:id="177" w:name="_Toc186408115"/>
      <w:bookmarkStart w:id="178" w:name="_Toc186408586"/>
      <w:bookmarkStart w:id="179" w:name="_Toc212607867"/>
      <w:r>
        <w:rPr>
          <w:lang w:val="id"/>
        </w:rPr>
        <w:t>Kesimpulan</w:t>
      </w:r>
      <w:bookmarkEnd w:id="179"/>
    </w:p>
    <w:p w:rsidR="005D6DCA" w:rsidRDefault="00BA24B0" w:rsidP="005D6DCA">
      <w:pPr>
        <w:spacing w:after="0"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 xml:space="preserve">Penelitian ini bertujuan untuk menganalis pengaruh </w:t>
      </w:r>
      <w:r w:rsidRPr="005F7D68">
        <w:rPr>
          <w:rFonts w:ascii="Times New Roman" w:hAnsi="Times New Roman" w:cs="Times New Roman"/>
          <w:i/>
          <w:sz w:val="24"/>
          <w:szCs w:val="24"/>
          <w:lang w:val="id"/>
        </w:rPr>
        <w:t>auditor switching</w:t>
      </w:r>
      <w:r>
        <w:rPr>
          <w:rFonts w:ascii="Times New Roman" w:hAnsi="Times New Roman" w:cs="Times New Roman"/>
          <w:sz w:val="24"/>
          <w:szCs w:val="24"/>
          <w:lang w:val="id"/>
        </w:rPr>
        <w:t xml:space="preserve"> dan kompleksitas operasi perusahaan terhadap </w:t>
      </w:r>
      <w:r w:rsidRPr="005F7D68">
        <w:rPr>
          <w:rFonts w:ascii="Times New Roman" w:hAnsi="Times New Roman" w:cs="Times New Roman"/>
          <w:i/>
          <w:sz w:val="24"/>
          <w:szCs w:val="24"/>
          <w:lang w:val="id"/>
        </w:rPr>
        <w:t>audit delay</w:t>
      </w:r>
      <w:r>
        <w:rPr>
          <w:rFonts w:ascii="Times New Roman" w:hAnsi="Times New Roman" w:cs="Times New Roman"/>
          <w:sz w:val="24"/>
          <w:szCs w:val="24"/>
          <w:lang w:val="id"/>
        </w:rPr>
        <w:t xml:space="preserve">, serta menguji peran sistem pengendalian internal sebagai variabel moderasi dalam hubungan antara kedua variabel independen tersebut dengan </w:t>
      </w:r>
      <w:r w:rsidRPr="005F7D68">
        <w:rPr>
          <w:rFonts w:ascii="Times New Roman" w:hAnsi="Times New Roman" w:cs="Times New Roman"/>
          <w:i/>
          <w:sz w:val="24"/>
          <w:szCs w:val="24"/>
          <w:lang w:val="id"/>
        </w:rPr>
        <w:t>audit delay</w:t>
      </w:r>
      <w:r>
        <w:rPr>
          <w:rFonts w:ascii="Times New Roman" w:hAnsi="Times New Roman" w:cs="Times New Roman"/>
          <w:sz w:val="24"/>
          <w:szCs w:val="24"/>
          <w:lang w:val="id"/>
        </w:rPr>
        <w:t>.</w:t>
      </w:r>
      <w:r w:rsidR="005F7D68">
        <w:rPr>
          <w:rFonts w:ascii="Times New Roman" w:hAnsi="Times New Roman" w:cs="Times New Roman"/>
          <w:sz w:val="24"/>
          <w:szCs w:val="24"/>
          <w:lang w:val="id"/>
        </w:rPr>
        <w:t xml:space="preserve"> Penelitian ini juga menambahkan variabel kontrol seperti profitabilitas, </w:t>
      </w:r>
      <w:r w:rsidR="005F7D68" w:rsidRPr="005F7D68">
        <w:rPr>
          <w:rFonts w:ascii="Times New Roman" w:hAnsi="Times New Roman" w:cs="Times New Roman"/>
          <w:i/>
          <w:sz w:val="24"/>
          <w:szCs w:val="24"/>
          <w:lang w:val="id"/>
        </w:rPr>
        <w:t>leverage</w:t>
      </w:r>
      <w:r w:rsidR="005F7D68">
        <w:rPr>
          <w:rFonts w:ascii="Times New Roman" w:hAnsi="Times New Roman" w:cs="Times New Roman"/>
          <w:sz w:val="24"/>
          <w:szCs w:val="24"/>
          <w:lang w:val="id"/>
        </w:rPr>
        <w:t xml:space="preserve"> dan ukuran perusahaan. Analisis data dalam penelitian ini dilakukan dengan menggunakan uji regresi linier berganda dan </w:t>
      </w:r>
      <w:r w:rsidR="005F7D68" w:rsidRPr="005F7D68">
        <w:rPr>
          <w:rFonts w:ascii="Times New Roman" w:hAnsi="Times New Roman" w:cs="Times New Roman"/>
          <w:i/>
          <w:sz w:val="24"/>
          <w:szCs w:val="24"/>
          <w:lang w:val="id"/>
        </w:rPr>
        <w:t>Moderated Regression Analysis</w:t>
      </w:r>
      <w:r w:rsidR="005F7D68">
        <w:rPr>
          <w:rFonts w:ascii="Times New Roman" w:hAnsi="Times New Roman" w:cs="Times New Roman"/>
          <w:sz w:val="24"/>
          <w:szCs w:val="24"/>
          <w:lang w:val="id"/>
        </w:rPr>
        <w:t xml:space="preserve"> (MRA) pada perusahaan sektor </w:t>
      </w:r>
      <w:r w:rsidR="005F7D68" w:rsidRPr="005F7D68">
        <w:rPr>
          <w:rFonts w:ascii="Times New Roman" w:hAnsi="Times New Roman" w:cs="Times New Roman"/>
          <w:i/>
          <w:sz w:val="24"/>
          <w:szCs w:val="24"/>
          <w:lang w:val="id"/>
        </w:rPr>
        <w:t xml:space="preserve">consumer non cyclicals </w:t>
      </w:r>
      <w:r w:rsidR="005F7D68">
        <w:rPr>
          <w:rFonts w:ascii="Times New Roman" w:hAnsi="Times New Roman" w:cs="Times New Roman"/>
          <w:sz w:val="24"/>
          <w:szCs w:val="24"/>
          <w:lang w:val="id"/>
        </w:rPr>
        <w:t>yang terdaftar di Bursa Efek Indonesia</w:t>
      </w:r>
      <w:r w:rsidR="005D6DCA">
        <w:rPr>
          <w:rFonts w:ascii="Times New Roman" w:hAnsi="Times New Roman" w:cs="Times New Roman"/>
          <w:sz w:val="24"/>
          <w:szCs w:val="24"/>
          <w:lang w:val="id"/>
        </w:rPr>
        <w:t xml:space="preserve"> selama</w:t>
      </w:r>
      <w:r w:rsidR="005F7D68">
        <w:rPr>
          <w:rFonts w:ascii="Times New Roman" w:hAnsi="Times New Roman" w:cs="Times New Roman"/>
          <w:sz w:val="24"/>
          <w:szCs w:val="24"/>
          <w:lang w:val="id"/>
        </w:rPr>
        <w:t xml:space="preserve"> periode 2020-2023. Sebelum melakukan kedua </w:t>
      </w:r>
      <w:r w:rsidR="005D6DCA">
        <w:rPr>
          <w:rFonts w:ascii="Times New Roman" w:hAnsi="Times New Roman" w:cs="Times New Roman"/>
          <w:sz w:val="24"/>
          <w:szCs w:val="24"/>
          <w:lang w:val="id"/>
        </w:rPr>
        <w:t>analisis</w:t>
      </w:r>
      <w:r w:rsidR="005F7D68">
        <w:rPr>
          <w:rFonts w:ascii="Times New Roman" w:hAnsi="Times New Roman" w:cs="Times New Roman"/>
          <w:sz w:val="24"/>
          <w:szCs w:val="24"/>
          <w:lang w:val="id"/>
        </w:rPr>
        <w:t xml:space="preserve"> </w:t>
      </w:r>
      <w:r w:rsidR="005D6DCA">
        <w:rPr>
          <w:rFonts w:ascii="Times New Roman" w:hAnsi="Times New Roman" w:cs="Times New Roman"/>
          <w:sz w:val="24"/>
          <w:szCs w:val="24"/>
          <w:lang w:val="id"/>
        </w:rPr>
        <w:t>tersebut, data terlebih dahulu d</w:t>
      </w:r>
      <w:r w:rsidR="00044A86">
        <w:rPr>
          <w:rFonts w:ascii="Times New Roman" w:hAnsi="Times New Roman" w:cs="Times New Roman"/>
          <w:sz w:val="24"/>
          <w:szCs w:val="24"/>
          <w:lang w:val="id"/>
        </w:rPr>
        <w:t xml:space="preserve">iuji melalui uji asumsi klasik </w:t>
      </w:r>
      <w:r w:rsidR="005D6DCA">
        <w:rPr>
          <w:rFonts w:ascii="Times New Roman" w:hAnsi="Times New Roman" w:cs="Times New Roman"/>
          <w:sz w:val="24"/>
          <w:szCs w:val="24"/>
          <w:lang w:val="id"/>
        </w:rPr>
        <w:t xml:space="preserve">yang meliputi </w:t>
      </w:r>
      <w:r w:rsidR="005F7D68">
        <w:rPr>
          <w:rFonts w:ascii="Times New Roman" w:hAnsi="Times New Roman" w:cs="Times New Roman"/>
          <w:sz w:val="24"/>
          <w:szCs w:val="24"/>
          <w:lang w:val="id"/>
        </w:rPr>
        <w:t>uji normalitas, uji multikolineritas dan uji heteroskedastisitas.</w:t>
      </w:r>
    </w:p>
    <w:p w:rsidR="005D6DCA" w:rsidRDefault="005D6DCA" w:rsidP="005D6DCA">
      <w:pPr>
        <w:spacing w:after="0"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Hasil penelitian menunjukkan bahwa</w:t>
      </w:r>
      <w:r w:rsidR="00EF65EA">
        <w:rPr>
          <w:rFonts w:ascii="Times New Roman" w:hAnsi="Times New Roman" w:cs="Times New Roman"/>
          <w:sz w:val="24"/>
          <w:szCs w:val="24"/>
          <w:lang w:val="id"/>
        </w:rPr>
        <w:t xml:space="preserve"> variabel</w:t>
      </w:r>
      <w:r>
        <w:rPr>
          <w:rFonts w:ascii="Times New Roman" w:hAnsi="Times New Roman" w:cs="Times New Roman"/>
          <w:sz w:val="24"/>
          <w:szCs w:val="24"/>
          <w:lang w:val="id"/>
        </w:rPr>
        <w:t xml:space="preserve"> </w:t>
      </w:r>
      <w:r w:rsidR="00D52F30" w:rsidRPr="005D6DCA">
        <w:rPr>
          <w:rFonts w:ascii="Times New Roman" w:hAnsi="Times New Roman" w:cs="Times New Roman"/>
          <w:i/>
          <w:sz w:val="24"/>
          <w:szCs w:val="24"/>
          <w:lang w:val="id"/>
        </w:rPr>
        <w:t>auditor switching</w:t>
      </w:r>
      <w:r w:rsidR="00D15566" w:rsidRPr="005D6DCA">
        <w:rPr>
          <w:rFonts w:ascii="Times New Roman" w:hAnsi="Times New Roman" w:cs="Times New Roman"/>
          <w:sz w:val="24"/>
          <w:szCs w:val="24"/>
          <w:lang w:val="id"/>
        </w:rPr>
        <w:t xml:space="preserve"> </w:t>
      </w:r>
      <w:r w:rsidR="00A072A6" w:rsidRPr="005D6DCA">
        <w:rPr>
          <w:rFonts w:ascii="Times New Roman" w:hAnsi="Times New Roman" w:cs="Times New Roman"/>
          <w:sz w:val="24"/>
          <w:szCs w:val="24"/>
          <w:lang w:val="id"/>
        </w:rPr>
        <w:t>berpengaruh</w:t>
      </w:r>
      <w:r w:rsidR="00D15566" w:rsidRPr="005D6DCA">
        <w:rPr>
          <w:rFonts w:ascii="Times New Roman" w:hAnsi="Times New Roman" w:cs="Times New Roman"/>
          <w:sz w:val="24"/>
          <w:szCs w:val="24"/>
          <w:lang w:val="id"/>
        </w:rPr>
        <w:t xml:space="preserve"> positif dan signifikan</w:t>
      </w:r>
      <w:r w:rsidR="00D52F30" w:rsidRPr="005D6DCA">
        <w:rPr>
          <w:rFonts w:ascii="Times New Roman" w:hAnsi="Times New Roman" w:cs="Times New Roman"/>
          <w:sz w:val="24"/>
          <w:szCs w:val="24"/>
          <w:lang w:val="id"/>
        </w:rPr>
        <w:t xml:space="preserve"> terhadap </w:t>
      </w:r>
      <w:r w:rsidR="00D52F30" w:rsidRPr="005D6DCA">
        <w:rPr>
          <w:rFonts w:ascii="Times New Roman" w:hAnsi="Times New Roman" w:cs="Times New Roman"/>
          <w:i/>
          <w:sz w:val="24"/>
          <w:szCs w:val="24"/>
          <w:lang w:val="id"/>
        </w:rPr>
        <w:t>audit delay</w:t>
      </w:r>
      <w:r w:rsidR="00A072A6" w:rsidRPr="005D6DCA">
        <w:rPr>
          <w:rFonts w:ascii="Times New Roman" w:hAnsi="Times New Roman" w:cs="Times New Roman"/>
          <w:sz w:val="24"/>
          <w:szCs w:val="24"/>
          <w:lang w:val="id"/>
        </w:rPr>
        <w:t xml:space="preserve"> pada perusahaan sektor </w:t>
      </w:r>
      <w:r w:rsidR="00A072A6" w:rsidRPr="005D6DCA">
        <w:rPr>
          <w:rFonts w:ascii="Times New Roman" w:hAnsi="Times New Roman" w:cs="Times New Roman"/>
          <w:i/>
          <w:sz w:val="24"/>
          <w:szCs w:val="24"/>
          <w:lang w:val="id"/>
        </w:rPr>
        <w:t>consumer non cyclicals</w:t>
      </w:r>
      <w:r w:rsidR="00A072A6" w:rsidRPr="005D6DCA">
        <w:rPr>
          <w:rFonts w:ascii="Times New Roman" w:hAnsi="Times New Roman" w:cs="Times New Roman"/>
          <w:sz w:val="24"/>
          <w:szCs w:val="24"/>
          <w:lang w:val="id"/>
        </w:rPr>
        <w:t xml:space="preserve"> yang terdaftar di BEI tahun 2020-2023</w:t>
      </w:r>
      <w:r w:rsidR="00D52F30" w:rsidRPr="005D6DCA">
        <w:rPr>
          <w:rFonts w:ascii="Times New Roman" w:hAnsi="Times New Roman" w:cs="Times New Roman"/>
          <w:sz w:val="24"/>
          <w:szCs w:val="24"/>
          <w:lang w:val="id"/>
        </w:rPr>
        <w:t xml:space="preserve">. </w:t>
      </w:r>
      <w:r w:rsidR="00A072A6" w:rsidRPr="005D6DCA">
        <w:rPr>
          <w:rFonts w:ascii="Times New Roman" w:hAnsi="Times New Roman" w:cs="Times New Roman"/>
          <w:sz w:val="24"/>
          <w:szCs w:val="24"/>
          <w:lang w:val="id"/>
        </w:rPr>
        <w:t>Hal ini m</w:t>
      </w:r>
      <w:r>
        <w:rPr>
          <w:rFonts w:ascii="Times New Roman" w:hAnsi="Times New Roman" w:cs="Times New Roman"/>
          <w:sz w:val="24"/>
          <w:szCs w:val="24"/>
          <w:lang w:val="id"/>
        </w:rPr>
        <w:t>encerminka</w:t>
      </w:r>
      <w:r w:rsidR="00A072A6" w:rsidRPr="005D6DCA">
        <w:rPr>
          <w:rFonts w:ascii="Times New Roman" w:hAnsi="Times New Roman" w:cs="Times New Roman"/>
          <w:sz w:val="24"/>
          <w:szCs w:val="24"/>
          <w:lang w:val="id"/>
        </w:rPr>
        <w:t xml:space="preserve">n bahwa pergantian auditor yang dilakukan oleh perusahaan baik secara wajib maupun sukarela, </w:t>
      </w:r>
      <w:r w:rsidR="00D15566" w:rsidRPr="005D6DCA">
        <w:rPr>
          <w:rFonts w:ascii="Times New Roman" w:hAnsi="Times New Roman" w:cs="Times New Roman"/>
          <w:sz w:val="24"/>
          <w:szCs w:val="24"/>
          <w:lang w:val="id"/>
        </w:rPr>
        <w:t xml:space="preserve">terbukti dapat memperpanjang </w:t>
      </w:r>
      <w:r w:rsidR="00A072A6" w:rsidRPr="005D6DCA">
        <w:rPr>
          <w:rFonts w:ascii="Times New Roman" w:hAnsi="Times New Roman" w:cs="Times New Roman"/>
          <w:sz w:val="24"/>
          <w:szCs w:val="24"/>
          <w:lang w:val="id"/>
        </w:rPr>
        <w:t>wa</w:t>
      </w:r>
      <w:r w:rsidR="0077128A" w:rsidRPr="005D6DCA">
        <w:rPr>
          <w:rFonts w:ascii="Times New Roman" w:hAnsi="Times New Roman" w:cs="Times New Roman"/>
          <w:sz w:val="24"/>
          <w:szCs w:val="24"/>
          <w:lang w:val="id"/>
        </w:rPr>
        <w:t xml:space="preserve">ktu penyelesaian audit. Hasil penelitian ini sejalan dengan </w:t>
      </w:r>
      <w:r w:rsidR="00A072A6" w:rsidRPr="005D6DCA">
        <w:rPr>
          <w:rFonts w:ascii="Times New Roman" w:hAnsi="Times New Roman" w:cs="Times New Roman"/>
          <w:sz w:val="24"/>
          <w:szCs w:val="24"/>
          <w:lang w:val="id"/>
        </w:rPr>
        <w:t xml:space="preserve"> </w:t>
      </w:r>
      <w:r w:rsidR="00A072A6" w:rsidRPr="005D6DCA">
        <w:rPr>
          <w:rFonts w:ascii="Times New Roman" w:hAnsi="Times New Roman" w:cs="Times New Roman"/>
          <w:i/>
          <w:sz w:val="24"/>
          <w:szCs w:val="24"/>
          <w:lang w:val="id"/>
        </w:rPr>
        <w:t>familiarity theory</w:t>
      </w:r>
      <w:r w:rsidR="00A072A6" w:rsidRPr="005D6DCA">
        <w:rPr>
          <w:rFonts w:ascii="Times New Roman" w:hAnsi="Times New Roman" w:cs="Times New Roman"/>
          <w:sz w:val="24"/>
          <w:szCs w:val="24"/>
          <w:lang w:val="id"/>
        </w:rPr>
        <w:t xml:space="preserve"> </w:t>
      </w:r>
      <w:r w:rsidR="0077128A" w:rsidRPr="005D6DCA">
        <w:rPr>
          <w:rFonts w:ascii="Times New Roman" w:hAnsi="Times New Roman" w:cs="Times New Roman"/>
          <w:sz w:val="24"/>
          <w:szCs w:val="24"/>
          <w:lang w:val="id"/>
        </w:rPr>
        <w:t xml:space="preserve">yang menyatakan </w:t>
      </w:r>
      <w:r w:rsidR="00A072A6" w:rsidRPr="005D6DCA">
        <w:rPr>
          <w:rFonts w:ascii="Times New Roman" w:hAnsi="Times New Roman" w:cs="Times New Roman"/>
          <w:sz w:val="24"/>
          <w:szCs w:val="24"/>
          <w:lang w:val="id"/>
        </w:rPr>
        <w:t>bahwa hilangnya familiaritas antara auditor lama dan perusahaan dapat menyebabkan auditor baru memerlukan waktu lebih lama untuk beradaptasi</w:t>
      </w:r>
      <w:r w:rsidR="0077128A" w:rsidRPr="005D6DCA">
        <w:rPr>
          <w:rFonts w:ascii="Times New Roman" w:hAnsi="Times New Roman" w:cs="Times New Roman"/>
          <w:sz w:val="24"/>
          <w:szCs w:val="24"/>
          <w:lang w:val="id"/>
        </w:rPr>
        <w:t xml:space="preserve"> dengan kondisi perusahaan. Auditor baru harus terlebih dahulu memahami karakteristik </w:t>
      </w:r>
      <w:r w:rsidR="0077128A" w:rsidRPr="005D6DCA">
        <w:rPr>
          <w:rFonts w:ascii="Times New Roman" w:hAnsi="Times New Roman" w:cs="Times New Roman"/>
          <w:sz w:val="24"/>
          <w:szCs w:val="24"/>
          <w:lang w:val="id"/>
        </w:rPr>
        <w:lastRenderedPageBreak/>
        <w:t>bisnis hingga sistem akuntansi yang digunakan oleh perusahaan sehingga meningkatkan durasi penyelesaian audit (</w:t>
      </w:r>
      <w:r w:rsidR="0077128A" w:rsidRPr="005D6DCA">
        <w:rPr>
          <w:rFonts w:ascii="Times New Roman" w:hAnsi="Times New Roman" w:cs="Times New Roman"/>
          <w:i/>
          <w:sz w:val="24"/>
          <w:szCs w:val="24"/>
          <w:lang w:val="id"/>
        </w:rPr>
        <w:t>audit delay</w:t>
      </w:r>
      <w:r w:rsidR="0077128A" w:rsidRPr="005D6DCA">
        <w:rPr>
          <w:rFonts w:ascii="Times New Roman" w:hAnsi="Times New Roman" w:cs="Times New Roman"/>
          <w:sz w:val="24"/>
          <w:szCs w:val="24"/>
          <w:lang w:val="id"/>
        </w:rPr>
        <w:t>).</w:t>
      </w:r>
    </w:p>
    <w:p w:rsidR="005D6DCA" w:rsidRDefault="005D6DCA" w:rsidP="005D6DCA">
      <w:pPr>
        <w:spacing w:after="0"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Selanjutnya</w:t>
      </w:r>
      <w:r w:rsidR="004A0E00">
        <w:rPr>
          <w:rFonts w:ascii="Times New Roman" w:hAnsi="Times New Roman" w:cs="Times New Roman"/>
          <w:sz w:val="24"/>
          <w:szCs w:val="24"/>
          <w:lang w:val="id"/>
        </w:rPr>
        <w:t>,</w:t>
      </w:r>
      <w:r>
        <w:rPr>
          <w:rFonts w:ascii="Times New Roman" w:hAnsi="Times New Roman" w:cs="Times New Roman"/>
          <w:sz w:val="24"/>
          <w:szCs w:val="24"/>
          <w:lang w:val="id"/>
        </w:rPr>
        <w:t xml:space="preserve"> </w:t>
      </w:r>
      <w:r w:rsidR="00EF65EA">
        <w:rPr>
          <w:rFonts w:ascii="Times New Roman" w:hAnsi="Times New Roman" w:cs="Times New Roman"/>
          <w:sz w:val="24"/>
          <w:szCs w:val="24"/>
          <w:lang w:val="id"/>
        </w:rPr>
        <w:t xml:space="preserve">hasil penelitian menunjukkan bahwa </w:t>
      </w:r>
      <w:r>
        <w:rPr>
          <w:rFonts w:ascii="Times New Roman" w:hAnsi="Times New Roman" w:cs="Times New Roman"/>
          <w:sz w:val="24"/>
          <w:szCs w:val="24"/>
          <w:lang w:val="id"/>
        </w:rPr>
        <w:t>v</w:t>
      </w:r>
      <w:r w:rsidR="00A072A6" w:rsidRPr="005D6DCA">
        <w:rPr>
          <w:rFonts w:ascii="Times New Roman" w:hAnsi="Times New Roman" w:cs="Times New Roman"/>
          <w:sz w:val="24"/>
          <w:szCs w:val="24"/>
          <w:lang w:val="id"/>
        </w:rPr>
        <w:t xml:space="preserve">ariabel kompleksitas operasi perusahaan </w:t>
      </w:r>
      <w:r w:rsidR="0077128A" w:rsidRPr="005D6DCA">
        <w:rPr>
          <w:rFonts w:ascii="Times New Roman" w:hAnsi="Times New Roman" w:cs="Times New Roman"/>
          <w:sz w:val="24"/>
          <w:szCs w:val="24"/>
          <w:lang w:val="id"/>
        </w:rPr>
        <w:t>tidak berpengaruh</w:t>
      </w:r>
      <w:r w:rsidR="00A072A6" w:rsidRPr="005D6DCA">
        <w:rPr>
          <w:rFonts w:ascii="Times New Roman" w:hAnsi="Times New Roman" w:cs="Times New Roman"/>
          <w:sz w:val="24"/>
          <w:szCs w:val="24"/>
          <w:lang w:val="id"/>
        </w:rPr>
        <w:t xml:space="preserve"> terhadap </w:t>
      </w:r>
      <w:r w:rsidR="00A072A6" w:rsidRPr="005D6DCA">
        <w:rPr>
          <w:rFonts w:ascii="Times New Roman" w:hAnsi="Times New Roman" w:cs="Times New Roman"/>
          <w:i/>
          <w:sz w:val="24"/>
          <w:szCs w:val="24"/>
          <w:lang w:val="id"/>
        </w:rPr>
        <w:t>audit delay</w:t>
      </w:r>
      <w:r w:rsidR="00A072A6" w:rsidRPr="005D6DCA">
        <w:rPr>
          <w:rFonts w:ascii="Times New Roman" w:hAnsi="Times New Roman" w:cs="Times New Roman"/>
          <w:sz w:val="24"/>
          <w:szCs w:val="24"/>
          <w:lang w:val="id"/>
        </w:rPr>
        <w:t xml:space="preserve"> pada perusahaan sektor </w:t>
      </w:r>
      <w:r w:rsidR="00A072A6" w:rsidRPr="005D6DCA">
        <w:rPr>
          <w:rFonts w:ascii="Times New Roman" w:hAnsi="Times New Roman" w:cs="Times New Roman"/>
          <w:i/>
          <w:sz w:val="24"/>
          <w:szCs w:val="24"/>
          <w:lang w:val="id"/>
        </w:rPr>
        <w:t>consumer non cyclicals</w:t>
      </w:r>
      <w:r w:rsidR="00A072A6" w:rsidRPr="005D6DCA">
        <w:rPr>
          <w:rFonts w:ascii="Times New Roman" w:hAnsi="Times New Roman" w:cs="Times New Roman"/>
          <w:sz w:val="24"/>
          <w:szCs w:val="24"/>
          <w:lang w:val="id"/>
        </w:rPr>
        <w:t xml:space="preserve"> yang te</w:t>
      </w:r>
      <w:r w:rsidR="004C672B">
        <w:rPr>
          <w:rFonts w:ascii="Times New Roman" w:hAnsi="Times New Roman" w:cs="Times New Roman"/>
          <w:sz w:val="24"/>
          <w:szCs w:val="24"/>
          <w:lang w:val="id"/>
        </w:rPr>
        <w:t xml:space="preserve">rdaftar di BEI tahun 2020-2023. </w:t>
      </w:r>
      <w:r w:rsidR="00A072A6" w:rsidRPr="005D6DCA">
        <w:rPr>
          <w:rFonts w:ascii="Times New Roman" w:hAnsi="Times New Roman" w:cs="Times New Roman"/>
          <w:sz w:val="24"/>
          <w:szCs w:val="24"/>
          <w:lang w:val="id"/>
        </w:rPr>
        <w:t>Hasil ini men</w:t>
      </w:r>
      <w:r w:rsidR="00103CC8">
        <w:rPr>
          <w:rFonts w:ascii="Times New Roman" w:hAnsi="Times New Roman" w:cs="Times New Roman"/>
          <w:sz w:val="24"/>
          <w:szCs w:val="24"/>
          <w:lang w:val="id"/>
        </w:rPr>
        <w:t>cerminkan</w:t>
      </w:r>
      <w:r w:rsidR="00A072A6" w:rsidRPr="005D6DCA">
        <w:rPr>
          <w:rFonts w:ascii="Times New Roman" w:hAnsi="Times New Roman" w:cs="Times New Roman"/>
          <w:sz w:val="24"/>
          <w:szCs w:val="24"/>
          <w:lang w:val="id"/>
        </w:rPr>
        <w:t xml:space="preserve"> bahwa </w:t>
      </w:r>
      <w:r w:rsidR="0077128A" w:rsidRPr="005D6DCA">
        <w:rPr>
          <w:rFonts w:ascii="Times New Roman" w:hAnsi="Times New Roman" w:cs="Times New Roman"/>
          <w:sz w:val="24"/>
          <w:szCs w:val="24"/>
          <w:lang w:val="id"/>
        </w:rPr>
        <w:t>kompleksitas operasi yang tinggi tidak akan memperpanjang waktu penyelesaian audit. Hal ini disebabkan oleh kemampuan perusahaan besar dalam menerapkan sistem pengawasan dan sistem informasi akuntansi yang baik serta didukung oleh sumber daya manusia</w:t>
      </w:r>
      <w:r w:rsidR="005C14B9" w:rsidRPr="005D6DCA">
        <w:rPr>
          <w:rFonts w:ascii="Times New Roman" w:hAnsi="Times New Roman" w:cs="Times New Roman"/>
          <w:sz w:val="24"/>
          <w:szCs w:val="24"/>
          <w:lang w:val="id"/>
        </w:rPr>
        <w:t xml:space="preserve"> dan teknologi</w:t>
      </w:r>
      <w:r w:rsidR="0077128A" w:rsidRPr="005D6DCA">
        <w:rPr>
          <w:rFonts w:ascii="Times New Roman" w:hAnsi="Times New Roman" w:cs="Times New Roman"/>
          <w:sz w:val="24"/>
          <w:szCs w:val="24"/>
          <w:lang w:val="id"/>
        </w:rPr>
        <w:t xml:space="preserve"> yang memadai.</w:t>
      </w:r>
      <w:r w:rsidR="005C14B9" w:rsidRPr="005D6DCA">
        <w:rPr>
          <w:rFonts w:ascii="Times New Roman" w:hAnsi="Times New Roman" w:cs="Times New Roman"/>
          <w:sz w:val="24"/>
          <w:szCs w:val="24"/>
          <w:lang w:val="id"/>
        </w:rPr>
        <w:t xml:space="preserve"> Temuan ini tidak sejalan dengan </w:t>
      </w:r>
      <w:r w:rsidR="005C14B9" w:rsidRPr="005D6DCA">
        <w:rPr>
          <w:rFonts w:ascii="Times New Roman" w:hAnsi="Times New Roman" w:cs="Times New Roman"/>
          <w:i/>
          <w:sz w:val="24"/>
          <w:szCs w:val="24"/>
          <w:lang w:val="id"/>
        </w:rPr>
        <w:t>information overload theory</w:t>
      </w:r>
      <w:r w:rsidR="005C14B9" w:rsidRPr="005D6DCA">
        <w:rPr>
          <w:rFonts w:ascii="Times New Roman" w:hAnsi="Times New Roman" w:cs="Times New Roman"/>
          <w:sz w:val="24"/>
          <w:szCs w:val="24"/>
          <w:lang w:val="id"/>
        </w:rPr>
        <w:t xml:space="preserve"> yang menyatakan bahwa tingginya tingkat kompleksitas operasi perusahaan dapat meningkatkan durasi penyelesaian audit (</w:t>
      </w:r>
      <w:r w:rsidR="005C14B9" w:rsidRPr="005D6DCA">
        <w:rPr>
          <w:rFonts w:ascii="Times New Roman" w:hAnsi="Times New Roman" w:cs="Times New Roman"/>
          <w:i/>
          <w:sz w:val="24"/>
          <w:szCs w:val="24"/>
          <w:lang w:val="id"/>
        </w:rPr>
        <w:t>audit delay</w:t>
      </w:r>
      <w:r w:rsidR="005C14B9" w:rsidRPr="005D6DCA">
        <w:rPr>
          <w:rFonts w:ascii="Times New Roman" w:hAnsi="Times New Roman" w:cs="Times New Roman"/>
          <w:sz w:val="24"/>
          <w:szCs w:val="24"/>
          <w:lang w:val="id"/>
        </w:rPr>
        <w:t>).</w:t>
      </w:r>
    </w:p>
    <w:p w:rsidR="005D6DCA" w:rsidRDefault="005D6DCA" w:rsidP="005D6DCA">
      <w:pPr>
        <w:spacing w:after="0"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 xml:space="preserve">Uji moderasi melalui variabel interaksi antara </w:t>
      </w:r>
      <w:r w:rsidRPr="005D6DCA">
        <w:rPr>
          <w:rFonts w:ascii="Times New Roman" w:hAnsi="Times New Roman" w:cs="Times New Roman"/>
          <w:i/>
          <w:sz w:val="24"/>
          <w:szCs w:val="24"/>
          <w:lang w:val="id"/>
        </w:rPr>
        <w:t>auditor switching</w:t>
      </w:r>
      <w:r>
        <w:rPr>
          <w:rFonts w:ascii="Times New Roman" w:hAnsi="Times New Roman" w:cs="Times New Roman"/>
          <w:sz w:val="24"/>
          <w:szCs w:val="24"/>
          <w:lang w:val="id"/>
        </w:rPr>
        <w:t xml:space="preserve"> dan sistem pengendalian internal menunjukkan pengaruh yang signifikan terhadap </w:t>
      </w:r>
      <w:r w:rsidRPr="005D6DCA">
        <w:rPr>
          <w:rFonts w:ascii="Times New Roman" w:hAnsi="Times New Roman" w:cs="Times New Roman"/>
          <w:i/>
          <w:sz w:val="24"/>
          <w:szCs w:val="24"/>
          <w:lang w:val="id"/>
        </w:rPr>
        <w:t>audit delay</w:t>
      </w:r>
      <w:r>
        <w:rPr>
          <w:rFonts w:ascii="Times New Roman" w:hAnsi="Times New Roman" w:cs="Times New Roman"/>
          <w:sz w:val="24"/>
          <w:szCs w:val="24"/>
          <w:lang w:val="id"/>
        </w:rPr>
        <w:t xml:space="preserve">. Artinya </w:t>
      </w:r>
      <w:r w:rsidR="00193DF3" w:rsidRPr="005D6DCA">
        <w:rPr>
          <w:rFonts w:ascii="Times New Roman" w:hAnsi="Times New Roman" w:cs="Times New Roman"/>
          <w:sz w:val="24"/>
          <w:szCs w:val="24"/>
          <w:lang w:val="id"/>
        </w:rPr>
        <w:t>si</w:t>
      </w:r>
      <w:r w:rsidR="005C14B9" w:rsidRPr="005D6DCA">
        <w:rPr>
          <w:rFonts w:ascii="Times New Roman" w:hAnsi="Times New Roman" w:cs="Times New Roman"/>
          <w:sz w:val="24"/>
          <w:szCs w:val="24"/>
          <w:lang w:val="id"/>
        </w:rPr>
        <w:t xml:space="preserve">stem pengendalian internal </w:t>
      </w:r>
      <w:r w:rsidR="00193DF3" w:rsidRPr="005D6DCA">
        <w:rPr>
          <w:rFonts w:ascii="Times New Roman" w:hAnsi="Times New Roman" w:cs="Times New Roman"/>
          <w:sz w:val="24"/>
          <w:szCs w:val="24"/>
          <w:lang w:val="id"/>
        </w:rPr>
        <w:t xml:space="preserve">mampu memperlemah pengaruh </w:t>
      </w:r>
      <w:r w:rsidR="00193DF3" w:rsidRPr="005D6DCA">
        <w:rPr>
          <w:rFonts w:ascii="Times New Roman" w:hAnsi="Times New Roman" w:cs="Times New Roman"/>
          <w:i/>
          <w:sz w:val="24"/>
          <w:szCs w:val="24"/>
          <w:lang w:val="id"/>
        </w:rPr>
        <w:t>auditor switching</w:t>
      </w:r>
      <w:r w:rsidR="00193DF3" w:rsidRPr="005D6DCA">
        <w:rPr>
          <w:rFonts w:ascii="Times New Roman" w:hAnsi="Times New Roman" w:cs="Times New Roman"/>
          <w:sz w:val="24"/>
          <w:szCs w:val="24"/>
          <w:lang w:val="id"/>
        </w:rPr>
        <w:t xml:space="preserve"> terhadap </w:t>
      </w:r>
      <w:r w:rsidR="00193DF3" w:rsidRPr="005D6DCA">
        <w:rPr>
          <w:rFonts w:ascii="Times New Roman" w:hAnsi="Times New Roman" w:cs="Times New Roman"/>
          <w:i/>
          <w:sz w:val="24"/>
          <w:szCs w:val="24"/>
          <w:lang w:val="id"/>
        </w:rPr>
        <w:t>audit delay</w:t>
      </w:r>
      <w:r w:rsidR="00193DF3" w:rsidRPr="005D6DCA">
        <w:rPr>
          <w:rFonts w:ascii="Times New Roman" w:hAnsi="Times New Roman" w:cs="Times New Roman"/>
          <w:sz w:val="24"/>
          <w:szCs w:val="24"/>
          <w:lang w:val="id"/>
        </w:rPr>
        <w:t xml:space="preserve"> pada perusahaan sektor </w:t>
      </w:r>
      <w:r w:rsidR="00193DF3" w:rsidRPr="005D6DCA">
        <w:rPr>
          <w:rFonts w:ascii="Times New Roman" w:hAnsi="Times New Roman" w:cs="Times New Roman"/>
          <w:i/>
          <w:sz w:val="24"/>
          <w:szCs w:val="24"/>
          <w:lang w:val="id"/>
        </w:rPr>
        <w:t>consumer non cyclicals</w:t>
      </w:r>
      <w:r w:rsidR="00193DF3" w:rsidRPr="005D6DCA">
        <w:rPr>
          <w:rFonts w:ascii="Times New Roman" w:hAnsi="Times New Roman" w:cs="Times New Roman"/>
          <w:sz w:val="24"/>
          <w:szCs w:val="24"/>
          <w:lang w:val="id"/>
        </w:rPr>
        <w:t xml:space="preserve"> yang terdaftar di BEI tahun 2020-2023. Hal in</w:t>
      </w:r>
      <w:r w:rsidR="00EF4A59">
        <w:rPr>
          <w:rFonts w:ascii="Times New Roman" w:hAnsi="Times New Roman" w:cs="Times New Roman"/>
          <w:sz w:val="24"/>
          <w:szCs w:val="24"/>
          <w:lang w:val="id"/>
        </w:rPr>
        <w:t xml:space="preserve">i mencerminkan </w:t>
      </w:r>
      <w:r w:rsidR="005C14B9" w:rsidRPr="005D6DCA">
        <w:rPr>
          <w:rFonts w:ascii="Times New Roman" w:hAnsi="Times New Roman" w:cs="Times New Roman"/>
          <w:sz w:val="24"/>
          <w:szCs w:val="24"/>
          <w:lang w:val="id"/>
        </w:rPr>
        <w:t xml:space="preserve">bahwa </w:t>
      </w:r>
      <w:r w:rsidR="00193DF3" w:rsidRPr="005D6DCA">
        <w:rPr>
          <w:rFonts w:ascii="Times New Roman" w:hAnsi="Times New Roman" w:cs="Times New Roman"/>
          <w:sz w:val="24"/>
          <w:szCs w:val="24"/>
          <w:lang w:val="id"/>
        </w:rPr>
        <w:t xml:space="preserve">sistem pengendalian internal </w:t>
      </w:r>
      <w:r w:rsidR="005C14B9" w:rsidRPr="005D6DCA">
        <w:rPr>
          <w:rFonts w:ascii="Times New Roman" w:hAnsi="Times New Roman" w:cs="Times New Roman"/>
          <w:sz w:val="24"/>
          <w:szCs w:val="24"/>
          <w:lang w:val="id"/>
        </w:rPr>
        <w:t xml:space="preserve">yang dijalankan perusahaan secara efektif mampu menjaga efisiensi proses audit meskipun terjadi pergantian auditor. Efektifitas sistem pengendalian internal akan memastikan seluruh laporan keuangan, bukti transaksi dan informasi pendukung lainnya terdokumentasi dengan baik. Dengan begitu auditor baru dapat lebih mudah untuk beradaptasi dan menelusuri seluruh informasi </w:t>
      </w:r>
      <w:r w:rsidR="005C14B9" w:rsidRPr="005D6DCA">
        <w:rPr>
          <w:rFonts w:ascii="Times New Roman" w:hAnsi="Times New Roman" w:cs="Times New Roman"/>
          <w:sz w:val="24"/>
          <w:szCs w:val="24"/>
          <w:lang w:val="id"/>
        </w:rPr>
        <w:lastRenderedPageBreak/>
        <w:t>yang dibutuhkan dalam proses audit, sehingga durasi penyelesaian audit tidak akan bertambah panjang.</w:t>
      </w:r>
    </w:p>
    <w:p w:rsidR="009A2498" w:rsidRPr="005D6DCA" w:rsidRDefault="00103CC8" w:rsidP="005D6DCA">
      <w:pPr>
        <w:spacing w:after="0" w:line="480" w:lineRule="auto"/>
        <w:ind w:firstLine="709"/>
        <w:jc w:val="both"/>
        <w:rPr>
          <w:rFonts w:ascii="Times New Roman" w:hAnsi="Times New Roman" w:cs="Times New Roman"/>
          <w:sz w:val="24"/>
          <w:szCs w:val="24"/>
          <w:lang w:val="id"/>
        </w:rPr>
      </w:pPr>
      <w:r>
        <w:rPr>
          <w:rFonts w:ascii="Times New Roman" w:hAnsi="Times New Roman" w:cs="Times New Roman"/>
          <w:sz w:val="24"/>
          <w:szCs w:val="24"/>
          <w:lang w:val="id"/>
        </w:rPr>
        <w:t>Selanjutnya</w:t>
      </w:r>
      <w:r w:rsidR="004A0E00">
        <w:rPr>
          <w:rFonts w:ascii="Times New Roman" w:hAnsi="Times New Roman" w:cs="Times New Roman"/>
          <w:sz w:val="24"/>
          <w:szCs w:val="24"/>
          <w:lang w:val="id"/>
        </w:rPr>
        <w:t>,</w:t>
      </w:r>
      <w:r>
        <w:rPr>
          <w:rFonts w:ascii="Times New Roman" w:hAnsi="Times New Roman" w:cs="Times New Roman"/>
          <w:sz w:val="24"/>
          <w:szCs w:val="24"/>
          <w:lang w:val="id"/>
        </w:rPr>
        <w:t xml:space="preserve"> uji moderasi melalui variabel interaksi antara kompleksitas operasi perusahaan dan sistem pengendalian internal juga menunjukkan pengaruh yang signifikan terhadap </w:t>
      </w:r>
      <w:r w:rsidRPr="005D6DCA">
        <w:rPr>
          <w:rFonts w:ascii="Times New Roman" w:hAnsi="Times New Roman" w:cs="Times New Roman"/>
          <w:i/>
          <w:sz w:val="24"/>
          <w:szCs w:val="24"/>
          <w:lang w:val="id"/>
        </w:rPr>
        <w:t>audit delay</w:t>
      </w:r>
      <w:r>
        <w:rPr>
          <w:rFonts w:ascii="Times New Roman" w:hAnsi="Times New Roman" w:cs="Times New Roman"/>
          <w:sz w:val="24"/>
          <w:szCs w:val="24"/>
          <w:lang w:val="id"/>
        </w:rPr>
        <w:t xml:space="preserve">. Artinya </w:t>
      </w:r>
      <w:r w:rsidR="00D70B6E" w:rsidRPr="005D6DCA">
        <w:rPr>
          <w:rFonts w:ascii="Times New Roman" w:hAnsi="Times New Roman" w:cs="Times New Roman"/>
          <w:sz w:val="24"/>
          <w:szCs w:val="24"/>
          <w:lang w:val="id"/>
        </w:rPr>
        <w:t>sis</w:t>
      </w:r>
      <w:r w:rsidR="00591B69" w:rsidRPr="005D6DCA">
        <w:rPr>
          <w:rFonts w:ascii="Times New Roman" w:hAnsi="Times New Roman" w:cs="Times New Roman"/>
          <w:sz w:val="24"/>
          <w:szCs w:val="24"/>
          <w:lang w:val="id"/>
        </w:rPr>
        <w:t xml:space="preserve">tem pengendalian internal </w:t>
      </w:r>
      <w:r>
        <w:rPr>
          <w:rFonts w:ascii="Times New Roman" w:hAnsi="Times New Roman" w:cs="Times New Roman"/>
          <w:sz w:val="24"/>
          <w:szCs w:val="24"/>
          <w:lang w:val="id"/>
        </w:rPr>
        <w:t xml:space="preserve">juga </w:t>
      </w:r>
      <w:r w:rsidR="00D70B6E" w:rsidRPr="005D6DCA">
        <w:rPr>
          <w:rFonts w:ascii="Times New Roman" w:hAnsi="Times New Roman" w:cs="Times New Roman"/>
          <w:sz w:val="24"/>
          <w:szCs w:val="24"/>
          <w:lang w:val="id"/>
        </w:rPr>
        <w:t xml:space="preserve">mampu memperlemah pengaruh kompleksitas operasi perusahaan terhadap </w:t>
      </w:r>
      <w:r w:rsidR="00D70B6E" w:rsidRPr="005D6DCA">
        <w:rPr>
          <w:rFonts w:ascii="Times New Roman" w:hAnsi="Times New Roman" w:cs="Times New Roman"/>
          <w:i/>
          <w:sz w:val="24"/>
          <w:szCs w:val="24"/>
          <w:lang w:val="id"/>
        </w:rPr>
        <w:t>audit delay</w:t>
      </w:r>
      <w:r w:rsidR="00D70B6E" w:rsidRPr="005D6DCA">
        <w:rPr>
          <w:rFonts w:ascii="Times New Roman" w:hAnsi="Times New Roman" w:cs="Times New Roman"/>
          <w:sz w:val="24"/>
          <w:szCs w:val="24"/>
          <w:lang w:val="id"/>
        </w:rPr>
        <w:t xml:space="preserve"> pada perusahaan sektor </w:t>
      </w:r>
      <w:r w:rsidR="00D70B6E" w:rsidRPr="005D6DCA">
        <w:rPr>
          <w:rFonts w:ascii="Times New Roman" w:hAnsi="Times New Roman" w:cs="Times New Roman"/>
          <w:i/>
          <w:sz w:val="24"/>
          <w:szCs w:val="24"/>
          <w:lang w:val="id"/>
        </w:rPr>
        <w:t>consumer non cyclicals</w:t>
      </w:r>
      <w:r w:rsidR="00D70B6E" w:rsidRPr="005D6DCA">
        <w:rPr>
          <w:rFonts w:ascii="Times New Roman" w:hAnsi="Times New Roman" w:cs="Times New Roman"/>
          <w:sz w:val="24"/>
          <w:szCs w:val="24"/>
          <w:lang w:val="id"/>
        </w:rPr>
        <w:t xml:space="preserve"> yang te</w:t>
      </w:r>
      <w:r>
        <w:rPr>
          <w:rFonts w:ascii="Times New Roman" w:hAnsi="Times New Roman" w:cs="Times New Roman"/>
          <w:sz w:val="24"/>
          <w:szCs w:val="24"/>
          <w:lang w:val="id"/>
        </w:rPr>
        <w:t xml:space="preserve">rdaftar di BEI tahun 2020-2023. </w:t>
      </w:r>
      <w:r w:rsidR="005C14B9" w:rsidRPr="005D6DCA">
        <w:rPr>
          <w:rFonts w:ascii="Times New Roman" w:hAnsi="Times New Roman" w:cs="Times New Roman"/>
          <w:sz w:val="24"/>
          <w:szCs w:val="24"/>
          <w:lang w:val="id"/>
        </w:rPr>
        <w:t xml:space="preserve">Hal ini </w:t>
      </w:r>
      <w:r w:rsidR="00EF4A59">
        <w:rPr>
          <w:rFonts w:ascii="Times New Roman" w:hAnsi="Times New Roman" w:cs="Times New Roman"/>
          <w:sz w:val="24"/>
          <w:szCs w:val="24"/>
          <w:lang w:val="id"/>
        </w:rPr>
        <w:t>mencerminkan</w:t>
      </w:r>
      <w:r w:rsidR="005C14B9" w:rsidRPr="005D6DCA">
        <w:rPr>
          <w:rFonts w:ascii="Times New Roman" w:hAnsi="Times New Roman" w:cs="Times New Roman"/>
          <w:sz w:val="24"/>
          <w:szCs w:val="24"/>
          <w:lang w:val="id"/>
        </w:rPr>
        <w:t xml:space="preserve"> bahwa meskipun perusahaan memiliki struktur operasi yang kompleks akibat adanya anak perusahaan, keberadaan sistem pengendalian internal yang berjalan efektif dapat menjaga efisiensi proses audit. </w:t>
      </w:r>
      <w:r w:rsidR="00591B69" w:rsidRPr="005D6DCA">
        <w:rPr>
          <w:rFonts w:ascii="Times New Roman" w:hAnsi="Times New Roman" w:cs="Times New Roman"/>
          <w:sz w:val="24"/>
          <w:szCs w:val="24"/>
          <w:lang w:val="id"/>
        </w:rPr>
        <w:t>Efektifitas sistem pengendalian internal memastikan bahwa seluruh informasi keuangan dari berbagai lini tercatat secara sistematis dan akurat. Dengan begitu auditor akan lebih mudah untuk memperoleh pemahaman menyeluruh mengenai kegiatan operasional perusahaan, sehingga proses audit akan selesai tepat pada waktunya.</w:t>
      </w:r>
    </w:p>
    <w:p w:rsidR="009A2498" w:rsidRDefault="009A2498" w:rsidP="000758E9">
      <w:pPr>
        <w:pStyle w:val="Heading2"/>
        <w:numPr>
          <w:ilvl w:val="1"/>
          <w:numId w:val="40"/>
        </w:numPr>
        <w:ind w:left="709" w:hanging="709"/>
        <w:rPr>
          <w:lang w:val="id"/>
        </w:rPr>
      </w:pPr>
      <w:bookmarkStart w:id="180" w:name="_Toc212607868"/>
      <w:r>
        <w:rPr>
          <w:lang w:val="id"/>
        </w:rPr>
        <w:t>Saran</w:t>
      </w:r>
      <w:bookmarkEnd w:id="180"/>
    </w:p>
    <w:p w:rsidR="00591B69" w:rsidRDefault="00591B69" w:rsidP="00591B69">
      <w:pPr>
        <w:spacing w:after="0" w:line="480" w:lineRule="auto"/>
        <w:ind w:firstLine="720"/>
        <w:jc w:val="both"/>
        <w:rPr>
          <w:rFonts w:ascii="Times New Roman" w:hAnsi="Times New Roman" w:cs="Times New Roman"/>
          <w:sz w:val="24"/>
          <w:szCs w:val="24"/>
          <w:lang w:val="id"/>
        </w:rPr>
      </w:pPr>
      <w:r w:rsidRPr="00D52F30">
        <w:rPr>
          <w:rFonts w:ascii="Times New Roman" w:hAnsi="Times New Roman" w:cs="Times New Roman"/>
          <w:sz w:val="24"/>
          <w:szCs w:val="24"/>
          <w:lang w:val="id"/>
        </w:rPr>
        <w:t xml:space="preserve">Berdasarkan hasil penelitian dan </w:t>
      </w:r>
      <w:r>
        <w:rPr>
          <w:rFonts w:ascii="Times New Roman" w:hAnsi="Times New Roman" w:cs="Times New Roman"/>
          <w:sz w:val="24"/>
          <w:szCs w:val="24"/>
          <w:lang w:val="id"/>
        </w:rPr>
        <w:t>kesimpulan</w:t>
      </w:r>
      <w:r w:rsidRPr="00D52F30">
        <w:rPr>
          <w:rFonts w:ascii="Times New Roman" w:hAnsi="Times New Roman" w:cs="Times New Roman"/>
          <w:sz w:val="24"/>
          <w:szCs w:val="24"/>
          <w:lang w:val="id"/>
        </w:rPr>
        <w:t xml:space="preserve"> yang</w:t>
      </w:r>
      <w:r>
        <w:rPr>
          <w:rFonts w:ascii="Times New Roman" w:hAnsi="Times New Roman" w:cs="Times New Roman"/>
          <w:sz w:val="24"/>
          <w:szCs w:val="24"/>
          <w:lang w:val="id"/>
        </w:rPr>
        <w:t xml:space="preserve"> telah diperoleh, maka penulis memberikan saran penelitian yang dapat dijadikan pertimbangan sebagai berikut:</w:t>
      </w:r>
      <w:r w:rsidRPr="00D52F30">
        <w:rPr>
          <w:rFonts w:ascii="Times New Roman" w:hAnsi="Times New Roman" w:cs="Times New Roman"/>
          <w:sz w:val="24"/>
          <w:szCs w:val="24"/>
          <w:lang w:val="id"/>
        </w:rPr>
        <w:t xml:space="preserve"> </w:t>
      </w:r>
    </w:p>
    <w:p w:rsidR="00591B69" w:rsidRDefault="00591B69" w:rsidP="000758E9">
      <w:pPr>
        <w:pStyle w:val="ListParagraph"/>
        <w:numPr>
          <w:ilvl w:val="0"/>
          <w:numId w:val="31"/>
        </w:numPr>
        <w:spacing w:after="0" w:line="480" w:lineRule="auto"/>
        <w:ind w:left="426" w:hanging="426"/>
        <w:jc w:val="both"/>
        <w:rPr>
          <w:rFonts w:ascii="Times New Roman" w:hAnsi="Times New Roman" w:cs="Times New Roman"/>
          <w:sz w:val="24"/>
          <w:szCs w:val="24"/>
          <w:lang w:val="id"/>
        </w:rPr>
      </w:pPr>
      <w:r>
        <w:rPr>
          <w:rFonts w:ascii="Times New Roman" w:hAnsi="Times New Roman" w:cs="Times New Roman"/>
          <w:sz w:val="24"/>
          <w:szCs w:val="24"/>
          <w:lang w:val="id"/>
        </w:rPr>
        <w:t>Bagi peneliti selanjutnya</w:t>
      </w:r>
    </w:p>
    <w:p w:rsidR="00591B69" w:rsidRPr="00CE0BDB" w:rsidRDefault="00591B69" w:rsidP="000758E9">
      <w:pPr>
        <w:pStyle w:val="ListParagraph"/>
        <w:numPr>
          <w:ilvl w:val="0"/>
          <w:numId w:val="32"/>
        </w:numPr>
        <w:spacing w:after="0" w:line="480" w:lineRule="auto"/>
        <w:jc w:val="both"/>
        <w:rPr>
          <w:rFonts w:ascii="Times New Roman" w:hAnsi="Times New Roman" w:cs="Times New Roman"/>
          <w:sz w:val="24"/>
          <w:szCs w:val="24"/>
          <w:lang w:val="id"/>
        </w:rPr>
      </w:pPr>
      <w:r>
        <w:rPr>
          <w:rFonts w:ascii="Times New Roman" w:hAnsi="Times New Roman" w:cs="Times New Roman"/>
          <w:sz w:val="24"/>
          <w:szCs w:val="24"/>
          <w:lang w:val="id"/>
        </w:rPr>
        <w:t xml:space="preserve">Disarankan untuk menambah variabel lain yang berpotensi untuk mempengaruhi </w:t>
      </w:r>
      <w:r w:rsidRPr="00CA75F2">
        <w:rPr>
          <w:rFonts w:ascii="Times New Roman" w:hAnsi="Times New Roman" w:cs="Times New Roman"/>
          <w:i/>
          <w:sz w:val="24"/>
          <w:szCs w:val="24"/>
          <w:lang w:val="id"/>
        </w:rPr>
        <w:t>audit delay</w:t>
      </w:r>
      <w:r>
        <w:rPr>
          <w:rFonts w:ascii="Times New Roman" w:hAnsi="Times New Roman" w:cs="Times New Roman"/>
          <w:sz w:val="24"/>
          <w:szCs w:val="24"/>
          <w:lang w:val="id"/>
        </w:rPr>
        <w:t xml:space="preserve">, seperti </w:t>
      </w:r>
      <w:r w:rsidRPr="00CA75F2">
        <w:rPr>
          <w:rFonts w:ascii="Times New Roman" w:hAnsi="Times New Roman" w:cs="Times New Roman"/>
          <w:i/>
          <w:sz w:val="24"/>
          <w:szCs w:val="24"/>
          <w:lang w:val="id"/>
        </w:rPr>
        <w:t>audit fee</w:t>
      </w:r>
      <w:r>
        <w:rPr>
          <w:rFonts w:ascii="Times New Roman" w:hAnsi="Times New Roman" w:cs="Times New Roman"/>
          <w:sz w:val="24"/>
          <w:szCs w:val="24"/>
          <w:lang w:val="id"/>
        </w:rPr>
        <w:t xml:space="preserve">, kualitas audit dan reputasi </w:t>
      </w:r>
      <w:r>
        <w:rPr>
          <w:rFonts w:ascii="Times New Roman" w:hAnsi="Times New Roman" w:cs="Times New Roman"/>
          <w:sz w:val="24"/>
          <w:szCs w:val="24"/>
          <w:lang w:val="id"/>
        </w:rPr>
        <w:lastRenderedPageBreak/>
        <w:t>Kantor Akuntan Publik sehingga hasil penelitian menjadi lebih komperehensif.</w:t>
      </w:r>
    </w:p>
    <w:p w:rsidR="00591B69" w:rsidRDefault="00591B69" w:rsidP="000758E9">
      <w:pPr>
        <w:pStyle w:val="ListParagraph"/>
        <w:numPr>
          <w:ilvl w:val="0"/>
          <w:numId w:val="32"/>
        </w:numPr>
        <w:spacing w:after="0" w:line="480" w:lineRule="auto"/>
        <w:jc w:val="both"/>
        <w:rPr>
          <w:rFonts w:ascii="Times New Roman" w:hAnsi="Times New Roman" w:cs="Times New Roman"/>
          <w:sz w:val="24"/>
          <w:szCs w:val="24"/>
          <w:lang w:val="id"/>
        </w:rPr>
      </w:pPr>
      <w:r>
        <w:rPr>
          <w:rFonts w:ascii="Times New Roman" w:hAnsi="Times New Roman" w:cs="Times New Roman"/>
          <w:sz w:val="24"/>
          <w:szCs w:val="24"/>
          <w:lang w:val="id"/>
        </w:rPr>
        <w:t>Disarankan untuk memperluas objek penelitian ke sektor lain yang terdaftar di Bursa Efek Indonesia sehingga hasilnya dapat dibandingkan antar sektor.</w:t>
      </w:r>
    </w:p>
    <w:p w:rsidR="00591B69" w:rsidRDefault="00591B69" w:rsidP="000758E9">
      <w:pPr>
        <w:pStyle w:val="ListParagraph"/>
        <w:numPr>
          <w:ilvl w:val="0"/>
          <w:numId w:val="32"/>
        </w:numPr>
        <w:spacing w:after="0" w:line="480" w:lineRule="auto"/>
        <w:jc w:val="both"/>
        <w:rPr>
          <w:rFonts w:ascii="Times New Roman" w:hAnsi="Times New Roman" w:cs="Times New Roman"/>
          <w:sz w:val="24"/>
          <w:szCs w:val="24"/>
          <w:lang w:val="id"/>
        </w:rPr>
      </w:pPr>
      <w:r>
        <w:rPr>
          <w:rFonts w:ascii="Times New Roman" w:hAnsi="Times New Roman" w:cs="Times New Roman"/>
          <w:sz w:val="24"/>
          <w:szCs w:val="24"/>
          <w:lang w:val="id"/>
        </w:rPr>
        <w:t>Disarankan untuk memperpanjang waktu penelitian sehingga memperoleh hasil penelitian yang lebih akurat.</w:t>
      </w:r>
    </w:p>
    <w:p w:rsidR="00103CC8" w:rsidRDefault="00591B69" w:rsidP="000758E9">
      <w:pPr>
        <w:pStyle w:val="ListParagraph"/>
        <w:numPr>
          <w:ilvl w:val="0"/>
          <w:numId w:val="32"/>
        </w:numPr>
        <w:spacing w:after="0" w:line="480" w:lineRule="auto"/>
        <w:jc w:val="both"/>
        <w:rPr>
          <w:rFonts w:ascii="Times New Roman" w:hAnsi="Times New Roman" w:cs="Times New Roman"/>
          <w:sz w:val="24"/>
          <w:szCs w:val="24"/>
          <w:lang w:val="id"/>
        </w:rPr>
      </w:pPr>
      <w:r>
        <w:rPr>
          <w:rFonts w:ascii="Times New Roman" w:hAnsi="Times New Roman" w:cs="Times New Roman"/>
          <w:sz w:val="24"/>
          <w:szCs w:val="24"/>
          <w:lang w:val="id"/>
        </w:rPr>
        <w:t xml:space="preserve">Disarankan untuk menggunakan metode penelitian kualitatif atau </w:t>
      </w:r>
      <w:r w:rsidRPr="00CA75F2">
        <w:rPr>
          <w:rFonts w:ascii="Times New Roman" w:hAnsi="Times New Roman" w:cs="Times New Roman"/>
          <w:i/>
          <w:sz w:val="24"/>
          <w:szCs w:val="24"/>
          <w:lang w:val="id"/>
        </w:rPr>
        <w:t xml:space="preserve">mixed methods </w:t>
      </w:r>
      <w:r>
        <w:rPr>
          <w:rFonts w:ascii="Times New Roman" w:hAnsi="Times New Roman" w:cs="Times New Roman"/>
          <w:sz w:val="24"/>
          <w:szCs w:val="24"/>
          <w:lang w:val="id"/>
        </w:rPr>
        <w:t xml:space="preserve">agar memperdalam pemahaman mengenai alasan auditor maupun perusahaan terkait </w:t>
      </w:r>
      <w:r w:rsidRPr="004C672B">
        <w:rPr>
          <w:rFonts w:ascii="Times New Roman" w:hAnsi="Times New Roman" w:cs="Times New Roman"/>
          <w:i/>
          <w:sz w:val="24"/>
          <w:szCs w:val="24"/>
          <w:lang w:val="id"/>
        </w:rPr>
        <w:t>audit delay</w:t>
      </w:r>
      <w:r>
        <w:rPr>
          <w:rFonts w:ascii="Times New Roman" w:hAnsi="Times New Roman" w:cs="Times New Roman"/>
          <w:sz w:val="24"/>
          <w:szCs w:val="24"/>
          <w:lang w:val="id"/>
        </w:rPr>
        <w:t xml:space="preserve"> yang tidak dapat sepenuhnya d</w:t>
      </w:r>
      <w:r w:rsidR="00103CC8">
        <w:rPr>
          <w:rFonts w:ascii="Times New Roman" w:hAnsi="Times New Roman" w:cs="Times New Roman"/>
          <w:sz w:val="24"/>
          <w:szCs w:val="24"/>
          <w:lang w:val="id"/>
        </w:rPr>
        <w:t>ijelaskan oleh data kuantitatif.</w:t>
      </w:r>
    </w:p>
    <w:p w:rsidR="00103CC8" w:rsidRDefault="00103CC8" w:rsidP="000758E9">
      <w:pPr>
        <w:pStyle w:val="ListParagraph"/>
        <w:numPr>
          <w:ilvl w:val="0"/>
          <w:numId w:val="31"/>
        </w:numPr>
        <w:spacing w:after="0" w:line="480" w:lineRule="auto"/>
        <w:ind w:left="426" w:hanging="426"/>
        <w:jc w:val="both"/>
        <w:rPr>
          <w:rFonts w:ascii="Times New Roman" w:hAnsi="Times New Roman" w:cs="Times New Roman"/>
          <w:sz w:val="24"/>
          <w:szCs w:val="24"/>
          <w:lang w:val="id"/>
        </w:rPr>
      </w:pPr>
      <w:r>
        <w:rPr>
          <w:rFonts w:ascii="Times New Roman" w:hAnsi="Times New Roman" w:cs="Times New Roman"/>
          <w:sz w:val="24"/>
          <w:szCs w:val="24"/>
          <w:lang w:val="id"/>
        </w:rPr>
        <w:t xml:space="preserve">Bagi perusahaan sektor </w:t>
      </w:r>
      <w:r w:rsidRPr="00CA75F2">
        <w:rPr>
          <w:rFonts w:ascii="Times New Roman" w:hAnsi="Times New Roman" w:cs="Times New Roman"/>
          <w:i/>
          <w:sz w:val="24"/>
          <w:szCs w:val="24"/>
          <w:lang w:val="id"/>
        </w:rPr>
        <w:t>consumer non cyclicals</w:t>
      </w:r>
    </w:p>
    <w:p w:rsidR="00103CC8" w:rsidRDefault="00103CC8" w:rsidP="000758E9">
      <w:pPr>
        <w:pStyle w:val="ListParagraph"/>
        <w:numPr>
          <w:ilvl w:val="0"/>
          <w:numId w:val="33"/>
        </w:numPr>
        <w:spacing w:after="0" w:line="480" w:lineRule="auto"/>
        <w:jc w:val="both"/>
        <w:rPr>
          <w:rFonts w:ascii="Times New Roman" w:hAnsi="Times New Roman" w:cs="Times New Roman"/>
          <w:sz w:val="24"/>
          <w:szCs w:val="24"/>
          <w:lang w:val="id"/>
        </w:rPr>
      </w:pPr>
      <w:r>
        <w:rPr>
          <w:rFonts w:ascii="Times New Roman" w:hAnsi="Times New Roman" w:cs="Times New Roman"/>
          <w:sz w:val="24"/>
          <w:szCs w:val="24"/>
          <w:lang w:val="id"/>
        </w:rPr>
        <w:t>Perusahaan diharapkan terus memperkuat sistem pengendalian internal untuk memastikan transparansi, akurasi dan kecepatan penyediaan informasi yang diperlukan auditor.</w:t>
      </w:r>
    </w:p>
    <w:p w:rsidR="00103CC8" w:rsidRDefault="00103CC8" w:rsidP="000758E9">
      <w:pPr>
        <w:pStyle w:val="ListParagraph"/>
        <w:numPr>
          <w:ilvl w:val="0"/>
          <w:numId w:val="33"/>
        </w:numPr>
        <w:spacing w:after="0" w:line="480" w:lineRule="auto"/>
        <w:jc w:val="both"/>
        <w:rPr>
          <w:rFonts w:ascii="Times New Roman" w:hAnsi="Times New Roman" w:cs="Times New Roman"/>
          <w:sz w:val="24"/>
          <w:szCs w:val="24"/>
          <w:lang w:val="id"/>
        </w:rPr>
      </w:pPr>
      <w:r>
        <w:rPr>
          <w:rFonts w:ascii="Times New Roman" w:hAnsi="Times New Roman" w:cs="Times New Roman"/>
          <w:sz w:val="24"/>
          <w:szCs w:val="24"/>
          <w:lang w:val="id"/>
        </w:rPr>
        <w:t xml:space="preserve">Perusahaan diharapkan dapat menyediakan dokumentasi informasi bagi auditor baru serta melakukan koordinasi yang lebih terbuka sehingga tidak menimbulkan keterlambatan dalam audit ketika terjadi </w:t>
      </w:r>
      <w:r w:rsidRPr="00591B69">
        <w:rPr>
          <w:rFonts w:ascii="Times New Roman" w:hAnsi="Times New Roman" w:cs="Times New Roman"/>
          <w:i/>
          <w:sz w:val="24"/>
          <w:szCs w:val="24"/>
          <w:lang w:val="id"/>
        </w:rPr>
        <w:t>auditor switching</w:t>
      </w:r>
      <w:r>
        <w:rPr>
          <w:rFonts w:ascii="Times New Roman" w:hAnsi="Times New Roman" w:cs="Times New Roman"/>
          <w:sz w:val="24"/>
          <w:szCs w:val="24"/>
          <w:lang w:val="id"/>
        </w:rPr>
        <w:t>.</w:t>
      </w:r>
    </w:p>
    <w:p w:rsidR="00044A86" w:rsidRDefault="00103CC8" w:rsidP="000758E9">
      <w:pPr>
        <w:pStyle w:val="ListParagraph"/>
        <w:numPr>
          <w:ilvl w:val="0"/>
          <w:numId w:val="33"/>
        </w:numPr>
        <w:spacing w:after="0" w:line="480" w:lineRule="auto"/>
        <w:jc w:val="both"/>
        <w:rPr>
          <w:rFonts w:ascii="Times New Roman" w:hAnsi="Times New Roman" w:cs="Times New Roman"/>
          <w:sz w:val="24"/>
          <w:szCs w:val="24"/>
          <w:lang w:val="id"/>
        </w:rPr>
      </w:pPr>
      <w:r>
        <w:rPr>
          <w:rFonts w:ascii="Times New Roman" w:hAnsi="Times New Roman" w:cs="Times New Roman"/>
          <w:sz w:val="24"/>
          <w:szCs w:val="24"/>
          <w:lang w:val="id"/>
        </w:rPr>
        <w:t>Perusahaan sebaiknya selalu menjaga komitmen terhadap ketepatan waktu pelaporan keuangan agar reputasi perusahaan tetap terjaga di mata investor dan publik.</w:t>
      </w:r>
    </w:p>
    <w:p w:rsidR="00044A86" w:rsidRDefault="00044A86" w:rsidP="000758E9">
      <w:pPr>
        <w:pStyle w:val="ListParagraph"/>
        <w:numPr>
          <w:ilvl w:val="0"/>
          <w:numId w:val="33"/>
        </w:numPr>
        <w:spacing w:after="0" w:line="480" w:lineRule="auto"/>
        <w:jc w:val="both"/>
        <w:rPr>
          <w:rFonts w:ascii="Times New Roman" w:hAnsi="Times New Roman" w:cs="Times New Roman"/>
          <w:sz w:val="24"/>
          <w:szCs w:val="24"/>
          <w:lang w:val="id"/>
        </w:rPr>
        <w:sectPr w:rsidR="00044A86" w:rsidSect="00DB61F8">
          <w:pgSz w:w="11907" w:h="16839" w:code="9"/>
          <w:pgMar w:top="2268" w:right="1559" w:bottom="1701" w:left="2268" w:header="709" w:footer="709" w:gutter="0"/>
          <w:cols w:space="708"/>
          <w:titlePg/>
          <w:docGrid w:linePitch="360"/>
        </w:sectPr>
      </w:pPr>
    </w:p>
    <w:p w:rsidR="00617877" w:rsidRDefault="00617877" w:rsidP="00084C00">
      <w:pPr>
        <w:pStyle w:val="Heading1"/>
        <w:rPr>
          <w:color w:val="000000" w:themeColor="text1"/>
        </w:rPr>
      </w:pPr>
      <w:bookmarkStart w:id="181" w:name="_Toc208376326"/>
      <w:bookmarkStart w:id="182" w:name="_Toc212607869"/>
      <w:r w:rsidRPr="00C33BCE">
        <w:rPr>
          <w:color w:val="000000" w:themeColor="text1"/>
        </w:rPr>
        <w:lastRenderedPageBreak/>
        <w:t>DAFTAR PUSTAKA</w:t>
      </w:r>
      <w:bookmarkEnd w:id="177"/>
      <w:bookmarkEnd w:id="178"/>
      <w:bookmarkEnd w:id="181"/>
      <w:bookmarkEnd w:id="182"/>
    </w:p>
    <w:p w:rsidR="003C4528" w:rsidRPr="00275C63" w:rsidRDefault="000A4E5E"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sz w:val="24"/>
          <w:szCs w:val="24"/>
          <w:lang w:val="id"/>
        </w:rPr>
        <w:fldChar w:fldCharType="begin" w:fldLock="1"/>
      </w:r>
      <w:r w:rsidRPr="00275C63">
        <w:rPr>
          <w:rFonts w:ascii="Times New Roman" w:hAnsi="Times New Roman" w:cs="Times New Roman"/>
          <w:sz w:val="24"/>
          <w:szCs w:val="24"/>
          <w:lang w:val="id"/>
        </w:rPr>
        <w:instrText xml:space="preserve">ADDIN Mendeley Bibliography CSL_BIBLIOGRAPHY </w:instrText>
      </w:r>
      <w:r w:rsidRPr="00275C63">
        <w:rPr>
          <w:rFonts w:ascii="Times New Roman" w:hAnsi="Times New Roman" w:cs="Times New Roman"/>
          <w:sz w:val="24"/>
          <w:szCs w:val="24"/>
          <w:lang w:val="id"/>
        </w:rPr>
        <w:fldChar w:fldCharType="separate"/>
      </w:r>
      <w:r w:rsidR="003C4528" w:rsidRPr="00275C63">
        <w:rPr>
          <w:rFonts w:ascii="Times New Roman" w:hAnsi="Times New Roman" w:cs="Times New Roman"/>
          <w:noProof/>
          <w:sz w:val="24"/>
          <w:szCs w:val="24"/>
        </w:rPr>
        <w:t xml:space="preserve">Adhika Wijasari, L. K., &amp; Ary Wirajaya, I. G. (2021). Faktor-Faktor yang Mempengaruhi Fenomena Audit Delay di Bursa Efek Indonesia. </w:t>
      </w:r>
      <w:r w:rsidR="003C4528" w:rsidRPr="00275C63">
        <w:rPr>
          <w:rFonts w:ascii="Times New Roman" w:hAnsi="Times New Roman" w:cs="Times New Roman"/>
          <w:i/>
          <w:iCs/>
          <w:noProof/>
          <w:sz w:val="24"/>
          <w:szCs w:val="24"/>
        </w:rPr>
        <w:t>E-Jurnal Akuntansi</w:t>
      </w:r>
      <w:r w:rsidR="003C4528" w:rsidRPr="00275C63">
        <w:rPr>
          <w:rFonts w:ascii="Times New Roman" w:hAnsi="Times New Roman" w:cs="Times New Roman"/>
          <w:noProof/>
          <w:sz w:val="24"/>
          <w:szCs w:val="24"/>
        </w:rPr>
        <w:t xml:space="preserve">, </w:t>
      </w:r>
      <w:r w:rsidR="003C4528" w:rsidRPr="00275C63">
        <w:rPr>
          <w:rFonts w:ascii="Times New Roman" w:hAnsi="Times New Roman" w:cs="Times New Roman"/>
          <w:i/>
          <w:iCs/>
          <w:noProof/>
          <w:sz w:val="24"/>
          <w:szCs w:val="24"/>
        </w:rPr>
        <w:t>31</w:t>
      </w:r>
      <w:r w:rsidR="003C4528" w:rsidRPr="00275C63">
        <w:rPr>
          <w:rFonts w:ascii="Times New Roman" w:hAnsi="Times New Roman" w:cs="Times New Roman"/>
          <w:noProof/>
          <w:sz w:val="24"/>
          <w:szCs w:val="24"/>
        </w:rPr>
        <w:t>(1), 168. https://doi.org/10.24843/eja.2021.v31.i01.p13</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Ahmad Fadly Fadhilah, &amp; Hexana Sri Lastanti. (2024). Pengaruh Kinerja Keuangan, Kompleksitas Operasional, Dan Mekanisme Good Corporate Governance Terhadap Audit Delay Pada Perusahaan Sektor Pertambangan. </w:t>
      </w:r>
      <w:r w:rsidR="00423566" w:rsidRPr="00275C63">
        <w:rPr>
          <w:rFonts w:ascii="Times New Roman" w:hAnsi="Times New Roman" w:cs="Times New Roman"/>
          <w:i/>
          <w:iCs/>
          <w:noProof/>
          <w:sz w:val="24"/>
          <w:szCs w:val="24"/>
        </w:rPr>
        <w:t>Cemerlang</w:t>
      </w:r>
      <w:r w:rsidRPr="00275C63">
        <w:rPr>
          <w:rFonts w:ascii="Times New Roman" w:hAnsi="Times New Roman" w:cs="Times New Roman"/>
          <w:i/>
          <w:iCs/>
          <w:noProof/>
          <w:sz w:val="24"/>
          <w:szCs w:val="24"/>
        </w:rPr>
        <w:t> : Jurnal Manajemen Dan Ekonomi Bisnis</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4</w:t>
      </w:r>
      <w:r w:rsidRPr="00275C63">
        <w:rPr>
          <w:rFonts w:ascii="Times New Roman" w:hAnsi="Times New Roman" w:cs="Times New Roman"/>
          <w:noProof/>
          <w:sz w:val="24"/>
          <w:szCs w:val="24"/>
        </w:rPr>
        <w:t>(2), 60–74. https://doi.org/10.55606/cemerlang.v4i2.2630</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Anniza Rezky, &amp; F.X. Kurniawan Tjakrawala. (2024). </w:t>
      </w:r>
      <w:r w:rsidRPr="00275C63">
        <w:rPr>
          <w:rFonts w:ascii="Times New Roman" w:hAnsi="Times New Roman" w:cs="Times New Roman"/>
          <w:i/>
          <w:iCs/>
          <w:noProof/>
          <w:sz w:val="24"/>
          <w:szCs w:val="24"/>
        </w:rPr>
        <w:t>Improve the Effectiveness of the Company ’ S Financial</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7</w:t>
      </w:r>
      <w:r w:rsidRPr="00275C63">
        <w:rPr>
          <w:rFonts w:ascii="Times New Roman" w:hAnsi="Times New Roman" w:cs="Times New Roman"/>
          <w:noProof/>
          <w:sz w:val="24"/>
          <w:szCs w:val="24"/>
        </w:rPr>
        <w:t>(3), 8112–8126.</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Ardi, B. K., Sutopo, S., &amp; Harjanto, S. (2023). Total Aset, Sistem Pengendalian Internal, Leverage, Roa Dan Audit Delay Pada Perusahaan Go Public. </w:t>
      </w:r>
      <w:r w:rsidRPr="00275C63">
        <w:rPr>
          <w:rFonts w:ascii="Times New Roman" w:hAnsi="Times New Roman" w:cs="Times New Roman"/>
          <w:i/>
          <w:iCs/>
          <w:noProof/>
          <w:sz w:val="24"/>
          <w:szCs w:val="24"/>
        </w:rPr>
        <w:t>Jurnal Stie Semarang (Edisi Elektronik)</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15</w:t>
      </w:r>
      <w:r w:rsidRPr="00275C63">
        <w:rPr>
          <w:rFonts w:ascii="Times New Roman" w:hAnsi="Times New Roman" w:cs="Times New Roman"/>
          <w:noProof/>
          <w:sz w:val="24"/>
          <w:szCs w:val="24"/>
        </w:rPr>
        <w:t>(1), 124–132. https://doi.org/10.33747/stiesmg.v15i1.616</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Ariyanti, N., Sulistiyo, H., &amp; Manaf, S. (2022). The Role of the Internal Control System in Mediating the Influence of Company Size and Auditor Switching on Audit Delay in Companies Listed on the Indonesia Stock Exchange. </w:t>
      </w:r>
      <w:r w:rsidRPr="00275C63">
        <w:rPr>
          <w:rFonts w:ascii="Times New Roman" w:hAnsi="Times New Roman" w:cs="Times New Roman"/>
          <w:i/>
          <w:iCs/>
          <w:noProof/>
          <w:sz w:val="24"/>
          <w:szCs w:val="24"/>
        </w:rPr>
        <w:t>Asian Journal of Economics, Business and Accounting</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September</w:t>
      </w:r>
      <w:r w:rsidRPr="00275C63">
        <w:rPr>
          <w:rFonts w:ascii="Times New Roman" w:hAnsi="Times New Roman" w:cs="Times New Roman"/>
          <w:noProof/>
          <w:sz w:val="24"/>
          <w:szCs w:val="24"/>
        </w:rPr>
        <w:t>, 175–186. https://doi.org/10.9734/ajeba/2022/v22i2230721</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Arnold, M., Goldschmitt, M., &amp; Rigotti, T. (2023). Dealing with information overload: a comprehensive review. </w:t>
      </w:r>
      <w:r w:rsidRPr="00275C63">
        <w:rPr>
          <w:rFonts w:ascii="Times New Roman" w:hAnsi="Times New Roman" w:cs="Times New Roman"/>
          <w:i/>
          <w:iCs/>
          <w:noProof/>
          <w:sz w:val="24"/>
          <w:szCs w:val="24"/>
        </w:rPr>
        <w:t>Frontiers in Psychology</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14</w:t>
      </w:r>
      <w:r w:rsidRPr="00275C63">
        <w:rPr>
          <w:rFonts w:ascii="Times New Roman" w:hAnsi="Times New Roman" w:cs="Times New Roman"/>
          <w:noProof/>
          <w:sz w:val="24"/>
          <w:szCs w:val="24"/>
        </w:rPr>
        <w:t>(June). https://doi.org/10.3389/fpsyg.2023.1122200</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Artana, I. K. P., Indraswarawati, S. A. P. A., &amp; Putra, C. G. B. (2021). Pengaruh Ukuran Perusahaan, Kompleksitas Operasi Perusahaan, Reputasi Auditor, Dan Financial Distress Terhadap Audit Delay Di Bursa Efek Indonesia Tahun 2016 S/D 2018. </w:t>
      </w:r>
      <w:r w:rsidRPr="00275C63">
        <w:rPr>
          <w:rFonts w:ascii="Times New Roman" w:hAnsi="Times New Roman" w:cs="Times New Roman"/>
          <w:i/>
          <w:iCs/>
          <w:noProof/>
          <w:sz w:val="24"/>
          <w:szCs w:val="24"/>
        </w:rPr>
        <w:t>Hita Akuntansi Dan Keuangan</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2</w:t>
      </w:r>
      <w:r w:rsidRPr="00275C63">
        <w:rPr>
          <w:rFonts w:ascii="Times New Roman" w:hAnsi="Times New Roman" w:cs="Times New Roman"/>
          <w:noProof/>
          <w:sz w:val="24"/>
          <w:szCs w:val="24"/>
        </w:rPr>
        <w:t>(1), 120–143. https://doi.org/10.32795/hak.v2i1.1494</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Aziz, I., &amp; Indrabudiman, A. (2023). Analisis Faktor-faktor yang Mempengaruhi Audit Delay dengan Profitabilitas sebagai Variabel Intervening. </w:t>
      </w:r>
      <w:r w:rsidRPr="00275C63">
        <w:rPr>
          <w:rFonts w:ascii="Times New Roman" w:hAnsi="Times New Roman" w:cs="Times New Roman"/>
          <w:i/>
          <w:iCs/>
          <w:noProof/>
          <w:sz w:val="24"/>
          <w:szCs w:val="24"/>
        </w:rPr>
        <w:t>Jurnal Keuangan Dan Perbankan</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19</w:t>
      </w:r>
      <w:r w:rsidRPr="00275C63">
        <w:rPr>
          <w:rFonts w:ascii="Times New Roman" w:hAnsi="Times New Roman" w:cs="Times New Roman"/>
          <w:noProof/>
          <w:sz w:val="24"/>
          <w:szCs w:val="24"/>
        </w:rPr>
        <w:t>(2), 81–94. https://doi.org/10.35384/jkp.v19i2.387</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Basuki, A. T. R. I. (2000). </w:t>
      </w:r>
      <w:r w:rsidRPr="00275C63">
        <w:rPr>
          <w:rFonts w:ascii="Times New Roman" w:hAnsi="Times New Roman" w:cs="Times New Roman"/>
          <w:iCs/>
          <w:noProof/>
          <w:sz w:val="24"/>
          <w:szCs w:val="24"/>
        </w:rPr>
        <w:t>Bahan Ajar Agus Tri Basuki Vaiabel</w:t>
      </w:r>
      <w:r w:rsidRPr="00275C63">
        <w:rPr>
          <w:rFonts w:ascii="Times New Roman" w:hAnsi="Times New Roman" w:cs="Times New Roman"/>
          <w:i/>
          <w:iCs/>
          <w:noProof/>
          <w:sz w:val="24"/>
          <w:szCs w:val="24"/>
        </w:rPr>
        <w:t xml:space="preserve"> Dummy</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1</w:t>
      </w:r>
      <w:r w:rsidRPr="00275C63">
        <w:rPr>
          <w:rFonts w:ascii="Times New Roman" w:hAnsi="Times New Roman" w:cs="Times New Roman"/>
          <w:noProof/>
          <w:sz w:val="24"/>
          <w:szCs w:val="24"/>
        </w:rPr>
        <w:t>, 1–4.</w:t>
      </w:r>
    </w:p>
    <w:p w:rsidR="00423566" w:rsidRDefault="00423566"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Becker, Thomas E., Atinc, Guclu., Breaugh, James A., Carlson, Kevin D., Edwards, Jeffrey R., Spector, Paul E. (2016). Statistical control in correlational studies: 10 essential recommendations for organizational researchers. </w:t>
      </w:r>
      <w:r w:rsidRPr="00275C63">
        <w:rPr>
          <w:rFonts w:ascii="Times New Roman" w:hAnsi="Times New Roman" w:cs="Times New Roman"/>
          <w:noProof/>
          <w:sz w:val="24"/>
          <w:szCs w:val="24"/>
        </w:rPr>
        <w:tab/>
        <w:t>Journal of Organizational Behavior, 37, 157-167. https://doi.org/10.1002/job.2053</w:t>
      </w:r>
    </w:p>
    <w:p w:rsidR="00275C63" w:rsidRDefault="00275C63"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rsidR="00275C63" w:rsidRPr="00275C63" w:rsidRDefault="00275C63"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lastRenderedPageBreak/>
        <w:t xml:space="preserve">Bernerth, J. B., &amp; Aguinis, H. (2016). A Critical Review and Best-Practice Recommendations for Control Variable Usage. </w:t>
      </w:r>
      <w:r w:rsidRPr="00275C63">
        <w:rPr>
          <w:rFonts w:ascii="Times New Roman" w:hAnsi="Times New Roman" w:cs="Times New Roman"/>
          <w:i/>
          <w:iCs/>
          <w:noProof/>
          <w:sz w:val="24"/>
          <w:szCs w:val="24"/>
        </w:rPr>
        <w:t>Personnel Psychology</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69</w:t>
      </w:r>
      <w:r w:rsidRPr="00275C63">
        <w:rPr>
          <w:rFonts w:ascii="Times New Roman" w:hAnsi="Times New Roman" w:cs="Times New Roman"/>
          <w:noProof/>
          <w:sz w:val="24"/>
          <w:szCs w:val="24"/>
        </w:rPr>
        <w:t>(1), 229–283. https://doi.org/10.1111/peps.12103</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Cahyadi, S., &amp; Sudjoko, C. M. (2016). </w:t>
      </w:r>
      <w:r w:rsidRPr="00275C63">
        <w:rPr>
          <w:rFonts w:ascii="Times New Roman" w:hAnsi="Times New Roman" w:cs="Times New Roman"/>
          <w:i/>
          <w:iCs/>
          <w:noProof/>
          <w:sz w:val="24"/>
          <w:szCs w:val="24"/>
        </w:rPr>
        <w:t>Analisis Determinan Kualitas Audit</w:t>
      </w:r>
      <w:r w:rsidRPr="00275C63">
        <w:rPr>
          <w:rFonts w:ascii="Times New Roman" w:hAnsi="Times New Roman" w:cs="Times New Roman"/>
          <w:noProof/>
          <w:sz w:val="24"/>
          <w:szCs w:val="24"/>
        </w:rPr>
        <w:t xml:space="preserve"> (pp. 79–90).</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Darmawan, I. P. Y., &amp; Widhiyani, N. L. S. (2017). Pengaruh Ukuran Perusahaan, Kompleksitas Operasi Perusahaan Dan Komite Audit Pada Audit Delay. </w:t>
      </w:r>
      <w:r w:rsidRPr="00275C63">
        <w:rPr>
          <w:rFonts w:ascii="Times New Roman" w:hAnsi="Times New Roman" w:cs="Times New Roman"/>
          <w:i/>
          <w:iCs/>
          <w:noProof/>
          <w:sz w:val="24"/>
          <w:szCs w:val="24"/>
        </w:rPr>
        <w:t>E-Jurnal Akuntansi</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2017</w:t>
      </w:r>
      <w:r w:rsidRPr="00275C63">
        <w:rPr>
          <w:rFonts w:ascii="Times New Roman" w:hAnsi="Times New Roman" w:cs="Times New Roman"/>
          <w:noProof/>
          <w:sz w:val="24"/>
          <w:szCs w:val="24"/>
        </w:rPr>
        <w:t>(1), 254–282.</w:t>
      </w:r>
    </w:p>
    <w:p w:rsidR="00423566" w:rsidRPr="00275C63" w:rsidRDefault="00423566"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Dian Prisma Yanthi, K., komang merawati, L., &amp; Ayu Budhananda Munidewi, I. (2020). Pengaruh Audit Tenure, Ukuran KAP, Pergantian Auditor dan Opini Audit Terhadap Audit Delay Pada Perusahaan Manufaktur yang Terdaftar di Bursa Efek Indonesia tahun 2015-2018. </w:t>
      </w:r>
      <w:r w:rsidRPr="00275C63">
        <w:rPr>
          <w:rFonts w:ascii="Times New Roman" w:hAnsi="Times New Roman" w:cs="Times New Roman"/>
          <w:i/>
          <w:iCs/>
          <w:noProof/>
          <w:sz w:val="24"/>
          <w:szCs w:val="24"/>
        </w:rPr>
        <w:t>Jurnal Kharisma</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2</w:t>
      </w:r>
      <w:r w:rsidRPr="00275C63">
        <w:rPr>
          <w:rFonts w:ascii="Times New Roman" w:hAnsi="Times New Roman" w:cs="Times New Roman"/>
          <w:noProof/>
          <w:sz w:val="24"/>
          <w:szCs w:val="24"/>
        </w:rPr>
        <w:t>, 148–158.</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Fajriani, A., &amp; Achmad, T. (2023). Pengaruh Mandatory Auditor Switching Terhadap Kualitas Audit. </w:t>
      </w:r>
      <w:r w:rsidRPr="00275C63">
        <w:rPr>
          <w:rFonts w:ascii="Times New Roman" w:hAnsi="Times New Roman" w:cs="Times New Roman"/>
          <w:i/>
          <w:iCs/>
          <w:noProof/>
          <w:sz w:val="24"/>
          <w:szCs w:val="24"/>
        </w:rPr>
        <w:t>Diponegoro Journal of Accounting</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12</w:t>
      </w:r>
      <w:r w:rsidRPr="00275C63">
        <w:rPr>
          <w:rFonts w:ascii="Times New Roman" w:hAnsi="Times New Roman" w:cs="Times New Roman"/>
          <w:noProof/>
          <w:sz w:val="24"/>
          <w:szCs w:val="24"/>
        </w:rPr>
        <w:t>(1), 1–11. http://ejournal-s1.undip.ac.id/index.php/accounting</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Farizal, T., &amp; Utami, T. (2023). </w:t>
      </w:r>
      <w:r w:rsidRPr="00275C63">
        <w:rPr>
          <w:rFonts w:ascii="Times New Roman" w:hAnsi="Times New Roman" w:cs="Times New Roman"/>
          <w:iCs/>
          <w:noProof/>
          <w:sz w:val="24"/>
          <w:szCs w:val="24"/>
        </w:rPr>
        <w:t>Pengaruh Pengendalian Internal, Financial Distress dan Dewan Komisaris Independen terhadap Audit Delay</w:t>
      </w:r>
      <w:r w:rsidRPr="00275C63">
        <w:rPr>
          <w:rFonts w:ascii="Times New Roman" w:hAnsi="Times New Roman" w:cs="Times New Roman"/>
          <w:noProof/>
          <w:sz w:val="24"/>
          <w:szCs w:val="24"/>
        </w:rPr>
        <w:t xml:space="preserve">. </w:t>
      </w:r>
      <w:r w:rsidRPr="00275C63">
        <w:rPr>
          <w:rFonts w:ascii="Times New Roman" w:hAnsi="Times New Roman" w:cs="Times New Roman"/>
          <w:iCs/>
          <w:noProof/>
          <w:sz w:val="24"/>
          <w:szCs w:val="24"/>
        </w:rPr>
        <w:t>2</w:t>
      </w:r>
      <w:r w:rsidRPr="00275C63">
        <w:rPr>
          <w:rFonts w:ascii="Times New Roman" w:hAnsi="Times New Roman" w:cs="Times New Roman"/>
          <w:noProof/>
          <w:sz w:val="24"/>
          <w:szCs w:val="24"/>
        </w:rPr>
        <w:t>(2), 236–260.</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Hadi, S., &amp; Gharniscia, J. S. (2023a). Pengaruh Ukuran Perusahaan, Reputasi Kap, Fee Audit, Auditor Switching Terhadap Audit Delay (Studi Kasus Pada Perusahaan Hotel, Restoran Di Bursa Efek Indonesia Tahun 2016-2021. </w:t>
      </w:r>
      <w:r w:rsidRPr="00275C63">
        <w:rPr>
          <w:rFonts w:ascii="Times New Roman" w:hAnsi="Times New Roman" w:cs="Times New Roman"/>
          <w:i/>
          <w:iCs/>
          <w:noProof/>
          <w:sz w:val="24"/>
          <w:szCs w:val="24"/>
        </w:rPr>
        <w:t>Kurs : Jurnal Akuntansi, Kewirausahaan Dan Bisnis</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8</w:t>
      </w:r>
      <w:r w:rsidRPr="00275C63">
        <w:rPr>
          <w:rFonts w:ascii="Times New Roman" w:hAnsi="Times New Roman" w:cs="Times New Roman"/>
          <w:noProof/>
          <w:sz w:val="24"/>
          <w:szCs w:val="24"/>
        </w:rPr>
        <w:t>(2), 2016–2021. https://doi.org/10.35145/kurs.v8i2.4002</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Hadi, S., &amp; Gharniscia, J. S. (2023b). The Effect of Company Size, KAP Reputation, Audit Fee, Auditor Switching on Audit Delay (Case Study of Hotel Companies, Restaurants on The Indonesia Stock Exchange, 2016-2021). </w:t>
      </w:r>
      <w:r w:rsidRPr="00275C63">
        <w:rPr>
          <w:rFonts w:ascii="Times New Roman" w:hAnsi="Times New Roman" w:cs="Times New Roman"/>
          <w:i/>
          <w:iCs/>
          <w:noProof/>
          <w:sz w:val="24"/>
          <w:szCs w:val="24"/>
        </w:rPr>
        <w:t>AT-TAWASSUTH: Jurnal Ekonomi Islam</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VIII</w:t>
      </w:r>
      <w:r w:rsidRPr="00275C63">
        <w:rPr>
          <w:rFonts w:ascii="Times New Roman" w:hAnsi="Times New Roman" w:cs="Times New Roman"/>
          <w:noProof/>
          <w:sz w:val="24"/>
          <w:szCs w:val="24"/>
        </w:rPr>
        <w:t>(I), 1–19.</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Hidayati, I., Malikah, A., &amp; Junaidi. (2020). Pengaruh Ukuran Perusahaan, Leverage, Profitabilitas, dan Sistem Pengendalian Internal Terhadap Audit Delay (Studi Empiris pada Perusahaan Sub Sektor Pertambangan Batubara yang Terdaftar di Bursa Efek Indonesia Periode 2016-2018). </w:t>
      </w:r>
      <w:r w:rsidRPr="00275C63">
        <w:rPr>
          <w:rFonts w:ascii="Times New Roman" w:hAnsi="Times New Roman" w:cs="Times New Roman"/>
          <w:i/>
          <w:iCs/>
          <w:noProof/>
          <w:sz w:val="24"/>
          <w:szCs w:val="24"/>
        </w:rPr>
        <w:t>E-Jra</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9</w:t>
      </w:r>
      <w:r w:rsidRPr="00275C63">
        <w:rPr>
          <w:rFonts w:ascii="Times New Roman" w:hAnsi="Times New Roman" w:cs="Times New Roman"/>
          <w:noProof/>
          <w:sz w:val="24"/>
          <w:szCs w:val="24"/>
        </w:rPr>
        <w:t>(1), 40–50.</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Imam, M., &amp; Mursidah, N. (2021). Analisis Pengaruh Price Earning Ratio dan Earning Per Share terhadap Return Saham pada Sub Sektor Property and Real Estate yang Terdaftar di BEI. </w:t>
      </w:r>
      <w:r w:rsidRPr="00275C63">
        <w:rPr>
          <w:rFonts w:ascii="Times New Roman" w:hAnsi="Times New Roman" w:cs="Times New Roman"/>
          <w:i/>
          <w:iCs/>
          <w:noProof/>
          <w:sz w:val="24"/>
          <w:szCs w:val="24"/>
        </w:rPr>
        <w:t>Borneo Student Research</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2</w:t>
      </w:r>
      <w:r w:rsidRPr="00275C63">
        <w:rPr>
          <w:rFonts w:ascii="Times New Roman" w:hAnsi="Times New Roman" w:cs="Times New Roman"/>
          <w:noProof/>
          <w:sz w:val="24"/>
          <w:szCs w:val="24"/>
        </w:rPr>
        <w:t>(2), 1460–1468. https://journals.umkt.ac.id/index.php/bsr/article/view/1959</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Islam, M. R. (2018). Sample size and its role in Central Limit Theorem (CLT). </w:t>
      </w:r>
      <w:r w:rsidRPr="00275C63">
        <w:rPr>
          <w:rFonts w:ascii="Times New Roman" w:hAnsi="Times New Roman" w:cs="Times New Roman"/>
          <w:i/>
          <w:iCs/>
          <w:noProof/>
          <w:sz w:val="24"/>
          <w:szCs w:val="24"/>
        </w:rPr>
        <w:t>International Journal of Physics and Mathematics</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February</w:t>
      </w:r>
      <w:r w:rsidRPr="00275C63">
        <w:rPr>
          <w:rFonts w:ascii="Times New Roman" w:hAnsi="Times New Roman" w:cs="Times New Roman"/>
          <w:noProof/>
          <w:sz w:val="24"/>
          <w:szCs w:val="24"/>
        </w:rPr>
        <w:t>. https://doi.org/10.31295/pm.v1n1.42</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Isnaeni, U., &amp; Nurcahya, Y. A. (2021). Pengaruh Manajemen Laba, Kompleksitas Operasi Perusahaan, Solvabilitas, dan Opini Audit Terhadap Audit Delay Pada </w:t>
      </w:r>
      <w:r w:rsidRPr="00275C63">
        <w:rPr>
          <w:rFonts w:ascii="Times New Roman" w:hAnsi="Times New Roman" w:cs="Times New Roman"/>
          <w:noProof/>
          <w:sz w:val="24"/>
          <w:szCs w:val="24"/>
        </w:rPr>
        <w:lastRenderedPageBreak/>
        <w:t xml:space="preserve">Perusahaan Sektor Industri Barang Konsumsi di Indonesia Untuk Tahun 2017-2019. </w:t>
      </w:r>
      <w:r w:rsidRPr="00275C63">
        <w:rPr>
          <w:rFonts w:ascii="Times New Roman" w:hAnsi="Times New Roman" w:cs="Times New Roman"/>
          <w:i/>
          <w:iCs/>
          <w:noProof/>
          <w:sz w:val="24"/>
          <w:szCs w:val="24"/>
        </w:rPr>
        <w:t>Jurnal Akuntansi AKUNESA</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10</w:t>
      </w:r>
      <w:r w:rsidRPr="00275C63">
        <w:rPr>
          <w:rFonts w:ascii="Times New Roman" w:hAnsi="Times New Roman" w:cs="Times New Roman"/>
          <w:noProof/>
          <w:sz w:val="24"/>
          <w:szCs w:val="24"/>
        </w:rPr>
        <w:t>(1), 24–34. https://doi.org/10.26740/akunesa.v10n1.p24-34</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Karina, T., &amp; Julianto, W. (2022). Pengaruh Financial Distress, Audit Complexity dan Kompleksitas Operasi Terhadap Audit Delay. </w:t>
      </w:r>
      <w:r w:rsidRPr="00275C63">
        <w:rPr>
          <w:rFonts w:ascii="Times New Roman" w:hAnsi="Times New Roman" w:cs="Times New Roman"/>
          <w:i/>
          <w:iCs/>
          <w:noProof/>
          <w:sz w:val="24"/>
          <w:szCs w:val="24"/>
        </w:rPr>
        <w:t>Veteran Economics, Management, &amp; Accounting Review</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1</w:t>
      </w:r>
      <w:r w:rsidRPr="00275C63">
        <w:rPr>
          <w:rFonts w:ascii="Times New Roman" w:hAnsi="Times New Roman" w:cs="Times New Roman"/>
          <w:noProof/>
          <w:sz w:val="24"/>
          <w:szCs w:val="24"/>
        </w:rPr>
        <w:t>(1), 121–132.</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Kristiana, L. W., &amp; Annisa, D. (2022). Pengaruh Kepemilikan Institusional, Auditor Switching, Dan Financial Distress Terhadap Audit Delay. </w:t>
      </w:r>
      <w:r w:rsidRPr="00275C63">
        <w:rPr>
          <w:rFonts w:ascii="Times New Roman" w:hAnsi="Times New Roman" w:cs="Times New Roman"/>
          <w:i/>
          <w:iCs/>
          <w:noProof/>
          <w:sz w:val="24"/>
          <w:szCs w:val="24"/>
        </w:rPr>
        <w:t>Jurnal Revenue : Jurnal Ilmiah Akuntansi</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3</w:t>
      </w:r>
      <w:r w:rsidRPr="00275C63">
        <w:rPr>
          <w:rFonts w:ascii="Times New Roman" w:hAnsi="Times New Roman" w:cs="Times New Roman"/>
          <w:noProof/>
          <w:sz w:val="24"/>
          <w:szCs w:val="24"/>
        </w:rPr>
        <w:t>(1), 267–278. https://doi.org/10.46306/rev.v3i1.118</w:t>
      </w:r>
    </w:p>
    <w:p w:rsidR="00423566" w:rsidRPr="00275C63" w:rsidRDefault="00423566"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Kusumaningrum, D. P., &amp; Iswara, U. S. (2022). Pengaruh Profitabilitas, Levarge dan Ukuran Perusahaan Terhadap Nilai Perusahaan (Studi Kasus Pada Perusahaan Food And Beverage Yang Terdaftar Di Bursa Efek Indonesia). </w:t>
      </w:r>
      <w:r w:rsidRPr="00275C63">
        <w:rPr>
          <w:rFonts w:ascii="Times New Roman" w:hAnsi="Times New Roman" w:cs="Times New Roman"/>
          <w:i/>
          <w:iCs/>
          <w:noProof/>
          <w:sz w:val="24"/>
          <w:szCs w:val="24"/>
        </w:rPr>
        <w:t>Jurnal Ilmiah Akuntansi Dan Keuangan (JIAKu)</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1</w:t>
      </w:r>
      <w:r w:rsidRPr="00275C63">
        <w:rPr>
          <w:rFonts w:ascii="Times New Roman" w:hAnsi="Times New Roman" w:cs="Times New Roman"/>
          <w:noProof/>
          <w:sz w:val="24"/>
          <w:szCs w:val="24"/>
        </w:rPr>
        <w:t>(3), 295–312. https://doi.org/10.24034/jiaku.v1i3.5509</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Lestariningrum, K. T. P. M., Suputra, I. D. G. D., Suryanawa, I. K., &amp; Yadnyana, I. K. (2020). The Effect of Auditor Switching, Audit Fee, and Auditor’s Opinion on Audit Delay. </w:t>
      </w:r>
      <w:r w:rsidRPr="00275C63">
        <w:rPr>
          <w:rFonts w:ascii="Times New Roman" w:hAnsi="Times New Roman" w:cs="Times New Roman"/>
          <w:i/>
          <w:iCs/>
          <w:noProof/>
          <w:sz w:val="24"/>
          <w:szCs w:val="24"/>
        </w:rPr>
        <w:t>AJHSSR: American Journal of Humanities and Social Sciences Research</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4</w:t>
      </w:r>
      <w:r w:rsidRPr="00275C63">
        <w:rPr>
          <w:rFonts w:ascii="Times New Roman" w:hAnsi="Times New Roman" w:cs="Times New Roman"/>
          <w:noProof/>
          <w:sz w:val="24"/>
          <w:szCs w:val="24"/>
        </w:rPr>
        <w:t>(1), 149–156.</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Lukman, F., &amp; Syofyan, E. (2024). </w:t>
      </w:r>
      <w:r w:rsidRPr="00275C63">
        <w:rPr>
          <w:rFonts w:ascii="Times New Roman" w:hAnsi="Times New Roman" w:cs="Times New Roman"/>
          <w:iCs/>
          <w:noProof/>
          <w:sz w:val="24"/>
          <w:szCs w:val="24"/>
        </w:rPr>
        <w:t>Pengaruh Pelaksanaan Sistem Pengendalian Internal, Kompleksitas Operasional Perusahaan, dan Kompetensi Auditor Internal terhadap Audit Delay: Studi Empiris pada Perusahaan Barang Konsumsi Non-Primer yang Tercatat di BEI Tahun 2019-2022</w:t>
      </w:r>
      <w:r w:rsidRPr="00275C63">
        <w:rPr>
          <w:rFonts w:ascii="Times New Roman" w:hAnsi="Times New Roman" w:cs="Times New Roman"/>
          <w:noProof/>
          <w:sz w:val="24"/>
          <w:szCs w:val="24"/>
        </w:rPr>
        <w:t xml:space="preserve">. </w:t>
      </w:r>
      <w:r w:rsidRPr="00275C63">
        <w:rPr>
          <w:rFonts w:ascii="Times New Roman" w:hAnsi="Times New Roman" w:cs="Times New Roman"/>
          <w:iCs/>
          <w:noProof/>
          <w:sz w:val="24"/>
          <w:szCs w:val="24"/>
        </w:rPr>
        <w:t>6</w:t>
      </w:r>
      <w:r w:rsidRPr="00275C63">
        <w:rPr>
          <w:rFonts w:ascii="Times New Roman" w:hAnsi="Times New Roman" w:cs="Times New Roman"/>
          <w:noProof/>
          <w:sz w:val="24"/>
          <w:szCs w:val="24"/>
        </w:rPr>
        <w:t>(4), 1356–1371.</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Manajang, F. C., &amp; Yohanes. (2022). </w:t>
      </w:r>
      <w:r w:rsidRPr="00275C63">
        <w:rPr>
          <w:rFonts w:ascii="Times New Roman" w:hAnsi="Times New Roman" w:cs="Times New Roman"/>
          <w:i/>
          <w:iCs/>
          <w:noProof/>
          <w:sz w:val="24"/>
          <w:szCs w:val="24"/>
        </w:rPr>
        <w:t>Perusahaan , Reputasi Kap , Dan Pandemi Covid-19</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0902</w:t>
      </w:r>
      <w:r w:rsidRPr="00275C63">
        <w:rPr>
          <w:rFonts w:ascii="Times New Roman" w:hAnsi="Times New Roman" w:cs="Times New Roman"/>
          <w:noProof/>
          <w:sz w:val="24"/>
          <w:szCs w:val="24"/>
        </w:rPr>
        <w:t>(September), 243–266.</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Mazarei, A., Sousa, R., Mendes-Moreira, J., Molchanov, S., &amp; Ferreira, H. M. (2025). Online boxplot derived outlier detection. </w:t>
      </w:r>
      <w:r w:rsidRPr="00275C63">
        <w:rPr>
          <w:rFonts w:ascii="Times New Roman" w:hAnsi="Times New Roman" w:cs="Times New Roman"/>
          <w:i/>
          <w:iCs/>
          <w:noProof/>
          <w:sz w:val="24"/>
          <w:szCs w:val="24"/>
        </w:rPr>
        <w:t>International Journal of Data Science and Analytics</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19</w:t>
      </w:r>
      <w:r w:rsidRPr="00275C63">
        <w:rPr>
          <w:rFonts w:ascii="Times New Roman" w:hAnsi="Times New Roman" w:cs="Times New Roman"/>
          <w:noProof/>
          <w:sz w:val="24"/>
          <w:szCs w:val="24"/>
        </w:rPr>
        <w:t>(1), 83–97. https://doi.org/10.1007/s41060-024-00559-0</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Nabila, F., &amp; Hartinah, S. (2021). Determinan Kualitas Audit Dengan Tenure Audit Sebagai Variabel Moderasi. </w:t>
      </w:r>
      <w:r w:rsidRPr="00275C63">
        <w:rPr>
          <w:rFonts w:ascii="Times New Roman" w:hAnsi="Times New Roman" w:cs="Times New Roman"/>
          <w:i/>
          <w:iCs/>
          <w:noProof/>
          <w:sz w:val="24"/>
          <w:szCs w:val="24"/>
        </w:rPr>
        <w:t>Jurnal Akuntansi Dan Governance</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2</w:t>
      </w:r>
      <w:r w:rsidRPr="00275C63">
        <w:rPr>
          <w:rFonts w:ascii="Times New Roman" w:hAnsi="Times New Roman" w:cs="Times New Roman"/>
          <w:noProof/>
          <w:sz w:val="24"/>
          <w:szCs w:val="24"/>
        </w:rPr>
        <w:t>(1), 40. https://doi.org/10.24853/jago.2.1.40-52</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Narayana, D. G. A., &amp; Yadnyana, I. K. (2017). Pengaruh Struktur Kepemilikan, Financial Distress Dan Audit Ketepatwaktuan Publikasi Laporan Keuangan. </w:t>
      </w:r>
      <w:r w:rsidRPr="00275C63">
        <w:rPr>
          <w:rFonts w:ascii="Times New Roman" w:hAnsi="Times New Roman" w:cs="Times New Roman"/>
          <w:i/>
          <w:iCs/>
          <w:noProof/>
          <w:sz w:val="24"/>
          <w:szCs w:val="24"/>
        </w:rPr>
        <w:t>E-Jurnal Akuntansi Universitas Udayana</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18</w:t>
      </w:r>
      <w:r w:rsidRPr="00275C63">
        <w:rPr>
          <w:rFonts w:ascii="Times New Roman" w:hAnsi="Times New Roman" w:cs="Times New Roman"/>
          <w:noProof/>
          <w:sz w:val="24"/>
          <w:szCs w:val="24"/>
        </w:rPr>
        <w:t>(3), 2085–2114.</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Nova, G. D. A., Azwardi, A., &amp; Wahyudi, T. (2019). The Effects of Bankruptcy Probability, Auditor Switching and Company Size Toward Audit Delay. </w:t>
      </w:r>
      <w:r w:rsidRPr="00275C63">
        <w:rPr>
          <w:rFonts w:ascii="Times New Roman" w:hAnsi="Times New Roman" w:cs="Times New Roman"/>
          <w:i/>
          <w:iCs/>
          <w:noProof/>
          <w:sz w:val="24"/>
          <w:szCs w:val="24"/>
        </w:rPr>
        <w:t>Journal of Economics and Business</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2</w:t>
      </w:r>
      <w:r w:rsidRPr="00275C63">
        <w:rPr>
          <w:rFonts w:ascii="Times New Roman" w:hAnsi="Times New Roman" w:cs="Times New Roman"/>
          <w:noProof/>
          <w:sz w:val="24"/>
          <w:szCs w:val="24"/>
        </w:rPr>
        <w:t>(1). https://doi.org/10.31014/aior.1992.02.01.75</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lastRenderedPageBreak/>
        <w:t xml:space="preserve">OJK com. (2017). </w:t>
      </w:r>
      <w:r w:rsidR="00423566" w:rsidRPr="00275C63">
        <w:rPr>
          <w:rFonts w:ascii="Times New Roman" w:hAnsi="Times New Roman" w:cs="Times New Roman"/>
          <w:iCs/>
          <w:noProof/>
          <w:sz w:val="24"/>
          <w:szCs w:val="24"/>
        </w:rPr>
        <w:t>Ringkasan</w:t>
      </w:r>
      <w:r w:rsidRPr="00275C63">
        <w:rPr>
          <w:rFonts w:ascii="Times New Roman" w:hAnsi="Times New Roman" w:cs="Times New Roman"/>
          <w:iCs/>
          <w:noProof/>
          <w:sz w:val="24"/>
          <w:szCs w:val="24"/>
        </w:rPr>
        <w:t xml:space="preserve"> POJK No . 13 / POJK . 03 / 2017 tentang Penggunaan Jasa Akuntan Publik dan Kantor Akuntan Publik dalam Kegiatan Jasa Keuangan</w:t>
      </w:r>
      <w:r w:rsidRPr="00275C63">
        <w:rPr>
          <w:rFonts w:ascii="Times New Roman" w:hAnsi="Times New Roman" w:cs="Times New Roman"/>
          <w:noProof/>
          <w:sz w:val="24"/>
          <w:szCs w:val="24"/>
        </w:rPr>
        <w:t xml:space="preserve">. </w:t>
      </w:r>
      <w:r w:rsidRPr="00275C63">
        <w:rPr>
          <w:rFonts w:ascii="Times New Roman" w:hAnsi="Times New Roman" w:cs="Times New Roman"/>
          <w:iCs/>
          <w:noProof/>
          <w:sz w:val="24"/>
          <w:szCs w:val="24"/>
        </w:rPr>
        <w:t>13</w:t>
      </w:r>
      <w:r w:rsidRPr="00275C63">
        <w:rPr>
          <w:rFonts w:ascii="Times New Roman" w:hAnsi="Times New Roman" w:cs="Times New Roman"/>
          <w:noProof/>
          <w:sz w:val="24"/>
          <w:szCs w:val="24"/>
        </w:rPr>
        <w:t>, 13–14.</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Otoritas Jasa Keuangan Republik Indonesia. (2016). </w:t>
      </w:r>
      <w:r w:rsidRPr="00275C63">
        <w:rPr>
          <w:rFonts w:ascii="Times New Roman" w:hAnsi="Times New Roman" w:cs="Times New Roman"/>
          <w:i/>
          <w:iCs/>
          <w:noProof/>
          <w:sz w:val="24"/>
          <w:szCs w:val="24"/>
        </w:rPr>
        <w:t>Peraturan Otoritas Jasa Keuangan Republik Indonesia Nomor 29/POJK.04/2016 Tentang Laporan Tahunan Emiten atau Perusahaan Publik</w:t>
      </w:r>
      <w:r w:rsidRPr="00275C63">
        <w:rPr>
          <w:rFonts w:ascii="Times New Roman" w:hAnsi="Times New Roman" w:cs="Times New Roman"/>
          <w:noProof/>
          <w:sz w:val="24"/>
          <w:szCs w:val="24"/>
        </w:rPr>
        <w:t>. 1–29. https://doi.org/https://www.ojk.go.id/id/kanal/pasar-modal/regulasi/peraturan-ojk/Documents/Pages/POJK-Laporan-Tahunan-Emiten-Perusahaan-Publik/POJK-Laporan-Tahunan.pdf</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Pasande, Y. B., &amp; Hartanti, R. (2023). Pengaruh Kompleksitas Operasi Solvabilitas dan Auditor Switching Terhadap Audit Delay Perusahaan Pertambangan. </w:t>
      </w:r>
      <w:r w:rsidRPr="00275C63">
        <w:rPr>
          <w:rFonts w:ascii="Times New Roman" w:hAnsi="Times New Roman" w:cs="Times New Roman"/>
          <w:i/>
          <w:iCs/>
          <w:noProof/>
          <w:sz w:val="24"/>
          <w:szCs w:val="24"/>
        </w:rPr>
        <w:t>Jurnal Ilmiah Wahana Pendidikan</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9</w:t>
      </w:r>
      <w:r w:rsidRPr="00275C63">
        <w:rPr>
          <w:rFonts w:ascii="Times New Roman" w:hAnsi="Times New Roman" w:cs="Times New Roman"/>
          <w:noProof/>
          <w:sz w:val="24"/>
          <w:szCs w:val="24"/>
        </w:rPr>
        <w:t>(10), 317–327. https://doi.org/10.5281/zenodo.7984902</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Power, J. C., &amp; Nurbaiti, A. (2018). Pengaruh Pergantian Manajemen , Financial Distress , Ukuran KAP Dan Opini Audit Terhadap Auditor Switching. </w:t>
      </w:r>
      <w:r w:rsidRPr="00275C63">
        <w:rPr>
          <w:rFonts w:ascii="Times New Roman" w:hAnsi="Times New Roman" w:cs="Times New Roman"/>
          <w:i/>
          <w:iCs/>
          <w:noProof/>
          <w:sz w:val="24"/>
          <w:szCs w:val="24"/>
        </w:rPr>
        <w:t>E-Proceeding of Management</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5</w:t>
      </w:r>
      <w:r w:rsidRPr="00275C63">
        <w:rPr>
          <w:rFonts w:ascii="Times New Roman" w:hAnsi="Times New Roman" w:cs="Times New Roman"/>
          <w:noProof/>
          <w:sz w:val="24"/>
          <w:szCs w:val="24"/>
        </w:rPr>
        <w:t>(3), 3536–3543.</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Praptika, P., &amp; Rasmini, N. (2016). Pengaruh Audit Tenure, Pergantian Auditor Dan Financial Distress Pada Audit Delay Pada Perusahaan Consumer Goods. </w:t>
      </w:r>
      <w:r w:rsidRPr="00275C63">
        <w:rPr>
          <w:rFonts w:ascii="Times New Roman" w:hAnsi="Times New Roman" w:cs="Times New Roman"/>
          <w:i/>
          <w:iCs/>
          <w:noProof/>
          <w:sz w:val="24"/>
          <w:szCs w:val="24"/>
        </w:rPr>
        <w:t>E-Jurnal Akuntansi</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15</w:t>
      </w:r>
      <w:r w:rsidRPr="00275C63">
        <w:rPr>
          <w:rFonts w:ascii="Times New Roman" w:hAnsi="Times New Roman" w:cs="Times New Roman"/>
          <w:noProof/>
          <w:sz w:val="24"/>
          <w:szCs w:val="24"/>
        </w:rPr>
        <w:t>(3), 2052–2081.</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Pratiwi, C. I. E., &amp; Wiratmaja, I. D. N. (2018). Pengaruh Audit Tenure dan Kompleksitas Operasi Terhadap Audit Delay Perusahaan Pertambangan di BEI Tahun 2013-2016. </w:t>
      </w:r>
      <w:r w:rsidRPr="00275C63">
        <w:rPr>
          <w:rFonts w:ascii="Times New Roman" w:hAnsi="Times New Roman" w:cs="Times New Roman"/>
          <w:i/>
          <w:iCs/>
          <w:noProof/>
          <w:sz w:val="24"/>
          <w:szCs w:val="24"/>
        </w:rPr>
        <w:t>E-Jurnal Akuntansi</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24</w:t>
      </w:r>
      <w:r w:rsidRPr="00275C63">
        <w:rPr>
          <w:rFonts w:ascii="Times New Roman" w:hAnsi="Times New Roman" w:cs="Times New Roman"/>
          <w:noProof/>
          <w:sz w:val="24"/>
          <w:szCs w:val="24"/>
        </w:rPr>
        <w:t>, 1964. https://doi.org/10.24843/eja.2018.v24.i03.p12</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Puteri Sari, I., Yulianis, F., &amp; Nurul Ilmi, I. (2022). Faktor - Faktor Yang Mempengaruhi Audit Delay Pada Perusahaan Go Publik Yang Terdaftar Di Bursa Efek Indonesia (Studi Empiris Pada Perusahaan Properti Dan Real Estate Yang Terdaftar Di Bursa Efek Indonesia Tahun 2018-2020). </w:t>
      </w:r>
      <w:r w:rsidRPr="00275C63">
        <w:rPr>
          <w:rFonts w:ascii="Times New Roman" w:hAnsi="Times New Roman" w:cs="Times New Roman"/>
          <w:i/>
          <w:iCs/>
          <w:noProof/>
          <w:sz w:val="24"/>
          <w:szCs w:val="24"/>
        </w:rPr>
        <w:t>Menara Ilmu</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16</w:t>
      </w:r>
      <w:r w:rsidRPr="00275C63">
        <w:rPr>
          <w:rFonts w:ascii="Times New Roman" w:hAnsi="Times New Roman" w:cs="Times New Roman"/>
          <w:noProof/>
          <w:sz w:val="24"/>
          <w:szCs w:val="24"/>
        </w:rPr>
        <w:t>(2), 1–15. https://doi.org/10.31869/mi.v16i2.3433</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Putra, A. C., &amp; Wiratmaja, I. D. N. (2019). Pengaruh Profitabilitas Dan Kompleksitas Operasi Pada Audit Delay Dengan Ukuran Perusahaan Sebagai Variabel Moderasi. </w:t>
      </w:r>
      <w:r w:rsidRPr="00275C63">
        <w:rPr>
          <w:rFonts w:ascii="Times New Roman" w:hAnsi="Times New Roman" w:cs="Times New Roman"/>
          <w:i/>
          <w:iCs/>
          <w:noProof/>
          <w:sz w:val="24"/>
          <w:szCs w:val="24"/>
        </w:rPr>
        <w:t>E-Jurnal Akuntansi</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27</w:t>
      </w:r>
      <w:r w:rsidRPr="00275C63">
        <w:rPr>
          <w:rFonts w:ascii="Times New Roman" w:hAnsi="Times New Roman" w:cs="Times New Roman"/>
          <w:noProof/>
          <w:sz w:val="24"/>
          <w:szCs w:val="24"/>
        </w:rPr>
        <w:t>, 2351. https://doi.org/10.24843/eja.2019.v27.i03.p26</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Putra, V. A., &amp; Wilopo, R. (2018). The Effect of Company Size, Accounting Firm Size, Solvency, Auditor Switching, and Audit Opinion on Audit Delay. </w:t>
      </w:r>
      <w:r w:rsidRPr="00275C63">
        <w:rPr>
          <w:rFonts w:ascii="Times New Roman" w:hAnsi="Times New Roman" w:cs="Times New Roman"/>
          <w:i/>
          <w:iCs/>
          <w:noProof/>
          <w:sz w:val="24"/>
          <w:szCs w:val="24"/>
        </w:rPr>
        <w:t>The Indonesian Accounting Review</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7</w:t>
      </w:r>
      <w:r w:rsidRPr="00275C63">
        <w:rPr>
          <w:rFonts w:ascii="Times New Roman" w:hAnsi="Times New Roman" w:cs="Times New Roman"/>
          <w:noProof/>
          <w:sz w:val="24"/>
          <w:szCs w:val="24"/>
        </w:rPr>
        <w:t>(1), 119–130. https://doi.org/10.14414/tiar.v7i1.956</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Rahayu, N., &amp; Rani, P. (2018). Pengaruh Sistem Pengendalian Internal, Kompleksitas Operasi, Kepemilikan Institusional, dan Auditor Switching Terhadap Audit Delay (Studi Empiris pada Perusahaan Pertambangan yang Terdaftar di Bursa Efek Indonesia Periode 2012-2016). </w:t>
      </w:r>
      <w:r w:rsidRPr="00275C63">
        <w:rPr>
          <w:rFonts w:ascii="Times New Roman" w:hAnsi="Times New Roman" w:cs="Times New Roman"/>
          <w:i/>
          <w:iCs/>
          <w:noProof/>
          <w:sz w:val="24"/>
          <w:szCs w:val="24"/>
        </w:rPr>
        <w:t>Jurnal Akuntansi Responsibilitas Audit Dan Pajak (AKURAT) Universitas Budi Luhur</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1</w:t>
      </w:r>
      <w:r w:rsidRPr="00275C63">
        <w:rPr>
          <w:rFonts w:ascii="Times New Roman" w:hAnsi="Times New Roman" w:cs="Times New Roman"/>
          <w:noProof/>
          <w:sz w:val="24"/>
          <w:szCs w:val="24"/>
        </w:rPr>
        <w:t>(2).</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lastRenderedPageBreak/>
        <w:t xml:space="preserve">Rante, W. A., &amp; Simbolon, S. (2022). Pengaruh Auditor Switching, Audit Tenure, dan Ukuran KAP Terhadap Audit Delay (Studi Kasus Pada Perusahaan Manufaktur Sub Sektor. </w:t>
      </w:r>
      <w:r w:rsidRPr="00275C63">
        <w:rPr>
          <w:rFonts w:ascii="Times New Roman" w:hAnsi="Times New Roman" w:cs="Times New Roman"/>
          <w:i/>
          <w:iCs/>
          <w:noProof/>
          <w:sz w:val="24"/>
          <w:szCs w:val="24"/>
        </w:rPr>
        <w:t>ECo-Buss</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5</w:t>
      </w:r>
      <w:r w:rsidRPr="00275C63">
        <w:rPr>
          <w:rFonts w:ascii="Times New Roman" w:hAnsi="Times New Roman" w:cs="Times New Roman"/>
          <w:noProof/>
          <w:sz w:val="24"/>
          <w:szCs w:val="24"/>
        </w:rPr>
        <w:t>(2), 606–618. https://doi.org/10.32877/eb.v5i2.526</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Read, C. (2014). Jensen and Meckling. </w:t>
      </w:r>
      <w:r w:rsidRPr="00275C63">
        <w:rPr>
          <w:rFonts w:ascii="Times New Roman" w:hAnsi="Times New Roman" w:cs="Times New Roman"/>
          <w:i/>
          <w:iCs/>
          <w:noProof/>
          <w:sz w:val="24"/>
          <w:szCs w:val="24"/>
        </w:rPr>
        <w:t>The Corporate Financiers</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3</w:t>
      </w:r>
      <w:r w:rsidRPr="00275C63">
        <w:rPr>
          <w:rFonts w:ascii="Times New Roman" w:hAnsi="Times New Roman" w:cs="Times New Roman"/>
          <w:noProof/>
          <w:sz w:val="24"/>
          <w:szCs w:val="24"/>
        </w:rPr>
        <w:t>, 305–360. https://doi.org/10.1057/9781137341280.0038</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Romão, X., Delgado, R., &amp; Costa, A. (2010). An empirical power comparison of univariate goodness-of-fit tests for normality. </w:t>
      </w:r>
      <w:r w:rsidRPr="00275C63">
        <w:rPr>
          <w:rFonts w:ascii="Times New Roman" w:hAnsi="Times New Roman" w:cs="Times New Roman"/>
          <w:i/>
          <w:iCs/>
          <w:noProof/>
          <w:sz w:val="24"/>
          <w:szCs w:val="24"/>
        </w:rPr>
        <w:t>Journal of Statistical Computation and Simulation</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80</w:t>
      </w:r>
      <w:r w:rsidRPr="00275C63">
        <w:rPr>
          <w:rFonts w:ascii="Times New Roman" w:hAnsi="Times New Roman" w:cs="Times New Roman"/>
          <w:noProof/>
          <w:sz w:val="24"/>
          <w:szCs w:val="24"/>
        </w:rPr>
        <w:t>(5), 545–591. https://doi.org/10.1080/00949650902740824</w:t>
      </w:r>
    </w:p>
    <w:p w:rsidR="00423566" w:rsidRPr="00275C63" w:rsidRDefault="00423566"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Sari, N. K. M. A., &amp; Sujana, E. (2021). Pengaruh Reputasi KAP, Opini Audit, Profitabilitas dan Kompleksitas Operasi Perusahaan Terhadap Audit Delay (Studi Empiris pada Perusahaan Pertambangan yang Terdaftar di Bursa Efek Indonesia Pada Tahun 2015-2017). </w:t>
      </w:r>
      <w:r w:rsidRPr="00275C63">
        <w:rPr>
          <w:rFonts w:ascii="Times New Roman" w:hAnsi="Times New Roman" w:cs="Times New Roman"/>
          <w:i/>
          <w:iCs/>
          <w:noProof/>
          <w:sz w:val="24"/>
          <w:szCs w:val="24"/>
        </w:rPr>
        <w:t>Jurnal Ilmiah Mahasiswa Akuntansi) Universitas Pendidikan Ganesha</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12</w:t>
      </w:r>
      <w:r w:rsidRPr="00275C63">
        <w:rPr>
          <w:rFonts w:ascii="Times New Roman" w:hAnsi="Times New Roman" w:cs="Times New Roman"/>
          <w:noProof/>
          <w:sz w:val="24"/>
          <w:szCs w:val="24"/>
        </w:rPr>
        <w:t>(02), 2614–1930. www.liputan6.com,</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Simarmata, J., &amp; Fauzi, R. (2019). Pengaruh Profitabilitas, Leverage, Kompleksitas Operasi, Reputasi KAP dan Komite Audit dan Audit Delay. </w:t>
      </w:r>
      <w:r w:rsidRPr="00275C63">
        <w:rPr>
          <w:rFonts w:ascii="Times New Roman" w:hAnsi="Times New Roman" w:cs="Times New Roman"/>
          <w:i/>
          <w:iCs/>
          <w:noProof/>
          <w:sz w:val="24"/>
          <w:szCs w:val="24"/>
        </w:rPr>
        <w:t>Jurnal Ilmiah Akuntansi Dan Ekonomi</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4</w:t>
      </w:r>
      <w:r w:rsidRPr="00275C63">
        <w:rPr>
          <w:rFonts w:ascii="Times New Roman" w:hAnsi="Times New Roman" w:cs="Times New Roman"/>
          <w:noProof/>
          <w:sz w:val="24"/>
          <w:szCs w:val="24"/>
        </w:rPr>
        <w:t>(1 Feb), 90–108.</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Sumariani, N. W. W., &amp; Wahyuni, M. A. (2022). Deteriminan Ketepatan Waktu Pelaporan Keuangan pada Perusahaan Industru Barang Konsumsi yangTerdaftar di Bursa Efek Indonesia. </w:t>
      </w:r>
      <w:r w:rsidRPr="00275C63">
        <w:rPr>
          <w:rFonts w:ascii="Times New Roman" w:hAnsi="Times New Roman" w:cs="Times New Roman"/>
          <w:i/>
          <w:iCs/>
          <w:noProof/>
          <w:sz w:val="24"/>
          <w:szCs w:val="24"/>
        </w:rPr>
        <w:t>Jurnal Ilmiah Mahasiswa Akuntansi) Universitas Pendidikan Ganesha</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13</w:t>
      </w:r>
      <w:r w:rsidRPr="00275C63">
        <w:rPr>
          <w:rFonts w:ascii="Times New Roman" w:hAnsi="Times New Roman" w:cs="Times New Roman"/>
          <w:noProof/>
          <w:sz w:val="24"/>
          <w:szCs w:val="24"/>
        </w:rPr>
        <w:t>(2), 438.</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Sungkono, J., &amp; Wulandari, A. A. (2022). Pembelajaran Teorema Limit Pusat Melalui Simulasi. </w:t>
      </w:r>
      <w:r w:rsidRPr="00275C63">
        <w:rPr>
          <w:rFonts w:ascii="Times New Roman" w:hAnsi="Times New Roman" w:cs="Times New Roman"/>
          <w:i/>
          <w:iCs/>
          <w:noProof/>
          <w:sz w:val="24"/>
          <w:szCs w:val="24"/>
        </w:rPr>
        <w:t>Absis: Mathematics Education Journal</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4</w:t>
      </w:r>
      <w:r w:rsidRPr="00275C63">
        <w:rPr>
          <w:rFonts w:ascii="Times New Roman" w:hAnsi="Times New Roman" w:cs="Times New Roman"/>
          <w:noProof/>
          <w:sz w:val="24"/>
          <w:szCs w:val="24"/>
        </w:rPr>
        <w:t>(2), 69–76. https://doi.org/10.32585/absis.v4i2.2520</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Utami, N., Arisudhana, D., &amp; Vina. (2022). Pengaruh Ukuran Perusahaan, Opini Akuntan Publik Dan Kualitas Auditor Terhadap Audit Delay. </w:t>
      </w:r>
      <w:r w:rsidRPr="00275C63">
        <w:rPr>
          <w:rFonts w:ascii="Times New Roman" w:hAnsi="Times New Roman" w:cs="Times New Roman"/>
          <w:i/>
          <w:iCs/>
          <w:noProof/>
          <w:sz w:val="24"/>
          <w:szCs w:val="24"/>
        </w:rPr>
        <w:t xml:space="preserve"> E-Prosiding Akuntansi</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4</w:t>
      </w:r>
      <w:r w:rsidRPr="00275C63">
        <w:rPr>
          <w:rFonts w:ascii="Times New Roman" w:hAnsi="Times New Roman" w:cs="Times New Roman"/>
          <w:noProof/>
          <w:sz w:val="24"/>
          <w:szCs w:val="24"/>
        </w:rPr>
        <w:t>(1), 1–14.</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Wedari, L. K. (2021). Apa itu Biaya Keagenan (Agency Cost) – Accounting Technology. In </w:t>
      </w:r>
      <w:r w:rsidRPr="00275C63">
        <w:rPr>
          <w:rFonts w:ascii="Times New Roman" w:hAnsi="Times New Roman" w:cs="Times New Roman"/>
          <w:i/>
          <w:iCs/>
          <w:noProof/>
          <w:sz w:val="24"/>
          <w:szCs w:val="24"/>
        </w:rPr>
        <w:t>BINUS Higher Education</w:t>
      </w:r>
      <w:r w:rsidRPr="00275C63">
        <w:rPr>
          <w:rFonts w:ascii="Times New Roman" w:hAnsi="Times New Roman" w:cs="Times New Roman"/>
          <w:noProof/>
          <w:sz w:val="24"/>
          <w:szCs w:val="24"/>
        </w:rPr>
        <w:t>. https://binus.ac.id/bekasi/accounting-technology/2021/12/10/apa-itu-biaya-keagenan-agency-cost/</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Wicaksono, Y., Afrizal, R., Nunes, A. S. A., &amp; Hidayat, I. D. (2023). the Effect of Audit Delay, Audit Tenure and Financial Distress on Auditor Switching. </w:t>
      </w:r>
      <w:r w:rsidRPr="00275C63">
        <w:rPr>
          <w:rFonts w:ascii="Times New Roman" w:hAnsi="Times New Roman" w:cs="Times New Roman"/>
          <w:i/>
          <w:iCs/>
          <w:noProof/>
          <w:sz w:val="24"/>
          <w:szCs w:val="24"/>
        </w:rPr>
        <w:t>Journal of Humanities Social Sciences and Business (Jhssb)</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2</w:t>
      </w:r>
      <w:r w:rsidRPr="00275C63">
        <w:rPr>
          <w:rFonts w:ascii="Times New Roman" w:hAnsi="Times New Roman" w:cs="Times New Roman"/>
          <w:noProof/>
          <w:sz w:val="24"/>
          <w:szCs w:val="24"/>
        </w:rPr>
        <w:t>(4), 767–778. https://doi.org/10.55047/jhssb.v2i4.764</w:t>
      </w:r>
    </w:p>
    <w:p w:rsidR="003C4528"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Wijayanti, S., &amp; Effriyanti, E. (2019). Pengaruh Penerapan Ifrs, Audit Effort, Dan Kompleksitas Operasi Perusahaan Terhadap Audit Delay. </w:t>
      </w:r>
      <w:r w:rsidRPr="00275C63">
        <w:rPr>
          <w:rFonts w:ascii="Times New Roman" w:hAnsi="Times New Roman" w:cs="Times New Roman"/>
          <w:i/>
          <w:iCs/>
          <w:noProof/>
          <w:sz w:val="24"/>
          <w:szCs w:val="24"/>
        </w:rPr>
        <w:t>Akuntabilitas</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13</w:t>
      </w:r>
      <w:r w:rsidRPr="00275C63">
        <w:rPr>
          <w:rFonts w:ascii="Times New Roman" w:hAnsi="Times New Roman" w:cs="Times New Roman"/>
          <w:noProof/>
          <w:sz w:val="24"/>
          <w:szCs w:val="24"/>
        </w:rPr>
        <w:t>(1), 33–48. https://doi.org/10.29259/ja.v13i1.9479</w:t>
      </w:r>
    </w:p>
    <w:p w:rsidR="00275C63" w:rsidRPr="00275C63" w:rsidRDefault="00275C63"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lastRenderedPageBreak/>
        <w:t xml:space="preserve">Wilson, A. B., McNellis, C., &amp; Latham, C. K. (2018). Audit firm tenure, auditor familiarity, and trust: Effect on auditee whistleblowing reporting intentions. </w:t>
      </w:r>
      <w:r w:rsidRPr="00275C63">
        <w:rPr>
          <w:rFonts w:ascii="Times New Roman" w:hAnsi="Times New Roman" w:cs="Times New Roman"/>
          <w:i/>
          <w:iCs/>
          <w:noProof/>
          <w:sz w:val="24"/>
          <w:szCs w:val="24"/>
        </w:rPr>
        <w:t>International Journal of Auditing</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22</w:t>
      </w:r>
      <w:r w:rsidRPr="00275C63">
        <w:rPr>
          <w:rFonts w:ascii="Times New Roman" w:hAnsi="Times New Roman" w:cs="Times New Roman"/>
          <w:noProof/>
          <w:sz w:val="24"/>
          <w:szCs w:val="24"/>
        </w:rPr>
        <w:t>(2), 113–130. https://doi.org/10.1111/ijau.12108</w:t>
      </w:r>
    </w:p>
    <w:p w:rsidR="003C4528" w:rsidRPr="00275C63" w:rsidRDefault="003C4528"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noProof/>
          <w:sz w:val="24"/>
          <w:szCs w:val="24"/>
        </w:rPr>
        <w:t xml:space="preserve">Yeanne Colson Tani, A., Grahita, C., &amp; Diana, Z. (2022). Effect of Audit Tenure and Auditor Switching on Audit Delay with Auditor Specialization as Moderating Variable. </w:t>
      </w:r>
      <w:r w:rsidRPr="00275C63">
        <w:rPr>
          <w:rFonts w:ascii="Times New Roman" w:hAnsi="Times New Roman" w:cs="Times New Roman"/>
          <w:i/>
          <w:iCs/>
          <w:noProof/>
          <w:sz w:val="24"/>
          <w:szCs w:val="24"/>
        </w:rPr>
        <w:t>Eduvest - Journal of Universal Studies</w:t>
      </w:r>
      <w:r w:rsidRPr="00275C63">
        <w:rPr>
          <w:rFonts w:ascii="Times New Roman" w:hAnsi="Times New Roman" w:cs="Times New Roman"/>
          <w:noProof/>
          <w:sz w:val="24"/>
          <w:szCs w:val="24"/>
        </w:rPr>
        <w:t xml:space="preserve">, </w:t>
      </w:r>
      <w:r w:rsidRPr="00275C63">
        <w:rPr>
          <w:rFonts w:ascii="Times New Roman" w:hAnsi="Times New Roman" w:cs="Times New Roman"/>
          <w:i/>
          <w:iCs/>
          <w:noProof/>
          <w:sz w:val="24"/>
          <w:szCs w:val="24"/>
        </w:rPr>
        <w:t>2</w:t>
      </w:r>
      <w:r w:rsidRPr="00275C63">
        <w:rPr>
          <w:rFonts w:ascii="Times New Roman" w:hAnsi="Times New Roman" w:cs="Times New Roman"/>
          <w:noProof/>
          <w:sz w:val="24"/>
          <w:szCs w:val="24"/>
        </w:rPr>
        <w:t>(3), 490–497. https://doi.org/10.59188/eduvest.v2i3.348</w:t>
      </w:r>
    </w:p>
    <w:p w:rsidR="00C31973" w:rsidRPr="00AA79A1" w:rsidRDefault="000A4E5E" w:rsidP="00275C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75C63">
        <w:rPr>
          <w:rFonts w:ascii="Times New Roman" w:hAnsi="Times New Roman" w:cs="Times New Roman"/>
          <w:sz w:val="24"/>
          <w:szCs w:val="24"/>
          <w:lang w:val="id"/>
        </w:rPr>
        <w:fldChar w:fldCharType="end"/>
      </w:r>
      <w:r w:rsidR="008D71EA" w:rsidRPr="008D71EA">
        <w:rPr>
          <w:rFonts w:ascii="Times New Roman" w:hAnsi="Times New Roman" w:cs="Times New Roman"/>
          <w:noProof/>
          <w:sz w:val="24"/>
          <w:szCs w:val="24"/>
        </w:rPr>
        <w:t xml:space="preserve"> </w:t>
      </w:r>
    </w:p>
    <w:p w:rsidR="00E4113A" w:rsidRDefault="00E4113A" w:rsidP="00C31973">
      <w:pPr>
        <w:pStyle w:val="Heading1"/>
        <w:rPr>
          <w:color w:val="000000" w:themeColor="text1"/>
        </w:rPr>
        <w:sectPr w:rsidR="00E4113A" w:rsidSect="00DB61F8">
          <w:pgSz w:w="11907" w:h="16839" w:code="9"/>
          <w:pgMar w:top="2268" w:right="1559" w:bottom="1701" w:left="2268" w:header="709" w:footer="709" w:gutter="0"/>
          <w:cols w:space="708"/>
          <w:titlePg/>
          <w:docGrid w:linePitch="360"/>
        </w:sectPr>
      </w:pPr>
    </w:p>
    <w:p w:rsidR="00275C63" w:rsidRDefault="00275C63">
      <w:pPr>
        <w:rPr>
          <w:rFonts w:ascii="Times New Roman" w:eastAsia="Times New Roman" w:hAnsi="Times New Roman" w:cs="Times New Roman"/>
          <w:b/>
          <w:color w:val="000000" w:themeColor="text1"/>
          <w:sz w:val="24"/>
          <w:szCs w:val="24"/>
          <w:lang w:val="id"/>
        </w:rPr>
      </w:pPr>
      <w:bookmarkStart w:id="183" w:name="_Toc208376327"/>
    </w:p>
    <w:p w:rsidR="00275C63" w:rsidRDefault="00275C63" w:rsidP="00C31973">
      <w:pPr>
        <w:pStyle w:val="Heading1"/>
        <w:rPr>
          <w:color w:val="000000" w:themeColor="text1"/>
        </w:rPr>
      </w:pPr>
    </w:p>
    <w:p w:rsidR="00275C63" w:rsidRDefault="00275C63" w:rsidP="00C31973">
      <w:pPr>
        <w:pStyle w:val="Heading1"/>
        <w:rPr>
          <w:color w:val="000000" w:themeColor="text1"/>
        </w:rPr>
      </w:pPr>
    </w:p>
    <w:p w:rsidR="00275C63" w:rsidRDefault="00275C63" w:rsidP="00C31973">
      <w:pPr>
        <w:pStyle w:val="Heading1"/>
        <w:rPr>
          <w:color w:val="000000" w:themeColor="text1"/>
        </w:rPr>
      </w:pPr>
    </w:p>
    <w:p w:rsidR="00275C63" w:rsidRDefault="00275C63" w:rsidP="00C31973">
      <w:pPr>
        <w:pStyle w:val="Heading1"/>
        <w:rPr>
          <w:color w:val="000000" w:themeColor="text1"/>
        </w:rPr>
      </w:pPr>
    </w:p>
    <w:p w:rsidR="00275C63" w:rsidRDefault="00275C63" w:rsidP="00C31973">
      <w:pPr>
        <w:pStyle w:val="Heading1"/>
        <w:rPr>
          <w:color w:val="000000" w:themeColor="text1"/>
        </w:rPr>
      </w:pPr>
    </w:p>
    <w:p w:rsidR="00275C63" w:rsidRDefault="00275C63" w:rsidP="00C31973">
      <w:pPr>
        <w:pStyle w:val="Heading1"/>
        <w:rPr>
          <w:color w:val="000000" w:themeColor="text1"/>
        </w:rPr>
      </w:pPr>
    </w:p>
    <w:p w:rsidR="00275C63" w:rsidRDefault="00275C63" w:rsidP="00C31973">
      <w:pPr>
        <w:pStyle w:val="Heading1"/>
        <w:rPr>
          <w:color w:val="000000" w:themeColor="text1"/>
        </w:rPr>
      </w:pPr>
    </w:p>
    <w:p w:rsidR="00275C63" w:rsidRDefault="00275C63" w:rsidP="00C31973">
      <w:pPr>
        <w:pStyle w:val="Heading1"/>
        <w:rPr>
          <w:color w:val="000000" w:themeColor="text1"/>
        </w:rPr>
      </w:pPr>
    </w:p>
    <w:p w:rsidR="00275C63" w:rsidRDefault="00275C63" w:rsidP="00C31973">
      <w:pPr>
        <w:pStyle w:val="Heading1"/>
        <w:rPr>
          <w:color w:val="000000" w:themeColor="text1"/>
        </w:rPr>
      </w:pPr>
    </w:p>
    <w:p w:rsidR="00275C63" w:rsidRDefault="00275C63" w:rsidP="00C31973">
      <w:pPr>
        <w:pStyle w:val="Heading1"/>
        <w:rPr>
          <w:color w:val="000000" w:themeColor="text1"/>
        </w:rPr>
      </w:pPr>
    </w:p>
    <w:p w:rsidR="00C31973" w:rsidRPr="00115DD3" w:rsidRDefault="00C31973" w:rsidP="00C31973">
      <w:pPr>
        <w:pStyle w:val="Heading1"/>
        <w:rPr>
          <w:color w:val="000000" w:themeColor="text1"/>
          <w:sz w:val="28"/>
          <w:szCs w:val="28"/>
        </w:rPr>
      </w:pPr>
      <w:bookmarkStart w:id="184" w:name="_Toc212607870"/>
      <w:r w:rsidRPr="00115DD3">
        <w:rPr>
          <w:color w:val="000000" w:themeColor="text1"/>
          <w:sz w:val="28"/>
          <w:szCs w:val="28"/>
        </w:rPr>
        <w:t>LAMPIRAN</w:t>
      </w:r>
      <w:bookmarkEnd w:id="183"/>
      <w:bookmarkEnd w:id="184"/>
    </w:p>
    <w:p w:rsidR="00C31973" w:rsidRDefault="00C31973">
      <w:pPr>
        <w:rPr>
          <w:rFonts w:ascii="Times New Roman" w:eastAsia="Times New Roman" w:hAnsi="Times New Roman" w:cs="Times New Roman"/>
          <w:b/>
          <w:color w:val="000000" w:themeColor="text1"/>
          <w:sz w:val="24"/>
          <w:szCs w:val="24"/>
          <w:lang w:val="id"/>
        </w:rPr>
      </w:pPr>
      <w:r>
        <w:rPr>
          <w:color w:val="000000" w:themeColor="text1"/>
        </w:rPr>
        <w:br w:type="page"/>
      </w:r>
    </w:p>
    <w:p w:rsidR="000A4E5E" w:rsidRPr="00190C47" w:rsidRDefault="00C31973" w:rsidP="00C31973">
      <w:pPr>
        <w:pStyle w:val="Heading1"/>
        <w:jc w:val="left"/>
        <w:rPr>
          <w:b w:val="0"/>
          <w:color w:val="000000" w:themeColor="text1"/>
        </w:rPr>
      </w:pPr>
      <w:bookmarkStart w:id="185" w:name="_Toc208376328"/>
      <w:bookmarkStart w:id="186" w:name="_Toc210782630"/>
      <w:bookmarkStart w:id="187" w:name="_Toc212185968"/>
      <w:bookmarkStart w:id="188" w:name="_Toc212595670"/>
      <w:bookmarkStart w:id="189" w:name="_Toc212607871"/>
      <w:r w:rsidRPr="00190C47">
        <w:rPr>
          <w:b w:val="0"/>
          <w:color w:val="000000" w:themeColor="text1"/>
        </w:rPr>
        <w:lastRenderedPageBreak/>
        <w:t>Lampiran 1. Objek Penelitian</w:t>
      </w:r>
      <w:bookmarkEnd w:id="185"/>
      <w:bookmarkEnd w:id="186"/>
      <w:bookmarkEnd w:id="187"/>
      <w:bookmarkEnd w:id="188"/>
      <w:bookmarkEnd w:id="189"/>
    </w:p>
    <w:tbl>
      <w:tblPr>
        <w:tblW w:w="7840" w:type="dxa"/>
        <w:tblInd w:w="93" w:type="dxa"/>
        <w:tblLook w:val="04A0" w:firstRow="1" w:lastRow="0" w:firstColumn="1" w:lastColumn="0" w:noHBand="0" w:noVBand="1"/>
      </w:tblPr>
      <w:tblGrid>
        <w:gridCol w:w="560"/>
        <w:gridCol w:w="2080"/>
        <w:gridCol w:w="5200"/>
      </w:tblGrid>
      <w:tr w:rsidR="00C31973" w:rsidRPr="00C31973" w:rsidTr="00C31973">
        <w:trPr>
          <w:trHeight w:val="20"/>
        </w:trPr>
        <w:tc>
          <w:tcPr>
            <w:tcW w:w="560" w:type="dxa"/>
            <w:tcBorders>
              <w:top w:val="single" w:sz="4" w:space="0" w:color="auto"/>
              <w:left w:val="single" w:sz="4" w:space="0" w:color="auto"/>
              <w:bottom w:val="nil"/>
              <w:right w:val="single" w:sz="4" w:space="0" w:color="auto"/>
            </w:tcBorders>
            <w:shd w:val="clear" w:color="auto" w:fill="auto"/>
            <w:noWrap/>
            <w:vAlign w:val="center"/>
            <w:hideMark/>
          </w:tcPr>
          <w:p w:rsidR="00C31973" w:rsidRPr="00C31973" w:rsidRDefault="00C31973" w:rsidP="00C31973">
            <w:pPr>
              <w:spacing w:after="0" w:line="240" w:lineRule="auto"/>
              <w:jc w:val="center"/>
              <w:rPr>
                <w:rFonts w:ascii="Times New Roman" w:eastAsia="Times New Roman" w:hAnsi="Times New Roman" w:cs="Times New Roman"/>
                <w:b/>
                <w:bCs/>
                <w:color w:val="000000"/>
                <w:sz w:val="24"/>
                <w:szCs w:val="24"/>
              </w:rPr>
            </w:pPr>
            <w:r w:rsidRPr="00C31973">
              <w:rPr>
                <w:rFonts w:ascii="Times New Roman" w:eastAsia="Times New Roman" w:hAnsi="Times New Roman" w:cs="Times New Roman"/>
                <w:b/>
                <w:bCs/>
                <w:color w:val="000000"/>
                <w:sz w:val="24"/>
                <w:szCs w:val="24"/>
              </w:rPr>
              <w:t>No</w:t>
            </w:r>
          </w:p>
        </w:tc>
        <w:tc>
          <w:tcPr>
            <w:tcW w:w="2080" w:type="dxa"/>
            <w:tcBorders>
              <w:top w:val="single" w:sz="4" w:space="0" w:color="auto"/>
              <w:left w:val="nil"/>
              <w:bottom w:val="nil"/>
              <w:right w:val="single" w:sz="4" w:space="0" w:color="auto"/>
            </w:tcBorders>
            <w:shd w:val="clear" w:color="auto" w:fill="auto"/>
            <w:noWrap/>
            <w:vAlign w:val="center"/>
            <w:hideMark/>
          </w:tcPr>
          <w:p w:rsidR="00C31973" w:rsidRPr="00C31973" w:rsidRDefault="00C31973" w:rsidP="00C31973">
            <w:pPr>
              <w:spacing w:after="0" w:line="240" w:lineRule="auto"/>
              <w:jc w:val="center"/>
              <w:rPr>
                <w:rFonts w:ascii="Times New Roman" w:eastAsia="Times New Roman" w:hAnsi="Times New Roman" w:cs="Times New Roman"/>
                <w:b/>
                <w:bCs/>
                <w:color w:val="000000"/>
                <w:sz w:val="24"/>
                <w:szCs w:val="24"/>
              </w:rPr>
            </w:pPr>
            <w:r w:rsidRPr="00C31973">
              <w:rPr>
                <w:rFonts w:ascii="Times New Roman" w:eastAsia="Times New Roman" w:hAnsi="Times New Roman" w:cs="Times New Roman"/>
                <w:b/>
                <w:bCs/>
                <w:color w:val="000000"/>
                <w:sz w:val="24"/>
                <w:szCs w:val="24"/>
              </w:rPr>
              <w:t>Kode</w:t>
            </w:r>
          </w:p>
        </w:tc>
        <w:tc>
          <w:tcPr>
            <w:tcW w:w="5200" w:type="dxa"/>
            <w:tcBorders>
              <w:top w:val="single" w:sz="4" w:space="0" w:color="auto"/>
              <w:left w:val="nil"/>
              <w:bottom w:val="nil"/>
              <w:right w:val="single" w:sz="4" w:space="0" w:color="auto"/>
            </w:tcBorders>
            <w:shd w:val="clear" w:color="auto" w:fill="auto"/>
            <w:noWrap/>
            <w:vAlign w:val="center"/>
            <w:hideMark/>
          </w:tcPr>
          <w:p w:rsidR="00C31973" w:rsidRPr="00C31973" w:rsidRDefault="00C31973" w:rsidP="00C31973">
            <w:pPr>
              <w:spacing w:after="0" w:line="240" w:lineRule="auto"/>
              <w:jc w:val="center"/>
              <w:rPr>
                <w:rFonts w:ascii="Times New Roman" w:eastAsia="Times New Roman" w:hAnsi="Times New Roman" w:cs="Times New Roman"/>
                <w:b/>
                <w:bCs/>
                <w:color w:val="000000"/>
                <w:sz w:val="24"/>
                <w:szCs w:val="24"/>
              </w:rPr>
            </w:pPr>
            <w:r w:rsidRPr="00C31973">
              <w:rPr>
                <w:rFonts w:ascii="Times New Roman" w:eastAsia="Times New Roman" w:hAnsi="Times New Roman" w:cs="Times New Roman"/>
                <w:b/>
                <w:bCs/>
                <w:color w:val="000000"/>
                <w:sz w:val="24"/>
                <w:szCs w:val="24"/>
              </w:rPr>
              <w:t>Nama Perusahaan</w:t>
            </w:r>
          </w:p>
        </w:tc>
      </w:tr>
      <w:tr w:rsidR="00C31973" w:rsidRPr="00C31973" w:rsidTr="00C3197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1</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AMRT</w:t>
            </w:r>
          </w:p>
        </w:tc>
        <w:tc>
          <w:tcPr>
            <w:tcW w:w="5200" w:type="dxa"/>
            <w:tcBorders>
              <w:top w:val="single" w:sz="4" w:space="0" w:color="auto"/>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Sumber Alfaria Trijaya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2</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DMND</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Diamond Food Indonesia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3</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EPMT</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Enseval Putera Megatrading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4</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HERO</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Hero Supermarket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5</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MIDI</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Midi Utama Indonesia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6</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MPPA</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Matahari Putra Prima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7</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PCAR</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Prima Cakrawala Abadi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8</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RANC</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Supra Boga Lestari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9</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WICO</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Wicaksana Overseas International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10</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AALI</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Astra Agro Lestari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11</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AISA</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FKS Food Sejahtera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12</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ALTO</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Tri Banyan Tirta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13</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BEEF</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Estika Tata Tiara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14</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BISI</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Bisi International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15</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BTEK</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Bumi Teknokultura Unggul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16</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BUDI</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Budi Starch &amp; Sweetener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17</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CPIN</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Chareon Pokphand Indonesia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18</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CPRO</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Central Proteina Prima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19</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CSRA</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Cisadane Sawit Raya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20</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DLTA</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Delta Djakarta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21</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DSFI</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Dharma Samudera Fishing Industries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22</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DSNG</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Dharma Satya Nusantara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23</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ENZO</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Morenzo Abadi Perkasa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24</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FISH</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FKS Multi Agro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25</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FOOD</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Sentra Food Indonesia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26</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GOOD</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Garudafood Putra Putri Jaya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27</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GZCO</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Gozco Plantations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28</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HOKI</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Buyung Poetra Sembada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29</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ICBP</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Indofood CBP Sukses Makmur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30</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INDF</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Indofood Sukses Makmur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31</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JAWA</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Jaya Agra Wattie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32</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JPFA</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Japfa Comfeed Indonesia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33</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LSIP</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PP London Sumatra Indonesia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34</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MAIN</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Malindo Feedmil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35</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MGRO</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Mahkota Group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36</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MLBI</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Multi Bintang Indonesia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37</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MYOR</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Mayora Indah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38</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PANI</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Pantai Indah Kapuk Dua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39</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PMMP</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Panca Mitra Multiperdana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40</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PSDN</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Prasidha Aneka Niaga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41</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PSGO</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Palma Serasih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42</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ROTI</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Nippon Indosari Corpindo Tbk.</w:t>
            </w:r>
          </w:p>
        </w:tc>
      </w:tr>
      <w:tr w:rsidR="00C31973" w:rsidRPr="00C31973" w:rsidTr="00C3197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1973" w:rsidRPr="00C31973" w:rsidRDefault="00C31973" w:rsidP="00C31973">
            <w:pPr>
              <w:spacing w:after="0" w:line="240" w:lineRule="auto"/>
              <w:jc w:val="center"/>
              <w:rPr>
                <w:rFonts w:ascii="Times New Roman" w:eastAsia="Times New Roman" w:hAnsi="Times New Roman" w:cs="Times New Roman"/>
                <w:b/>
                <w:bCs/>
                <w:color w:val="000000"/>
                <w:sz w:val="24"/>
                <w:szCs w:val="24"/>
              </w:rPr>
            </w:pPr>
            <w:r w:rsidRPr="00C31973">
              <w:rPr>
                <w:rFonts w:ascii="Times New Roman" w:eastAsia="Times New Roman" w:hAnsi="Times New Roman" w:cs="Times New Roman"/>
                <w:b/>
                <w:bCs/>
                <w:color w:val="000000"/>
                <w:sz w:val="24"/>
                <w:szCs w:val="24"/>
              </w:rPr>
              <w:lastRenderedPageBreak/>
              <w:t>No</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1973" w:rsidRPr="00C31973" w:rsidRDefault="00C31973" w:rsidP="00C31973">
            <w:pPr>
              <w:spacing w:after="0" w:line="240" w:lineRule="auto"/>
              <w:jc w:val="center"/>
              <w:rPr>
                <w:rFonts w:ascii="Times New Roman" w:eastAsia="Times New Roman" w:hAnsi="Times New Roman" w:cs="Times New Roman"/>
                <w:b/>
                <w:bCs/>
                <w:color w:val="000000"/>
                <w:sz w:val="24"/>
                <w:szCs w:val="24"/>
              </w:rPr>
            </w:pPr>
            <w:r w:rsidRPr="00C31973">
              <w:rPr>
                <w:rFonts w:ascii="Times New Roman" w:eastAsia="Times New Roman" w:hAnsi="Times New Roman" w:cs="Times New Roman"/>
                <w:b/>
                <w:bCs/>
                <w:color w:val="000000"/>
                <w:sz w:val="24"/>
                <w:szCs w:val="24"/>
              </w:rPr>
              <w:t>Kode</w:t>
            </w:r>
          </w:p>
        </w:tc>
        <w:tc>
          <w:tcPr>
            <w:tcW w:w="5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1973" w:rsidRPr="00C31973" w:rsidRDefault="00C31973" w:rsidP="00C31973">
            <w:pPr>
              <w:spacing w:after="0" w:line="240" w:lineRule="auto"/>
              <w:jc w:val="center"/>
              <w:rPr>
                <w:rFonts w:ascii="Times New Roman" w:eastAsia="Times New Roman" w:hAnsi="Times New Roman" w:cs="Times New Roman"/>
                <w:b/>
                <w:bCs/>
                <w:color w:val="000000"/>
                <w:sz w:val="24"/>
                <w:szCs w:val="24"/>
              </w:rPr>
            </w:pPr>
            <w:r w:rsidRPr="00C31973">
              <w:rPr>
                <w:rFonts w:ascii="Times New Roman" w:eastAsia="Times New Roman" w:hAnsi="Times New Roman" w:cs="Times New Roman"/>
                <w:b/>
                <w:bCs/>
                <w:color w:val="000000"/>
                <w:sz w:val="24"/>
                <w:szCs w:val="24"/>
              </w:rPr>
              <w:t>Nama Perusahaan</w:t>
            </w:r>
          </w:p>
        </w:tc>
      </w:tr>
      <w:tr w:rsidR="00C31973" w:rsidRPr="00C31973" w:rsidTr="00C3197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43</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SGRO</w:t>
            </w:r>
          </w:p>
        </w:tc>
        <w:tc>
          <w:tcPr>
            <w:tcW w:w="5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Sampoerna Agro Tbk.</w:t>
            </w:r>
          </w:p>
        </w:tc>
      </w:tr>
      <w:tr w:rsidR="00C31973" w:rsidRPr="00C31973" w:rsidTr="00C3197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44</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SIMP</w:t>
            </w:r>
          </w:p>
        </w:tc>
        <w:tc>
          <w:tcPr>
            <w:tcW w:w="5200" w:type="dxa"/>
            <w:tcBorders>
              <w:top w:val="single" w:sz="4" w:space="0" w:color="auto"/>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Salim Ivomas Pratama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45</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SIPD</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Sreeya Sewu Indonesia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46</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SKBM</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Sekar Bumi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47</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SKLT</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Sekar Laut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48</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SMAR</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SMART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49</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SSMS</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Sawit Sumbermas Sarana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50</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STTP</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Siantar Top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51</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TBLA</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Tunas Baru Lampung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52</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TGKA</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Tigaraksa Satria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53</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ULTJ</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Ultra Jaya Milk Industri &amp; Trading Company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54</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UNSP</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Bakrie Sumatera Plantations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55</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GGRM</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Gudang Garam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56</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HMSP</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H.M. Sampoerna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57</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WIIM</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Wismilak Inti Makmur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58</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KINO</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Kino Indonesia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59</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MBTO</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Martina Berto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60</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MRAT</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Mustika Ratu Tbk.</w:t>
            </w:r>
          </w:p>
        </w:tc>
      </w:tr>
      <w:tr w:rsidR="00C31973" w:rsidRPr="00C31973" w:rsidTr="00C31973">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61</w:t>
            </w:r>
          </w:p>
        </w:tc>
        <w:tc>
          <w:tcPr>
            <w:tcW w:w="208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UCID</w:t>
            </w:r>
          </w:p>
        </w:tc>
        <w:tc>
          <w:tcPr>
            <w:tcW w:w="5200" w:type="dxa"/>
            <w:tcBorders>
              <w:top w:val="nil"/>
              <w:left w:val="nil"/>
              <w:bottom w:val="single" w:sz="4" w:space="0" w:color="auto"/>
              <w:right w:val="single" w:sz="4" w:space="0" w:color="auto"/>
            </w:tcBorders>
            <w:shd w:val="clear" w:color="auto" w:fill="auto"/>
            <w:noWrap/>
            <w:vAlign w:val="bottom"/>
            <w:hideMark/>
          </w:tcPr>
          <w:p w:rsidR="00C31973" w:rsidRPr="00C31973" w:rsidRDefault="00C31973" w:rsidP="00C31973">
            <w:pPr>
              <w:spacing w:after="0" w:line="240" w:lineRule="auto"/>
              <w:jc w:val="center"/>
              <w:rPr>
                <w:rFonts w:ascii="Times New Roman" w:eastAsia="Times New Roman" w:hAnsi="Times New Roman" w:cs="Times New Roman"/>
                <w:color w:val="000000"/>
                <w:sz w:val="24"/>
                <w:szCs w:val="24"/>
              </w:rPr>
            </w:pPr>
            <w:r w:rsidRPr="00C31973">
              <w:rPr>
                <w:rFonts w:ascii="Times New Roman" w:eastAsia="Times New Roman" w:hAnsi="Times New Roman" w:cs="Times New Roman"/>
                <w:color w:val="000000"/>
                <w:sz w:val="24"/>
                <w:szCs w:val="24"/>
              </w:rPr>
              <w:t>Uni-Charm Indonesia Tbk.</w:t>
            </w:r>
          </w:p>
        </w:tc>
      </w:tr>
    </w:tbl>
    <w:p w:rsidR="00C31973" w:rsidRDefault="00C31973" w:rsidP="00C31973">
      <w:pPr>
        <w:rPr>
          <w:lang w:val="id"/>
        </w:rPr>
      </w:pPr>
    </w:p>
    <w:p w:rsidR="00C31973" w:rsidRDefault="00C31973">
      <w:pPr>
        <w:rPr>
          <w:lang w:val="id"/>
        </w:rPr>
      </w:pPr>
      <w:r>
        <w:rPr>
          <w:lang w:val="id"/>
        </w:rPr>
        <w:br w:type="page"/>
      </w:r>
    </w:p>
    <w:p w:rsidR="00DA3174" w:rsidRDefault="00C31973" w:rsidP="003E255C">
      <w:pPr>
        <w:pStyle w:val="Heading1"/>
        <w:jc w:val="left"/>
        <w:rPr>
          <w:b w:val="0"/>
          <w:color w:val="000000" w:themeColor="text1"/>
        </w:rPr>
      </w:pPr>
      <w:bookmarkStart w:id="190" w:name="_Toc208376329"/>
      <w:bookmarkStart w:id="191" w:name="_Toc210782631"/>
      <w:bookmarkStart w:id="192" w:name="_Toc212185969"/>
      <w:bookmarkStart w:id="193" w:name="_Toc212595671"/>
      <w:bookmarkStart w:id="194" w:name="_Toc212607872"/>
      <w:r w:rsidRPr="00190C47">
        <w:rPr>
          <w:b w:val="0"/>
          <w:color w:val="000000" w:themeColor="text1"/>
        </w:rPr>
        <w:lastRenderedPageBreak/>
        <w:t>Lampiran 2. Tabulasi Data</w:t>
      </w:r>
      <w:bookmarkEnd w:id="190"/>
      <w:bookmarkEnd w:id="191"/>
      <w:bookmarkEnd w:id="192"/>
      <w:bookmarkEnd w:id="193"/>
      <w:bookmarkEnd w:id="1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950"/>
        <w:gridCol w:w="1083"/>
        <w:gridCol w:w="785"/>
        <w:gridCol w:w="817"/>
        <w:gridCol w:w="817"/>
        <w:gridCol w:w="817"/>
        <w:gridCol w:w="817"/>
        <w:gridCol w:w="818"/>
        <w:gridCol w:w="816"/>
      </w:tblGrid>
      <w:tr w:rsidR="00DA3174" w:rsidRPr="001C432B" w:rsidTr="00742629">
        <w:trPr>
          <w:trHeight w:val="312"/>
        </w:trPr>
        <w:tc>
          <w:tcPr>
            <w:tcW w:w="330"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NO</w:t>
            </w:r>
          </w:p>
        </w:tc>
        <w:tc>
          <w:tcPr>
            <w:tcW w:w="573"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KODE</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TAHUN</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AS</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KOP</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AD</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SPI</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ROA</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DER</w:t>
            </w:r>
          </w:p>
        </w:tc>
        <w:tc>
          <w:tcPr>
            <w:tcW w:w="511"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SIZE</w:t>
            </w:r>
          </w:p>
        </w:tc>
      </w:tr>
      <w:tr w:rsidR="00B154AB" w:rsidRPr="00B154AB" w:rsidTr="00742629">
        <w:trPr>
          <w:trHeight w:val="312"/>
        </w:trPr>
        <w:tc>
          <w:tcPr>
            <w:tcW w:w="330" w:type="pct"/>
            <w:vMerge w:val="restart"/>
            <w:shd w:val="clear" w:color="auto" w:fill="auto"/>
            <w:noWrap/>
            <w:vAlign w:val="center"/>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73" w:type="pct"/>
            <w:vMerge w:val="restart"/>
            <w:shd w:val="clear" w:color="auto" w:fill="auto"/>
            <w:noWrap/>
            <w:vAlign w:val="center"/>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AMRT</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6</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88</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0,04</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2,40</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17,07</w:t>
            </w:r>
          </w:p>
        </w:tc>
      </w:tr>
      <w:tr w:rsidR="00B154AB" w:rsidRPr="00B154AB" w:rsidTr="00742629">
        <w:trPr>
          <w:trHeight w:val="312"/>
        </w:trPr>
        <w:tc>
          <w:tcPr>
            <w:tcW w:w="330"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73"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6</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89</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0,07</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2,06</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17,13</w:t>
            </w:r>
          </w:p>
        </w:tc>
      </w:tr>
      <w:tr w:rsidR="00B154AB" w:rsidRPr="00B154AB" w:rsidTr="00742629">
        <w:trPr>
          <w:trHeight w:val="312"/>
        </w:trPr>
        <w:tc>
          <w:tcPr>
            <w:tcW w:w="330"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73"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2022</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5</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89</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0,09</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1,68</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17,24</w:t>
            </w:r>
          </w:p>
        </w:tc>
      </w:tr>
      <w:tr w:rsidR="00B154AB" w:rsidRPr="00B154AB" w:rsidTr="00742629">
        <w:trPr>
          <w:trHeight w:val="312"/>
        </w:trPr>
        <w:tc>
          <w:tcPr>
            <w:tcW w:w="330"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73"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2023</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5</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83</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0,10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1,18</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17,35</w:t>
            </w:r>
          </w:p>
        </w:tc>
      </w:tr>
      <w:tr w:rsidR="00B154AB" w:rsidRPr="00B154AB" w:rsidTr="00742629">
        <w:trPr>
          <w:trHeight w:val="312"/>
        </w:trPr>
        <w:tc>
          <w:tcPr>
            <w:tcW w:w="330" w:type="pct"/>
            <w:vMerge w:val="restart"/>
            <w:shd w:val="clear" w:color="auto" w:fill="auto"/>
            <w:noWrap/>
            <w:vAlign w:val="center"/>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w:t>
            </w:r>
          </w:p>
        </w:tc>
        <w:tc>
          <w:tcPr>
            <w:tcW w:w="573" w:type="pct"/>
            <w:vMerge w:val="restart"/>
            <w:shd w:val="clear" w:color="auto" w:fill="auto"/>
            <w:noWrap/>
            <w:vAlign w:val="center"/>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DMND</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4</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120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0,04</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0,22</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15,55</w:t>
            </w:r>
          </w:p>
        </w:tc>
      </w:tr>
      <w:tr w:rsidR="00B154AB" w:rsidRPr="00B154AB" w:rsidTr="00742629">
        <w:trPr>
          <w:trHeight w:val="312"/>
        </w:trPr>
        <w:tc>
          <w:tcPr>
            <w:tcW w:w="330"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73"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4</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119</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0,06</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0,25</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15,66</w:t>
            </w:r>
          </w:p>
        </w:tc>
      </w:tr>
      <w:tr w:rsidR="00B154AB" w:rsidRPr="00B154AB" w:rsidTr="00742629">
        <w:trPr>
          <w:trHeight w:val="312"/>
        </w:trPr>
        <w:tc>
          <w:tcPr>
            <w:tcW w:w="330"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73"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2022</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90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0,06</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0,27</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15,74</w:t>
            </w:r>
          </w:p>
        </w:tc>
      </w:tr>
      <w:tr w:rsidR="00B154AB" w:rsidRPr="00B154AB" w:rsidTr="00742629">
        <w:trPr>
          <w:trHeight w:val="312"/>
        </w:trPr>
        <w:tc>
          <w:tcPr>
            <w:tcW w:w="330"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73"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2023</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88</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0,04</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0,23</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15,78</w:t>
            </w:r>
          </w:p>
        </w:tc>
      </w:tr>
      <w:tr w:rsidR="00B154AB" w:rsidRPr="00B154AB" w:rsidTr="00742629">
        <w:trPr>
          <w:trHeight w:val="312"/>
        </w:trPr>
        <w:tc>
          <w:tcPr>
            <w:tcW w:w="330" w:type="pct"/>
            <w:vMerge w:val="restart"/>
            <w:shd w:val="clear" w:color="auto" w:fill="auto"/>
            <w:noWrap/>
            <w:vAlign w:val="center"/>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3</w:t>
            </w:r>
          </w:p>
        </w:tc>
        <w:tc>
          <w:tcPr>
            <w:tcW w:w="573" w:type="pct"/>
            <w:vMerge w:val="restart"/>
            <w:shd w:val="clear" w:color="auto" w:fill="auto"/>
            <w:noWrap/>
            <w:vAlign w:val="center"/>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EPMT</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7</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88</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0,07</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0,40</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29,85</w:t>
            </w:r>
          </w:p>
        </w:tc>
      </w:tr>
      <w:tr w:rsidR="00B154AB" w:rsidRPr="00B154AB" w:rsidTr="00742629">
        <w:trPr>
          <w:trHeight w:val="312"/>
        </w:trPr>
        <w:tc>
          <w:tcPr>
            <w:tcW w:w="330"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73"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8</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88</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0,09</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0,42</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29,91</w:t>
            </w:r>
          </w:p>
        </w:tc>
      </w:tr>
      <w:tr w:rsidR="00B154AB" w:rsidRPr="00B154AB" w:rsidTr="00742629">
        <w:trPr>
          <w:trHeight w:val="312"/>
        </w:trPr>
        <w:tc>
          <w:tcPr>
            <w:tcW w:w="330"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73"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2022</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8</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87</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0,08</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0,46</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29,97</w:t>
            </w:r>
          </w:p>
        </w:tc>
      </w:tr>
      <w:tr w:rsidR="00B154AB" w:rsidRPr="00B154AB" w:rsidTr="00742629">
        <w:trPr>
          <w:trHeight w:val="312"/>
        </w:trPr>
        <w:tc>
          <w:tcPr>
            <w:tcW w:w="330"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73"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2023</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9</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87</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0,06</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0,50</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30,02</w:t>
            </w:r>
          </w:p>
        </w:tc>
      </w:tr>
      <w:tr w:rsidR="00DA3174" w:rsidRPr="00B154AB" w:rsidTr="00742629">
        <w:trPr>
          <w:trHeight w:val="312"/>
        </w:trPr>
        <w:tc>
          <w:tcPr>
            <w:tcW w:w="330" w:type="pct"/>
            <w:vMerge w:val="restart"/>
            <w:shd w:val="clear" w:color="auto" w:fill="auto"/>
            <w:noWrap/>
            <w:vAlign w:val="center"/>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4</w:t>
            </w:r>
          </w:p>
        </w:tc>
        <w:tc>
          <w:tcPr>
            <w:tcW w:w="573" w:type="pct"/>
            <w:vMerge w:val="restart"/>
            <w:shd w:val="clear" w:color="auto" w:fill="auto"/>
            <w:noWrap/>
            <w:vAlign w:val="center"/>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HERO</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69</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-0,25</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1,61</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15,39</w:t>
            </w:r>
          </w:p>
        </w:tc>
      </w:tr>
      <w:tr w:rsidR="00DA3174" w:rsidRPr="00B154AB" w:rsidTr="00742629">
        <w:trPr>
          <w:trHeight w:val="312"/>
        </w:trPr>
        <w:tc>
          <w:tcPr>
            <w:tcW w:w="330"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73"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61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-0,15</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6,18</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15,65</w:t>
            </w:r>
          </w:p>
        </w:tc>
      </w:tr>
      <w:tr w:rsidR="00DA3174" w:rsidRPr="00B154AB" w:rsidTr="00742629">
        <w:trPr>
          <w:trHeight w:val="312"/>
        </w:trPr>
        <w:tc>
          <w:tcPr>
            <w:tcW w:w="330"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73"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2022</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76</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0,01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6,37</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15,75</w:t>
            </w:r>
          </w:p>
        </w:tc>
      </w:tr>
      <w:tr w:rsidR="00B154AB" w:rsidRPr="00B154AB" w:rsidTr="00742629">
        <w:trPr>
          <w:trHeight w:val="312"/>
        </w:trPr>
        <w:tc>
          <w:tcPr>
            <w:tcW w:w="330"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73"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2023</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73</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-0,02</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3,06</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15,57</w:t>
            </w:r>
          </w:p>
        </w:tc>
      </w:tr>
      <w:tr w:rsidR="00B154AB" w:rsidRPr="00B154AB" w:rsidTr="00742629">
        <w:trPr>
          <w:trHeight w:val="312"/>
        </w:trPr>
        <w:tc>
          <w:tcPr>
            <w:tcW w:w="330" w:type="pct"/>
            <w:vMerge w:val="restart"/>
            <w:shd w:val="clear" w:color="auto" w:fill="auto"/>
            <w:noWrap/>
            <w:vAlign w:val="center"/>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5</w:t>
            </w:r>
          </w:p>
        </w:tc>
        <w:tc>
          <w:tcPr>
            <w:tcW w:w="573" w:type="pct"/>
            <w:vMerge w:val="restart"/>
            <w:shd w:val="clear" w:color="auto" w:fill="auto"/>
            <w:noWrap/>
            <w:vAlign w:val="center"/>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MIDI</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88</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0,03</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3,24</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15,59</w:t>
            </w:r>
          </w:p>
        </w:tc>
      </w:tr>
      <w:tr w:rsidR="00B154AB" w:rsidRPr="00B154AB" w:rsidTr="00742629">
        <w:trPr>
          <w:trHeight w:val="312"/>
        </w:trPr>
        <w:tc>
          <w:tcPr>
            <w:tcW w:w="330"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73"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89</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0,04</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2,92</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15,66</w:t>
            </w:r>
          </w:p>
        </w:tc>
      </w:tr>
      <w:tr w:rsidR="00B154AB" w:rsidRPr="00B154AB" w:rsidTr="00742629">
        <w:trPr>
          <w:trHeight w:val="312"/>
        </w:trPr>
        <w:tc>
          <w:tcPr>
            <w:tcW w:w="330"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73"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2022</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60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0,06</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2,48</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15,75</w:t>
            </w:r>
          </w:p>
        </w:tc>
      </w:tr>
      <w:tr w:rsidR="00B154AB" w:rsidRPr="00B154AB" w:rsidTr="00742629">
        <w:trPr>
          <w:trHeight w:val="312"/>
        </w:trPr>
        <w:tc>
          <w:tcPr>
            <w:tcW w:w="330"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73"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2023</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82</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0,07</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0,99</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15,87</w:t>
            </w:r>
          </w:p>
        </w:tc>
      </w:tr>
      <w:tr w:rsidR="00DA3174" w:rsidRPr="00B154AB" w:rsidTr="00742629">
        <w:trPr>
          <w:trHeight w:val="312"/>
        </w:trPr>
        <w:tc>
          <w:tcPr>
            <w:tcW w:w="330" w:type="pct"/>
            <w:vMerge w:val="restart"/>
            <w:shd w:val="clear" w:color="auto" w:fill="auto"/>
            <w:noWrap/>
            <w:vAlign w:val="center"/>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6</w:t>
            </w:r>
          </w:p>
        </w:tc>
        <w:tc>
          <w:tcPr>
            <w:tcW w:w="573" w:type="pct"/>
            <w:vMerge w:val="restart"/>
            <w:shd w:val="clear" w:color="auto" w:fill="auto"/>
            <w:noWrap/>
            <w:vAlign w:val="center"/>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MPPA</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113</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-0,09</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23,42</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15,32</w:t>
            </w:r>
          </w:p>
        </w:tc>
      </w:tr>
      <w:tr w:rsidR="00B154AB" w:rsidRPr="00B154AB" w:rsidTr="00742629">
        <w:trPr>
          <w:trHeight w:val="312"/>
        </w:trPr>
        <w:tc>
          <w:tcPr>
            <w:tcW w:w="330"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73"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89</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-0,07</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6,96</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15,35</w:t>
            </w:r>
          </w:p>
        </w:tc>
      </w:tr>
      <w:tr w:rsidR="00DA3174" w:rsidRPr="00B154AB" w:rsidTr="00742629">
        <w:trPr>
          <w:trHeight w:val="312"/>
        </w:trPr>
        <w:tc>
          <w:tcPr>
            <w:tcW w:w="330"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73"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2022</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62</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-0,11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21,80</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15,15</w:t>
            </w:r>
          </w:p>
        </w:tc>
      </w:tr>
      <w:tr w:rsidR="00DA3174" w:rsidRPr="00B154AB" w:rsidTr="00742629">
        <w:trPr>
          <w:trHeight w:val="312"/>
        </w:trPr>
        <w:tc>
          <w:tcPr>
            <w:tcW w:w="330"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73"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2023</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88</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-0,07</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13,05</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15,11</w:t>
            </w:r>
          </w:p>
        </w:tc>
      </w:tr>
      <w:tr w:rsidR="00DA3174" w:rsidRPr="00B154AB" w:rsidTr="00742629">
        <w:trPr>
          <w:trHeight w:val="312"/>
        </w:trPr>
        <w:tc>
          <w:tcPr>
            <w:tcW w:w="330" w:type="pct"/>
            <w:vMerge w:val="restart"/>
            <w:shd w:val="clear" w:color="auto" w:fill="auto"/>
            <w:noWrap/>
            <w:vAlign w:val="center"/>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7</w:t>
            </w:r>
          </w:p>
        </w:tc>
        <w:tc>
          <w:tcPr>
            <w:tcW w:w="573" w:type="pct"/>
            <w:vMerge w:val="restart"/>
            <w:shd w:val="clear" w:color="auto" w:fill="auto"/>
            <w:noWrap/>
            <w:vAlign w:val="center"/>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PCAR</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119</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-0,15</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0,62</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25,36</w:t>
            </w:r>
          </w:p>
        </w:tc>
      </w:tr>
      <w:tr w:rsidR="00DA3174" w:rsidRPr="00B154AB" w:rsidTr="00742629">
        <w:trPr>
          <w:trHeight w:val="312"/>
        </w:trPr>
        <w:tc>
          <w:tcPr>
            <w:tcW w:w="330"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73"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115</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0,01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0,68</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25,41</w:t>
            </w:r>
          </w:p>
        </w:tc>
      </w:tr>
      <w:tr w:rsidR="00B154AB" w:rsidRPr="00B154AB" w:rsidTr="00742629">
        <w:trPr>
          <w:trHeight w:val="312"/>
        </w:trPr>
        <w:tc>
          <w:tcPr>
            <w:tcW w:w="330"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73"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2022</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83</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0,05</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0,68</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25,36</w:t>
            </w:r>
          </w:p>
        </w:tc>
      </w:tr>
      <w:tr w:rsidR="00B154AB" w:rsidRPr="00B154AB" w:rsidTr="00742629">
        <w:trPr>
          <w:trHeight w:val="312"/>
        </w:trPr>
        <w:tc>
          <w:tcPr>
            <w:tcW w:w="330"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73"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2023</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88</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0,09</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0,56</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25,37</w:t>
            </w:r>
          </w:p>
        </w:tc>
      </w:tr>
      <w:tr w:rsidR="00B154AB" w:rsidRPr="00B154AB" w:rsidTr="00742629">
        <w:trPr>
          <w:trHeight w:val="312"/>
        </w:trPr>
        <w:tc>
          <w:tcPr>
            <w:tcW w:w="330" w:type="pct"/>
            <w:vMerge w:val="restart"/>
            <w:shd w:val="clear" w:color="auto" w:fill="auto"/>
            <w:noWrap/>
            <w:vAlign w:val="center"/>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8</w:t>
            </w:r>
          </w:p>
        </w:tc>
        <w:tc>
          <w:tcPr>
            <w:tcW w:w="573" w:type="pct"/>
            <w:vMerge w:val="restart"/>
            <w:shd w:val="clear" w:color="auto" w:fill="auto"/>
            <w:noWrap/>
            <w:vAlign w:val="center"/>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RANC</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69</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0,06</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1,42</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27,91</w:t>
            </w:r>
          </w:p>
        </w:tc>
      </w:tr>
      <w:tr w:rsidR="00B154AB" w:rsidRPr="00B154AB" w:rsidTr="00742629">
        <w:trPr>
          <w:trHeight w:val="312"/>
        </w:trPr>
        <w:tc>
          <w:tcPr>
            <w:tcW w:w="330"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73"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73</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0,01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1,98</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28,04</w:t>
            </w:r>
          </w:p>
        </w:tc>
      </w:tr>
      <w:tr w:rsidR="00B154AB" w:rsidRPr="00B154AB" w:rsidTr="00742629">
        <w:trPr>
          <w:trHeight w:val="312"/>
        </w:trPr>
        <w:tc>
          <w:tcPr>
            <w:tcW w:w="330"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73"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2022</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86</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-0,06</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2,18</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27,93</w:t>
            </w:r>
          </w:p>
        </w:tc>
      </w:tr>
      <w:tr w:rsidR="00B154AB" w:rsidRPr="00B154AB" w:rsidTr="00742629">
        <w:trPr>
          <w:trHeight w:val="312"/>
        </w:trPr>
        <w:tc>
          <w:tcPr>
            <w:tcW w:w="330"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73"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2023</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86</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-0,10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0,76</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20,94</w:t>
            </w:r>
          </w:p>
        </w:tc>
      </w:tr>
      <w:tr w:rsidR="00B154AB" w:rsidRPr="00B154AB" w:rsidTr="00742629">
        <w:trPr>
          <w:trHeight w:val="312"/>
        </w:trPr>
        <w:tc>
          <w:tcPr>
            <w:tcW w:w="330" w:type="pct"/>
            <w:vMerge w:val="restart"/>
            <w:shd w:val="clear" w:color="auto" w:fill="auto"/>
            <w:noWrap/>
            <w:vAlign w:val="center"/>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9</w:t>
            </w:r>
          </w:p>
        </w:tc>
        <w:tc>
          <w:tcPr>
            <w:tcW w:w="573" w:type="pct"/>
            <w:vMerge w:val="restart"/>
            <w:shd w:val="clear" w:color="auto" w:fill="auto"/>
            <w:noWrap/>
            <w:vAlign w:val="center"/>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WICO</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151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-0,06</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2,25</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27,24</w:t>
            </w:r>
          </w:p>
        </w:tc>
      </w:tr>
      <w:tr w:rsidR="00DA3174" w:rsidRPr="00B154AB" w:rsidTr="00742629">
        <w:trPr>
          <w:trHeight w:val="312"/>
        </w:trPr>
        <w:tc>
          <w:tcPr>
            <w:tcW w:w="330"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73"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119</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-0,19</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5,55</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27,14</w:t>
            </w:r>
          </w:p>
        </w:tc>
      </w:tr>
      <w:tr w:rsidR="00DA3174" w:rsidRPr="00B154AB" w:rsidTr="00742629">
        <w:trPr>
          <w:trHeight w:val="312"/>
        </w:trPr>
        <w:tc>
          <w:tcPr>
            <w:tcW w:w="330"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73"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2022</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88</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-0,32</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24,56</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26,80</w:t>
            </w:r>
          </w:p>
        </w:tc>
      </w:tr>
      <w:tr w:rsidR="00DA3174" w:rsidRPr="00B154AB" w:rsidTr="00742629">
        <w:trPr>
          <w:trHeight w:val="312"/>
        </w:trPr>
        <w:tc>
          <w:tcPr>
            <w:tcW w:w="330"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73" w:type="pct"/>
            <w:vMerge/>
            <w:shd w:val="clear" w:color="auto" w:fill="auto"/>
            <w:vAlign w:val="center"/>
            <w:hideMark/>
          </w:tcPr>
          <w:p w:rsidR="00B154AB" w:rsidRPr="00B154AB" w:rsidRDefault="00B154AB" w:rsidP="00B154AB">
            <w:pPr>
              <w:spacing w:after="0" w:line="240" w:lineRule="auto"/>
              <w:rPr>
                <w:rFonts w:ascii="Times New Roman" w:eastAsia="Times New Roman" w:hAnsi="Times New Roman" w:cs="Times New Roman"/>
                <w:color w:val="000000"/>
                <w:sz w:val="24"/>
                <w:szCs w:val="24"/>
              </w:rPr>
            </w:pP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2023</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1</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88</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-0,35</w:t>
            </w:r>
          </w:p>
        </w:tc>
        <w:tc>
          <w:tcPr>
            <w:tcW w:w="512"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54,98</w:t>
            </w:r>
          </w:p>
        </w:tc>
        <w:tc>
          <w:tcPr>
            <w:tcW w:w="511" w:type="pct"/>
            <w:shd w:val="clear" w:color="auto" w:fill="auto"/>
            <w:noWrap/>
            <w:vAlign w:val="bottom"/>
            <w:hideMark/>
          </w:tcPr>
          <w:p w:rsidR="00B154AB" w:rsidRPr="00B154AB" w:rsidRDefault="00B154AB" w:rsidP="00B154AB">
            <w:pPr>
              <w:spacing w:after="0" w:line="240" w:lineRule="auto"/>
              <w:jc w:val="center"/>
              <w:rPr>
                <w:rFonts w:ascii="Times New Roman" w:eastAsia="Times New Roman" w:hAnsi="Times New Roman" w:cs="Times New Roman"/>
                <w:color w:val="000000"/>
                <w:sz w:val="24"/>
                <w:szCs w:val="24"/>
              </w:rPr>
            </w:pPr>
            <w:r w:rsidRPr="00B154AB">
              <w:rPr>
                <w:rFonts w:ascii="Times New Roman" w:eastAsia="Times New Roman" w:hAnsi="Times New Roman" w:cs="Times New Roman"/>
                <w:color w:val="000000"/>
                <w:sz w:val="24"/>
                <w:szCs w:val="24"/>
              </w:rPr>
              <w:t>26,49</w:t>
            </w:r>
          </w:p>
        </w:tc>
      </w:tr>
    </w:tbl>
    <w:p w:rsidR="00B154AB" w:rsidRDefault="00B154AB">
      <w:pPr>
        <w:rPr>
          <w:rFonts w:ascii="Times New Roman" w:eastAsia="Times New Roman" w:hAnsi="Times New Roman" w:cs="Times New Roman"/>
          <w:color w:val="000000" w:themeColor="text1"/>
          <w:sz w:val="24"/>
          <w:szCs w:val="24"/>
          <w:lang w:val="id"/>
        </w:rPr>
      </w:pPr>
      <w:r>
        <w:rPr>
          <w:b/>
          <w:color w:val="000000" w:themeColor="text1"/>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923"/>
        <w:gridCol w:w="1083"/>
        <w:gridCol w:w="790"/>
        <w:gridCol w:w="821"/>
        <w:gridCol w:w="821"/>
        <w:gridCol w:w="821"/>
        <w:gridCol w:w="821"/>
        <w:gridCol w:w="821"/>
        <w:gridCol w:w="819"/>
      </w:tblGrid>
      <w:tr w:rsidR="00DA3174" w:rsidRPr="00DA3174" w:rsidTr="00742629">
        <w:trPr>
          <w:trHeight w:val="312"/>
        </w:trPr>
        <w:tc>
          <w:tcPr>
            <w:tcW w:w="331" w:type="pct"/>
            <w:shd w:val="clear" w:color="auto" w:fill="auto"/>
            <w:noWrap/>
            <w:vAlign w:val="center"/>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lastRenderedPageBreak/>
              <w:t>NO</w:t>
            </w:r>
          </w:p>
        </w:tc>
        <w:tc>
          <w:tcPr>
            <w:tcW w:w="557" w:type="pct"/>
            <w:shd w:val="clear" w:color="auto" w:fill="auto"/>
            <w:noWrap/>
            <w:vAlign w:val="center"/>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KODE</w:t>
            </w:r>
          </w:p>
        </w:tc>
        <w:tc>
          <w:tcPr>
            <w:tcW w:w="514"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TAHUN</w:t>
            </w:r>
          </w:p>
        </w:tc>
        <w:tc>
          <w:tcPr>
            <w:tcW w:w="514"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AS</w:t>
            </w:r>
          </w:p>
        </w:tc>
        <w:tc>
          <w:tcPr>
            <w:tcW w:w="514"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KOP</w:t>
            </w:r>
          </w:p>
        </w:tc>
        <w:tc>
          <w:tcPr>
            <w:tcW w:w="514"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AD</w:t>
            </w:r>
          </w:p>
        </w:tc>
        <w:tc>
          <w:tcPr>
            <w:tcW w:w="514"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SPI</w:t>
            </w:r>
          </w:p>
        </w:tc>
        <w:tc>
          <w:tcPr>
            <w:tcW w:w="514"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ROA</w:t>
            </w:r>
          </w:p>
        </w:tc>
        <w:tc>
          <w:tcPr>
            <w:tcW w:w="514"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DER</w:t>
            </w:r>
          </w:p>
        </w:tc>
        <w:tc>
          <w:tcPr>
            <w:tcW w:w="513"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SIZE</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w:t>
            </w:r>
          </w:p>
        </w:tc>
        <w:tc>
          <w:tcPr>
            <w:tcW w:w="557"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AALI</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46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0,44</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17,14</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46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0,44</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17,23</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46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0,31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17,19</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46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0,28</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17,18</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w:t>
            </w:r>
          </w:p>
        </w:tc>
        <w:tc>
          <w:tcPr>
            <w:tcW w:w="557"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AISA</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0,60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14,51</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1,15</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14,38</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91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1,35</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14,42</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0,91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14,43</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12</w:t>
            </w:r>
          </w:p>
        </w:tc>
        <w:tc>
          <w:tcPr>
            <w:tcW w:w="557"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ALTO</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1,97</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27,73</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1,99</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27,72</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1,93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27,65</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166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2,04</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27,61</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13</w:t>
            </w:r>
          </w:p>
        </w:tc>
        <w:tc>
          <w:tcPr>
            <w:tcW w:w="557"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BEEF</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-0,52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92,50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27,24</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158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-0,27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-4,86</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27,24</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-3,31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27,14</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3,91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27,26</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w:t>
            </w:r>
          </w:p>
        </w:tc>
        <w:tc>
          <w:tcPr>
            <w:tcW w:w="557"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 xml:space="preserve">BISI </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0,19</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14,89</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98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0,15</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14,96</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15,04</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15,18</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15</w:t>
            </w:r>
          </w:p>
        </w:tc>
        <w:tc>
          <w:tcPr>
            <w:tcW w:w="557"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BTEK</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1,54</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29,07</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1,67</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29,06</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2,44</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29,05</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2,66</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29,03</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16</w:t>
            </w:r>
          </w:p>
        </w:tc>
        <w:tc>
          <w:tcPr>
            <w:tcW w:w="557"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BUDI</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1,24</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14,90</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1,16</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14,91</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1,20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14,97</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1,09</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15,02</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17</w:t>
            </w:r>
          </w:p>
        </w:tc>
        <w:tc>
          <w:tcPr>
            <w:tcW w:w="557"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CPIN</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0,33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17,25</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98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0,41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17,38</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0,51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17,50</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0,52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17,53</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18</w:t>
            </w:r>
          </w:p>
        </w:tc>
        <w:tc>
          <w:tcPr>
            <w:tcW w:w="557"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CPRO</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272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7,94</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15,66</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0,34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1,25</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15,68</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90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1,15</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15,74</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15,74</w:t>
            </w:r>
          </w:p>
        </w:tc>
      </w:tr>
    </w:tbl>
    <w:p w:rsidR="00C31973" w:rsidRPr="00190C47" w:rsidRDefault="00C31973" w:rsidP="003E255C">
      <w:pPr>
        <w:pStyle w:val="Heading1"/>
        <w:jc w:val="left"/>
        <w:rPr>
          <w:b w:val="0"/>
          <w:color w:val="000000" w:themeColor="text1"/>
        </w:rPr>
      </w:pPr>
    </w:p>
    <w:p w:rsidR="00DA3174" w:rsidRDefault="00DA3174">
      <w:pPr>
        <w:rPr>
          <w:lang w:val="id"/>
        </w:rPr>
      </w:pPr>
      <w:r>
        <w:rPr>
          <w:lang w:val="id"/>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923"/>
        <w:gridCol w:w="1083"/>
        <w:gridCol w:w="790"/>
        <w:gridCol w:w="821"/>
        <w:gridCol w:w="821"/>
        <w:gridCol w:w="821"/>
        <w:gridCol w:w="821"/>
        <w:gridCol w:w="821"/>
        <w:gridCol w:w="819"/>
      </w:tblGrid>
      <w:tr w:rsidR="00DA3174" w:rsidRPr="00DA3174" w:rsidTr="00742629">
        <w:trPr>
          <w:trHeight w:val="312"/>
        </w:trPr>
        <w:tc>
          <w:tcPr>
            <w:tcW w:w="331" w:type="pct"/>
            <w:shd w:val="clear" w:color="auto" w:fill="auto"/>
            <w:noWrap/>
            <w:vAlign w:val="center"/>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lastRenderedPageBreak/>
              <w:t>NO</w:t>
            </w:r>
          </w:p>
        </w:tc>
        <w:tc>
          <w:tcPr>
            <w:tcW w:w="557" w:type="pct"/>
            <w:shd w:val="clear" w:color="auto" w:fill="auto"/>
            <w:noWrap/>
            <w:vAlign w:val="center"/>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KODE</w:t>
            </w:r>
          </w:p>
        </w:tc>
        <w:tc>
          <w:tcPr>
            <w:tcW w:w="514"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TAHUN</w:t>
            </w:r>
          </w:p>
        </w:tc>
        <w:tc>
          <w:tcPr>
            <w:tcW w:w="514"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AS</w:t>
            </w:r>
          </w:p>
        </w:tc>
        <w:tc>
          <w:tcPr>
            <w:tcW w:w="514"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KOP</w:t>
            </w:r>
          </w:p>
        </w:tc>
        <w:tc>
          <w:tcPr>
            <w:tcW w:w="514"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AD</w:t>
            </w:r>
          </w:p>
        </w:tc>
        <w:tc>
          <w:tcPr>
            <w:tcW w:w="514"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SPI</w:t>
            </w:r>
          </w:p>
        </w:tc>
        <w:tc>
          <w:tcPr>
            <w:tcW w:w="514"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ROA</w:t>
            </w:r>
          </w:p>
        </w:tc>
        <w:tc>
          <w:tcPr>
            <w:tcW w:w="514"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DER</w:t>
            </w:r>
          </w:p>
        </w:tc>
        <w:tc>
          <w:tcPr>
            <w:tcW w:w="513"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SIZE</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19</w:t>
            </w:r>
          </w:p>
        </w:tc>
        <w:tc>
          <w:tcPr>
            <w:tcW w:w="557"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CSRA</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1,44</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27,97</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1,24</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28,19</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0,91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28,24</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0,65</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28,24</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w:t>
            </w:r>
          </w:p>
        </w:tc>
        <w:tc>
          <w:tcPr>
            <w:tcW w:w="557"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DLTA</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0,20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20,93</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0,30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20,99</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0,31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20,99</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0,29</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20,91</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21</w:t>
            </w:r>
          </w:p>
        </w:tc>
        <w:tc>
          <w:tcPr>
            <w:tcW w:w="557"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DSFI</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0,93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26,65</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0,85</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26,69</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0,65</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26,69</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0,64</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26,74</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22</w:t>
            </w:r>
          </w:p>
        </w:tc>
        <w:tc>
          <w:tcPr>
            <w:tcW w:w="557"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DSNG</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62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1,27</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16,47</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49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0,95</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16,43</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0,88</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16,55</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0,82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16,60</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23</w:t>
            </w:r>
          </w:p>
        </w:tc>
        <w:tc>
          <w:tcPr>
            <w:tcW w:w="557"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ENZO</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0,84</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26,33</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0,87</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26,41</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150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0,95</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26,47</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1,28</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26,60</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24</w:t>
            </w:r>
          </w:p>
        </w:tc>
        <w:tc>
          <w:tcPr>
            <w:tcW w:w="557"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FISH</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2,32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19,90</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90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2,33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20,05</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1,76</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19,95</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1,75</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20,01</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25</w:t>
            </w:r>
          </w:p>
        </w:tc>
        <w:tc>
          <w:tcPr>
            <w:tcW w:w="557"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FOOD</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138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25,45</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25,39</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-0,22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1,46</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25,35</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-0,40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1,38</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24,65</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26</w:t>
            </w:r>
          </w:p>
        </w:tc>
        <w:tc>
          <w:tcPr>
            <w:tcW w:w="557"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GOOD</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130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1,27</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29,51</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63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1,23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29,54</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1,19</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29,62</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0,90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29,64</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27</w:t>
            </w:r>
          </w:p>
        </w:tc>
        <w:tc>
          <w:tcPr>
            <w:tcW w:w="557"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GZCO</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1,09</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14,58</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0,89</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14,53</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0,93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14,53</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0,45</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14,57</w:t>
            </w:r>
          </w:p>
        </w:tc>
      </w:tr>
    </w:tbl>
    <w:p w:rsidR="003B21DB" w:rsidRDefault="003B21DB">
      <w:pPr>
        <w:rPr>
          <w:lang w:val="id"/>
        </w:rPr>
      </w:pPr>
      <w:r>
        <w:rPr>
          <w:lang w:val="id"/>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937"/>
        <w:gridCol w:w="1083"/>
        <w:gridCol w:w="814"/>
        <w:gridCol w:w="814"/>
        <w:gridCol w:w="814"/>
        <w:gridCol w:w="816"/>
        <w:gridCol w:w="816"/>
        <w:gridCol w:w="816"/>
        <w:gridCol w:w="810"/>
      </w:tblGrid>
      <w:tr w:rsidR="00DA3174" w:rsidRPr="00DA3174" w:rsidTr="00742629">
        <w:trPr>
          <w:trHeight w:val="312"/>
        </w:trPr>
        <w:tc>
          <w:tcPr>
            <w:tcW w:w="331" w:type="pct"/>
            <w:shd w:val="clear" w:color="auto" w:fill="auto"/>
            <w:noWrap/>
            <w:vAlign w:val="center"/>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lastRenderedPageBreak/>
              <w:t>NO</w:t>
            </w:r>
          </w:p>
        </w:tc>
        <w:tc>
          <w:tcPr>
            <w:tcW w:w="565" w:type="pct"/>
            <w:shd w:val="clear" w:color="auto" w:fill="auto"/>
            <w:noWrap/>
            <w:vAlign w:val="center"/>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KODE</w:t>
            </w:r>
          </w:p>
        </w:tc>
        <w:tc>
          <w:tcPr>
            <w:tcW w:w="513"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TAHUN</w:t>
            </w:r>
          </w:p>
        </w:tc>
        <w:tc>
          <w:tcPr>
            <w:tcW w:w="513"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AS</w:t>
            </w:r>
          </w:p>
        </w:tc>
        <w:tc>
          <w:tcPr>
            <w:tcW w:w="513"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KOP</w:t>
            </w:r>
          </w:p>
        </w:tc>
        <w:tc>
          <w:tcPr>
            <w:tcW w:w="513"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AD</w:t>
            </w:r>
          </w:p>
        </w:tc>
        <w:tc>
          <w:tcPr>
            <w:tcW w:w="514"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SPI</w:t>
            </w:r>
          </w:p>
        </w:tc>
        <w:tc>
          <w:tcPr>
            <w:tcW w:w="514"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ROA</w:t>
            </w:r>
          </w:p>
        </w:tc>
        <w:tc>
          <w:tcPr>
            <w:tcW w:w="514"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DER</w:t>
            </w:r>
          </w:p>
        </w:tc>
        <w:tc>
          <w:tcPr>
            <w:tcW w:w="512"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SIZE</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28</w:t>
            </w:r>
          </w:p>
        </w:tc>
        <w:tc>
          <w:tcPr>
            <w:tcW w:w="565"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HOKI</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0,37</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27,53</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0,48</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27,62</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4</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0,21</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27,42</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0,58</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27,68</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29</w:t>
            </w:r>
          </w:p>
        </w:tc>
        <w:tc>
          <w:tcPr>
            <w:tcW w:w="565"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ICBP</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78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1,06</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18,46</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1,16</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18,59</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1,01</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18,56</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0,92</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18,60</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30</w:t>
            </w:r>
          </w:p>
        </w:tc>
        <w:tc>
          <w:tcPr>
            <w:tcW w:w="565"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INDF</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78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1,06</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18,91</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1,07</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19,00</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0,93</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19,01</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18</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0,86</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19,04</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31</w:t>
            </w:r>
          </w:p>
        </w:tc>
        <w:tc>
          <w:tcPr>
            <w:tcW w:w="565"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JAWA</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13,32</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28,88</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14,96</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28,90</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29,32</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28,91</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165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2,72</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28,93</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32</w:t>
            </w:r>
          </w:p>
        </w:tc>
        <w:tc>
          <w:tcPr>
            <w:tcW w:w="565"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JPFA</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1,27</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17,07</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60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1,18</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17,17</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60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1,39</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17,30</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60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1,41</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17,35</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33</w:t>
            </w:r>
          </w:p>
        </w:tc>
        <w:tc>
          <w:tcPr>
            <w:tcW w:w="565"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LSIP</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7</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0,18</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16,21</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7</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0,17</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16,29</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7</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0,14</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16,33</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7</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0,10</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16,34</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34</w:t>
            </w:r>
          </w:p>
        </w:tc>
        <w:tc>
          <w:tcPr>
            <w:tcW w:w="565"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MAIN</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90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1,27</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22,27</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90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1,49</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22,42</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91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1,62</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22,47</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1,41</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22,43</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35</w:t>
            </w:r>
          </w:p>
        </w:tc>
        <w:tc>
          <w:tcPr>
            <w:tcW w:w="565"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MGRO</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1,30</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27,99</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1,56</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28,23</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2,97</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28,57</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4,14</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28,62</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36</w:t>
            </w:r>
          </w:p>
        </w:tc>
        <w:tc>
          <w:tcPr>
            <w:tcW w:w="565"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MLBI</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64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1,03</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14,88</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0,23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1,66</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14,89</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65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0,27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2,14</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15,03</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0,31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1,45</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15,04</w:t>
            </w:r>
          </w:p>
        </w:tc>
      </w:tr>
    </w:tbl>
    <w:p w:rsidR="003B21DB" w:rsidRDefault="003B21DB">
      <w:pPr>
        <w:rPr>
          <w:lang w:val="id"/>
        </w:rPr>
      </w:pPr>
    </w:p>
    <w:p w:rsidR="003B21DB" w:rsidRDefault="003B21DB">
      <w:pPr>
        <w:rPr>
          <w:lang w:val="id"/>
        </w:rPr>
      </w:pPr>
      <w:r>
        <w:rPr>
          <w:lang w:val="id"/>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937"/>
        <w:gridCol w:w="1083"/>
        <w:gridCol w:w="814"/>
        <w:gridCol w:w="814"/>
        <w:gridCol w:w="814"/>
        <w:gridCol w:w="816"/>
        <w:gridCol w:w="816"/>
        <w:gridCol w:w="816"/>
        <w:gridCol w:w="810"/>
      </w:tblGrid>
      <w:tr w:rsidR="00DA3174" w:rsidRPr="00DA3174" w:rsidTr="00742629">
        <w:trPr>
          <w:trHeight w:val="312"/>
        </w:trPr>
        <w:tc>
          <w:tcPr>
            <w:tcW w:w="331" w:type="pct"/>
            <w:shd w:val="clear" w:color="auto" w:fill="auto"/>
            <w:noWrap/>
            <w:vAlign w:val="center"/>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lastRenderedPageBreak/>
              <w:t>NO</w:t>
            </w:r>
          </w:p>
        </w:tc>
        <w:tc>
          <w:tcPr>
            <w:tcW w:w="565" w:type="pct"/>
            <w:shd w:val="clear" w:color="auto" w:fill="auto"/>
            <w:noWrap/>
            <w:vAlign w:val="center"/>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KODE</w:t>
            </w:r>
          </w:p>
        </w:tc>
        <w:tc>
          <w:tcPr>
            <w:tcW w:w="513"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TAHUN</w:t>
            </w:r>
          </w:p>
        </w:tc>
        <w:tc>
          <w:tcPr>
            <w:tcW w:w="513"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AS</w:t>
            </w:r>
          </w:p>
        </w:tc>
        <w:tc>
          <w:tcPr>
            <w:tcW w:w="513"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KOP</w:t>
            </w:r>
          </w:p>
        </w:tc>
        <w:tc>
          <w:tcPr>
            <w:tcW w:w="513"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AD</w:t>
            </w:r>
          </w:p>
        </w:tc>
        <w:tc>
          <w:tcPr>
            <w:tcW w:w="514"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SPI</w:t>
            </w:r>
          </w:p>
        </w:tc>
        <w:tc>
          <w:tcPr>
            <w:tcW w:w="514"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ROA</w:t>
            </w:r>
          </w:p>
        </w:tc>
        <w:tc>
          <w:tcPr>
            <w:tcW w:w="514"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DER</w:t>
            </w:r>
          </w:p>
        </w:tc>
        <w:tc>
          <w:tcPr>
            <w:tcW w:w="512"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SIZE</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37</w:t>
            </w:r>
          </w:p>
        </w:tc>
        <w:tc>
          <w:tcPr>
            <w:tcW w:w="565"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MYOR</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4</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0,75</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30,62</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4</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0,75</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30,62</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4</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0,87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0,74</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28,45</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4</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0,56</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30,80</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38</w:t>
            </w:r>
          </w:p>
        </w:tc>
        <w:tc>
          <w:tcPr>
            <w:tcW w:w="565"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PANI</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1,46</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25,31</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2,90</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18,91</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1,16</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23,49</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9</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0,77</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24,24</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39</w:t>
            </w:r>
          </w:p>
        </w:tc>
        <w:tc>
          <w:tcPr>
            <w:tcW w:w="565"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PMMP</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97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2,83</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19,33</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2,65</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19,41</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2,66</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19,51</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2,69</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19,52</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40</w:t>
            </w:r>
          </w:p>
        </w:tc>
        <w:tc>
          <w:tcPr>
            <w:tcW w:w="565"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PSDN</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139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5,37</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27,36</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98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13,55</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27,29</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17,04</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27,28</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0,94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1,30</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25,75</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41</w:t>
            </w:r>
          </w:p>
        </w:tc>
        <w:tc>
          <w:tcPr>
            <w:tcW w:w="565"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PSGO</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1,81</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28,86</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1,62</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28,95</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1,46</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29,05</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0,87</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29,06</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42</w:t>
            </w:r>
          </w:p>
        </w:tc>
        <w:tc>
          <w:tcPr>
            <w:tcW w:w="565"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ROTI</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0,38</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29,12</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61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0,47</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29,06</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0,54</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29,05</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0,65</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29,00</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43</w:t>
            </w:r>
          </w:p>
        </w:tc>
        <w:tc>
          <w:tcPr>
            <w:tcW w:w="565"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SGRO</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1,57</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16,09</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1,12</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16,09</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0,96</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16,14</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0,83</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16,12</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44</w:t>
            </w:r>
          </w:p>
        </w:tc>
        <w:tc>
          <w:tcPr>
            <w:tcW w:w="565"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SIMP</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0,91</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17,38</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0,82</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17,40</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0,71</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17,40</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0,61</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17,37</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45</w:t>
            </w:r>
          </w:p>
        </w:tc>
        <w:tc>
          <w:tcPr>
            <w:tcW w:w="565"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SIPD</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1,79</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14,77</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14,84</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3,28</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14,91</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1,75</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15,00</w:t>
            </w:r>
          </w:p>
        </w:tc>
      </w:tr>
    </w:tbl>
    <w:p w:rsidR="003B21DB" w:rsidRDefault="003B21DB" w:rsidP="001C432B">
      <w:pPr>
        <w:rPr>
          <w:lang w:val="id"/>
        </w:rPr>
      </w:pPr>
    </w:p>
    <w:p w:rsidR="003B21DB" w:rsidRDefault="003B21DB">
      <w:pPr>
        <w:rPr>
          <w:lang w:val="id"/>
        </w:rPr>
      </w:pPr>
      <w:r>
        <w:rPr>
          <w:lang w:val="id"/>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923"/>
        <w:gridCol w:w="1083"/>
        <w:gridCol w:w="790"/>
        <w:gridCol w:w="821"/>
        <w:gridCol w:w="821"/>
        <w:gridCol w:w="821"/>
        <w:gridCol w:w="821"/>
        <w:gridCol w:w="821"/>
        <w:gridCol w:w="819"/>
      </w:tblGrid>
      <w:tr w:rsidR="00DA3174" w:rsidRPr="00DA3174" w:rsidTr="00742629">
        <w:trPr>
          <w:trHeight w:val="312"/>
        </w:trPr>
        <w:tc>
          <w:tcPr>
            <w:tcW w:w="331" w:type="pct"/>
            <w:shd w:val="clear" w:color="auto" w:fill="auto"/>
            <w:noWrap/>
            <w:vAlign w:val="center"/>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lastRenderedPageBreak/>
              <w:t>NO</w:t>
            </w:r>
          </w:p>
        </w:tc>
        <w:tc>
          <w:tcPr>
            <w:tcW w:w="557" w:type="pct"/>
            <w:shd w:val="clear" w:color="auto" w:fill="auto"/>
            <w:noWrap/>
            <w:vAlign w:val="center"/>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KODE</w:t>
            </w:r>
          </w:p>
        </w:tc>
        <w:tc>
          <w:tcPr>
            <w:tcW w:w="514"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TAHUN</w:t>
            </w:r>
          </w:p>
        </w:tc>
        <w:tc>
          <w:tcPr>
            <w:tcW w:w="514"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AS</w:t>
            </w:r>
          </w:p>
        </w:tc>
        <w:tc>
          <w:tcPr>
            <w:tcW w:w="514"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KOP</w:t>
            </w:r>
          </w:p>
        </w:tc>
        <w:tc>
          <w:tcPr>
            <w:tcW w:w="514"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AD</w:t>
            </w:r>
          </w:p>
        </w:tc>
        <w:tc>
          <w:tcPr>
            <w:tcW w:w="514"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SPI</w:t>
            </w:r>
          </w:p>
        </w:tc>
        <w:tc>
          <w:tcPr>
            <w:tcW w:w="514"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ROA</w:t>
            </w:r>
          </w:p>
        </w:tc>
        <w:tc>
          <w:tcPr>
            <w:tcW w:w="514"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DER</w:t>
            </w:r>
          </w:p>
        </w:tc>
        <w:tc>
          <w:tcPr>
            <w:tcW w:w="513"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SIZE</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46</w:t>
            </w:r>
          </w:p>
        </w:tc>
        <w:tc>
          <w:tcPr>
            <w:tcW w:w="557"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SKBM</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0,84</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28,20</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0,99</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28,31</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0,90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28,35</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0,72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28,24</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47</w:t>
            </w:r>
          </w:p>
        </w:tc>
        <w:tc>
          <w:tcPr>
            <w:tcW w:w="557"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SKLT</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68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0,90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27,37</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75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0,64</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27,51</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0,75</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27,66</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0,57</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27,88</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48</w:t>
            </w:r>
          </w:p>
        </w:tc>
        <w:tc>
          <w:tcPr>
            <w:tcW w:w="557"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SMAR</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1,80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17,37</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76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1,80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17,51</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1,21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17,57</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1,08</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17,50</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49</w:t>
            </w:r>
          </w:p>
        </w:tc>
        <w:tc>
          <w:tcPr>
            <w:tcW w:w="557"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SSMS</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1,62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23,27</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95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1,27</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23,35</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1,17</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23,36</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4,94</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23,19</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50</w:t>
            </w:r>
          </w:p>
        </w:tc>
        <w:tc>
          <w:tcPr>
            <w:tcW w:w="557"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STTP</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0,29</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28,87</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129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0,19</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29,00</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0,17</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29,16</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29,33</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51</w:t>
            </w:r>
          </w:p>
        </w:tc>
        <w:tc>
          <w:tcPr>
            <w:tcW w:w="557"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TBLA</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2,30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16,78</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2,25</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16,86</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2,46</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16,98</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2,16</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17,07</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52</w:t>
            </w:r>
          </w:p>
        </w:tc>
        <w:tc>
          <w:tcPr>
            <w:tcW w:w="557"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TGKA</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28,84</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0,93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28,86</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73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1,04</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29,06</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1,08</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15,33</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53</w:t>
            </w:r>
          </w:p>
        </w:tc>
        <w:tc>
          <w:tcPr>
            <w:tcW w:w="557"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ULTJ</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91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0,83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15,99</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0,44</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15,82</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0,27</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15,81</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15,83</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54</w:t>
            </w:r>
          </w:p>
        </w:tc>
        <w:tc>
          <w:tcPr>
            <w:tcW w:w="557"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UNSP</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145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-2,08</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15,84</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137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-2,20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15,93</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0,20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-1,76</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15,33</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57"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-1,77</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15,33</w:t>
            </w:r>
          </w:p>
        </w:tc>
      </w:tr>
    </w:tbl>
    <w:p w:rsidR="003B21DB" w:rsidRDefault="003B21DB" w:rsidP="001C432B">
      <w:pPr>
        <w:rPr>
          <w:lang w:val="id"/>
        </w:rPr>
      </w:pPr>
    </w:p>
    <w:p w:rsidR="003B21DB" w:rsidRDefault="003B21DB">
      <w:pPr>
        <w:rPr>
          <w:lang w:val="id"/>
        </w:rPr>
      </w:pPr>
      <w:r>
        <w:rPr>
          <w:lang w:val="id"/>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937"/>
        <w:gridCol w:w="1083"/>
        <w:gridCol w:w="814"/>
        <w:gridCol w:w="814"/>
        <w:gridCol w:w="814"/>
        <w:gridCol w:w="816"/>
        <w:gridCol w:w="816"/>
        <w:gridCol w:w="816"/>
        <w:gridCol w:w="810"/>
      </w:tblGrid>
      <w:tr w:rsidR="00DA3174" w:rsidRPr="00DA3174" w:rsidTr="00742629">
        <w:trPr>
          <w:trHeight w:val="312"/>
        </w:trPr>
        <w:tc>
          <w:tcPr>
            <w:tcW w:w="331" w:type="pct"/>
            <w:shd w:val="clear" w:color="auto" w:fill="auto"/>
            <w:noWrap/>
            <w:vAlign w:val="center"/>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lastRenderedPageBreak/>
              <w:t>NO</w:t>
            </w:r>
          </w:p>
        </w:tc>
        <w:tc>
          <w:tcPr>
            <w:tcW w:w="565" w:type="pct"/>
            <w:shd w:val="clear" w:color="auto" w:fill="auto"/>
            <w:noWrap/>
            <w:vAlign w:val="center"/>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KODE</w:t>
            </w:r>
          </w:p>
        </w:tc>
        <w:tc>
          <w:tcPr>
            <w:tcW w:w="513"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TAHUN</w:t>
            </w:r>
          </w:p>
        </w:tc>
        <w:tc>
          <w:tcPr>
            <w:tcW w:w="513"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AS</w:t>
            </w:r>
          </w:p>
        </w:tc>
        <w:tc>
          <w:tcPr>
            <w:tcW w:w="513"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KOP</w:t>
            </w:r>
          </w:p>
        </w:tc>
        <w:tc>
          <w:tcPr>
            <w:tcW w:w="513"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AD</w:t>
            </w:r>
          </w:p>
        </w:tc>
        <w:tc>
          <w:tcPr>
            <w:tcW w:w="514"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SPI</w:t>
            </w:r>
          </w:p>
        </w:tc>
        <w:tc>
          <w:tcPr>
            <w:tcW w:w="514"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ROA</w:t>
            </w:r>
          </w:p>
        </w:tc>
        <w:tc>
          <w:tcPr>
            <w:tcW w:w="514"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DER</w:t>
            </w:r>
          </w:p>
        </w:tc>
        <w:tc>
          <w:tcPr>
            <w:tcW w:w="512" w:type="pct"/>
            <w:shd w:val="clear" w:color="auto" w:fill="auto"/>
            <w:noWrap/>
            <w:vAlign w:val="bottom"/>
          </w:tcPr>
          <w:p w:rsidR="00DA3174" w:rsidRPr="00DA3174" w:rsidRDefault="00DA3174" w:rsidP="00DA3174">
            <w:pPr>
              <w:spacing w:after="0" w:line="240" w:lineRule="auto"/>
              <w:jc w:val="center"/>
              <w:rPr>
                <w:rFonts w:ascii="Times New Roman" w:eastAsia="Times New Roman" w:hAnsi="Times New Roman" w:cs="Times New Roman"/>
                <w:b/>
                <w:color w:val="000000"/>
                <w:sz w:val="24"/>
                <w:szCs w:val="24"/>
              </w:rPr>
            </w:pPr>
            <w:r w:rsidRPr="00DA3174">
              <w:rPr>
                <w:rFonts w:ascii="Times New Roman" w:eastAsia="Times New Roman" w:hAnsi="Times New Roman" w:cs="Times New Roman"/>
                <w:b/>
                <w:color w:val="000000"/>
                <w:sz w:val="24"/>
                <w:szCs w:val="24"/>
              </w:rPr>
              <w:t>SIZE</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55</w:t>
            </w:r>
          </w:p>
        </w:tc>
        <w:tc>
          <w:tcPr>
            <w:tcW w:w="565"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GGRM</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0,34</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18,17</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0,52</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18,31</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0,53</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18,30</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0,52</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18,34</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56</w:t>
            </w:r>
          </w:p>
        </w:tc>
        <w:tc>
          <w:tcPr>
            <w:tcW w:w="565"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HMSP</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9</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0,64</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17,72</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9</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0,82</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17,79</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0,94</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17,82</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75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0,85</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17,83</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57</w:t>
            </w:r>
          </w:p>
        </w:tc>
        <w:tc>
          <w:tcPr>
            <w:tcW w:w="565"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WIIM</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95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0,36</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28,11</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0,43</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28,27</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0,44</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28,41</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0,39</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28,58</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58</w:t>
            </w:r>
          </w:p>
        </w:tc>
        <w:tc>
          <w:tcPr>
            <w:tcW w:w="565"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KINO</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1,04</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29,29</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7</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1,01</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29,31</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7</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90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-0,20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2,05</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29,17</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7</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1,87</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29,17</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59</w:t>
            </w:r>
          </w:p>
        </w:tc>
        <w:tc>
          <w:tcPr>
            <w:tcW w:w="565"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MBTO</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-0,21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0,67</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27,61</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104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-0,21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0,62</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27,30</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95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0,78</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27,30</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87</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0,82</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27,24</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60</w:t>
            </w:r>
          </w:p>
        </w:tc>
        <w:tc>
          <w:tcPr>
            <w:tcW w:w="565"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MRAT</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4</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151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0,63</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27,05</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129</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0,68</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27,08</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118</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0,10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0,69</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27,27</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173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-0,02</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0,58</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27,18</w:t>
            </w:r>
          </w:p>
        </w:tc>
      </w:tr>
      <w:tr w:rsidR="00DA3174" w:rsidRPr="00DA3174" w:rsidTr="00742629">
        <w:trPr>
          <w:trHeight w:val="312"/>
        </w:trPr>
        <w:tc>
          <w:tcPr>
            <w:tcW w:w="331"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61</w:t>
            </w:r>
          </w:p>
        </w:tc>
        <w:tc>
          <w:tcPr>
            <w:tcW w:w="565" w:type="pct"/>
            <w:vMerge w:val="restart"/>
            <w:shd w:val="clear" w:color="auto" w:fill="auto"/>
            <w:noWrap/>
            <w:vAlign w:val="center"/>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UCID</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0,70</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15,85</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0,06</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0,59</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15,87</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53</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0,04</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0,62</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15,94</w:t>
            </w:r>
          </w:p>
        </w:tc>
      </w:tr>
      <w:tr w:rsidR="00DA3174" w:rsidRPr="00DA3174" w:rsidTr="00742629">
        <w:trPr>
          <w:trHeight w:val="312"/>
        </w:trPr>
        <w:tc>
          <w:tcPr>
            <w:tcW w:w="331"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65" w:type="pct"/>
            <w:vMerge/>
            <w:shd w:val="clear" w:color="auto" w:fill="auto"/>
            <w:vAlign w:val="center"/>
            <w:hideMark/>
          </w:tcPr>
          <w:p w:rsidR="00DA3174" w:rsidRPr="00DA3174" w:rsidRDefault="00DA3174" w:rsidP="00DA3174">
            <w:pPr>
              <w:spacing w:after="0" w:line="240" w:lineRule="auto"/>
              <w:rPr>
                <w:rFonts w:ascii="Times New Roman" w:eastAsia="Times New Roman" w:hAnsi="Times New Roman" w:cs="Times New Roman"/>
                <w:color w:val="000000"/>
                <w:sz w:val="24"/>
                <w:szCs w:val="24"/>
              </w:rPr>
            </w:pP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2023</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2</w:t>
            </w:r>
          </w:p>
        </w:tc>
        <w:tc>
          <w:tcPr>
            <w:tcW w:w="513"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50</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0,05</w:t>
            </w:r>
          </w:p>
        </w:tc>
        <w:tc>
          <w:tcPr>
            <w:tcW w:w="514"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0,53</w:t>
            </w:r>
          </w:p>
        </w:tc>
        <w:tc>
          <w:tcPr>
            <w:tcW w:w="512" w:type="pct"/>
            <w:shd w:val="clear" w:color="auto" w:fill="auto"/>
            <w:noWrap/>
            <w:vAlign w:val="bottom"/>
            <w:hideMark/>
          </w:tcPr>
          <w:p w:rsidR="00DA3174" w:rsidRPr="00DA3174" w:rsidRDefault="00DA3174" w:rsidP="00DA3174">
            <w:pPr>
              <w:spacing w:after="0" w:line="240" w:lineRule="auto"/>
              <w:jc w:val="center"/>
              <w:rPr>
                <w:rFonts w:ascii="Times New Roman" w:eastAsia="Times New Roman" w:hAnsi="Times New Roman" w:cs="Times New Roman"/>
                <w:color w:val="000000"/>
                <w:sz w:val="24"/>
                <w:szCs w:val="24"/>
              </w:rPr>
            </w:pPr>
            <w:r w:rsidRPr="00DA3174">
              <w:rPr>
                <w:rFonts w:ascii="Times New Roman" w:eastAsia="Times New Roman" w:hAnsi="Times New Roman" w:cs="Times New Roman"/>
                <w:color w:val="000000"/>
                <w:sz w:val="24"/>
                <w:szCs w:val="24"/>
              </w:rPr>
              <w:t>15,95</w:t>
            </w:r>
          </w:p>
        </w:tc>
      </w:tr>
    </w:tbl>
    <w:p w:rsidR="00EA55C7" w:rsidRDefault="00EA55C7" w:rsidP="001C432B">
      <w:pPr>
        <w:rPr>
          <w:lang w:val="id"/>
        </w:rPr>
      </w:pPr>
    </w:p>
    <w:p w:rsidR="00EA55C7" w:rsidRDefault="00EA55C7">
      <w:pPr>
        <w:rPr>
          <w:lang w:val="id"/>
        </w:rPr>
      </w:pPr>
      <w:r>
        <w:rPr>
          <w:lang w:val="id"/>
        </w:rPr>
        <w:br w:type="page"/>
      </w:r>
    </w:p>
    <w:p w:rsidR="001C432B" w:rsidRPr="000E1E85" w:rsidRDefault="00EA55C7" w:rsidP="00EA55C7">
      <w:pPr>
        <w:pStyle w:val="Heading1"/>
        <w:jc w:val="left"/>
        <w:rPr>
          <w:b w:val="0"/>
          <w:color w:val="000000" w:themeColor="text1"/>
        </w:rPr>
      </w:pPr>
      <w:bookmarkStart w:id="195" w:name="_Toc208376330"/>
      <w:bookmarkStart w:id="196" w:name="_Toc210782632"/>
      <w:bookmarkStart w:id="197" w:name="_Toc212185970"/>
      <w:bookmarkStart w:id="198" w:name="_Toc212595672"/>
      <w:bookmarkStart w:id="199" w:name="_Toc212607873"/>
      <w:r w:rsidRPr="000E1E85">
        <w:rPr>
          <w:b w:val="0"/>
          <w:color w:val="000000" w:themeColor="text1"/>
        </w:rPr>
        <w:lastRenderedPageBreak/>
        <w:t>Lampiran 3. Hasil Uji SPSS</w:t>
      </w:r>
      <w:bookmarkEnd w:id="195"/>
      <w:bookmarkEnd w:id="196"/>
      <w:bookmarkEnd w:id="197"/>
      <w:bookmarkEnd w:id="198"/>
      <w:bookmarkEnd w:id="199"/>
    </w:p>
    <w:p w:rsidR="00DA3174" w:rsidRPr="00DA3174" w:rsidRDefault="00EA55C7" w:rsidP="00DA3174">
      <w:pPr>
        <w:pStyle w:val="ListParagraph"/>
        <w:numPr>
          <w:ilvl w:val="0"/>
          <w:numId w:val="28"/>
        </w:numPr>
        <w:ind w:left="426" w:hanging="426"/>
        <w:rPr>
          <w:rFonts w:ascii="Times New Roman" w:hAnsi="Times New Roman" w:cs="Times New Roman"/>
          <w:sz w:val="24"/>
          <w:szCs w:val="24"/>
          <w:lang w:val="id"/>
        </w:rPr>
      </w:pPr>
      <w:r w:rsidRPr="000E1E85">
        <w:rPr>
          <w:rFonts w:ascii="Times New Roman" w:hAnsi="Times New Roman" w:cs="Times New Roman"/>
          <w:sz w:val="24"/>
          <w:szCs w:val="24"/>
          <w:lang w:val="id"/>
        </w:rPr>
        <w:t>Hasil Uji Statistik Deskriptif Sebelum Outlier</w:t>
      </w:r>
    </w:p>
    <w:tbl>
      <w:tblPr>
        <w:tblW w:w="8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029"/>
        <w:gridCol w:w="1077"/>
        <w:gridCol w:w="1107"/>
        <w:gridCol w:w="1030"/>
        <w:gridCol w:w="1445"/>
      </w:tblGrid>
      <w:tr w:rsidR="00DA3174" w:rsidRPr="00DA3174">
        <w:trPr>
          <w:cantSplit/>
        </w:trPr>
        <w:tc>
          <w:tcPr>
            <w:tcW w:w="8143" w:type="dxa"/>
            <w:gridSpan w:val="6"/>
            <w:tcBorders>
              <w:top w:val="nil"/>
              <w:left w:val="nil"/>
              <w:bottom w:val="nil"/>
              <w:right w:val="nil"/>
            </w:tcBorders>
            <w:shd w:val="clear" w:color="auto" w:fill="FFFFFF"/>
            <w:vAlign w:val="center"/>
          </w:tcPr>
          <w:p w:rsidR="00DA3174" w:rsidRPr="005864E7" w:rsidRDefault="00DA3174" w:rsidP="00DA3174">
            <w:pPr>
              <w:autoSpaceDE w:val="0"/>
              <w:autoSpaceDN w:val="0"/>
              <w:adjustRightInd w:val="0"/>
              <w:spacing w:after="0" w:line="320" w:lineRule="atLeast"/>
              <w:ind w:left="60" w:right="60"/>
              <w:jc w:val="center"/>
              <w:rPr>
                <w:rFonts w:ascii="Times New Roman" w:hAnsi="Times New Roman" w:cs="Times New Roman"/>
                <w:color w:val="010205"/>
                <w:sz w:val="20"/>
                <w:szCs w:val="20"/>
              </w:rPr>
            </w:pPr>
            <w:r w:rsidRPr="005864E7">
              <w:rPr>
                <w:rFonts w:ascii="Times New Roman" w:hAnsi="Times New Roman" w:cs="Times New Roman"/>
                <w:b/>
                <w:bCs/>
                <w:color w:val="010205"/>
                <w:sz w:val="20"/>
                <w:szCs w:val="20"/>
              </w:rPr>
              <w:t>Descriptive Statistics</w:t>
            </w:r>
          </w:p>
        </w:tc>
      </w:tr>
      <w:tr w:rsidR="00DA3174" w:rsidRPr="00DA3174">
        <w:trPr>
          <w:cantSplit/>
        </w:trPr>
        <w:tc>
          <w:tcPr>
            <w:tcW w:w="2459" w:type="dxa"/>
            <w:tcBorders>
              <w:top w:val="nil"/>
              <w:left w:val="nil"/>
              <w:bottom w:val="single" w:sz="8" w:space="0" w:color="152935"/>
              <w:right w:val="nil"/>
            </w:tcBorders>
            <w:shd w:val="clear" w:color="auto" w:fill="FFFFFF"/>
            <w:vAlign w:val="bottom"/>
          </w:tcPr>
          <w:p w:rsidR="00DA3174" w:rsidRPr="005864E7" w:rsidRDefault="00DA3174" w:rsidP="00DA3174">
            <w:pPr>
              <w:autoSpaceDE w:val="0"/>
              <w:autoSpaceDN w:val="0"/>
              <w:adjustRightInd w:val="0"/>
              <w:spacing w:after="0" w:line="240" w:lineRule="auto"/>
              <w:rPr>
                <w:rFonts w:ascii="Times New Roman" w:hAnsi="Times New Roman" w:cs="Times New Roman"/>
                <w:sz w:val="20"/>
                <w:szCs w:val="20"/>
              </w:rPr>
            </w:pPr>
          </w:p>
        </w:tc>
        <w:tc>
          <w:tcPr>
            <w:tcW w:w="1029" w:type="dxa"/>
            <w:tcBorders>
              <w:top w:val="nil"/>
              <w:left w:val="nil"/>
              <w:bottom w:val="single" w:sz="8" w:space="0" w:color="152935"/>
              <w:right w:val="single" w:sz="8" w:space="0" w:color="E0E0E0"/>
            </w:tcBorders>
            <w:shd w:val="clear" w:color="auto" w:fill="FFFFFF"/>
            <w:vAlign w:val="bottom"/>
          </w:tcPr>
          <w:p w:rsidR="00DA3174" w:rsidRPr="005864E7" w:rsidRDefault="00DA3174" w:rsidP="00DA3174">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5864E7">
              <w:rPr>
                <w:rFonts w:ascii="Times New Roman" w:hAnsi="Times New Roman" w:cs="Times New Roman"/>
                <w:color w:val="264A60"/>
                <w:sz w:val="20"/>
                <w:szCs w:val="20"/>
              </w:rPr>
              <w:t>N</w:t>
            </w:r>
          </w:p>
        </w:tc>
        <w:tc>
          <w:tcPr>
            <w:tcW w:w="1076" w:type="dxa"/>
            <w:tcBorders>
              <w:top w:val="nil"/>
              <w:left w:val="single" w:sz="8" w:space="0" w:color="E0E0E0"/>
              <w:bottom w:val="single" w:sz="8" w:space="0" w:color="152935"/>
              <w:right w:val="single" w:sz="8" w:space="0" w:color="E0E0E0"/>
            </w:tcBorders>
            <w:shd w:val="clear" w:color="auto" w:fill="FFFFFF"/>
            <w:vAlign w:val="bottom"/>
          </w:tcPr>
          <w:p w:rsidR="00DA3174" w:rsidRPr="005864E7" w:rsidRDefault="00DA3174" w:rsidP="00DA3174">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5864E7">
              <w:rPr>
                <w:rFonts w:ascii="Times New Roman" w:hAnsi="Times New Roman" w:cs="Times New Roman"/>
                <w:color w:val="264A60"/>
                <w:sz w:val="20"/>
                <w:szCs w:val="20"/>
              </w:rPr>
              <w:t>Minimum</w:t>
            </w:r>
          </w:p>
        </w:tc>
        <w:tc>
          <w:tcPr>
            <w:tcW w:w="1106" w:type="dxa"/>
            <w:tcBorders>
              <w:top w:val="nil"/>
              <w:left w:val="single" w:sz="8" w:space="0" w:color="E0E0E0"/>
              <w:bottom w:val="single" w:sz="8" w:space="0" w:color="152935"/>
              <w:right w:val="single" w:sz="8" w:space="0" w:color="E0E0E0"/>
            </w:tcBorders>
            <w:shd w:val="clear" w:color="auto" w:fill="FFFFFF"/>
            <w:vAlign w:val="bottom"/>
          </w:tcPr>
          <w:p w:rsidR="00DA3174" w:rsidRPr="005864E7" w:rsidRDefault="00DA3174" w:rsidP="00DA3174">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5864E7">
              <w:rPr>
                <w:rFonts w:ascii="Times New Roman" w:hAnsi="Times New Roman" w:cs="Times New Roman"/>
                <w:color w:val="264A60"/>
                <w:sz w:val="20"/>
                <w:szCs w:val="20"/>
              </w:rPr>
              <w:t>Maximum</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DA3174" w:rsidRPr="005864E7" w:rsidRDefault="00DA3174" w:rsidP="00DA3174">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5864E7">
              <w:rPr>
                <w:rFonts w:ascii="Times New Roman" w:hAnsi="Times New Roman" w:cs="Times New Roman"/>
                <w:color w:val="264A60"/>
                <w:sz w:val="20"/>
                <w:szCs w:val="20"/>
              </w:rPr>
              <w:t>Mean</w:t>
            </w:r>
          </w:p>
        </w:tc>
        <w:tc>
          <w:tcPr>
            <w:tcW w:w="1444" w:type="dxa"/>
            <w:tcBorders>
              <w:top w:val="nil"/>
              <w:left w:val="single" w:sz="8" w:space="0" w:color="E0E0E0"/>
              <w:bottom w:val="single" w:sz="8" w:space="0" w:color="152935"/>
              <w:right w:val="nil"/>
            </w:tcBorders>
            <w:shd w:val="clear" w:color="auto" w:fill="FFFFFF"/>
            <w:vAlign w:val="bottom"/>
          </w:tcPr>
          <w:p w:rsidR="00DA3174" w:rsidRPr="005864E7" w:rsidRDefault="00DA3174" w:rsidP="00DA3174">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5864E7">
              <w:rPr>
                <w:rFonts w:ascii="Times New Roman" w:hAnsi="Times New Roman" w:cs="Times New Roman"/>
                <w:color w:val="264A60"/>
                <w:sz w:val="20"/>
                <w:szCs w:val="20"/>
              </w:rPr>
              <w:t>Std. Deviation</w:t>
            </w:r>
          </w:p>
        </w:tc>
      </w:tr>
      <w:tr w:rsidR="00DA3174" w:rsidRPr="00DA3174">
        <w:trPr>
          <w:cantSplit/>
        </w:trPr>
        <w:tc>
          <w:tcPr>
            <w:tcW w:w="2459" w:type="dxa"/>
            <w:tcBorders>
              <w:top w:val="single" w:sz="8" w:space="0" w:color="152935"/>
              <w:left w:val="nil"/>
              <w:bottom w:val="single" w:sz="8" w:space="0" w:color="AEAEAE"/>
              <w:right w:val="nil"/>
            </w:tcBorders>
            <w:shd w:val="clear" w:color="auto" w:fill="E0E0E0"/>
          </w:tcPr>
          <w:p w:rsidR="00DA3174" w:rsidRPr="005864E7" w:rsidRDefault="00DA3174" w:rsidP="00DA3174">
            <w:pPr>
              <w:autoSpaceDE w:val="0"/>
              <w:autoSpaceDN w:val="0"/>
              <w:adjustRightInd w:val="0"/>
              <w:spacing w:after="0" w:line="320" w:lineRule="atLeast"/>
              <w:ind w:left="60" w:right="60"/>
              <w:rPr>
                <w:rFonts w:ascii="Times New Roman" w:hAnsi="Times New Roman" w:cs="Times New Roman"/>
                <w:color w:val="264A60"/>
                <w:sz w:val="20"/>
                <w:szCs w:val="20"/>
              </w:rPr>
            </w:pPr>
            <w:r w:rsidRPr="005864E7">
              <w:rPr>
                <w:rFonts w:ascii="Times New Roman" w:hAnsi="Times New Roman" w:cs="Times New Roman"/>
                <w:color w:val="264A60"/>
                <w:sz w:val="20"/>
                <w:szCs w:val="20"/>
              </w:rPr>
              <w:t>Auditor Switching</w:t>
            </w:r>
          </w:p>
        </w:tc>
        <w:tc>
          <w:tcPr>
            <w:tcW w:w="1029" w:type="dxa"/>
            <w:tcBorders>
              <w:top w:val="single" w:sz="8" w:space="0" w:color="152935"/>
              <w:left w:val="nil"/>
              <w:bottom w:val="single" w:sz="8" w:space="0" w:color="AEAEAE"/>
              <w:right w:val="single" w:sz="8" w:space="0" w:color="E0E0E0"/>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244</w:t>
            </w:r>
          </w:p>
        </w:tc>
        <w:tc>
          <w:tcPr>
            <w:tcW w:w="1076" w:type="dxa"/>
            <w:tcBorders>
              <w:top w:val="single" w:sz="8" w:space="0" w:color="152935"/>
              <w:left w:val="single" w:sz="8" w:space="0" w:color="E0E0E0"/>
              <w:bottom w:val="single" w:sz="8" w:space="0" w:color="AEAEAE"/>
              <w:right w:val="single" w:sz="8" w:space="0" w:color="E0E0E0"/>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,00</w:t>
            </w:r>
          </w:p>
        </w:tc>
        <w:tc>
          <w:tcPr>
            <w:tcW w:w="1106" w:type="dxa"/>
            <w:tcBorders>
              <w:top w:val="single" w:sz="8" w:space="0" w:color="152935"/>
              <w:left w:val="single" w:sz="8" w:space="0" w:color="E0E0E0"/>
              <w:bottom w:val="single" w:sz="8" w:space="0" w:color="AEAEAE"/>
              <w:right w:val="single" w:sz="8" w:space="0" w:color="E0E0E0"/>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1,00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,4221</w:t>
            </w:r>
          </w:p>
        </w:tc>
        <w:tc>
          <w:tcPr>
            <w:tcW w:w="1444" w:type="dxa"/>
            <w:tcBorders>
              <w:top w:val="single" w:sz="8" w:space="0" w:color="152935"/>
              <w:left w:val="single" w:sz="8" w:space="0" w:color="E0E0E0"/>
              <w:bottom w:val="single" w:sz="8" w:space="0" w:color="AEAEAE"/>
              <w:right w:val="nil"/>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,49491</w:t>
            </w:r>
          </w:p>
        </w:tc>
      </w:tr>
      <w:tr w:rsidR="00DA3174" w:rsidRPr="00DA3174">
        <w:trPr>
          <w:cantSplit/>
        </w:trPr>
        <w:tc>
          <w:tcPr>
            <w:tcW w:w="2459" w:type="dxa"/>
            <w:tcBorders>
              <w:top w:val="single" w:sz="8" w:space="0" w:color="AEAEAE"/>
              <w:left w:val="nil"/>
              <w:bottom w:val="single" w:sz="8" w:space="0" w:color="AEAEAE"/>
              <w:right w:val="nil"/>
            </w:tcBorders>
            <w:shd w:val="clear" w:color="auto" w:fill="E0E0E0"/>
          </w:tcPr>
          <w:p w:rsidR="00DA3174" w:rsidRPr="005864E7" w:rsidRDefault="00DA3174" w:rsidP="00DA3174">
            <w:pPr>
              <w:autoSpaceDE w:val="0"/>
              <w:autoSpaceDN w:val="0"/>
              <w:adjustRightInd w:val="0"/>
              <w:spacing w:after="0" w:line="320" w:lineRule="atLeast"/>
              <w:ind w:left="60" w:right="60"/>
              <w:rPr>
                <w:rFonts w:ascii="Times New Roman" w:hAnsi="Times New Roman" w:cs="Times New Roman"/>
                <w:color w:val="264A60"/>
                <w:sz w:val="20"/>
                <w:szCs w:val="20"/>
              </w:rPr>
            </w:pPr>
            <w:r w:rsidRPr="005864E7">
              <w:rPr>
                <w:rFonts w:ascii="Times New Roman" w:hAnsi="Times New Roman" w:cs="Times New Roman"/>
                <w:color w:val="264A60"/>
                <w:sz w:val="20"/>
                <w:szCs w:val="20"/>
              </w:rPr>
              <w:t>Kompleksitas Operasi Perusahaan</w:t>
            </w:r>
          </w:p>
        </w:tc>
        <w:tc>
          <w:tcPr>
            <w:tcW w:w="1029" w:type="dxa"/>
            <w:tcBorders>
              <w:top w:val="single" w:sz="8" w:space="0" w:color="AEAEAE"/>
              <w:left w:val="nil"/>
              <w:bottom w:val="single" w:sz="8" w:space="0" w:color="AEAEAE"/>
              <w:right w:val="single" w:sz="8" w:space="0" w:color="E0E0E0"/>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244</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46,00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6,3197</w:t>
            </w:r>
          </w:p>
        </w:tc>
        <w:tc>
          <w:tcPr>
            <w:tcW w:w="1444" w:type="dxa"/>
            <w:tcBorders>
              <w:top w:val="single" w:sz="8" w:space="0" w:color="AEAEAE"/>
              <w:left w:val="single" w:sz="8" w:space="0" w:color="E0E0E0"/>
              <w:bottom w:val="single" w:sz="8" w:space="0" w:color="AEAEAE"/>
              <w:right w:val="nil"/>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7,71964</w:t>
            </w:r>
          </w:p>
        </w:tc>
      </w:tr>
      <w:tr w:rsidR="00DA3174" w:rsidRPr="00DA3174">
        <w:trPr>
          <w:cantSplit/>
        </w:trPr>
        <w:tc>
          <w:tcPr>
            <w:tcW w:w="2459" w:type="dxa"/>
            <w:tcBorders>
              <w:top w:val="single" w:sz="8" w:space="0" w:color="AEAEAE"/>
              <w:left w:val="nil"/>
              <w:bottom w:val="single" w:sz="8" w:space="0" w:color="AEAEAE"/>
              <w:right w:val="nil"/>
            </w:tcBorders>
            <w:shd w:val="clear" w:color="auto" w:fill="E0E0E0"/>
          </w:tcPr>
          <w:p w:rsidR="00DA3174" w:rsidRPr="005864E7" w:rsidRDefault="00DA3174" w:rsidP="00DA3174">
            <w:pPr>
              <w:autoSpaceDE w:val="0"/>
              <w:autoSpaceDN w:val="0"/>
              <w:adjustRightInd w:val="0"/>
              <w:spacing w:after="0" w:line="320" w:lineRule="atLeast"/>
              <w:ind w:left="60" w:right="60"/>
              <w:rPr>
                <w:rFonts w:ascii="Times New Roman" w:hAnsi="Times New Roman" w:cs="Times New Roman"/>
                <w:color w:val="264A60"/>
                <w:sz w:val="20"/>
                <w:szCs w:val="20"/>
              </w:rPr>
            </w:pPr>
            <w:r w:rsidRPr="005864E7">
              <w:rPr>
                <w:rFonts w:ascii="Times New Roman" w:hAnsi="Times New Roman" w:cs="Times New Roman"/>
                <w:color w:val="264A60"/>
                <w:sz w:val="20"/>
                <w:szCs w:val="20"/>
              </w:rPr>
              <w:t>Audit Delay</w:t>
            </w:r>
          </w:p>
        </w:tc>
        <w:tc>
          <w:tcPr>
            <w:tcW w:w="1029" w:type="dxa"/>
            <w:tcBorders>
              <w:top w:val="single" w:sz="8" w:space="0" w:color="AEAEAE"/>
              <w:left w:val="nil"/>
              <w:bottom w:val="single" w:sz="8" w:space="0" w:color="AEAEAE"/>
              <w:right w:val="single" w:sz="8" w:space="0" w:color="E0E0E0"/>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244</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28,00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272,00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92,4262</w:t>
            </w:r>
          </w:p>
        </w:tc>
        <w:tc>
          <w:tcPr>
            <w:tcW w:w="1444" w:type="dxa"/>
            <w:tcBorders>
              <w:top w:val="single" w:sz="8" w:space="0" w:color="AEAEAE"/>
              <w:left w:val="single" w:sz="8" w:space="0" w:color="E0E0E0"/>
              <w:bottom w:val="single" w:sz="8" w:space="0" w:color="AEAEAE"/>
              <w:right w:val="nil"/>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27,25928</w:t>
            </w:r>
          </w:p>
        </w:tc>
      </w:tr>
      <w:tr w:rsidR="00DA3174" w:rsidRPr="00DA3174">
        <w:trPr>
          <w:cantSplit/>
        </w:trPr>
        <w:tc>
          <w:tcPr>
            <w:tcW w:w="2459" w:type="dxa"/>
            <w:tcBorders>
              <w:top w:val="single" w:sz="8" w:space="0" w:color="AEAEAE"/>
              <w:left w:val="nil"/>
              <w:bottom w:val="single" w:sz="8" w:space="0" w:color="AEAEAE"/>
              <w:right w:val="nil"/>
            </w:tcBorders>
            <w:shd w:val="clear" w:color="auto" w:fill="E0E0E0"/>
          </w:tcPr>
          <w:p w:rsidR="00DA3174" w:rsidRPr="005864E7" w:rsidRDefault="00DA3174" w:rsidP="00DA3174">
            <w:pPr>
              <w:autoSpaceDE w:val="0"/>
              <w:autoSpaceDN w:val="0"/>
              <w:adjustRightInd w:val="0"/>
              <w:spacing w:after="0" w:line="320" w:lineRule="atLeast"/>
              <w:ind w:left="60" w:right="60"/>
              <w:rPr>
                <w:rFonts w:ascii="Times New Roman" w:hAnsi="Times New Roman" w:cs="Times New Roman"/>
                <w:color w:val="264A60"/>
                <w:sz w:val="20"/>
                <w:szCs w:val="20"/>
              </w:rPr>
            </w:pPr>
            <w:r w:rsidRPr="005864E7">
              <w:rPr>
                <w:rFonts w:ascii="Times New Roman" w:hAnsi="Times New Roman" w:cs="Times New Roman"/>
                <w:color w:val="264A60"/>
                <w:sz w:val="20"/>
                <w:szCs w:val="20"/>
              </w:rPr>
              <w:t>Sistem Pengendalian Internal</w:t>
            </w:r>
          </w:p>
        </w:tc>
        <w:tc>
          <w:tcPr>
            <w:tcW w:w="1029" w:type="dxa"/>
            <w:tcBorders>
              <w:top w:val="single" w:sz="8" w:space="0" w:color="AEAEAE"/>
              <w:left w:val="nil"/>
              <w:bottom w:val="single" w:sz="8" w:space="0" w:color="AEAEAE"/>
              <w:right w:val="single" w:sz="8" w:space="0" w:color="E0E0E0"/>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244</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,8770</w:t>
            </w:r>
          </w:p>
        </w:tc>
        <w:tc>
          <w:tcPr>
            <w:tcW w:w="1444" w:type="dxa"/>
            <w:tcBorders>
              <w:top w:val="single" w:sz="8" w:space="0" w:color="AEAEAE"/>
              <w:left w:val="single" w:sz="8" w:space="0" w:color="E0E0E0"/>
              <w:bottom w:val="single" w:sz="8" w:space="0" w:color="AEAEAE"/>
              <w:right w:val="nil"/>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,32906</w:t>
            </w:r>
          </w:p>
        </w:tc>
      </w:tr>
      <w:tr w:rsidR="00DA3174" w:rsidRPr="00DA3174">
        <w:trPr>
          <w:cantSplit/>
        </w:trPr>
        <w:tc>
          <w:tcPr>
            <w:tcW w:w="2459" w:type="dxa"/>
            <w:tcBorders>
              <w:top w:val="single" w:sz="8" w:space="0" w:color="AEAEAE"/>
              <w:left w:val="nil"/>
              <w:bottom w:val="single" w:sz="8" w:space="0" w:color="AEAEAE"/>
              <w:right w:val="nil"/>
            </w:tcBorders>
            <w:shd w:val="clear" w:color="auto" w:fill="E0E0E0"/>
          </w:tcPr>
          <w:p w:rsidR="00DA3174" w:rsidRPr="005864E7" w:rsidRDefault="00DA3174" w:rsidP="00DA3174">
            <w:pPr>
              <w:autoSpaceDE w:val="0"/>
              <w:autoSpaceDN w:val="0"/>
              <w:adjustRightInd w:val="0"/>
              <w:spacing w:after="0" w:line="320" w:lineRule="atLeast"/>
              <w:ind w:left="60" w:right="60"/>
              <w:rPr>
                <w:rFonts w:ascii="Times New Roman" w:hAnsi="Times New Roman" w:cs="Times New Roman"/>
                <w:color w:val="264A60"/>
                <w:sz w:val="20"/>
                <w:szCs w:val="20"/>
              </w:rPr>
            </w:pPr>
            <w:r w:rsidRPr="005864E7">
              <w:rPr>
                <w:rFonts w:ascii="Times New Roman" w:hAnsi="Times New Roman" w:cs="Times New Roman"/>
                <w:color w:val="264A60"/>
                <w:sz w:val="20"/>
                <w:szCs w:val="20"/>
              </w:rPr>
              <w:t>Profitabilitas</w:t>
            </w:r>
          </w:p>
        </w:tc>
        <w:tc>
          <w:tcPr>
            <w:tcW w:w="1029" w:type="dxa"/>
            <w:tcBorders>
              <w:top w:val="single" w:sz="8" w:space="0" w:color="AEAEAE"/>
              <w:left w:val="nil"/>
              <w:bottom w:val="single" w:sz="8" w:space="0" w:color="AEAEAE"/>
              <w:right w:val="single" w:sz="8" w:space="0" w:color="E0E0E0"/>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244</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-,52</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,94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,0388</w:t>
            </w:r>
          </w:p>
        </w:tc>
        <w:tc>
          <w:tcPr>
            <w:tcW w:w="1444" w:type="dxa"/>
            <w:tcBorders>
              <w:top w:val="single" w:sz="8" w:space="0" w:color="AEAEAE"/>
              <w:left w:val="single" w:sz="8" w:space="0" w:color="E0E0E0"/>
              <w:bottom w:val="single" w:sz="8" w:space="0" w:color="AEAEAE"/>
              <w:right w:val="nil"/>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,13452</w:t>
            </w:r>
          </w:p>
        </w:tc>
      </w:tr>
      <w:tr w:rsidR="00DA3174" w:rsidRPr="00DA3174">
        <w:trPr>
          <w:cantSplit/>
        </w:trPr>
        <w:tc>
          <w:tcPr>
            <w:tcW w:w="2459" w:type="dxa"/>
            <w:tcBorders>
              <w:top w:val="single" w:sz="8" w:space="0" w:color="AEAEAE"/>
              <w:left w:val="nil"/>
              <w:bottom w:val="single" w:sz="8" w:space="0" w:color="AEAEAE"/>
              <w:right w:val="nil"/>
            </w:tcBorders>
            <w:shd w:val="clear" w:color="auto" w:fill="E0E0E0"/>
          </w:tcPr>
          <w:p w:rsidR="00DA3174" w:rsidRPr="005864E7" w:rsidRDefault="00DA3174" w:rsidP="00DA3174">
            <w:pPr>
              <w:autoSpaceDE w:val="0"/>
              <w:autoSpaceDN w:val="0"/>
              <w:adjustRightInd w:val="0"/>
              <w:spacing w:after="0" w:line="320" w:lineRule="atLeast"/>
              <w:ind w:left="60" w:right="60"/>
              <w:rPr>
                <w:rFonts w:ascii="Times New Roman" w:hAnsi="Times New Roman" w:cs="Times New Roman"/>
                <w:color w:val="264A60"/>
                <w:sz w:val="20"/>
                <w:szCs w:val="20"/>
              </w:rPr>
            </w:pPr>
            <w:r w:rsidRPr="005864E7">
              <w:rPr>
                <w:rFonts w:ascii="Times New Roman" w:hAnsi="Times New Roman" w:cs="Times New Roman"/>
                <w:color w:val="264A60"/>
                <w:sz w:val="20"/>
                <w:szCs w:val="20"/>
              </w:rPr>
              <w:t>Leverage</w:t>
            </w:r>
          </w:p>
        </w:tc>
        <w:tc>
          <w:tcPr>
            <w:tcW w:w="1029" w:type="dxa"/>
            <w:tcBorders>
              <w:top w:val="single" w:sz="8" w:space="0" w:color="AEAEAE"/>
              <w:left w:val="nil"/>
              <w:bottom w:val="single" w:sz="8" w:space="0" w:color="AEAEAE"/>
              <w:right w:val="single" w:sz="8" w:space="0" w:color="E0E0E0"/>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244</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-4,86</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92,50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2,4356</w:t>
            </w:r>
          </w:p>
        </w:tc>
        <w:tc>
          <w:tcPr>
            <w:tcW w:w="1444" w:type="dxa"/>
            <w:tcBorders>
              <w:top w:val="single" w:sz="8" w:space="0" w:color="AEAEAE"/>
              <w:left w:val="single" w:sz="8" w:space="0" w:color="E0E0E0"/>
              <w:bottom w:val="single" w:sz="8" w:space="0" w:color="AEAEAE"/>
              <w:right w:val="nil"/>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7,69685</w:t>
            </w:r>
          </w:p>
        </w:tc>
      </w:tr>
      <w:tr w:rsidR="00DA3174" w:rsidRPr="00DA3174">
        <w:trPr>
          <w:cantSplit/>
        </w:trPr>
        <w:tc>
          <w:tcPr>
            <w:tcW w:w="2459" w:type="dxa"/>
            <w:tcBorders>
              <w:top w:val="single" w:sz="8" w:space="0" w:color="AEAEAE"/>
              <w:left w:val="nil"/>
              <w:bottom w:val="single" w:sz="8" w:space="0" w:color="AEAEAE"/>
              <w:right w:val="nil"/>
            </w:tcBorders>
            <w:shd w:val="clear" w:color="auto" w:fill="E0E0E0"/>
          </w:tcPr>
          <w:p w:rsidR="00DA3174" w:rsidRPr="005864E7" w:rsidRDefault="00DA3174" w:rsidP="00DA3174">
            <w:pPr>
              <w:autoSpaceDE w:val="0"/>
              <w:autoSpaceDN w:val="0"/>
              <w:adjustRightInd w:val="0"/>
              <w:spacing w:after="0" w:line="320" w:lineRule="atLeast"/>
              <w:ind w:left="60" w:right="60"/>
              <w:rPr>
                <w:rFonts w:ascii="Times New Roman" w:hAnsi="Times New Roman" w:cs="Times New Roman"/>
                <w:color w:val="264A60"/>
                <w:sz w:val="20"/>
                <w:szCs w:val="20"/>
              </w:rPr>
            </w:pPr>
            <w:r w:rsidRPr="005864E7">
              <w:rPr>
                <w:rFonts w:ascii="Times New Roman" w:hAnsi="Times New Roman" w:cs="Times New Roman"/>
                <w:color w:val="264A60"/>
                <w:sz w:val="20"/>
                <w:szCs w:val="20"/>
              </w:rPr>
              <w:t>Ukuran Perusahan</w:t>
            </w:r>
          </w:p>
        </w:tc>
        <w:tc>
          <w:tcPr>
            <w:tcW w:w="1029" w:type="dxa"/>
            <w:tcBorders>
              <w:top w:val="single" w:sz="8" w:space="0" w:color="AEAEAE"/>
              <w:left w:val="nil"/>
              <w:bottom w:val="single" w:sz="8" w:space="0" w:color="AEAEAE"/>
              <w:right w:val="single" w:sz="8" w:space="0" w:color="E0E0E0"/>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244</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14,38</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30,80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21,9254</w:t>
            </w:r>
          </w:p>
        </w:tc>
        <w:tc>
          <w:tcPr>
            <w:tcW w:w="1444" w:type="dxa"/>
            <w:tcBorders>
              <w:top w:val="single" w:sz="8" w:space="0" w:color="AEAEAE"/>
              <w:left w:val="single" w:sz="8" w:space="0" w:color="E0E0E0"/>
              <w:bottom w:val="single" w:sz="8" w:space="0" w:color="AEAEAE"/>
              <w:right w:val="nil"/>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5,69237</w:t>
            </w:r>
          </w:p>
        </w:tc>
      </w:tr>
      <w:tr w:rsidR="00DA3174" w:rsidRPr="00DA3174">
        <w:trPr>
          <w:cantSplit/>
        </w:trPr>
        <w:tc>
          <w:tcPr>
            <w:tcW w:w="2459" w:type="dxa"/>
            <w:tcBorders>
              <w:top w:val="single" w:sz="8" w:space="0" w:color="AEAEAE"/>
              <w:left w:val="nil"/>
              <w:bottom w:val="single" w:sz="8" w:space="0" w:color="152935"/>
              <w:right w:val="nil"/>
            </w:tcBorders>
            <w:shd w:val="clear" w:color="auto" w:fill="E0E0E0"/>
          </w:tcPr>
          <w:p w:rsidR="00DA3174" w:rsidRPr="005864E7" w:rsidRDefault="00DA3174" w:rsidP="00DA3174">
            <w:pPr>
              <w:autoSpaceDE w:val="0"/>
              <w:autoSpaceDN w:val="0"/>
              <w:adjustRightInd w:val="0"/>
              <w:spacing w:after="0" w:line="320" w:lineRule="atLeast"/>
              <w:ind w:left="60" w:right="60"/>
              <w:rPr>
                <w:rFonts w:ascii="Times New Roman" w:hAnsi="Times New Roman" w:cs="Times New Roman"/>
                <w:color w:val="264A60"/>
                <w:sz w:val="20"/>
                <w:szCs w:val="20"/>
              </w:rPr>
            </w:pPr>
            <w:r w:rsidRPr="005864E7">
              <w:rPr>
                <w:rFonts w:ascii="Times New Roman" w:hAnsi="Times New Roman" w:cs="Times New Roman"/>
                <w:color w:val="264A60"/>
                <w:sz w:val="20"/>
                <w:szCs w:val="20"/>
              </w:rPr>
              <w:t>Valid N (listwise)</w:t>
            </w:r>
          </w:p>
        </w:tc>
        <w:tc>
          <w:tcPr>
            <w:tcW w:w="1029" w:type="dxa"/>
            <w:tcBorders>
              <w:top w:val="single" w:sz="8" w:space="0" w:color="AEAEAE"/>
              <w:left w:val="nil"/>
              <w:bottom w:val="single" w:sz="8" w:space="0" w:color="152935"/>
              <w:right w:val="single" w:sz="8" w:space="0" w:color="E0E0E0"/>
            </w:tcBorders>
            <w:shd w:val="clear" w:color="auto" w:fill="FFFFFF"/>
          </w:tcPr>
          <w:p w:rsidR="00DA3174" w:rsidRPr="005864E7" w:rsidRDefault="00DA3174" w:rsidP="00DA3174">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244</w:t>
            </w:r>
          </w:p>
        </w:tc>
        <w:tc>
          <w:tcPr>
            <w:tcW w:w="1076"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DA3174" w:rsidRPr="005864E7" w:rsidRDefault="00DA3174" w:rsidP="00DA3174">
            <w:pPr>
              <w:autoSpaceDE w:val="0"/>
              <w:autoSpaceDN w:val="0"/>
              <w:adjustRightInd w:val="0"/>
              <w:spacing w:after="0" w:line="240" w:lineRule="auto"/>
              <w:rPr>
                <w:rFonts w:ascii="Times New Roman" w:hAnsi="Times New Roman" w:cs="Times New Roman"/>
                <w:sz w:val="20"/>
                <w:szCs w:val="20"/>
              </w:rPr>
            </w:pPr>
          </w:p>
        </w:tc>
        <w:tc>
          <w:tcPr>
            <w:tcW w:w="1106"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DA3174" w:rsidRPr="005864E7" w:rsidRDefault="00DA3174" w:rsidP="00DA3174">
            <w:pPr>
              <w:autoSpaceDE w:val="0"/>
              <w:autoSpaceDN w:val="0"/>
              <w:adjustRightInd w:val="0"/>
              <w:spacing w:after="0" w:line="240" w:lineRule="auto"/>
              <w:rPr>
                <w:rFonts w:ascii="Times New Roman" w:hAnsi="Times New Roman" w:cs="Times New Roman"/>
                <w:sz w:val="20"/>
                <w:szCs w:val="20"/>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DA3174" w:rsidRPr="005864E7" w:rsidRDefault="00DA3174" w:rsidP="00DA3174">
            <w:pPr>
              <w:autoSpaceDE w:val="0"/>
              <w:autoSpaceDN w:val="0"/>
              <w:adjustRightInd w:val="0"/>
              <w:spacing w:after="0" w:line="240" w:lineRule="auto"/>
              <w:rPr>
                <w:rFonts w:ascii="Times New Roman" w:hAnsi="Times New Roman" w:cs="Times New Roman"/>
                <w:sz w:val="20"/>
                <w:szCs w:val="20"/>
              </w:rPr>
            </w:pPr>
          </w:p>
        </w:tc>
        <w:tc>
          <w:tcPr>
            <w:tcW w:w="1444" w:type="dxa"/>
            <w:tcBorders>
              <w:top w:val="single" w:sz="8" w:space="0" w:color="AEAEAE"/>
              <w:left w:val="single" w:sz="8" w:space="0" w:color="E0E0E0"/>
              <w:bottom w:val="single" w:sz="8" w:space="0" w:color="152935"/>
              <w:right w:val="nil"/>
            </w:tcBorders>
            <w:shd w:val="clear" w:color="auto" w:fill="FFFFFF"/>
            <w:vAlign w:val="center"/>
          </w:tcPr>
          <w:p w:rsidR="00DA3174" w:rsidRPr="005864E7" w:rsidRDefault="00DA3174" w:rsidP="00DA3174">
            <w:pPr>
              <w:autoSpaceDE w:val="0"/>
              <w:autoSpaceDN w:val="0"/>
              <w:adjustRightInd w:val="0"/>
              <w:spacing w:after="0" w:line="240" w:lineRule="auto"/>
              <w:rPr>
                <w:rFonts w:ascii="Times New Roman" w:hAnsi="Times New Roman" w:cs="Times New Roman"/>
                <w:sz w:val="20"/>
                <w:szCs w:val="20"/>
              </w:rPr>
            </w:pPr>
          </w:p>
        </w:tc>
      </w:tr>
    </w:tbl>
    <w:p w:rsidR="00CF569B" w:rsidRPr="005864E7" w:rsidRDefault="00CF569B" w:rsidP="005864E7">
      <w:pPr>
        <w:pStyle w:val="ListParagraph"/>
        <w:autoSpaceDE w:val="0"/>
        <w:autoSpaceDN w:val="0"/>
        <w:adjustRightInd w:val="0"/>
        <w:spacing w:after="0" w:line="400" w:lineRule="atLeast"/>
        <w:rPr>
          <w:rFonts w:ascii="Times New Roman" w:hAnsi="Times New Roman" w:cs="Times New Roman"/>
          <w:sz w:val="24"/>
          <w:szCs w:val="24"/>
        </w:rPr>
      </w:pPr>
    </w:p>
    <w:p w:rsidR="005864E7" w:rsidRPr="005864E7" w:rsidRDefault="00EA55C7" w:rsidP="005864E7">
      <w:pPr>
        <w:pStyle w:val="ListParagraph"/>
        <w:numPr>
          <w:ilvl w:val="0"/>
          <w:numId w:val="28"/>
        </w:numPr>
        <w:ind w:left="426" w:hanging="426"/>
        <w:rPr>
          <w:rFonts w:ascii="Times New Roman" w:hAnsi="Times New Roman" w:cs="Times New Roman"/>
          <w:sz w:val="24"/>
          <w:szCs w:val="24"/>
          <w:lang w:val="id"/>
        </w:rPr>
      </w:pPr>
      <w:r w:rsidRPr="000E1E85">
        <w:rPr>
          <w:rFonts w:ascii="Times New Roman" w:hAnsi="Times New Roman" w:cs="Times New Roman"/>
          <w:sz w:val="24"/>
          <w:szCs w:val="24"/>
          <w:lang w:val="id"/>
        </w:rPr>
        <w:t>Hasil Uji Statistik Deskriptif Setelah Outlier</w:t>
      </w:r>
    </w:p>
    <w:tbl>
      <w:tblPr>
        <w:tblW w:w="8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029"/>
        <w:gridCol w:w="1077"/>
        <w:gridCol w:w="1107"/>
        <w:gridCol w:w="1030"/>
        <w:gridCol w:w="1445"/>
      </w:tblGrid>
      <w:tr w:rsidR="005864E7" w:rsidRPr="005864E7">
        <w:trPr>
          <w:cantSplit/>
        </w:trPr>
        <w:tc>
          <w:tcPr>
            <w:tcW w:w="8143" w:type="dxa"/>
            <w:gridSpan w:val="6"/>
            <w:tcBorders>
              <w:top w:val="nil"/>
              <w:left w:val="nil"/>
              <w:bottom w:val="nil"/>
              <w:right w:val="nil"/>
            </w:tcBorders>
            <w:shd w:val="clear" w:color="auto" w:fill="FFFFFF"/>
            <w:vAlign w:val="center"/>
          </w:tcPr>
          <w:p w:rsidR="005864E7" w:rsidRPr="005864E7" w:rsidRDefault="005864E7" w:rsidP="005864E7">
            <w:pPr>
              <w:autoSpaceDE w:val="0"/>
              <w:autoSpaceDN w:val="0"/>
              <w:adjustRightInd w:val="0"/>
              <w:spacing w:after="0" w:line="320" w:lineRule="atLeast"/>
              <w:ind w:left="60" w:right="60"/>
              <w:jc w:val="center"/>
              <w:rPr>
                <w:rFonts w:ascii="Times New Roman" w:hAnsi="Times New Roman" w:cs="Times New Roman"/>
                <w:color w:val="010205"/>
                <w:sz w:val="20"/>
                <w:szCs w:val="20"/>
              </w:rPr>
            </w:pPr>
            <w:r w:rsidRPr="005864E7">
              <w:rPr>
                <w:rFonts w:ascii="Times New Roman" w:hAnsi="Times New Roman" w:cs="Times New Roman"/>
                <w:b/>
                <w:bCs/>
                <w:color w:val="010205"/>
                <w:sz w:val="20"/>
                <w:szCs w:val="20"/>
              </w:rPr>
              <w:t>Descriptive Statistics</w:t>
            </w:r>
          </w:p>
        </w:tc>
      </w:tr>
      <w:tr w:rsidR="005864E7" w:rsidRPr="005864E7">
        <w:trPr>
          <w:cantSplit/>
        </w:trPr>
        <w:tc>
          <w:tcPr>
            <w:tcW w:w="2459" w:type="dxa"/>
            <w:tcBorders>
              <w:top w:val="nil"/>
              <w:left w:val="nil"/>
              <w:bottom w:val="single" w:sz="8" w:space="0" w:color="152935"/>
              <w:right w:val="nil"/>
            </w:tcBorders>
            <w:shd w:val="clear" w:color="auto" w:fill="FFFFFF"/>
            <w:vAlign w:val="bottom"/>
          </w:tcPr>
          <w:p w:rsidR="005864E7" w:rsidRPr="005864E7" w:rsidRDefault="005864E7" w:rsidP="005864E7">
            <w:pPr>
              <w:autoSpaceDE w:val="0"/>
              <w:autoSpaceDN w:val="0"/>
              <w:adjustRightInd w:val="0"/>
              <w:spacing w:after="0" w:line="240" w:lineRule="auto"/>
              <w:rPr>
                <w:rFonts w:ascii="Times New Roman" w:hAnsi="Times New Roman" w:cs="Times New Roman"/>
                <w:sz w:val="20"/>
                <w:szCs w:val="20"/>
              </w:rPr>
            </w:pPr>
          </w:p>
        </w:tc>
        <w:tc>
          <w:tcPr>
            <w:tcW w:w="1029" w:type="dxa"/>
            <w:tcBorders>
              <w:top w:val="nil"/>
              <w:left w:val="nil"/>
              <w:bottom w:val="single" w:sz="8" w:space="0" w:color="152935"/>
              <w:right w:val="single" w:sz="8" w:space="0" w:color="E0E0E0"/>
            </w:tcBorders>
            <w:shd w:val="clear" w:color="auto" w:fill="FFFFFF"/>
            <w:vAlign w:val="bottom"/>
          </w:tcPr>
          <w:p w:rsidR="005864E7" w:rsidRPr="005864E7" w:rsidRDefault="005864E7" w:rsidP="005864E7">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5864E7">
              <w:rPr>
                <w:rFonts w:ascii="Times New Roman" w:hAnsi="Times New Roman" w:cs="Times New Roman"/>
                <w:color w:val="264A60"/>
                <w:sz w:val="20"/>
                <w:szCs w:val="20"/>
              </w:rPr>
              <w:t>N</w:t>
            </w:r>
          </w:p>
        </w:tc>
        <w:tc>
          <w:tcPr>
            <w:tcW w:w="1076" w:type="dxa"/>
            <w:tcBorders>
              <w:top w:val="nil"/>
              <w:left w:val="single" w:sz="8" w:space="0" w:color="E0E0E0"/>
              <w:bottom w:val="single" w:sz="8" w:space="0" w:color="152935"/>
              <w:right w:val="single" w:sz="8" w:space="0" w:color="E0E0E0"/>
            </w:tcBorders>
            <w:shd w:val="clear" w:color="auto" w:fill="FFFFFF"/>
            <w:vAlign w:val="bottom"/>
          </w:tcPr>
          <w:p w:rsidR="005864E7" w:rsidRPr="005864E7" w:rsidRDefault="005864E7" w:rsidP="005864E7">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5864E7">
              <w:rPr>
                <w:rFonts w:ascii="Times New Roman" w:hAnsi="Times New Roman" w:cs="Times New Roman"/>
                <w:color w:val="264A60"/>
                <w:sz w:val="20"/>
                <w:szCs w:val="20"/>
              </w:rPr>
              <w:t>Minimum</w:t>
            </w:r>
          </w:p>
        </w:tc>
        <w:tc>
          <w:tcPr>
            <w:tcW w:w="1106" w:type="dxa"/>
            <w:tcBorders>
              <w:top w:val="nil"/>
              <w:left w:val="single" w:sz="8" w:space="0" w:color="E0E0E0"/>
              <w:bottom w:val="single" w:sz="8" w:space="0" w:color="152935"/>
              <w:right w:val="single" w:sz="8" w:space="0" w:color="E0E0E0"/>
            </w:tcBorders>
            <w:shd w:val="clear" w:color="auto" w:fill="FFFFFF"/>
            <w:vAlign w:val="bottom"/>
          </w:tcPr>
          <w:p w:rsidR="005864E7" w:rsidRPr="005864E7" w:rsidRDefault="005864E7" w:rsidP="005864E7">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5864E7">
              <w:rPr>
                <w:rFonts w:ascii="Times New Roman" w:hAnsi="Times New Roman" w:cs="Times New Roman"/>
                <w:color w:val="264A60"/>
                <w:sz w:val="20"/>
                <w:szCs w:val="20"/>
              </w:rPr>
              <w:t>Maximum</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5864E7" w:rsidRPr="005864E7" w:rsidRDefault="005864E7" w:rsidP="005864E7">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5864E7">
              <w:rPr>
                <w:rFonts w:ascii="Times New Roman" w:hAnsi="Times New Roman" w:cs="Times New Roman"/>
                <w:color w:val="264A60"/>
                <w:sz w:val="20"/>
                <w:szCs w:val="20"/>
              </w:rPr>
              <w:t>Mean</w:t>
            </w:r>
          </w:p>
        </w:tc>
        <w:tc>
          <w:tcPr>
            <w:tcW w:w="1444" w:type="dxa"/>
            <w:tcBorders>
              <w:top w:val="nil"/>
              <w:left w:val="single" w:sz="8" w:space="0" w:color="E0E0E0"/>
              <w:bottom w:val="single" w:sz="8" w:space="0" w:color="152935"/>
              <w:right w:val="nil"/>
            </w:tcBorders>
            <w:shd w:val="clear" w:color="auto" w:fill="FFFFFF"/>
            <w:vAlign w:val="bottom"/>
          </w:tcPr>
          <w:p w:rsidR="005864E7" w:rsidRPr="005864E7" w:rsidRDefault="005864E7" w:rsidP="005864E7">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5864E7">
              <w:rPr>
                <w:rFonts w:ascii="Times New Roman" w:hAnsi="Times New Roman" w:cs="Times New Roman"/>
                <w:color w:val="264A60"/>
                <w:sz w:val="20"/>
                <w:szCs w:val="20"/>
              </w:rPr>
              <w:t>Std. Deviation</w:t>
            </w:r>
          </w:p>
        </w:tc>
      </w:tr>
      <w:tr w:rsidR="005864E7" w:rsidRPr="005864E7">
        <w:trPr>
          <w:cantSplit/>
        </w:trPr>
        <w:tc>
          <w:tcPr>
            <w:tcW w:w="2459" w:type="dxa"/>
            <w:tcBorders>
              <w:top w:val="single" w:sz="8" w:space="0" w:color="152935"/>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Times New Roman" w:hAnsi="Times New Roman" w:cs="Times New Roman"/>
                <w:color w:val="264A60"/>
                <w:sz w:val="20"/>
                <w:szCs w:val="20"/>
              </w:rPr>
            </w:pPr>
            <w:r w:rsidRPr="005864E7">
              <w:rPr>
                <w:rFonts w:ascii="Times New Roman" w:hAnsi="Times New Roman" w:cs="Times New Roman"/>
                <w:color w:val="264A60"/>
                <w:sz w:val="20"/>
                <w:szCs w:val="20"/>
              </w:rPr>
              <w:t>Auditor Switching</w:t>
            </w:r>
          </w:p>
        </w:tc>
        <w:tc>
          <w:tcPr>
            <w:tcW w:w="1029" w:type="dxa"/>
            <w:tcBorders>
              <w:top w:val="single" w:sz="8" w:space="0" w:color="152935"/>
              <w:left w:val="nil"/>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181</w:t>
            </w:r>
          </w:p>
        </w:tc>
        <w:tc>
          <w:tcPr>
            <w:tcW w:w="1076" w:type="dxa"/>
            <w:tcBorders>
              <w:top w:val="single" w:sz="8" w:space="0" w:color="152935"/>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,00</w:t>
            </w:r>
          </w:p>
        </w:tc>
        <w:tc>
          <w:tcPr>
            <w:tcW w:w="1106" w:type="dxa"/>
            <w:tcBorders>
              <w:top w:val="single" w:sz="8" w:space="0" w:color="152935"/>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1,00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,4254</w:t>
            </w:r>
          </w:p>
        </w:tc>
        <w:tc>
          <w:tcPr>
            <w:tcW w:w="1444" w:type="dxa"/>
            <w:tcBorders>
              <w:top w:val="single" w:sz="8" w:space="0" w:color="152935"/>
              <w:left w:val="single" w:sz="8" w:space="0" w:color="E0E0E0"/>
              <w:bottom w:val="single" w:sz="8" w:space="0" w:color="AEAEAE"/>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,49578</w:t>
            </w:r>
          </w:p>
        </w:tc>
      </w:tr>
      <w:tr w:rsidR="005864E7" w:rsidRPr="005864E7">
        <w:trPr>
          <w:cantSplit/>
        </w:trPr>
        <w:tc>
          <w:tcPr>
            <w:tcW w:w="2459" w:type="dxa"/>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Times New Roman" w:hAnsi="Times New Roman" w:cs="Times New Roman"/>
                <w:color w:val="264A60"/>
                <w:sz w:val="20"/>
                <w:szCs w:val="20"/>
              </w:rPr>
            </w:pPr>
            <w:r w:rsidRPr="005864E7">
              <w:rPr>
                <w:rFonts w:ascii="Times New Roman" w:hAnsi="Times New Roman" w:cs="Times New Roman"/>
                <w:color w:val="264A60"/>
                <w:sz w:val="20"/>
                <w:szCs w:val="20"/>
              </w:rPr>
              <w:t>Kompleksitas Operasi Perusahaan</w:t>
            </w:r>
          </w:p>
        </w:tc>
        <w:tc>
          <w:tcPr>
            <w:tcW w:w="1029" w:type="dxa"/>
            <w:tcBorders>
              <w:top w:val="single" w:sz="8" w:space="0" w:color="AEAEAE"/>
              <w:left w:val="nil"/>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181</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34,00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5,5304</w:t>
            </w:r>
          </w:p>
        </w:tc>
        <w:tc>
          <w:tcPr>
            <w:tcW w:w="1444" w:type="dxa"/>
            <w:tcBorders>
              <w:top w:val="single" w:sz="8" w:space="0" w:color="AEAEAE"/>
              <w:left w:val="single" w:sz="8" w:space="0" w:color="E0E0E0"/>
              <w:bottom w:val="single" w:sz="8" w:space="0" w:color="AEAEAE"/>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5,15918</w:t>
            </w:r>
          </w:p>
        </w:tc>
      </w:tr>
      <w:tr w:rsidR="005864E7" w:rsidRPr="005864E7">
        <w:trPr>
          <w:cantSplit/>
        </w:trPr>
        <w:tc>
          <w:tcPr>
            <w:tcW w:w="2459" w:type="dxa"/>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Times New Roman" w:hAnsi="Times New Roman" w:cs="Times New Roman"/>
                <w:color w:val="264A60"/>
                <w:sz w:val="20"/>
                <w:szCs w:val="20"/>
              </w:rPr>
            </w:pPr>
            <w:r w:rsidRPr="005864E7">
              <w:rPr>
                <w:rFonts w:ascii="Times New Roman" w:hAnsi="Times New Roman" w:cs="Times New Roman"/>
                <w:color w:val="264A60"/>
                <w:sz w:val="20"/>
                <w:szCs w:val="20"/>
              </w:rPr>
              <w:t>Audit Delay</w:t>
            </w:r>
          </w:p>
        </w:tc>
        <w:tc>
          <w:tcPr>
            <w:tcW w:w="1029" w:type="dxa"/>
            <w:tcBorders>
              <w:top w:val="single" w:sz="8" w:space="0" w:color="AEAEAE"/>
              <w:left w:val="nil"/>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181</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52,00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165,00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90,9337</w:t>
            </w:r>
          </w:p>
        </w:tc>
        <w:tc>
          <w:tcPr>
            <w:tcW w:w="1444" w:type="dxa"/>
            <w:tcBorders>
              <w:top w:val="single" w:sz="8" w:space="0" w:color="AEAEAE"/>
              <w:left w:val="single" w:sz="8" w:space="0" w:color="E0E0E0"/>
              <w:bottom w:val="single" w:sz="8" w:space="0" w:color="AEAEAE"/>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20,26453</w:t>
            </w:r>
          </w:p>
        </w:tc>
      </w:tr>
      <w:tr w:rsidR="005864E7" w:rsidRPr="005864E7">
        <w:trPr>
          <w:cantSplit/>
        </w:trPr>
        <w:tc>
          <w:tcPr>
            <w:tcW w:w="2459" w:type="dxa"/>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Times New Roman" w:hAnsi="Times New Roman" w:cs="Times New Roman"/>
                <w:color w:val="264A60"/>
                <w:sz w:val="20"/>
                <w:szCs w:val="20"/>
              </w:rPr>
            </w:pPr>
            <w:r w:rsidRPr="005864E7">
              <w:rPr>
                <w:rFonts w:ascii="Times New Roman" w:hAnsi="Times New Roman" w:cs="Times New Roman"/>
                <w:color w:val="264A60"/>
                <w:sz w:val="20"/>
                <w:szCs w:val="20"/>
              </w:rPr>
              <w:t>Sistem Pengendalian Internal</w:t>
            </w:r>
          </w:p>
        </w:tc>
        <w:tc>
          <w:tcPr>
            <w:tcW w:w="1029" w:type="dxa"/>
            <w:tcBorders>
              <w:top w:val="single" w:sz="8" w:space="0" w:color="AEAEAE"/>
              <w:left w:val="nil"/>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181</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,9006</w:t>
            </w:r>
          </w:p>
        </w:tc>
        <w:tc>
          <w:tcPr>
            <w:tcW w:w="1444" w:type="dxa"/>
            <w:tcBorders>
              <w:top w:val="single" w:sz="8" w:space="0" w:color="AEAEAE"/>
              <w:left w:val="single" w:sz="8" w:space="0" w:color="E0E0E0"/>
              <w:bottom w:val="single" w:sz="8" w:space="0" w:color="AEAEAE"/>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,30009</w:t>
            </w:r>
          </w:p>
        </w:tc>
      </w:tr>
      <w:tr w:rsidR="005864E7" w:rsidRPr="005864E7">
        <w:trPr>
          <w:cantSplit/>
        </w:trPr>
        <w:tc>
          <w:tcPr>
            <w:tcW w:w="2459" w:type="dxa"/>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Times New Roman" w:hAnsi="Times New Roman" w:cs="Times New Roman"/>
                <w:color w:val="264A60"/>
                <w:sz w:val="20"/>
                <w:szCs w:val="20"/>
              </w:rPr>
            </w:pPr>
            <w:r w:rsidRPr="005864E7">
              <w:rPr>
                <w:rFonts w:ascii="Times New Roman" w:hAnsi="Times New Roman" w:cs="Times New Roman"/>
                <w:color w:val="264A60"/>
                <w:sz w:val="20"/>
                <w:szCs w:val="20"/>
              </w:rPr>
              <w:t>Profitabilitas</w:t>
            </w:r>
          </w:p>
        </w:tc>
        <w:tc>
          <w:tcPr>
            <w:tcW w:w="1029" w:type="dxa"/>
            <w:tcBorders>
              <w:top w:val="single" w:sz="8" w:space="0" w:color="AEAEAE"/>
              <w:left w:val="nil"/>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181</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-,14</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,20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,0504</w:t>
            </w:r>
          </w:p>
        </w:tc>
        <w:tc>
          <w:tcPr>
            <w:tcW w:w="1444" w:type="dxa"/>
            <w:tcBorders>
              <w:top w:val="single" w:sz="8" w:space="0" w:color="AEAEAE"/>
              <w:left w:val="single" w:sz="8" w:space="0" w:color="E0E0E0"/>
              <w:bottom w:val="single" w:sz="8" w:space="0" w:color="AEAEAE"/>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,06386</w:t>
            </w:r>
          </w:p>
        </w:tc>
      </w:tr>
      <w:tr w:rsidR="005864E7" w:rsidRPr="005864E7">
        <w:trPr>
          <w:cantSplit/>
        </w:trPr>
        <w:tc>
          <w:tcPr>
            <w:tcW w:w="2459" w:type="dxa"/>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Times New Roman" w:hAnsi="Times New Roman" w:cs="Times New Roman"/>
                <w:color w:val="264A60"/>
                <w:sz w:val="20"/>
                <w:szCs w:val="20"/>
              </w:rPr>
            </w:pPr>
            <w:r w:rsidRPr="005864E7">
              <w:rPr>
                <w:rFonts w:ascii="Times New Roman" w:hAnsi="Times New Roman" w:cs="Times New Roman"/>
                <w:color w:val="264A60"/>
                <w:sz w:val="20"/>
                <w:szCs w:val="20"/>
              </w:rPr>
              <w:t>Leverage</w:t>
            </w:r>
          </w:p>
        </w:tc>
        <w:tc>
          <w:tcPr>
            <w:tcW w:w="1029" w:type="dxa"/>
            <w:tcBorders>
              <w:top w:val="single" w:sz="8" w:space="0" w:color="AEAEAE"/>
              <w:left w:val="nil"/>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181</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-2,08</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29,32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1,5033</w:t>
            </w:r>
          </w:p>
        </w:tc>
        <w:tc>
          <w:tcPr>
            <w:tcW w:w="1444" w:type="dxa"/>
            <w:tcBorders>
              <w:top w:val="single" w:sz="8" w:space="0" w:color="AEAEAE"/>
              <w:left w:val="single" w:sz="8" w:space="0" w:color="E0E0E0"/>
              <w:bottom w:val="single" w:sz="8" w:space="0" w:color="AEAEAE"/>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2,89870</w:t>
            </w:r>
          </w:p>
        </w:tc>
      </w:tr>
      <w:tr w:rsidR="005864E7" w:rsidRPr="005864E7">
        <w:trPr>
          <w:cantSplit/>
        </w:trPr>
        <w:tc>
          <w:tcPr>
            <w:tcW w:w="2459" w:type="dxa"/>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Times New Roman" w:hAnsi="Times New Roman" w:cs="Times New Roman"/>
                <w:color w:val="264A60"/>
                <w:sz w:val="20"/>
                <w:szCs w:val="20"/>
              </w:rPr>
            </w:pPr>
            <w:r w:rsidRPr="005864E7">
              <w:rPr>
                <w:rFonts w:ascii="Times New Roman" w:hAnsi="Times New Roman" w:cs="Times New Roman"/>
                <w:color w:val="264A60"/>
                <w:sz w:val="20"/>
                <w:szCs w:val="20"/>
              </w:rPr>
              <w:t>Ukuran Perusahaan</w:t>
            </w:r>
          </w:p>
        </w:tc>
        <w:tc>
          <w:tcPr>
            <w:tcW w:w="1029" w:type="dxa"/>
            <w:tcBorders>
              <w:top w:val="single" w:sz="8" w:space="0" w:color="AEAEAE"/>
              <w:left w:val="nil"/>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181</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14,38</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30,80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22,1171</w:t>
            </w:r>
          </w:p>
        </w:tc>
        <w:tc>
          <w:tcPr>
            <w:tcW w:w="1444" w:type="dxa"/>
            <w:tcBorders>
              <w:top w:val="single" w:sz="8" w:space="0" w:color="AEAEAE"/>
              <w:left w:val="single" w:sz="8" w:space="0" w:color="E0E0E0"/>
              <w:bottom w:val="single" w:sz="8" w:space="0" w:color="AEAEAE"/>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5,81205</w:t>
            </w:r>
          </w:p>
        </w:tc>
      </w:tr>
      <w:tr w:rsidR="005864E7" w:rsidRPr="005864E7">
        <w:trPr>
          <w:cantSplit/>
        </w:trPr>
        <w:tc>
          <w:tcPr>
            <w:tcW w:w="2459" w:type="dxa"/>
            <w:tcBorders>
              <w:top w:val="single" w:sz="8" w:space="0" w:color="AEAEAE"/>
              <w:left w:val="nil"/>
              <w:bottom w:val="single" w:sz="8" w:space="0" w:color="152935"/>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Times New Roman" w:hAnsi="Times New Roman" w:cs="Times New Roman"/>
                <w:color w:val="264A60"/>
                <w:sz w:val="20"/>
                <w:szCs w:val="20"/>
              </w:rPr>
            </w:pPr>
            <w:r w:rsidRPr="005864E7">
              <w:rPr>
                <w:rFonts w:ascii="Times New Roman" w:hAnsi="Times New Roman" w:cs="Times New Roman"/>
                <w:color w:val="264A60"/>
                <w:sz w:val="20"/>
                <w:szCs w:val="20"/>
              </w:rPr>
              <w:t>Valid N (listwise)</w:t>
            </w:r>
          </w:p>
        </w:tc>
        <w:tc>
          <w:tcPr>
            <w:tcW w:w="1029" w:type="dxa"/>
            <w:tcBorders>
              <w:top w:val="single" w:sz="8" w:space="0" w:color="AEAEAE"/>
              <w:left w:val="nil"/>
              <w:bottom w:val="single" w:sz="8" w:space="0" w:color="152935"/>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181</w:t>
            </w:r>
          </w:p>
        </w:tc>
        <w:tc>
          <w:tcPr>
            <w:tcW w:w="1076"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5864E7" w:rsidRPr="005864E7" w:rsidRDefault="005864E7" w:rsidP="005864E7">
            <w:pPr>
              <w:autoSpaceDE w:val="0"/>
              <w:autoSpaceDN w:val="0"/>
              <w:adjustRightInd w:val="0"/>
              <w:spacing w:after="0" w:line="240" w:lineRule="auto"/>
              <w:rPr>
                <w:rFonts w:ascii="Times New Roman" w:hAnsi="Times New Roman" w:cs="Times New Roman"/>
                <w:sz w:val="20"/>
                <w:szCs w:val="20"/>
              </w:rPr>
            </w:pPr>
          </w:p>
        </w:tc>
        <w:tc>
          <w:tcPr>
            <w:tcW w:w="1106"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5864E7" w:rsidRPr="005864E7" w:rsidRDefault="005864E7" w:rsidP="005864E7">
            <w:pPr>
              <w:autoSpaceDE w:val="0"/>
              <w:autoSpaceDN w:val="0"/>
              <w:adjustRightInd w:val="0"/>
              <w:spacing w:after="0" w:line="240" w:lineRule="auto"/>
              <w:rPr>
                <w:rFonts w:ascii="Times New Roman" w:hAnsi="Times New Roman" w:cs="Times New Roman"/>
                <w:sz w:val="20"/>
                <w:szCs w:val="20"/>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5864E7" w:rsidRPr="005864E7" w:rsidRDefault="005864E7" w:rsidP="005864E7">
            <w:pPr>
              <w:autoSpaceDE w:val="0"/>
              <w:autoSpaceDN w:val="0"/>
              <w:adjustRightInd w:val="0"/>
              <w:spacing w:after="0" w:line="240" w:lineRule="auto"/>
              <w:rPr>
                <w:rFonts w:ascii="Times New Roman" w:hAnsi="Times New Roman" w:cs="Times New Roman"/>
                <w:sz w:val="20"/>
                <w:szCs w:val="20"/>
              </w:rPr>
            </w:pPr>
          </w:p>
        </w:tc>
        <w:tc>
          <w:tcPr>
            <w:tcW w:w="1444" w:type="dxa"/>
            <w:tcBorders>
              <w:top w:val="single" w:sz="8" w:space="0" w:color="AEAEAE"/>
              <w:left w:val="single" w:sz="8" w:space="0" w:color="E0E0E0"/>
              <w:bottom w:val="single" w:sz="8" w:space="0" w:color="152935"/>
              <w:right w:val="nil"/>
            </w:tcBorders>
            <w:shd w:val="clear" w:color="auto" w:fill="FFFFFF"/>
            <w:vAlign w:val="center"/>
          </w:tcPr>
          <w:p w:rsidR="005864E7" w:rsidRPr="005864E7" w:rsidRDefault="005864E7" w:rsidP="005864E7">
            <w:pPr>
              <w:autoSpaceDE w:val="0"/>
              <w:autoSpaceDN w:val="0"/>
              <w:adjustRightInd w:val="0"/>
              <w:spacing w:after="0" w:line="240" w:lineRule="auto"/>
              <w:rPr>
                <w:rFonts w:ascii="Times New Roman" w:hAnsi="Times New Roman" w:cs="Times New Roman"/>
                <w:sz w:val="20"/>
                <w:szCs w:val="20"/>
              </w:rPr>
            </w:pPr>
          </w:p>
        </w:tc>
      </w:tr>
    </w:tbl>
    <w:p w:rsidR="005864E7" w:rsidRPr="005864E7" w:rsidRDefault="005864E7" w:rsidP="005864E7">
      <w:pPr>
        <w:pStyle w:val="ListParagraph"/>
        <w:autoSpaceDE w:val="0"/>
        <w:autoSpaceDN w:val="0"/>
        <w:adjustRightInd w:val="0"/>
        <w:spacing w:after="0" w:line="400" w:lineRule="atLeast"/>
        <w:rPr>
          <w:rFonts w:ascii="Times New Roman" w:hAnsi="Times New Roman" w:cs="Times New Roman"/>
          <w:sz w:val="20"/>
          <w:szCs w:val="20"/>
        </w:rPr>
      </w:pPr>
    </w:p>
    <w:p w:rsidR="00CF569B" w:rsidRDefault="00CF569B" w:rsidP="00CF569B">
      <w:pPr>
        <w:pStyle w:val="ListParagraph"/>
        <w:ind w:left="426"/>
        <w:rPr>
          <w:rFonts w:ascii="Times New Roman" w:hAnsi="Times New Roman" w:cs="Times New Roman"/>
          <w:b/>
          <w:sz w:val="24"/>
          <w:szCs w:val="24"/>
          <w:lang w:val="id"/>
        </w:rPr>
      </w:pPr>
    </w:p>
    <w:p w:rsidR="00CF569B" w:rsidRPr="00CF569B" w:rsidRDefault="00CF569B" w:rsidP="00CF569B">
      <w:pPr>
        <w:rPr>
          <w:rFonts w:ascii="Times New Roman" w:hAnsi="Times New Roman" w:cs="Times New Roman"/>
          <w:b/>
          <w:sz w:val="24"/>
          <w:szCs w:val="24"/>
          <w:lang w:val="id"/>
        </w:rPr>
      </w:pPr>
      <w:r>
        <w:rPr>
          <w:rFonts w:ascii="Times New Roman" w:hAnsi="Times New Roman" w:cs="Times New Roman"/>
          <w:b/>
          <w:sz w:val="24"/>
          <w:szCs w:val="24"/>
          <w:lang w:val="id"/>
        </w:rPr>
        <w:br w:type="page"/>
      </w:r>
    </w:p>
    <w:p w:rsidR="005864E7" w:rsidRPr="005864E7" w:rsidRDefault="00EA55C7" w:rsidP="005864E7">
      <w:pPr>
        <w:pStyle w:val="ListParagraph"/>
        <w:numPr>
          <w:ilvl w:val="0"/>
          <w:numId w:val="28"/>
        </w:numPr>
        <w:ind w:left="426" w:hanging="426"/>
        <w:rPr>
          <w:rFonts w:ascii="Times New Roman" w:hAnsi="Times New Roman" w:cs="Times New Roman"/>
          <w:sz w:val="24"/>
          <w:szCs w:val="24"/>
          <w:lang w:val="id"/>
        </w:rPr>
      </w:pPr>
      <w:r w:rsidRPr="000E1E85">
        <w:rPr>
          <w:rFonts w:ascii="Times New Roman" w:hAnsi="Times New Roman" w:cs="Times New Roman"/>
          <w:sz w:val="24"/>
          <w:szCs w:val="24"/>
          <w:lang w:val="id"/>
        </w:rPr>
        <w:lastRenderedPageBreak/>
        <w:t>Hasil Uji Normalitas Sebelum Outlier</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94"/>
        <w:gridCol w:w="1501"/>
        <w:gridCol w:w="874"/>
        <w:gridCol w:w="1319"/>
        <w:gridCol w:w="1401"/>
        <w:gridCol w:w="1391"/>
      </w:tblGrid>
      <w:tr w:rsidR="005864E7" w:rsidRPr="005864E7" w:rsidTr="005864E7">
        <w:trPr>
          <w:cantSplit/>
        </w:trPr>
        <w:tc>
          <w:tcPr>
            <w:tcW w:w="5000" w:type="pct"/>
            <w:gridSpan w:val="6"/>
            <w:tcBorders>
              <w:top w:val="nil"/>
              <w:left w:val="nil"/>
              <w:bottom w:val="nil"/>
              <w:right w:val="nil"/>
            </w:tcBorders>
            <w:shd w:val="clear" w:color="auto" w:fill="FFFFFF"/>
            <w:vAlign w:val="center"/>
          </w:tcPr>
          <w:p w:rsidR="005864E7" w:rsidRPr="005864E7" w:rsidRDefault="005864E7" w:rsidP="005864E7">
            <w:pPr>
              <w:autoSpaceDE w:val="0"/>
              <w:autoSpaceDN w:val="0"/>
              <w:adjustRightInd w:val="0"/>
              <w:spacing w:after="0" w:line="320" w:lineRule="atLeast"/>
              <w:ind w:left="60" w:right="60"/>
              <w:jc w:val="center"/>
              <w:rPr>
                <w:rFonts w:ascii="Arial" w:hAnsi="Arial" w:cs="Arial"/>
                <w:color w:val="010205"/>
              </w:rPr>
            </w:pPr>
            <w:r w:rsidRPr="005864E7">
              <w:rPr>
                <w:rFonts w:ascii="Arial" w:hAnsi="Arial" w:cs="Arial"/>
                <w:b/>
                <w:bCs/>
                <w:color w:val="010205"/>
              </w:rPr>
              <w:t>One-Sample Kolmogorov-Smirnov Test</w:t>
            </w:r>
          </w:p>
        </w:tc>
      </w:tr>
      <w:tr w:rsidR="005864E7" w:rsidRPr="005864E7" w:rsidTr="005864E7">
        <w:trPr>
          <w:cantSplit/>
        </w:trPr>
        <w:tc>
          <w:tcPr>
            <w:tcW w:w="2456" w:type="pct"/>
            <w:gridSpan w:val="3"/>
            <w:tcBorders>
              <w:top w:val="nil"/>
              <w:left w:val="nil"/>
              <w:bottom w:val="single" w:sz="8" w:space="0" w:color="152935"/>
              <w:right w:val="nil"/>
            </w:tcBorders>
            <w:shd w:val="clear" w:color="auto" w:fill="FFFFFF"/>
            <w:vAlign w:val="bottom"/>
          </w:tcPr>
          <w:p w:rsidR="005864E7" w:rsidRPr="005864E7" w:rsidRDefault="005864E7" w:rsidP="005864E7">
            <w:pPr>
              <w:autoSpaceDE w:val="0"/>
              <w:autoSpaceDN w:val="0"/>
              <w:adjustRightInd w:val="0"/>
              <w:spacing w:after="0" w:line="240" w:lineRule="auto"/>
              <w:rPr>
                <w:rFonts w:ascii="Times New Roman" w:hAnsi="Times New Roman" w:cs="Times New Roman"/>
                <w:sz w:val="24"/>
                <w:szCs w:val="24"/>
              </w:rPr>
            </w:pPr>
          </w:p>
        </w:tc>
        <w:tc>
          <w:tcPr>
            <w:tcW w:w="816" w:type="pct"/>
            <w:tcBorders>
              <w:top w:val="nil"/>
              <w:left w:val="nil"/>
              <w:bottom w:val="single" w:sz="8" w:space="0" w:color="152935"/>
              <w:right w:val="single" w:sz="8" w:space="0" w:color="E0E0E0"/>
            </w:tcBorders>
            <w:shd w:val="clear" w:color="auto" w:fill="FFFFFF"/>
            <w:vAlign w:val="bottom"/>
          </w:tcPr>
          <w:p w:rsidR="005864E7" w:rsidRPr="005864E7" w:rsidRDefault="005864E7" w:rsidP="005864E7">
            <w:pPr>
              <w:autoSpaceDE w:val="0"/>
              <w:autoSpaceDN w:val="0"/>
              <w:adjustRightInd w:val="0"/>
              <w:spacing w:after="0" w:line="320" w:lineRule="atLeast"/>
              <w:ind w:left="60" w:right="60"/>
              <w:jc w:val="center"/>
              <w:rPr>
                <w:rFonts w:ascii="Arial" w:hAnsi="Arial" w:cs="Arial"/>
                <w:color w:val="264A60"/>
                <w:sz w:val="18"/>
                <w:szCs w:val="18"/>
              </w:rPr>
            </w:pPr>
            <w:r w:rsidRPr="005864E7">
              <w:rPr>
                <w:rFonts w:ascii="Arial" w:hAnsi="Arial" w:cs="Arial"/>
                <w:color w:val="264A60"/>
                <w:sz w:val="18"/>
                <w:szCs w:val="18"/>
              </w:rPr>
              <w:t>Unstandardized Residual</w:t>
            </w:r>
          </w:p>
        </w:tc>
        <w:tc>
          <w:tcPr>
            <w:tcW w:w="867" w:type="pct"/>
            <w:tcBorders>
              <w:top w:val="nil"/>
              <w:left w:val="single" w:sz="8" w:space="0" w:color="E0E0E0"/>
              <w:bottom w:val="single" w:sz="8" w:space="0" w:color="152935"/>
              <w:right w:val="single" w:sz="8" w:space="0" w:color="E0E0E0"/>
            </w:tcBorders>
            <w:shd w:val="clear" w:color="auto" w:fill="FFFFFF"/>
            <w:vAlign w:val="bottom"/>
          </w:tcPr>
          <w:p w:rsidR="005864E7" w:rsidRPr="005864E7" w:rsidRDefault="005864E7" w:rsidP="005864E7">
            <w:pPr>
              <w:autoSpaceDE w:val="0"/>
              <w:autoSpaceDN w:val="0"/>
              <w:adjustRightInd w:val="0"/>
              <w:spacing w:after="0" w:line="320" w:lineRule="atLeast"/>
              <w:ind w:left="60" w:right="60"/>
              <w:jc w:val="center"/>
              <w:rPr>
                <w:rFonts w:ascii="Arial" w:hAnsi="Arial" w:cs="Arial"/>
                <w:color w:val="264A60"/>
                <w:sz w:val="18"/>
                <w:szCs w:val="18"/>
              </w:rPr>
            </w:pPr>
            <w:r w:rsidRPr="005864E7">
              <w:rPr>
                <w:rFonts w:ascii="Arial" w:hAnsi="Arial" w:cs="Arial"/>
                <w:color w:val="264A60"/>
                <w:sz w:val="18"/>
                <w:szCs w:val="18"/>
              </w:rPr>
              <w:t>Unstandardized Residual</w:t>
            </w:r>
          </w:p>
        </w:tc>
        <w:tc>
          <w:tcPr>
            <w:tcW w:w="861" w:type="pct"/>
            <w:tcBorders>
              <w:top w:val="nil"/>
              <w:left w:val="single" w:sz="8" w:space="0" w:color="E0E0E0"/>
              <w:bottom w:val="single" w:sz="8" w:space="0" w:color="152935"/>
              <w:right w:val="nil"/>
            </w:tcBorders>
            <w:shd w:val="clear" w:color="auto" w:fill="FFFFFF"/>
            <w:vAlign w:val="bottom"/>
          </w:tcPr>
          <w:p w:rsidR="005864E7" w:rsidRPr="005864E7" w:rsidRDefault="005864E7" w:rsidP="005864E7">
            <w:pPr>
              <w:autoSpaceDE w:val="0"/>
              <w:autoSpaceDN w:val="0"/>
              <w:adjustRightInd w:val="0"/>
              <w:spacing w:after="0" w:line="320" w:lineRule="atLeast"/>
              <w:ind w:left="60" w:right="60"/>
              <w:jc w:val="center"/>
              <w:rPr>
                <w:rFonts w:ascii="Arial" w:hAnsi="Arial" w:cs="Arial"/>
                <w:color w:val="264A60"/>
                <w:sz w:val="18"/>
                <w:szCs w:val="18"/>
              </w:rPr>
            </w:pPr>
            <w:r w:rsidRPr="005864E7">
              <w:rPr>
                <w:rFonts w:ascii="Arial" w:hAnsi="Arial" w:cs="Arial"/>
                <w:color w:val="264A60"/>
                <w:sz w:val="18"/>
                <w:szCs w:val="18"/>
              </w:rPr>
              <w:t>Unstandardized Residual</w:t>
            </w:r>
          </w:p>
        </w:tc>
      </w:tr>
      <w:tr w:rsidR="005864E7" w:rsidRPr="005864E7" w:rsidTr="005864E7">
        <w:trPr>
          <w:cantSplit/>
        </w:trPr>
        <w:tc>
          <w:tcPr>
            <w:tcW w:w="2456" w:type="pct"/>
            <w:gridSpan w:val="3"/>
            <w:tcBorders>
              <w:top w:val="single" w:sz="8" w:space="0" w:color="152935"/>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Arial" w:hAnsi="Arial" w:cs="Arial"/>
                <w:color w:val="264A60"/>
                <w:sz w:val="18"/>
                <w:szCs w:val="18"/>
              </w:rPr>
            </w:pPr>
            <w:r w:rsidRPr="005864E7">
              <w:rPr>
                <w:rFonts w:ascii="Arial" w:hAnsi="Arial" w:cs="Arial"/>
                <w:color w:val="264A60"/>
                <w:sz w:val="18"/>
                <w:szCs w:val="18"/>
              </w:rPr>
              <w:t>N</w:t>
            </w:r>
          </w:p>
        </w:tc>
        <w:tc>
          <w:tcPr>
            <w:tcW w:w="816" w:type="pct"/>
            <w:tcBorders>
              <w:top w:val="single" w:sz="8" w:space="0" w:color="152935"/>
              <w:left w:val="nil"/>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244</w:t>
            </w:r>
          </w:p>
        </w:tc>
        <w:tc>
          <w:tcPr>
            <w:tcW w:w="867" w:type="pct"/>
            <w:tcBorders>
              <w:top w:val="single" w:sz="8" w:space="0" w:color="152935"/>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244</w:t>
            </w:r>
          </w:p>
        </w:tc>
        <w:tc>
          <w:tcPr>
            <w:tcW w:w="861" w:type="pct"/>
            <w:tcBorders>
              <w:top w:val="single" w:sz="8" w:space="0" w:color="152935"/>
              <w:left w:val="single" w:sz="8" w:space="0" w:color="E0E0E0"/>
              <w:bottom w:val="single" w:sz="8" w:space="0" w:color="AEAEAE"/>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244</w:t>
            </w:r>
          </w:p>
        </w:tc>
      </w:tr>
      <w:tr w:rsidR="005864E7" w:rsidRPr="005864E7" w:rsidTr="005864E7">
        <w:trPr>
          <w:cantSplit/>
        </w:trPr>
        <w:tc>
          <w:tcPr>
            <w:tcW w:w="986" w:type="pct"/>
            <w:vMerge w:val="restart"/>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Arial" w:hAnsi="Arial" w:cs="Arial"/>
                <w:color w:val="264A60"/>
                <w:sz w:val="18"/>
                <w:szCs w:val="18"/>
              </w:rPr>
            </w:pPr>
            <w:r w:rsidRPr="005864E7">
              <w:rPr>
                <w:rFonts w:ascii="Arial" w:hAnsi="Arial" w:cs="Arial"/>
                <w:color w:val="264A60"/>
                <w:sz w:val="18"/>
                <w:szCs w:val="18"/>
              </w:rPr>
              <w:t>Normal Parameters</w:t>
            </w:r>
            <w:r w:rsidRPr="005864E7">
              <w:rPr>
                <w:rFonts w:ascii="Arial" w:hAnsi="Arial" w:cs="Arial"/>
                <w:color w:val="264A60"/>
                <w:sz w:val="18"/>
                <w:szCs w:val="18"/>
                <w:vertAlign w:val="superscript"/>
              </w:rPr>
              <w:t>a,b</w:t>
            </w:r>
          </w:p>
        </w:tc>
        <w:tc>
          <w:tcPr>
            <w:tcW w:w="1470" w:type="pct"/>
            <w:gridSpan w:val="2"/>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Arial" w:hAnsi="Arial" w:cs="Arial"/>
                <w:color w:val="264A60"/>
                <w:sz w:val="18"/>
                <w:szCs w:val="18"/>
              </w:rPr>
            </w:pPr>
            <w:r w:rsidRPr="005864E7">
              <w:rPr>
                <w:rFonts w:ascii="Arial" w:hAnsi="Arial" w:cs="Arial"/>
                <w:color w:val="264A60"/>
                <w:sz w:val="18"/>
                <w:szCs w:val="18"/>
              </w:rPr>
              <w:t>Mean</w:t>
            </w:r>
          </w:p>
        </w:tc>
        <w:tc>
          <w:tcPr>
            <w:tcW w:w="816" w:type="pct"/>
            <w:tcBorders>
              <w:top w:val="single" w:sz="8" w:space="0" w:color="AEAEAE"/>
              <w:left w:val="nil"/>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,0000000</w:t>
            </w:r>
          </w:p>
        </w:tc>
        <w:tc>
          <w:tcPr>
            <w:tcW w:w="867"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,0000000</w:t>
            </w:r>
          </w:p>
        </w:tc>
        <w:tc>
          <w:tcPr>
            <w:tcW w:w="861" w:type="pct"/>
            <w:tcBorders>
              <w:top w:val="single" w:sz="8" w:space="0" w:color="AEAEAE"/>
              <w:left w:val="single" w:sz="8" w:space="0" w:color="E0E0E0"/>
              <w:bottom w:val="single" w:sz="8" w:space="0" w:color="AEAEAE"/>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,0000000</w:t>
            </w:r>
          </w:p>
        </w:tc>
      </w:tr>
      <w:tr w:rsidR="005864E7" w:rsidRPr="005864E7" w:rsidTr="005864E7">
        <w:trPr>
          <w:cantSplit/>
        </w:trPr>
        <w:tc>
          <w:tcPr>
            <w:tcW w:w="986" w:type="pct"/>
            <w:vMerge/>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240" w:lineRule="auto"/>
              <w:rPr>
                <w:rFonts w:ascii="Arial" w:hAnsi="Arial" w:cs="Arial"/>
                <w:color w:val="010205"/>
                <w:sz w:val="18"/>
                <w:szCs w:val="18"/>
              </w:rPr>
            </w:pPr>
          </w:p>
        </w:tc>
        <w:tc>
          <w:tcPr>
            <w:tcW w:w="1470" w:type="pct"/>
            <w:gridSpan w:val="2"/>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Arial" w:hAnsi="Arial" w:cs="Arial"/>
                <w:color w:val="264A60"/>
                <w:sz w:val="18"/>
                <w:szCs w:val="18"/>
              </w:rPr>
            </w:pPr>
            <w:r w:rsidRPr="005864E7">
              <w:rPr>
                <w:rFonts w:ascii="Arial" w:hAnsi="Arial" w:cs="Arial"/>
                <w:color w:val="264A60"/>
                <w:sz w:val="18"/>
                <w:szCs w:val="18"/>
              </w:rPr>
              <w:t>Std. Deviation</w:t>
            </w:r>
          </w:p>
        </w:tc>
        <w:tc>
          <w:tcPr>
            <w:tcW w:w="816" w:type="pct"/>
            <w:tcBorders>
              <w:top w:val="single" w:sz="8" w:space="0" w:color="AEAEAE"/>
              <w:left w:val="nil"/>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26,26415682</w:t>
            </w:r>
          </w:p>
        </w:tc>
        <w:tc>
          <w:tcPr>
            <w:tcW w:w="867"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23,62410633</w:t>
            </w:r>
          </w:p>
        </w:tc>
        <w:tc>
          <w:tcPr>
            <w:tcW w:w="861" w:type="pct"/>
            <w:tcBorders>
              <w:top w:val="single" w:sz="8" w:space="0" w:color="AEAEAE"/>
              <w:left w:val="single" w:sz="8" w:space="0" w:color="E0E0E0"/>
              <w:bottom w:val="single" w:sz="8" w:space="0" w:color="AEAEAE"/>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23,13269976</w:t>
            </w:r>
          </w:p>
        </w:tc>
      </w:tr>
      <w:tr w:rsidR="005864E7" w:rsidRPr="005864E7" w:rsidTr="005864E7">
        <w:trPr>
          <w:cantSplit/>
        </w:trPr>
        <w:tc>
          <w:tcPr>
            <w:tcW w:w="986" w:type="pct"/>
            <w:vMerge w:val="restart"/>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Arial" w:hAnsi="Arial" w:cs="Arial"/>
                <w:color w:val="264A60"/>
                <w:sz w:val="18"/>
                <w:szCs w:val="18"/>
              </w:rPr>
            </w:pPr>
            <w:r w:rsidRPr="005864E7">
              <w:rPr>
                <w:rFonts w:ascii="Arial" w:hAnsi="Arial" w:cs="Arial"/>
                <w:color w:val="264A60"/>
                <w:sz w:val="18"/>
                <w:szCs w:val="18"/>
              </w:rPr>
              <w:t>Most Extreme Differences</w:t>
            </w:r>
          </w:p>
        </w:tc>
        <w:tc>
          <w:tcPr>
            <w:tcW w:w="1470" w:type="pct"/>
            <w:gridSpan w:val="2"/>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Arial" w:hAnsi="Arial" w:cs="Arial"/>
                <w:color w:val="264A60"/>
                <w:sz w:val="18"/>
                <w:szCs w:val="18"/>
              </w:rPr>
            </w:pPr>
            <w:r w:rsidRPr="005864E7">
              <w:rPr>
                <w:rFonts w:ascii="Arial" w:hAnsi="Arial" w:cs="Arial"/>
                <w:color w:val="264A60"/>
                <w:sz w:val="18"/>
                <w:szCs w:val="18"/>
              </w:rPr>
              <w:t>Absolute</w:t>
            </w:r>
          </w:p>
        </w:tc>
        <w:tc>
          <w:tcPr>
            <w:tcW w:w="816" w:type="pct"/>
            <w:tcBorders>
              <w:top w:val="single" w:sz="8" w:space="0" w:color="AEAEAE"/>
              <w:left w:val="nil"/>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,184</w:t>
            </w:r>
          </w:p>
        </w:tc>
        <w:tc>
          <w:tcPr>
            <w:tcW w:w="867"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,152</w:t>
            </w:r>
          </w:p>
        </w:tc>
        <w:tc>
          <w:tcPr>
            <w:tcW w:w="861" w:type="pct"/>
            <w:tcBorders>
              <w:top w:val="single" w:sz="8" w:space="0" w:color="AEAEAE"/>
              <w:left w:val="single" w:sz="8" w:space="0" w:color="E0E0E0"/>
              <w:bottom w:val="single" w:sz="8" w:space="0" w:color="AEAEAE"/>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,120</w:t>
            </w:r>
          </w:p>
        </w:tc>
      </w:tr>
      <w:tr w:rsidR="005864E7" w:rsidRPr="005864E7" w:rsidTr="005864E7">
        <w:trPr>
          <w:cantSplit/>
        </w:trPr>
        <w:tc>
          <w:tcPr>
            <w:tcW w:w="986" w:type="pct"/>
            <w:vMerge/>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240" w:lineRule="auto"/>
              <w:rPr>
                <w:rFonts w:ascii="Arial" w:hAnsi="Arial" w:cs="Arial"/>
                <w:color w:val="010205"/>
                <w:sz w:val="18"/>
                <w:szCs w:val="18"/>
              </w:rPr>
            </w:pPr>
          </w:p>
        </w:tc>
        <w:tc>
          <w:tcPr>
            <w:tcW w:w="1470" w:type="pct"/>
            <w:gridSpan w:val="2"/>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Arial" w:hAnsi="Arial" w:cs="Arial"/>
                <w:color w:val="264A60"/>
                <w:sz w:val="18"/>
                <w:szCs w:val="18"/>
              </w:rPr>
            </w:pPr>
            <w:r w:rsidRPr="005864E7">
              <w:rPr>
                <w:rFonts w:ascii="Arial" w:hAnsi="Arial" w:cs="Arial"/>
                <w:color w:val="264A60"/>
                <w:sz w:val="18"/>
                <w:szCs w:val="18"/>
              </w:rPr>
              <w:t>Positive</w:t>
            </w:r>
          </w:p>
        </w:tc>
        <w:tc>
          <w:tcPr>
            <w:tcW w:w="816" w:type="pct"/>
            <w:tcBorders>
              <w:top w:val="single" w:sz="8" w:space="0" w:color="AEAEAE"/>
              <w:left w:val="nil"/>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,184</w:t>
            </w:r>
          </w:p>
        </w:tc>
        <w:tc>
          <w:tcPr>
            <w:tcW w:w="867"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,152</w:t>
            </w:r>
          </w:p>
        </w:tc>
        <w:tc>
          <w:tcPr>
            <w:tcW w:w="861" w:type="pct"/>
            <w:tcBorders>
              <w:top w:val="single" w:sz="8" w:space="0" w:color="AEAEAE"/>
              <w:left w:val="single" w:sz="8" w:space="0" w:color="E0E0E0"/>
              <w:bottom w:val="single" w:sz="8" w:space="0" w:color="AEAEAE"/>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,120</w:t>
            </w:r>
          </w:p>
        </w:tc>
      </w:tr>
      <w:tr w:rsidR="005864E7" w:rsidRPr="005864E7" w:rsidTr="005864E7">
        <w:trPr>
          <w:cantSplit/>
        </w:trPr>
        <w:tc>
          <w:tcPr>
            <w:tcW w:w="986" w:type="pct"/>
            <w:vMerge/>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240" w:lineRule="auto"/>
              <w:rPr>
                <w:rFonts w:ascii="Arial" w:hAnsi="Arial" w:cs="Arial"/>
                <w:color w:val="010205"/>
                <w:sz w:val="18"/>
                <w:szCs w:val="18"/>
              </w:rPr>
            </w:pPr>
          </w:p>
        </w:tc>
        <w:tc>
          <w:tcPr>
            <w:tcW w:w="1470" w:type="pct"/>
            <w:gridSpan w:val="2"/>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Arial" w:hAnsi="Arial" w:cs="Arial"/>
                <w:color w:val="264A60"/>
                <w:sz w:val="18"/>
                <w:szCs w:val="18"/>
              </w:rPr>
            </w:pPr>
            <w:r w:rsidRPr="005864E7">
              <w:rPr>
                <w:rFonts w:ascii="Arial" w:hAnsi="Arial" w:cs="Arial"/>
                <w:color w:val="264A60"/>
                <w:sz w:val="18"/>
                <w:szCs w:val="18"/>
              </w:rPr>
              <w:t>Negative</w:t>
            </w:r>
          </w:p>
        </w:tc>
        <w:tc>
          <w:tcPr>
            <w:tcW w:w="816" w:type="pct"/>
            <w:tcBorders>
              <w:top w:val="single" w:sz="8" w:space="0" w:color="AEAEAE"/>
              <w:left w:val="nil"/>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-,133</w:t>
            </w:r>
          </w:p>
        </w:tc>
        <w:tc>
          <w:tcPr>
            <w:tcW w:w="867"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-,126</w:t>
            </w:r>
          </w:p>
        </w:tc>
        <w:tc>
          <w:tcPr>
            <w:tcW w:w="861" w:type="pct"/>
            <w:tcBorders>
              <w:top w:val="single" w:sz="8" w:space="0" w:color="AEAEAE"/>
              <w:left w:val="single" w:sz="8" w:space="0" w:color="E0E0E0"/>
              <w:bottom w:val="single" w:sz="8" w:space="0" w:color="AEAEAE"/>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-,073</w:t>
            </w:r>
          </w:p>
        </w:tc>
      </w:tr>
      <w:tr w:rsidR="005864E7" w:rsidRPr="005864E7" w:rsidTr="005864E7">
        <w:trPr>
          <w:cantSplit/>
        </w:trPr>
        <w:tc>
          <w:tcPr>
            <w:tcW w:w="2456" w:type="pct"/>
            <w:gridSpan w:val="3"/>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Arial" w:hAnsi="Arial" w:cs="Arial"/>
                <w:color w:val="264A60"/>
                <w:sz w:val="18"/>
                <w:szCs w:val="18"/>
              </w:rPr>
            </w:pPr>
            <w:r w:rsidRPr="005864E7">
              <w:rPr>
                <w:rFonts w:ascii="Arial" w:hAnsi="Arial" w:cs="Arial"/>
                <w:color w:val="264A60"/>
                <w:sz w:val="18"/>
                <w:szCs w:val="18"/>
              </w:rPr>
              <w:t>Test Statistic</w:t>
            </w:r>
          </w:p>
        </w:tc>
        <w:tc>
          <w:tcPr>
            <w:tcW w:w="816" w:type="pct"/>
            <w:tcBorders>
              <w:top w:val="single" w:sz="8" w:space="0" w:color="AEAEAE"/>
              <w:left w:val="nil"/>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,184</w:t>
            </w:r>
          </w:p>
        </w:tc>
        <w:tc>
          <w:tcPr>
            <w:tcW w:w="867"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,152</w:t>
            </w:r>
          </w:p>
        </w:tc>
        <w:tc>
          <w:tcPr>
            <w:tcW w:w="861" w:type="pct"/>
            <w:tcBorders>
              <w:top w:val="single" w:sz="8" w:space="0" w:color="AEAEAE"/>
              <w:left w:val="single" w:sz="8" w:space="0" w:color="E0E0E0"/>
              <w:bottom w:val="single" w:sz="8" w:space="0" w:color="AEAEAE"/>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,120</w:t>
            </w:r>
          </w:p>
        </w:tc>
      </w:tr>
      <w:tr w:rsidR="005864E7" w:rsidRPr="005864E7" w:rsidTr="005864E7">
        <w:trPr>
          <w:cantSplit/>
        </w:trPr>
        <w:tc>
          <w:tcPr>
            <w:tcW w:w="2456" w:type="pct"/>
            <w:gridSpan w:val="3"/>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Arial" w:hAnsi="Arial" w:cs="Arial"/>
                <w:color w:val="264A60"/>
                <w:sz w:val="18"/>
                <w:szCs w:val="18"/>
              </w:rPr>
            </w:pPr>
            <w:r w:rsidRPr="005864E7">
              <w:rPr>
                <w:rFonts w:ascii="Arial" w:hAnsi="Arial" w:cs="Arial"/>
                <w:color w:val="264A60"/>
                <w:sz w:val="18"/>
                <w:szCs w:val="18"/>
              </w:rPr>
              <w:t>Asymp. Sig. (2-tailed)</w:t>
            </w:r>
          </w:p>
        </w:tc>
        <w:tc>
          <w:tcPr>
            <w:tcW w:w="816" w:type="pct"/>
            <w:tcBorders>
              <w:top w:val="single" w:sz="8" w:space="0" w:color="AEAEAE"/>
              <w:left w:val="nil"/>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,000</w:t>
            </w:r>
            <w:r w:rsidRPr="005864E7">
              <w:rPr>
                <w:rFonts w:ascii="Arial" w:hAnsi="Arial" w:cs="Arial"/>
                <w:color w:val="010205"/>
                <w:sz w:val="18"/>
                <w:szCs w:val="18"/>
                <w:vertAlign w:val="superscript"/>
              </w:rPr>
              <w:t>c</w:t>
            </w:r>
          </w:p>
        </w:tc>
        <w:tc>
          <w:tcPr>
            <w:tcW w:w="867"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,000</w:t>
            </w:r>
            <w:r w:rsidRPr="005864E7">
              <w:rPr>
                <w:rFonts w:ascii="Arial" w:hAnsi="Arial" w:cs="Arial"/>
                <w:color w:val="010205"/>
                <w:sz w:val="18"/>
                <w:szCs w:val="18"/>
                <w:vertAlign w:val="superscript"/>
              </w:rPr>
              <w:t>c</w:t>
            </w:r>
          </w:p>
        </w:tc>
        <w:tc>
          <w:tcPr>
            <w:tcW w:w="861" w:type="pct"/>
            <w:tcBorders>
              <w:top w:val="single" w:sz="8" w:space="0" w:color="AEAEAE"/>
              <w:left w:val="single" w:sz="8" w:space="0" w:color="E0E0E0"/>
              <w:bottom w:val="single" w:sz="8" w:space="0" w:color="AEAEAE"/>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,000</w:t>
            </w:r>
            <w:r w:rsidRPr="005864E7">
              <w:rPr>
                <w:rFonts w:ascii="Arial" w:hAnsi="Arial" w:cs="Arial"/>
                <w:color w:val="010205"/>
                <w:sz w:val="18"/>
                <w:szCs w:val="18"/>
                <w:vertAlign w:val="superscript"/>
              </w:rPr>
              <w:t>c</w:t>
            </w:r>
          </w:p>
        </w:tc>
      </w:tr>
      <w:tr w:rsidR="005864E7" w:rsidRPr="005864E7" w:rsidTr="005864E7">
        <w:trPr>
          <w:cantSplit/>
        </w:trPr>
        <w:tc>
          <w:tcPr>
            <w:tcW w:w="986" w:type="pct"/>
            <w:vMerge w:val="restart"/>
            <w:tcBorders>
              <w:top w:val="single" w:sz="8" w:space="0" w:color="AEAEAE"/>
              <w:left w:val="nil"/>
              <w:bottom w:val="single" w:sz="8" w:space="0" w:color="152935"/>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Arial" w:hAnsi="Arial" w:cs="Arial"/>
                <w:color w:val="264A60"/>
                <w:sz w:val="18"/>
                <w:szCs w:val="18"/>
              </w:rPr>
            </w:pPr>
            <w:r w:rsidRPr="005864E7">
              <w:rPr>
                <w:rFonts w:ascii="Arial" w:hAnsi="Arial" w:cs="Arial"/>
                <w:color w:val="264A60"/>
                <w:sz w:val="18"/>
                <w:szCs w:val="18"/>
              </w:rPr>
              <w:t>Monte Carlo Sig. (2-tailed)</w:t>
            </w:r>
          </w:p>
        </w:tc>
        <w:tc>
          <w:tcPr>
            <w:tcW w:w="1470" w:type="pct"/>
            <w:gridSpan w:val="2"/>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Arial" w:hAnsi="Arial" w:cs="Arial"/>
                <w:color w:val="264A60"/>
                <w:sz w:val="18"/>
                <w:szCs w:val="18"/>
              </w:rPr>
            </w:pPr>
            <w:r w:rsidRPr="005864E7">
              <w:rPr>
                <w:rFonts w:ascii="Arial" w:hAnsi="Arial" w:cs="Arial"/>
                <w:color w:val="264A60"/>
                <w:sz w:val="18"/>
                <w:szCs w:val="18"/>
              </w:rPr>
              <w:t>Sig.</w:t>
            </w:r>
          </w:p>
        </w:tc>
        <w:tc>
          <w:tcPr>
            <w:tcW w:w="816" w:type="pct"/>
            <w:tcBorders>
              <w:top w:val="single" w:sz="8" w:space="0" w:color="AEAEAE"/>
              <w:left w:val="nil"/>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,000</w:t>
            </w:r>
            <w:r w:rsidRPr="005864E7">
              <w:rPr>
                <w:rFonts w:ascii="Arial" w:hAnsi="Arial" w:cs="Arial"/>
                <w:color w:val="010205"/>
                <w:sz w:val="18"/>
                <w:szCs w:val="18"/>
                <w:vertAlign w:val="superscript"/>
              </w:rPr>
              <w:t>d</w:t>
            </w:r>
          </w:p>
        </w:tc>
        <w:tc>
          <w:tcPr>
            <w:tcW w:w="867"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,000</w:t>
            </w:r>
            <w:r w:rsidRPr="005864E7">
              <w:rPr>
                <w:rFonts w:ascii="Arial" w:hAnsi="Arial" w:cs="Arial"/>
                <w:color w:val="010205"/>
                <w:sz w:val="18"/>
                <w:szCs w:val="18"/>
                <w:vertAlign w:val="superscript"/>
              </w:rPr>
              <w:t>d</w:t>
            </w:r>
          </w:p>
        </w:tc>
        <w:tc>
          <w:tcPr>
            <w:tcW w:w="861" w:type="pct"/>
            <w:tcBorders>
              <w:top w:val="single" w:sz="8" w:space="0" w:color="AEAEAE"/>
              <w:left w:val="single" w:sz="8" w:space="0" w:color="E0E0E0"/>
              <w:bottom w:val="single" w:sz="8" w:space="0" w:color="AEAEAE"/>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,001</w:t>
            </w:r>
            <w:r w:rsidRPr="005864E7">
              <w:rPr>
                <w:rFonts w:ascii="Arial" w:hAnsi="Arial" w:cs="Arial"/>
                <w:color w:val="010205"/>
                <w:sz w:val="18"/>
                <w:szCs w:val="18"/>
                <w:vertAlign w:val="superscript"/>
              </w:rPr>
              <w:t>d</w:t>
            </w:r>
          </w:p>
        </w:tc>
      </w:tr>
      <w:tr w:rsidR="005864E7" w:rsidRPr="005864E7" w:rsidTr="005864E7">
        <w:trPr>
          <w:cantSplit/>
        </w:trPr>
        <w:tc>
          <w:tcPr>
            <w:tcW w:w="986" w:type="pct"/>
            <w:vMerge/>
            <w:tcBorders>
              <w:top w:val="single" w:sz="8" w:space="0" w:color="AEAEAE"/>
              <w:left w:val="nil"/>
              <w:bottom w:val="single" w:sz="8" w:space="0" w:color="152935"/>
              <w:right w:val="nil"/>
            </w:tcBorders>
            <w:shd w:val="clear" w:color="auto" w:fill="E0E0E0"/>
          </w:tcPr>
          <w:p w:rsidR="005864E7" w:rsidRPr="005864E7" w:rsidRDefault="005864E7" w:rsidP="005864E7">
            <w:pPr>
              <w:autoSpaceDE w:val="0"/>
              <w:autoSpaceDN w:val="0"/>
              <w:adjustRightInd w:val="0"/>
              <w:spacing w:after="0" w:line="240" w:lineRule="auto"/>
              <w:rPr>
                <w:rFonts w:ascii="Arial" w:hAnsi="Arial" w:cs="Arial"/>
                <w:color w:val="010205"/>
                <w:sz w:val="18"/>
                <w:szCs w:val="18"/>
              </w:rPr>
            </w:pPr>
          </w:p>
        </w:tc>
        <w:tc>
          <w:tcPr>
            <w:tcW w:w="929" w:type="pct"/>
            <w:vMerge w:val="restart"/>
            <w:tcBorders>
              <w:top w:val="single" w:sz="8" w:space="0" w:color="AEAEAE"/>
              <w:left w:val="nil"/>
              <w:bottom w:val="single" w:sz="8" w:space="0" w:color="152935"/>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Arial" w:hAnsi="Arial" w:cs="Arial"/>
                <w:color w:val="264A60"/>
                <w:sz w:val="18"/>
                <w:szCs w:val="18"/>
              </w:rPr>
            </w:pPr>
            <w:r w:rsidRPr="005864E7">
              <w:rPr>
                <w:rFonts w:ascii="Arial" w:hAnsi="Arial" w:cs="Arial"/>
                <w:color w:val="264A60"/>
                <w:sz w:val="18"/>
                <w:szCs w:val="18"/>
              </w:rPr>
              <w:t>99% Confidence Interval</w:t>
            </w:r>
          </w:p>
        </w:tc>
        <w:tc>
          <w:tcPr>
            <w:tcW w:w="541" w:type="pct"/>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Arial" w:hAnsi="Arial" w:cs="Arial"/>
                <w:color w:val="264A60"/>
                <w:sz w:val="18"/>
                <w:szCs w:val="18"/>
              </w:rPr>
            </w:pPr>
            <w:r w:rsidRPr="005864E7">
              <w:rPr>
                <w:rFonts w:ascii="Arial" w:hAnsi="Arial" w:cs="Arial"/>
                <w:color w:val="264A60"/>
                <w:sz w:val="18"/>
                <w:szCs w:val="18"/>
              </w:rPr>
              <w:t>Lower Bound</w:t>
            </w:r>
          </w:p>
        </w:tc>
        <w:tc>
          <w:tcPr>
            <w:tcW w:w="816" w:type="pct"/>
            <w:tcBorders>
              <w:top w:val="single" w:sz="8" w:space="0" w:color="AEAEAE"/>
              <w:left w:val="nil"/>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,000</w:t>
            </w:r>
          </w:p>
        </w:tc>
        <w:tc>
          <w:tcPr>
            <w:tcW w:w="867"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,000</w:t>
            </w:r>
          </w:p>
        </w:tc>
        <w:tc>
          <w:tcPr>
            <w:tcW w:w="861" w:type="pct"/>
            <w:tcBorders>
              <w:top w:val="single" w:sz="8" w:space="0" w:color="AEAEAE"/>
              <w:left w:val="single" w:sz="8" w:space="0" w:color="E0E0E0"/>
              <w:bottom w:val="single" w:sz="8" w:space="0" w:color="AEAEAE"/>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,000</w:t>
            </w:r>
          </w:p>
        </w:tc>
      </w:tr>
      <w:tr w:rsidR="005864E7" w:rsidRPr="005864E7" w:rsidTr="005864E7">
        <w:trPr>
          <w:cantSplit/>
        </w:trPr>
        <w:tc>
          <w:tcPr>
            <w:tcW w:w="986" w:type="pct"/>
            <w:vMerge/>
            <w:tcBorders>
              <w:top w:val="single" w:sz="8" w:space="0" w:color="AEAEAE"/>
              <w:left w:val="nil"/>
              <w:bottom w:val="single" w:sz="8" w:space="0" w:color="152935"/>
              <w:right w:val="nil"/>
            </w:tcBorders>
            <w:shd w:val="clear" w:color="auto" w:fill="E0E0E0"/>
          </w:tcPr>
          <w:p w:rsidR="005864E7" w:rsidRPr="005864E7" w:rsidRDefault="005864E7" w:rsidP="005864E7">
            <w:pPr>
              <w:autoSpaceDE w:val="0"/>
              <w:autoSpaceDN w:val="0"/>
              <w:adjustRightInd w:val="0"/>
              <w:spacing w:after="0" w:line="240" w:lineRule="auto"/>
              <w:rPr>
                <w:rFonts w:ascii="Arial" w:hAnsi="Arial" w:cs="Arial"/>
                <w:color w:val="010205"/>
                <w:sz w:val="18"/>
                <w:szCs w:val="18"/>
              </w:rPr>
            </w:pPr>
          </w:p>
        </w:tc>
        <w:tc>
          <w:tcPr>
            <w:tcW w:w="929" w:type="pct"/>
            <w:vMerge/>
            <w:tcBorders>
              <w:top w:val="single" w:sz="8" w:space="0" w:color="AEAEAE"/>
              <w:left w:val="nil"/>
              <w:bottom w:val="single" w:sz="8" w:space="0" w:color="152935"/>
              <w:right w:val="nil"/>
            </w:tcBorders>
            <w:shd w:val="clear" w:color="auto" w:fill="E0E0E0"/>
          </w:tcPr>
          <w:p w:rsidR="005864E7" w:rsidRPr="005864E7" w:rsidRDefault="005864E7" w:rsidP="005864E7">
            <w:pPr>
              <w:autoSpaceDE w:val="0"/>
              <w:autoSpaceDN w:val="0"/>
              <w:adjustRightInd w:val="0"/>
              <w:spacing w:after="0" w:line="240" w:lineRule="auto"/>
              <w:rPr>
                <w:rFonts w:ascii="Arial" w:hAnsi="Arial" w:cs="Arial"/>
                <w:color w:val="010205"/>
                <w:sz w:val="18"/>
                <w:szCs w:val="18"/>
              </w:rPr>
            </w:pPr>
          </w:p>
        </w:tc>
        <w:tc>
          <w:tcPr>
            <w:tcW w:w="541" w:type="pct"/>
            <w:tcBorders>
              <w:top w:val="single" w:sz="8" w:space="0" w:color="AEAEAE"/>
              <w:left w:val="nil"/>
              <w:bottom w:val="single" w:sz="8" w:space="0" w:color="152935"/>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Arial" w:hAnsi="Arial" w:cs="Arial"/>
                <w:color w:val="264A60"/>
                <w:sz w:val="18"/>
                <w:szCs w:val="18"/>
              </w:rPr>
            </w:pPr>
            <w:r w:rsidRPr="005864E7">
              <w:rPr>
                <w:rFonts w:ascii="Arial" w:hAnsi="Arial" w:cs="Arial"/>
                <w:color w:val="264A60"/>
                <w:sz w:val="18"/>
                <w:szCs w:val="18"/>
              </w:rPr>
              <w:t>Upper Bound</w:t>
            </w:r>
          </w:p>
        </w:tc>
        <w:tc>
          <w:tcPr>
            <w:tcW w:w="816" w:type="pct"/>
            <w:tcBorders>
              <w:top w:val="single" w:sz="8" w:space="0" w:color="AEAEAE"/>
              <w:left w:val="nil"/>
              <w:bottom w:val="single" w:sz="8" w:space="0" w:color="152935"/>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,000</w:t>
            </w:r>
          </w:p>
        </w:tc>
        <w:tc>
          <w:tcPr>
            <w:tcW w:w="867" w:type="pct"/>
            <w:tcBorders>
              <w:top w:val="single" w:sz="8" w:space="0" w:color="AEAEAE"/>
              <w:left w:val="single" w:sz="8" w:space="0" w:color="E0E0E0"/>
              <w:bottom w:val="single" w:sz="8" w:space="0" w:color="152935"/>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,000</w:t>
            </w:r>
          </w:p>
        </w:tc>
        <w:tc>
          <w:tcPr>
            <w:tcW w:w="861" w:type="pct"/>
            <w:tcBorders>
              <w:top w:val="single" w:sz="8" w:space="0" w:color="AEAEAE"/>
              <w:left w:val="single" w:sz="8" w:space="0" w:color="E0E0E0"/>
              <w:bottom w:val="single" w:sz="8" w:space="0" w:color="152935"/>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,002</w:t>
            </w:r>
          </w:p>
        </w:tc>
      </w:tr>
      <w:tr w:rsidR="005864E7" w:rsidRPr="005864E7" w:rsidTr="005864E7">
        <w:trPr>
          <w:cantSplit/>
        </w:trPr>
        <w:tc>
          <w:tcPr>
            <w:tcW w:w="5000" w:type="pct"/>
            <w:gridSpan w:val="6"/>
            <w:tcBorders>
              <w:top w:val="nil"/>
              <w:left w:val="nil"/>
              <w:bottom w:val="nil"/>
              <w:right w:val="nil"/>
            </w:tcBorders>
            <w:shd w:val="clear" w:color="auto" w:fill="FFFFFF"/>
          </w:tcPr>
          <w:p w:rsidR="005864E7" w:rsidRPr="005864E7" w:rsidRDefault="005864E7" w:rsidP="005864E7">
            <w:pPr>
              <w:autoSpaceDE w:val="0"/>
              <w:autoSpaceDN w:val="0"/>
              <w:adjustRightInd w:val="0"/>
              <w:spacing w:after="0" w:line="320" w:lineRule="atLeast"/>
              <w:ind w:left="60" w:right="60"/>
              <w:rPr>
                <w:rFonts w:ascii="Arial" w:hAnsi="Arial" w:cs="Arial"/>
                <w:color w:val="010205"/>
                <w:sz w:val="18"/>
                <w:szCs w:val="18"/>
              </w:rPr>
            </w:pPr>
            <w:r w:rsidRPr="005864E7">
              <w:rPr>
                <w:rFonts w:ascii="Arial" w:hAnsi="Arial" w:cs="Arial"/>
                <w:color w:val="010205"/>
                <w:sz w:val="18"/>
                <w:szCs w:val="18"/>
              </w:rPr>
              <w:t>a. Test distribution is Normal.</w:t>
            </w:r>
          </w:p>
        </w:tc>
      </w:tr>
      <w:tr w:rsidR="005864E7" w:rsidRPr="005864E7" w:rsidTr="005864E7">
        <w:trPr>
          <w:cantSplit/>
        </w:trPr>
        <w:tc>
          <w:tcPr>
            <w:tcW w:w="5000" w:type="pct"/>
            <w:gridSpan w:val="6"/>
            <w:tcBorders>
              <w:top w:val="nil"/>
              <w:left w:val="nil"/>
              <w:bottom w:val="nil"/>
              <w:right w:val="nil"/>
            </w:tcBorders>
            <w:shd w:val="clear" w:color="auto" w:fill="FFFFFF"/>
          </w:tcPr>
          <w:p w:rsidR="005864E7" w:rsidRPr="005864E7" w:rsidRDefault="005864E7" w:rsidP="005864E7">
            <w:pPr>
              <w:autoSpaceDE w:val="0"/>
              <w:autoSpaceDN w:val="0"/>
              <w:adjustRightInd w:val="0"/>
              <w:spacing w:after="0" w:line="320" w:lineRule="atLeast"/>
              <w:ind w:left="60" w:right="60"/>
              <w:rPr>
                <w:rFonts w:ascii="Arial" w:hAnsi="Arial" w:cs="Arial"/>
                <w:color w:val="010205"/>
                <w:sz w:val="18"/>
                <w:szCs w:val="18"/>
              </w:rPr>
            </w:pPr>
            <w:r w:rsidRPr="005864E7">
              <w:rPr>
                <w:rFonts w:ascii="Arial" w:hAnsi="Arial" w:cs="Arial"/>
                <w:color w:val="010205"/>
                <w:sz w:val="18"/>
                <w:szCs w:val="18"/>
              </w:rPr>
              <w:t>b. Calculated from data.</w:t>
            </w:r>
          </w:p>
        </w:tc>
      </w:tr>
      <w:tr w:rsidR="005864E7" w:rsidRPr="005864E7" w:rsidTr="005864E7">
        <w:trPr>
          <w:cantSplit/>
        </w:trPr>
        <w:tc>
          <w:tcPr>
            <w:tcW w:w="5000" w:type="pct"/>
            <w:gridSpan w:val="6"/>
            <w:tcBorders>
              <w:top w:val="nil"/>
              <w:left w:val="nil"/>
              <w:bottom w:val="nil"/>
              <w:right w:val="nil"/>
            </w:tcBorders>
            <w:shd w:val="clear" w:color="auto" w:fill="FFFFFF"/>
          </w:tcPr>
          <w:p w:rsidR="005864E7" w:rsidRPr="005864E7" w:rsidRDefault="005864E7" w:rsidP="005864E7">
            <w:pPr>
              <w:autoSpaceDE w:val="0"/>
              <w:autoSpaceDN w:val="0"/>
              <w:adjustRightInd w:val="0"/>
              <w:spacing w:after="0" w:line="320" w:lineRule="atLeast"/>
              <w:ind w:left="60" w:right="60"/>
              <w:rPr>
                <w:rFonts w:ascii="Arial" w:hAnsi="Arial" w:cs="Arial"/>
                <w:color w:val="010205"/>
                <w:sz w:val="18"/>
                <w:szCs w:val="18"/>
              </w:rPr>
            </w:pPr>
            <w:r w:rsidRPr="005864E7">
              <w:rPr>
                <w:rFonts w:ascii="Arial" w:hAnsi="Arial" w:cs="Arial"/>
                <w:color w:val="010205"/>
                <w:sz w:val="18"/>
                <w:szCs w:val="18"/>
              </w:rPr>
              <w:t>c. Lilliefors Significance Correction.</w:t>
            </w:r>
          </w:p>
        </w:tc>
      </w:tr>
      <w:tr w:rsidR="005864E7" w:rsidRPr="005864E7" w:rsidTr="005864E7">
        <w:trPr>
          <w:cantSplit/>
        </w:trPr>
        <w:tc>
          <w:tcPr>
            <w:tcW w:w="5000" w:type="pct"/>
            <w:gridSpan w:val="6"/>
            <w:tcBorders>
              <w:top w:val="nil"/>
              <w:left w:val="nil"/>
              <w:bottom w:val="nil"/>
              <w:right w:val="nil"/>
            </w:tcBorders>
            <w:shd w:val="clear" w:color="auto" w:fill="FFFFFF"/>
          </w:tcPr>
          <w:p w:rsidR="005864E7" w:rsidRPr="005864E7" w:rsidRDefault="005864E7" w:rsidP="005864E7">
            <w:pPr>
              <w:autoSpaceDE w:val="0"/>
              <w:autoSpaceDN w:val="0"/>
              <w:adjustRightInd w:val="0"/>
              <w:spacing w:after="0" w:line="320" w:lineRule="atLeast"/>
              <w:ind w:left="60" w:right="60"/>
              <w:rPr>
                <w:rFonts w:ascii="Arial" w:hAnsi="Arial" w:cs="Arial"/>
                <w:color w:val="010205"/>
                <w:sz w:val="18"/>
                <w:szCs w:val="18"/>
              </w:rPr>
            </w:pPr>
            <w:r w:rsidRPr="005864E7">
              <w:rPr>
                <w:rFonts w:ascii="Arial" w:hAnsi="Arial" w:cs="Arial"/>
                <w:color w:val="010205"/>
                <w:sz w:val="18"/>
                <w:szCs w:val="18"/>
              </w:rPr>
              <w:t>d. Based on 10000 sampled tables with starting seed 2000000.</w:t>
            </w:r>
          </w:p>
        </w:tc>
      </w:tr>
    </w:tbl>
    <w:p w:rsidR="00FC1196" w:rsidRPr="00FC1196" w:rsidRDefault="00FC1196" w:rsidP="00FC1196">
      <w:pPr>
        <w:autoSpaceDE w:val="0"/>
        <w:autoSpaceDN w:val="0"/>
        <w:adjustRightInd w:val="0"/>
        <w:spacing w:after="0" w:line="400" w:lineRule="atLeast"/>
        <w:rPr>
          <w:rFonts w:ascii="Times New Roman" w:hAnsi="Times New Roman" w:cs="Times New Roman"/>
          <w:sz w:val="24"/>
          <w:szCs w:val="24"/>
        </w:rPr>
      </w:pPr>
    </w:p>
    <w:p w:rsidR="00CF569B" w:rsidRDefault="00CF569B" w:rsidP="00CF569B">
      <w:pPr>
        <w:pStyle w:val="ListParagraph"/>
        <w:ind w:left="426"/>
        <w:rPr>
          <w:rFonts w:ascii="Times New Roman" w:hAnsi="Times New Roman" w:cs="Times New Roman"/>
          <w:b/>
          <w:sz w:val="24"/>
          <w:szCs w:val="24"/>
          <w:lang w:val="id"/>
        </w:rPr>
      </w:pPr>
    </w:p>
    <w:p w:rsidR="00CF569B" w:rsidRPr="00CF569B" w:rsidRDefault="00CF569B" w:rsidP="00CF569B">
      <w:pPr>
        <w:rPr>
          <w:rFonts w:ascii="Times New Roman" w:hAnsi="Times New Roman" w:cs="Times New Roman"/>
          <w:b/>
          <w:sz w:val="24"/>
          <w:szCs w:val="24"/>
          <w:lang w:val="id"/>
        </w:rPr>
      </w:pPr>
      <w:r>
        <w:rPr>
          <w:rFonts w:ascii="Times New Roman" w:hAnsi="Times New Roman" w:cs="Times New Roman"/>
          <w:b/>
          <w:sz w:val="24"/>
          <w:szCs w:val="24"/>
          <w:lang w:val="id"/>
        </w:rPr>
        <w:br w:type="page"/>
      </w:r>
    </w:p>
    <w:p w:rsidR="005864E7" w:rsidRPr="005864E7" w:rsidRDefault="00EA55C7" w:rsidP="005864E7">
      <w:pPr>
        <w:pStyle w:val="ListParagraph"/>
        <w:numPr>
          <w:ilvl w:val="0"/>
          <w:numId w:val="28"/>
        </w:numPr>
        <w:ind w:left="426" w:hanging="426"/>
        <w:rPr>
          <w:rFonts w:ascii="Times New Roman" w:hAnsi="Times New Roman" w:cs="Times New Roman"/>
          <w:sz w:val="24"/>
          <w:szCs w:val="24"/>
          <w:lang w:val="id"/>
        </w:rPr>
      </w:pPr>
      <w:r w:rsidRPr="000E1E85">
        <w:rPr>
          <w:rFonts w:ascii="Times New Roman" w:hAnsi="Times New Roman" w:cs="Times New Roman"/>
          <w:sz w:val="24"/>
          <w:szCs w:val="24"/>
          <w:lang w:val="id"/>
        </w:rPr>
        <w:lastRenderedPageBreak/>
        <w:t>Hasil Uji Normalitas Setelah Outlier</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594"/>
        <w:gridCol w:w="1501"/>
        <w:gridCol w:w="802"/>
        <w:gridCol w:w="1391"/>
        <w:gridCol w:w="1401"/>
        <w:gridCol w:w="1391"/>
      </w:tblGrid>
      <w:tr w:rsidR="005864E7" w:rsidRPr="005864E7" w:rsidTr="005864E7">
        <w:trPr>
          <w:cantSplit/>
        </w:trPr>
        <w:tc>
          <w:tcPr>
            <w:tcW w:w="5000" w:type="pct"/>
            <w:gridSpan w:val="6"/>
            <w:tcBorders>
              <w:top w:val="nil"/>
              <w:left w:val="nil"/>
              <w:bottom w:val="nil"/>
              <w:right w:val="nil"/>
            </w:tcBorders>
            <w:shd w:val="clear" w:color="auto" w:fill="FFFFFF"/>
            <w:vAlign w:val="center"/>
          </w:tcPr>
          <w:p w:rsidR="005864E7" w:rsidRPr="005864E7" w:rsidRDefault="005864E7" w:rsidP="005864E7">
            <w:pPr>
              <w:autoSpaceDE w:val="0"/>
              <w:autoSpaceDN w:val="0"/>
              <w:adjustRightInd w:val="0"/>
              <w:spacing w:after="0" w:line="320" w:lineRule="atLeast"/>
              <w:ind w:left="60" w:right="60"/>
              <w:jc w:val="center"/>
              <w:rPr>
                <w:rFonts w:ascii="Arial" w:hAnsi="Arial" w:cs="Arial"/>
                <w:color w:val="010205"/>
              </w:rPr>
            </w:pPr>
            <w:r w:rsidRPr="005864E7">
              <w:rPr>
                <w:rFonts w:ascii="Arial" w:hAnsi="Arial" w:cs="Arial"/>
                <w:b/>
                <w:bCs/>
                <w:color w:val="010205"/>
              </w:rPr>
              <w:t>One-Sample Kolmogorov-Smirnov Test</w:t>
            </w:r>
          </w:p>
        </w:tc>
      </w:tr>
      <w:tr w:rsidR="005864E7" w:rsidRPr="005864E7" w:rsidTr="005864E7">
        <w:trPr>
          <w:cantSplit/>
        </w:trPr>
        <w:tc>
          <w:tcPr>
            <w:tcW w:w="2919" w:type="pct"/>
            <w:gridSpan w:val="3"/>
            <w:tcBorders>
              <w:top w:val="nil"/>
              <w:left w:val="nil"/>
              <w:bottom w:val="single" w:sz="8" w:space="0" w:color="152935"/>
              <w:right w:val="nil"/>
            </w:tcBorders>
            <w:shd w:val="clear" w:color="auto" w:fill="FFFFFF"/>
            <w:vAlign w:val="bottom"/>
          </w:tcPr>
          <w:p w:rsidR="005864E7" w:rsidRPr="005864E7" w:rsidRDefault="005864E7" w:rsidP="005864E7">
            <w:pPr>
              <w:autoSpaceDE w:val="0"/>
              <w:autoSpaceDN w:val="0"/>
              <w:adjustRightInd w:val="0"/>
              <w:spacing w:after="0" w:line="240" w:lineRule="auto"/>
              <w:rPr>
                <w:rFonts w:ascii="Times New Roman" w:hAnsi="Times New Roman" w:cs="Times New Roman"/>
                <w:sz w:val="24"/>
                <w:szCs w:val="24"/>
              </w:rPr>
            </w:pPr>
          </w:p>
        </w:tc>
        <w:tc>
          <w:tcPr>
            <w:tcW w:w="694" w:type="pct"/>
            <w:tcBorders>
              <w:top w:val="nil"/>
              <w:left w:val="nil"/>
              <w:bottom w:val="single" w:sz="8" w:space="0" w:color="152935"/>
              <w:right w:val="single" w:sz="8" w:space="0" w:color="E0E0E0"/>
            </w:tcBorders>
            <w:shd w:val="clear" w:color="auto" w:fill="FFFFFF"/>
            <w:vAlign w:val="bottom"/>
          </w:tcPr>
          <w:p w:rsidR="005864E7" w:rsidRPr="005864E7" w:rsidRDefault="005864E7" w:rsidP="005864E7">
            <w:pPr>
              <w:autoSpaceDE w:val="0"/>
              <w:autoSpaceDN w:val="0"/>
              <w:adjustRightInd w:val="0"/>
              <w:spacing w:after="0" w:line="320" w:lineRule="atLeast"/>
              <w:ind w:left="60" w:right="60"/>
              <w:jc w:val="center"/>
              <w:rPr>
                <w:rFonts w:ascii="Arial" w:hAnsi="Arial" w:cs="Arial"/>
                <w:color w:val="264A60"/>
                <w:sz w:val="18"/>
                <w:szCs w:val="18"/>
              </w:rPr>
            </w:pPr>
            <w:r w:rsidRPr="005864E7">
              <w:rPr>
                <w:rFonts w:ascii="Arial" w:hAnsi="Arial" w:cs="Arial"/>
                <w:color w:val="264A60"/>
                <w:sz w:val="18"/>
                <w:szCs w:val="18"/>
              </w:rPr>
              <w:t>Unstandardized Residual</w:t>
            </w:r>
          </w:p>
        </w:tc>
        <w:tc>
          <w:tcPr>
            <w:tcW w:w="694" w:type="pct"/>
            <w:tcBorders>
              <w:top w:val="nil"/>
              <w:left w:val="single" w:sz="8" w:space="0" w:color="E0E0E0"/>
              <w:bottom w:val="single" w:sz="8" w:space="0" w:color="152935"/>
              <w:right w:val="single" w:sz="8" w:space="0" w:color="E0E0E0"/>
            </w:tcBorders>
            <w:shd w:val="clear" w:color="auto" w:fill="FFFFFF"/>
            <w:vAlign w:val="bottom"/>
          </w:tcPr>
          <w:p w:rsidR="005864E7" w:rsidRPr="005864E7" w:rsidRDefault="005864E7" w:rsidP="005864E7">
            <w:pPr>
              <w:autoSpaceDE w:val="0"/>
              <w:autoSpaceDN w:val="0"/>
              <w:adjustRightInd w:val="0"/>
              <w:spacing w:after="0" w:line="320" w:lineRule="atLeast"/>
              <w:ind w:left="60" w:right="60"/>
              <w:jc w:val="center"/>
              <w:rPr>
                <w:rFonts w:ascii="Arial" w:hAnsi="Arial" w:cs="Arial"/>
                <w:color w:val="264A60"/>
                <w:sz w:val="18"/>
                <w:szCs w:val="18"/>
              </w:rPr>
            </w:pPr>
            <w:r w:rsidRPr="005864E7">
              <w:rPr>
                <w:rFonts w:ascii="Arial" w:hAnsi="Arial" w:cs="Arial"/>
                <w:color w:val="264A60"/>
                <w:sz w:val="18"/>
                <w:szCs w:val="18"/>
              </w:rPr>
              <w:t>Unstandardized Residual</w:t>
            </w:r>
          </w:p>
        </w:tc>
        <w:tc>
          <w:tcPr>
            <w:tcW w:w="694" w:type="pct"/>
            <w:tcBorders>
              <w:top w:val="nil"/>
              <w:left w:val="single" w:sz="8" w:space="0" w:color="E0E0E0"/>
              <w:bottom w:val="single" w:sz="8" w:space="0" w:color="152935"/>
              <w:right w:val="nil"/>
            </w:tcBorders>
            <w:shd w:val="clear" w:color="auto" w:fill="FFFFFF"/>
            <w:vAlign w:val="bottom"/>
          </w:tcPr>
          <w:p w:rsidR="005864E7" w:rsidRPr="005864E7" w:rsidRDefault="005864E7" w:rsidP="005864E7">
            <w:pPr>
              <w:autoSpaceDE w:val="0"/>
              <w:autoSpaceDN w:val="0"/>
              <w:adjustRightInd w:val="0"/>
              <w:spacing w:after="0" w:line="320" w:lineRule="atLeast"/>
              <w:ind w:left="60" w:right="60"/>
              <w:jc w:val="center"/>
              <w:rPr>
                <w:rFonts w:ascii="Arial" w:hAnsi="Arial" w:cs="Arial"/>
                <w:color w:val="264A60"/>
                <w:sz w:val="18"/>
                <w:szCs w:val="18"/>
              </w:rPr>
            </w:pPr>
            <w:r w:rsidRPr="005864E7">
              <w:rPr>
                <w:rFonts w:ascii="Arial" w:hAnsi="Arial" w:cs="Arial"/>
                <w:color w:val="264A60"/>
                <w:sz w:val="18"/>
                <w:szCs w:val="18"/>
              </w:rPr>
              <w:t>Unstandardized Residual</w:t>
            </w:r>
          </w:p>
        </w:tc>
      </w:tr>
      <w:tr w:rsidR="005864E7" w:rsidRPr="005864E7" w:rsidTr="005864E7">
        <w:trPr>
          <w:cantSplit/>
        </w:trPr>
        <w:tc>
          <w:tcPr>
            <w:tcW w:w="2919" w:type="pct"/>
            <w:gridSpan w:val="3"/>
            <w:tcBorders>
              <w:top w:val="single" w:sz="8" w:space="0" w:color="152935"/>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Arial" w:hAnsi="Arial" w:cs="Arial"/>
                <w:color w:val="264A60"/>
                <w:sz w:val="18"/>
                <w:szCs w:val="18"/>
              </w:rPr>
            </w:pPr>
            <w:r w:rsidRPr="005864E7">
              <w:rPr>
                <w:rFonts w:ascii="Arial" w:hAnsi="Arial" w:cs="Arial"/>
                <w:color w:val="264A60"/>
                <w:sz w:val="18"/>
                <w:szCs w:val="18"/>
              </w:rPr>
              <w:t>N</w:t>
            </w:r>
          </w:p>
        </w:tc>
        <w:tc>
          <w:tcPr>
            <w:tcW w:w="694" w:type="pct"/>
            <w:tcBorders>
              <w:top w:val="single" w:sz="8" w:space="0" w:color="152935"/>
              <w:left w:val="nil"/>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181</w:t>
            </w:r>
          </w:p>
        </w:tc>
        <w:tc>
          <w:tcPr>
            <w:tcW w:w="694" w:type="pct"/>
            <w:tcBorders>
              <w:top w:val="single" w:sz="8" w:space="0" w:color="152935"/>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181</w:t>
            </w:r>
          </w:p>
        </w:tc>
        <w:tc>
          <w:tcPr>
            <w:tcW w:w="694" w:type="pct"/>
            <w:tcBorders>
              <w:top w:val="single" w:sz="8" w:space="0" w:color="152935"/>
              <w:left w:val="single" w:sz="8" w:space="0" w:color="E0E0E0"/>
              <w:bottom w:val="single" w:sz="8" w:space="0" w:color="AEAEAE"/>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181</w:t>
            </w:r>
          </w:p>
        </w:tc>
      </w:tr>
      <w:tr w:rsidR="005864E7" w:rsidRPr="005864E7" w:rsidTr="005864E7">
        <w:trPr>
          <w:cantSplit/>
        </w:trPr>
        <w:tc>
          <w:tcPr>
            <w:tcW w:w="1156" w:type="pct"/>
            <w:vMerge w:val="restart"/>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Arial" w:hAnsi="Arial" w:cs="Arial"/>
                <w:color w:val="264A60"/>
                <w:sz w:val="18"/>
                <w:szCs w:val="18"/>
              </w:rPr>
            </w:pPr>
            <w:r w:rsidRPr="005864E7">
              <w:rPr>
                <w:rFonts w:ascii="Arial" w:hAnsi="Arial" w:cs="Arial"/>
                <w:color w:val="264A60"/>
                <w:sz w:val="18"/>
                <w:szCs w:val="18"/>
              </w:rPr>
              <w:t>Normal Parameters</w:t>
            </w:r>
            <w:r w:rsidRPr="005864E7">
              <w:rPr>
                <w:rFonts w:ascii="Arial" w:hAnsi="Arial" w:cs="Arial"/>
                <w:color w:val="264A60"/>
                <w:sz w:val="18"/>
                <w:szCs w:val="18"/>
                <w:vertAlign w:val="superscript"/>
              </w:rPr>
              <w:t>a,b</w:t>
            </w:r>
          </w:p>
        </w:tc>
        <w:tc>
          <w:tcPr>
            <w:tcW w:w="1763" w:type="pct"/>
            <w:gridSpan w:val="2"/>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Arial" w:hAnsi="Arial" w:cs="Arial"/>
                <w:color w:val="264A60"/>
                <w:sz w:val="18"/>
                <w:szCs w:val="18"/>
              </w:rPr>
            </w:pPr>
            <w:r w:rsidRPr="005864E7">
              <w:rPr>
                <w:rFonts w:ascii="Arial" w:hAnsi="Arial" w:cs="Arial"/>
                <w:color w:val="264A60"/>
                <w:sz w:val="18"/>
                <w:szCs w:val="18"/>
              </w:rPr>
              <w:t>Mean</w:t>
            </w:r>
          </w:p>
        </w:tc>
        <w:tc>
          <w:tcPr>
            <w:tcW w:w="694" w:type="pct"/>
            <w:tcBorders>
              <w:top w:val="single" w:sz="8" w:space="0" w:color="AEAEAE"/>
              <w:left w:val="nil"/>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,0000000</w:t>
            </w:r>
          </w:p>
        </w:tc>
        <w:tc>
          <w:tcPr>
            <w:tcW w:w="694"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,0000000</w:t>
            </w:r>
          </w:p>
        </w:tc>
        <w:tc>
          <w:tcPr>
            <w:tcW w:w="694" w:type="pct"/>
            <w:tcBorders>
              <w:top w:val="single" w:sz="8" w:space="0" w:color="AEAEAE"/>
              <w:left w:val="single" w:sz="8" w:space="0" w:color="E0E0E0"/>
              <w:bottom w:val="single" w:sz="8" w:space="0" w:color="AEAEAE"/>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,0000000</w:t>
            </w:r>
          </w:p>
        </w:tc>
      </w:tr>
      <w:tr w:rsidR="005864E7" w:rsidRPr="005864E7" w:rsidTr="005864E7">
        <w:trPr>
          <w:cantSplit/>
        </w:trPr>
        <w:tc>
          <w:tcPr>
            <w:tcW w:w="1156" w:type="pct"/>
            <w:vMerge/>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240" w:lineRule="auto"/>
              <w:rPr>
                <w:rFonts w:ascii="Arial" w:hAnsi="Arial" w:cs="Arial"/>
                <w:color w:val="010205"/>
                <w:sz w:val="18"/>
                <w:szCs w:val="18"/>
              </w:rPr>
            </w:pPr>
          </w:p>
        </w:tc>
        <w:tc>
          <w:tcPr>
            <w:tcW w:w="1763" w:type="pct"/>
            <w:gridSpan w:val="2"/>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Arial" w:hAnsi="Arial" w:cs="Arial"/>
                <w:color w:val="264A60"/>
                <w:sz w:val="18"/>
                <w:szCs w:val="18"/>
              </w:rPr>
            </w:pPr>
            <w:r w:rsidRPr="005864E7">
              <w:rPr>
                <w:rFonts w:ascii="Arial" w:hAnsi="Arial" w:cs="Arial"/>
                <w:color w:val="264A60"/>
                <w:sz w:val="18"/>
                <w:szCs w:val="18"/>
              </w:rPr>
              <w:t>Std. Deviation</w:t>
            </w:r>
          </w:p>
        </w:tc>
        <w:tc>
          <w:tcPr>
            <w:tcW w:w="694" w:type="pct"/>
            <w:tcBorders>
              <w:top w:val="single" w:sz="8" w:space="0" w:color="AEAEAE"/>
              <w:left w:val="nil"/>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19,85709297</w:t>
            </w:r>
          </w:p>
        </w:tc>
        <w:tc>
          <w:tcPr>
            <w:tcW w:w="694"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17,74266620</w:t>
            </w:r>
          </w:p>
        </w:tc>
        <w:tc>
          <w:tcPr>
            <w:tcW w:w="694" w:type="pct"/>
            <w:tcBorders>
              <w:top w:val="single" w:sz="8" w:space="0" w:color="AEAEAE"/>
              <w:left w:val="single" w:sz="8" w:space="0" w:color="E0E0E0"/>
              <w:bottom w:val="single" w:sz="8" w:space="0" w:color="AEAEAE"/>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17,33150355</w:t>
            </w:r>
          </w:p>
        </w:tc>
      </w:tr>
      <w:tr w:rsidR="005864E7" w:rsidRPr="005864E7" w:rsidTr="005864E7">
        <w:trPr>
          <w:cantSplit/>
        </w:trPr>
        <w:tc>
          <w:tcPr>
            <w:tcW w:w="1156" w:type="pct"/>
            <w:vMerge w:val="restart"/>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Arial" w:hAnsi="Arial" w:cs="Arial"/>
                <w:color w:val="264A60"/>
                <w:sz w:val="18"/>
                <w:szCs w:val="18"/>
              </w:rPr>
            </w:pPr>
            <w:r w:rsidRPr="005864E7">
              <w:rPr>
                <w:rFonts w:ascii="Arial" w:hAnsi="Arial" w:cs="Arial"/>
                <w:color w:val="264A60"/>
                <w:sz w:val="18"/>
                <w:szCs w:val="18"/>
              </w:rPr>
              <w:t>Most Extreme Differences</w:t>
            </w:r>
          </w:p>
        </w:tc>
        <w:tc>
          <w:tcPr>
            <w:tcW w:w="1763" w:type="pct"/>
            <w:gridSpan w:val="2"/>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Arial" w:hAnsi="Arial" w:cs="Arial"/>
                <w:color w:val="264A60"/>
                <w:sz w:val="18"/>
                <w:szCs w:val="18"/>
              </w:rPr>
            </w:pPr>
            <w:r w:rsidRPr="005864E7">
              <w:rPr>
                <w:rFonts w:ascii="Arial" w:hAnsi="Arial" w:cs="Arial"/>
                <w:color w:val="264A60"/>
                <w:sz w:val="18"/>
                <w:szCs w:val="18"/>
              </w:rPr>
              <w:t>Absolute</w:t>
            </w:r>
          </w:p>
        </w:tc>
        <w:tc>
          <w:tcPr>
            <w:tcW w:w="694" w:type="pct"/>
            <w:tcBorders>
              <w:top w:val="single" w:sz="8" w:space="0" w:color="AEAEAE"/>
              <w:left w:val="nil"/>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,182</w:t>
            </w:r>
          </w:p>
        </w:tc>
        <w:tc>
          <w:tcPr>
            <w:tcW w:w="694"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,144</w:t>
            </w:r>
          </w:p>
        </w:tc>
        <w:tc>
          <w:tcPr>
            <w:tcW w:w="694" w:type="pct"/>
            <w:tcBorders>
              <w:top w:val="single" w:sz="8" w:space="0" w:color="AEAEAE"/>
              <w:left w:val="single" w:sz="8" w:space="0" w:color="E0E0E0"/>
              <w:bottom w:val="single" w:sz="8" w:space="0" w:color="AEAEAE"/>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,099</w:t>
            </w:r>
          </w:p>
        </w:tc>
      </w:tr>
      <w:tr w:rsidR="005864E7" w:rsidRPr="005864E7" w:rsidTr="005864E7">
        <w:trPr>
          <w:cantSplit/>
        </w:trPr>
        <w:tc>
          <w:tcPr>
            <w:tcW w:w="1156" w:type="pct"/>
            <w:vMerge/>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240" w:lineRule="auto"/>
              <w:rPr>
                <w:rFonts w:ascii="Arial" w:hAnsi="Arial" w:cs="Arial"/>
                <w:color w:val="010205"/>
                <w:sz w:val="18"/>
                <w:szCs w:val="18"/>
              </w:rPr>
            </w:pPr>
          </w:p>
        </w:tc>
        <w:tc>
          <w:tcPr>
            <w:tcW w:w="1763" w:type="pct"/>
            <w:gridSpan w:val="2"/>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Arial" w:hAnsi="Arial" w:cs="Arial"/>
                <w:color w:val="264A60"/>
                <w:sz w:val="18"/>
                <w:szCs w:val="18"/>
              </w:rPr>
            </w:pPr>
            <w:r w:rsidRPr="005864E7">
              <w:rPr>
                <w:rFonts w:ascii="Arial" w:hAnsi="Arial" w:cs="Arial"/>
                <w:color w:val="264A60"/>
                <w:sz w:val="18"/>
                <w:szCs w:val="18"/>
              </w:rPr>
              <w:t>Positive</w:t>
            </w:r>
          </w:p>
        </w:tc>
        <w:tc>
          <w:tcPr>
            <w:tcW w:w="694" w:type="pct"/>
            <w:tcBorders>
              <w:top w:val="single" w:sz="8" w:space="0" w:color="AEAEAE"/>
              <w:left w:val="nil"/>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,182</w:t>
            </w:r>
          </w:p>
        </w:tc>
        <w:tc>
          <w:tcPr>
            <w:tcW w:w="694"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,144</w:t>
            </w:r>
          </w:p>
        </w:tc>
        <w:tc>
          <w:tcPr>
            <w:tcW w:w="694" w:type="pct"/>
            <w:tcBorders>
              <w:top w:val="single" w:sz="8" w:space="0" w:color="AEAEAE"/>
              <w:left w:val="single" w:sz="8" w:space="0" w:color="E0E0E0"/>
              <w:bottom w:val="single" w:sz="8" w:space="0" w:color="AEAEAE"/>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,092</w:t>
            </w:r>
          </w:p>
        </w:tc>
      </w:tr>
      <w:tr w:rsidR="005864E7" w:rsidRPr="005864E7" w:rsidTr="005864E7">
        <w:trPr>
          <w:cantSplit/>
        </w:trPr>
        <w:tc>
          <w:tcPr>
            <w:tcW w:w="1156" w:type="pct"/>
            <w:vMerge/>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240" w:lineRule="auto"/>
              <w:rPr>
                <w:rFonts w:ascii="Arial" w:hAnsi="Arial" w:cs="Arial"/>
                <w:color w:val="010205"/>
                <w:sz w:val="18"/>
                <w:szCs w:val="18"/>
              </w:rPr>
            </w:pPr>
          </w:p>
        </w:tc>
        <w:tc>
          <w:tcPr>
            <w:tcW w:w="1763" w:type="pct"/>
            <w:gridSpan w:val="2"/>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Arial" w:hAnsi="Arial" w:cs="Arial"/>
                <w:color w:val="264A60"/>
                <w:sz w:val="18"/>
                <w:szCs w:val="18"/>
              </w:rPr>
            </w:pPr>
            <w:r w:rsidRPr="005864E7">
              <w:rPr>
                <w:rFonts w:ascii="Arial" w:hAnsi="Arial" w:cs="Arial"/>
                <w:color w:val="264A60"/>
                <w:sz w:val="18"/>
                <w:szCs w:val="18"/>
              </w:rPr>
              <w:t>Negative</w:t>
            </w:r>
          </w:p>
        </w:tc>
        <w:tc>
          <w:tcPr>
            <w:tcW w:w="694" w:type="pct"/>
            <w:tcBorders>
              <w:top w:val="single" w:sz="8" w:space="0" w:color="AEAEAE"/>
              <w:left w:val="nil"/>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-,093</w:t>
            </w:r>
          </w:p>
        </w:tc>
        <w:tc>
          <w:tcPr>
            <w:tcW w:w="694"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-,116</w:t>
            </w:r>
          </w:p>
        </w:tc>
        <w:tc>
          <w:tcPr>
            <w:tcW w:w="694" w:type="pct"/>
            <w:tcBorders>
              <w:top w:val="single" w:sz="8" w:space="0" w:color="AEAEAE"/>
              <w:left w:val="single" w:sz="8" w:space="0" w:color="E0E0E0"/>
              <w:bottom w:val="single" w:sz="8" w:space="0" w:color="AEAEAE"/>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-,099</w:t>
            </w:r>
          </w:p>
        </w:tc>
      </w:tr>
      <w:tr w:rsidR="005864E7" w:rsidRPr="005864E7" w:rsidTr="005864E7">
        <w:trPr>
          <w:cantSplit/>
        </w:trPr>
        <w:tc>
          <w:tcPr>
            <w:tcW w:w="2919" w:type="pct"/>
            <w:gridSpan w:val="3"/>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Arial" w:hAnsi="Arial" w:cs="Arial"/>
                <w:color w:val="264A60"/>
                <w:sz w:val="18"/>
                <w:szCs w:val="18"/>
              </w:rPr>
            </w:pPr>
            <w:r w:rsidRPr="005864E7">
              <w:rPr>
                <w:rFonts w:ascii="Arial" w:hAnsi="Arial" w:cs="Arial"/>
                <w:color w:val="264A60"/>
                <w:sz w:val="18"/>
                <w:szCs w:val="18"/>
              </w:rPr>
              <w:t>Test Statistic</w:t>
            </w:r>
          </w:p>
        </w:tc>
        <w:tc>
          <w:tcPr>
            <w:tcW w:w="694" w:type="pct"/>
            <w:tcBorders>
              <w:top w:val="single" w:sz="8" w:space="0" w:color="AEAEAE"/>
              <w:left w:val="nil"/>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,182</w:t>
            </w:r>
          </w:p>
        </w:tc>
        <w:tc>
          <w:tcPr>
            <w:tcW w:w="694"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,144</w:t>
            </w:r>
          </w:p>
        </w:tc>
        <w:tc>
          <w:tcPr>
            <w:tcW w:w="694" w:type="pct"/>
            <w:tcBorders>
              <w:top w:val="single" w:sz="8" w:space="0" w:color="AEAEAE"/>
              <w:left w:val="single" w:sz="8" w:space="0" w:color="E0E0E0"/>
              <w:bottom w:val="single" w:sz="8" w:space="0" w:color="AEAEAE"/>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,099</w:t>
            </w:r>
          </w:p>
        </w:tc>
      </w:tr>
      <w:tr w:rsidR="005864E7" w:rsidRPr="005864E7" w:rsidTr="005864E7">
        <w:trPr>
          <w:cantSplit/>
        </w:trPr>
        <w:tc>
          <w:tcPr>
            <w:tcW w:w="2919" w:type="pct"/>
            <w:gridSpan w:val="3"/>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Arial" w:hAnsi="Arial" w:cs="Arial"/>
                <w:color w:val="264A60"/>
                <w:sz w:val="18"/>
                <w:szCs w:val="18"/>
              </w:rPr>
            </w:pPr>
            <w:r w:rsidRPr="005864E7">
              <w:rPr>
                <w:rFonts w:ascii="Arial" w:hAnsi="Arial" w:cs="Arial"/>
                <w:color w:val="264A60"/>
                <w:sz w:val="18"/>
                <w:szCs w:val="18"/>
              </w:rPr>
              <w:t>Asymp. Sig. (2-tailed)</w:t>
            </w:r>
          </w:p>
        </w:tc>
        <w:tc>
          <w:tcPr>
            <w:tcW w:w="694" w:type="pct"/>
            <w:tcBorders>
              <w:top w:val="single" w:sz="8" w:space="0" w:color="AEAEAE"/>
              <w:left w:val="nil"/>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,000</w:t>
            </w:r>
            <w:r w:rsidRPr="005864E7">
              <w:rPr>
                <w:rFonts w:ascii="Arial" w:hAnsi="Arial" w:cs="Arial"/>
                <w:color w:val="010205"/>
                <w:sz w:val="18"/>
                <w:szCs w:val="18"/>
                <w:vertAlign w:val="superscript"/>
              </w:rPr>
              <w:t>c</w:t>
            </w:r>
          </w:p>
        </w:tc>
        <w:tc>
          <w:tcPr>
            <w:tcW w:w="694"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,000</w:t>
            </w:r>
            <w:r w:rsidRPr="005864E7">
              <w:rPr>
                <w:rFonts w:ascii="Arial" w:hAnsi="Arial" w:cs="Arial"/>
                <w:color w:val="010205"/>
                <w:sz w:val="18"/>
                <w:szCs w:val="18"/>
                <w:vertAlign w:val="superscript"/>
              </w:rPr>
              <w:t>c</w:t>
            </w:r>
          </w:p>
        </w:tc>
        <w:tc>
          <w:tcPr>
            <w:tcW w:w="694" w:type="pct"/>
            <w:tcBorders>
              <w:top w:val="single" w:sz="8" w:space="0" w:color="AEAEAE"/>
              <w:left w:val="single" w:sz="8" w:space="0" w:color="E0E0E0"/>
              <w:bottom w:val="single" w:sz="8" w:space="0" w:color="AEAEAE"/>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,000</w:t>
            </w:r>
            <w:r w:rsidRPr="005864E7">
              <w:rPr>
                <w:rFonts w:ascii="Arial" w:hAnsi="Arial" w:cs="Arial"/>
                <w:color w:val="010205"/>
                <w:sz w:val="18"/>
                <w:szCs w:val="18"/>
                <w:vertAlign w:val="superscript"/>
              </w:rPr>
              <w:t>c</w:t>
            </w:r>
          </w:p>
        </w:tc>
      </w:tr>
      <w:tr w:rsidR="005864E7" w:rsidRPr="005864E7" w:rsidTr="005864E7">
        <w:trPr>
          <w:cantSplit/>
        </w:trPr>
        <w:tc>
          <w:tcPr>
            <w:tcW w:w="1156" w:type="pct"/>
            <w:vMerge w:val="restart"/>
            <w:tcBorders>
              <w:top w:val="single" w:sz="8" w:space="0" w:color="AEAEAE"/>
              <w:left w:val="nil"/>
              <w:bottom w:val="single" w:sz="8" w:space="0" w:color="152935"/>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Arial" w:hAnsi="Arial" w:cs="Arial"/>
                <w:color w:val="264A60"/>
                <w:sz w:val="18"/>
                <w:szCs w:val="18"/>
              </w:rPr>
            </w:pPr>
            <w:r w:rsidRPr="005864E7">
              <w:rPr>
                <w:rFonts w:ascii="Arial" w:hAnsi="Arial" w:cs="Arial"/>
                <w:color w:val="264A60"/>
                <w:sz w:val="18"/>
                <w:szCs w:val="18"/>
              </w:rPr>
              <w:t>Monte Carlo Sig. (2-tailed)</w:t>
            </w:r>
          </w:p>
        </w:tc>
        <w:tc>
          <w:tcPr>
            <w:tcW w:w="1763" w:type="pct"/>
            <w:gridSpan w:val="2"/>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Arial" w:hAnsi="Arial" w:cs="Arial"/>
                <w:color w:val="264A60"/>
                <w:sz w:val="18"/>
                <w:szCs w:val="18"/>
              </w:rPr>
            </w:pPr>
            <w:r w:rsidRPr="005864E7">
              <w:rPr>
                <w:rFonts w:ascii="Arial" w:hAnsi="Arial" w:cs="Arial"/>
                <w:color w:val="264A60"/>
                <w:sz w:val="18"/>
                <w:szCs w:val="18"/>
              </w:rPr>
              <w:t>Sig.</w:t>
            </w:r>
          </w:p>
        </w:tc>
        <w:tc>
          <w:tcPr>
            <w:tcW w:w="694" w:type="pct"/>
            <w:tcBorders>
              <w:top w:val="single" w:sz="8" w:space="0" w:color="AEAEAE"/>
              <w:left w:val="nil"/>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,000</w:t>
            </w:r>
            <w:r w:rsidRPr="005864E7">
              <w:rPr>
                <w:rFonts w:ascii="Arial" w:hAnsi="Arial" w:cs="Arial"/>
                <w:color w:val="010205"/>
                <w:sz w:val="18"/>
                <w:szCs w:val="18"/>
                <w:vertAlign w:val="superscript"/>
              </w:rPr>
              <w:t>d</w:t>
            </w:r>
          </w:p>
        </w:tc>
        <w:tc>
          <w:tcPr>
            <w:tcW w:w="694"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,001</w:t>
            </w:r>
            <w:r w:rsidRPr="005864E7">
              <w:rPr>
                <w:rFonts w:ascii="Arial" w:hAnsi="Arial" w:cs="Arial"/>
                <w:color w:val="010205"/>
                <w:sz w:val="18"/>
                <w:szCs w:val="18"/>
                <w:vertAlign w:val="superscript"/>
              </w:rPr>
              <w:t>d</w:t>
            </w:r>
          </w:p>
        </w:tc>
        <w:tc>
          <w:tcPr>
            <w:tcW w:w="694" w:type="pct"/>
            <w:tcBorders>
              <w:top w:val="single" w:sz="8" w:space="0" w:color="AEAEAE"/>
              <w:left w:val="single" w:sz="8" w:space="0" w:color="E0E0E0"/>
              <w:bottom w:val="single" w:sz="8" w:space="0" w:color="AEAEAE"/>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,051</w:t>
            </w:r>
            <w:r w:rsidRPr="005864E7">
              <w:rPr>
                <w:rFonts w:ascii="Arial" w:hAnsi="Arial" w:cs="Arial"/>
                <w:color w:val="010205"/>
                <w:sz w:val="18"/>
                <w:szCs w:val="18"/>
                <w:vertAlign w:val="superscript"/>
              </w:rPr>
              <w:t>d</w:t>
            </w:r>
          </w:p>
        </w:tc>
      </w:tr>
      <w:tr w:rsidR="005864E7" w:rsidRPr="005864E7" w:rsidTr="005864E7">
        <w:trPr>
          <w:cantSplit/>
        </w:trPr>
        <w:tc>
          <w:tcPr>
            <w:tcW w:w="1156" w:type="pct"/>
            <w:vMerge/>
            <w:tcBorders>
              <w:top w:val="single" w:sz="8" w:space="0" w:color="AEAEAE"/>
              <w:left w:val="nil"/>
              <w:bottom w:val="single" w:sz="8" w:space="0" w:color="152935"/>
              <w:right w:val="nil"/>
            </w:tcBorders>
            <w:shd w:val="clear" w:color="auto" w:fill="E0E0E0"/>
          </w:tcPr>
          <w:p w:rsidR="005864E7" w:rsidRPr="005864E7" w:rsidRDefault="005864E7" w:rsidP="005864E7">
            <w:pPr>
              <w:autoSpaceDE w:val="0"/>
              <w:autoSpaceDN w:val="0"/>
              <w:adjustRightInd w:val="0"/>
              <w:spacing w:after="0" w:line="240" w:lineRule="auto"/>
              <w:rPr>
                <w:rFonts w:ascii="Arial" w:hAnsi="Arial" w:cs="Arial"/>
                <w:color w:val="010205"/>
                <w:sz w:val="18"/>
                <w:szCs w:val="18"/>
              </w:rPr>
            </w:pPr>
          </w:p>
        </w:tc>
        <w:tc>
          <w:tcPr>
            <w:tcW w:w="1098" w:type="pct"/>
            <w:vMerge w:val="restart"/>
            <w:tcBorders>
              <w:top w:val="single" w:sz="8" w:space="0" w:color="AEAEAE"/>
              <w:left w:val="nil"/>
              <w:bottom w:val="single" w:sz="8" w:space="0" w:color="152935"/>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Arial" w:hAnsi="Arial" w:cs="Arial"/>
                <w:color w:val="264A60"/>
                <w:sz w:val="18"/>
                <w:szCs w:val="18"/>
              </w:rPr>
            </w:pPr>
            <w:r w:rsidRPr="005864E7">
              <w:rPr>
                <w:rFonts w:ascii="Arial" w:hAnsi="Arial" w:cs="Arial"/>
                <w:color w:val="264A60"/>
                <w:sz w:val="18"/>
                <w:szCs w:val="18"/>
              </w:rPr>
              <w:t>99% Confidence Interval</w:t>
            </w:r>
          </w:p>
        </w:tc>
        <w:tc>
          <w:tcPr>
            <w:tcW w:w="665" w:type="pct"/>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Arial" w:hAnsi="Arial" w:cs="Arial"/>
                <w:color w:val="264A60"/>
                <w:sz w:val="18"/>
                <w:szCs w:val="18"/>
              </w:rPr>
            </w:pPr>
            <w:r w:rsidRPr="005864E7">
              <w:rPr>
                <w:rFonts w:ascii="Arial" w:hAnsi="Arial" w:cs="Arial"/>
                <w:color w:val="264A60"/>
                <w:sz w:val="18"/>
                <w:szCs w:val="18"/>
              </w:rPr>
              <w:t>Lower Bound</w:t>
            </w:r>
          </w:p>
        </w:tc>
        <w:tc>
          <w:tcPr>
            <w:tcW w:w="694" w:type="pct"/>
            <w:tcBorders>
              <w:top w:val="single" w:sz="8" w:space="0" w:color="AEAEAE"/>
              <w:left w:val="nil"/>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,000</w:t>
            </w:r>
          </w:p>
        </w:tc>
        <w:tc>
          <w:tcPr>
            <w:tcW w:w="694"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,000</w:t>
            </w:r>
          </w:p>
        </w:tc>
        <w:tc>
          <w:tcPr>
            <w:tcW w:w="694" w:type="pct"/>
            <w:tcBorders>
              <w:top w:val="single" w:sz="8" w:space="0" w:color="AEAEAE"/>
              <w:left w:val="single" w:sz="8" w:space="0" w:color="E0E0E0"/>
              <w:bottom w:val="single" w:sz="8" w:space="0" w:color="AEAEAE"/>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,045</w:t>
            </w:r>
          </w:p>
        </w:tc>
      </w:tr>
      <w:tr w:rsidR="005864E7" w:rsidRPr="005864E7" w:rsidTr="005864E7">
        <w:trPr>
          <w:cantSplit/>
        </w:trPr>
        <w:tc>
          <w:tcPr>
            <w:tcW w:w="1156" w:type="pct"/>
            <w:vMerge/>
            <w:tcBorders>
              <w:top w:val="single" w:sz="8" w:space="0" w:color="AEAEAE"/>
              <w:left w:val="nil"/>
              <w:bottom w:val="single" w:sz="8" w:space="0" w:color="152935"/>
              <w:right w:val="nil"/>
            </w:tcBorders>
            <w:shd w:val="clear" w:color="auto" w:fill="E0E0E0"/>
          </w:tcPr>
          <w:p w:rsidR="005864E7" w:rsidRPr="005864E7" w:rsidRDefault="005864E7" w:rsidP="005864E7">
            <w:pPr>
              <w:autoSpaceDE w:val="0"/>
              <w:autoSpaceDN w:val="0"/>
              <w:adjustRightInd w:val="0"/>
              <w:spacing w:after="0" w:line="240" w:lineRule="auto"/>
              <w:rPr>
                <w:rFonts w:ascii="Arial" w:hAnsi="Arial" w:cs="Arial"/>
                <w:color w:val="010205"/>
                <w:sz w:val="18"/>
                <w:szCs w:val="18"/>
              </w:rPr>
            </w:pPr>
          </w:p>
        </w:tc>
        <w:tc>
          <w:tcPr>
            <w:tcW w:w="1098" w:type="pct"/>
            <w:vMerge/>
            <w:tcBorders>
              <w:top w:val="single" w:sz="8" w:space="0" w:color="AEAEAE"/>
              <w:left w:val="nil"/>
              <w:bottom w:val="single" w:sz="8" w:space="0" w:color="152935"/>
              <w:right w:val="nil"/>
            </w:tcBorders>
            <w:shd w:val="clear" w:color="auto" w:fill="E0E0E0"/>
          </w:tcPr>
          <w:p w:rsidR="005864E7" w:rsidRPr="005864E7" w:rsidRDefault="005864E7" w:rsidP="005864E7">
            <w:pPr>
              <w:autoSpaceDE w:val="0"/>
              <w:autoSpaceDN w:val="0"/>
              <w:adjustRightInd w:val="0"/>
              <w:spacing w:after="0" w:line="240" w:lineRule="auto"/>
              <w:rPr>
                <w:rFonts w:ascii="Arial" w:hAnsi="Arial" w:cs="Arial"/>
                <w:color w:val="010205"/>
                <w:sz w:val="18"/>
                <w:szCs w:val="18"/>
              </w:rPr>
            </w:pPr>
          </w:p>
        </w:tc>
        <w:tc>
          <w:tcPr>
            <w:tcW w:w="665" w:type="pct"/>
            <w:tcBorders>
              <w:top w:val="single" w:sz="8" w:space="0" w:color="AEAEAE"/>
              <w:left w:val="nil"/>
              <w:bottom w:val="single" w:sz="8" w:space="0" w:color="152935"/>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Arial" w:hAnsi="Arial" w:cs="Arial"/>
                <w:color w:val="264A60"/>
                <w:sz w:val="18"/>
                <w:szCs w:val="18"/>
              </w:rPr>
            </w:pPr>
            <w:r w:rsidRPr="005864E7">
              <w:rPr>
                <w:rFonts w:ascii="Arial" w:hAnsi="Arial" w:cs="Arial"/>
                <w:color w:val="264A60"/>
                <w:sz w:val="18"/>
                <w:szCs w:val="18"/>
              </w:rPr>
              <w:t>Upper Bound</w:t>
            </w:r>
          </w:p>
        </w:tc>
        <w:tc>
          <w:tcPr>
            <w:tcW w:w="694" w:type="pct"/>
            <w:tcBorders>
              <w:top w:val="single" w:sz="8" w:space="0" w:color="AEAEAE"/>
              <w:left w:val="nil"/>
              <w:bottom w:val="single" w:sz="8" w:space="0" w:color="152935"/>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,000</w:t>
            </w:r>
          </w:p>
        </w:tc>
        <w:tc>
          <w:tcPr>
            <w:tcW w:w="694" w:type="pct"/>
            <w:tcBorders>
              <w:top w:val="single" w:sz="8" w:space="0" w:color="AEAEAE"/>
              <w:left w:val="single" w:sz="8" w:space="0" w:color="E0E0E0"/>
              <w:bottom w:val="single" w:sz="8" w:space="0" w:color="152935"/>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,002</w:t>
            </w:r>
          </w:p>
        </w:tc>
        <w:tc>
          <w:tcPr>
            <w:tcW w:w="694" w:type="pct"/>
            <w:tcBorders>
              <w:top w:val="single" w:sz="8" w:space="0" w:color="AEAEAE"/>
              <w:left w:val="single" w:sz="8" w:space="0" w:color="E0E0E0"/>
              <w:bottom w:val="single" w:sz="8" w:space="0" w:color="152935"/>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Arial" w:hAnsi="Arial" w:cs="Arial"/>
                <w:color w:val="010205"/>
                <w:sz w:val="18"/>
                <w:szCs w:val="18"/>
              </w:rPr>
            </w:pPr>
            <w:r w:rsidRPr="005864E7">
              <w:rPr>
                <w:rFonts w:ascii="Arial" w:hAnsi="Arial" w:cs="Arial"/>
                <w:color w:val="010205"/>
                <w:sz w:val="18"/>
                <w:szCs w:val="18"/>
              </w:rPr>
              <w:t>,056</w:t>
            </w:r>
          </w:p>
        </w:tc>
      </w:tr>
      <w:tr w:rsidR="005864E7" w:rsidRPr="005864E7" w:rsidTr="005864E7">
        <w:trPr>
          <w:cantSplit/>
        </w:trPr>
        <w:tc>
          <w:tcPr>
            <w:tcW w:w="5000" w:type="pct"/>
            <w:gridSpan w:val="6"/>
            <w:tcBorders>
              <w:top w:val="nil"/>
              <w:left w:val="nil"/>
              <w:bottom w:val="nil"/>
              <w:right w:val="nil"/>
            </w:tcBorders>
            <w:shd w:val="clear" w:color="auto" w:fill="FFFFFF"/>
          </w:tcPr>
          <w:p w:rsidR="005864E7" w:rsidRPr="005864E7" w:rsidRDefault="005864E7" w:rsidP="005864E7">
            <w:pPr>
              <w:autoSpaceDE w:val="0"/>
              <w:autoSpaceDN w:val="0"/>
              <w:adjustRightInd w:val="0"/>
              <w:spacing w:after="0" w:line="320" w:lineRule="atLeast"/>
              <w:ind w:left="60" w:right="60"/>
              <w:rPr>
                <w:rFonts w:ascii="Arial" w:hAnsi="Arial" w:cs="Arial"/>
                <w:color w:val="010205"/>
                <w:sz w:val="18"/>
                <w:szCs w:val="18"/>
              </w:rPr>
            </w:pPr>
            <w:r w:rsidRPr="005864E7">
              <w:rPr>
                <w:rFonts w:ascii="Arial" w:hAnsi="Arial" w:cs="Arial"/>
                <w:color w:val="010205"/>
                <w:sz w:val="18"/>
                <w:szCs w:val="18"/>
              </w:rPr>
              <w:t>a. Test distribution is Normal.</w:t>
            </w:r>
          </w:p>
        </w:tc>
      </w:tr>
      <w:tr w:rsidR="005864E7" w:rsidRPr="005864E7" w:rsidTr="005864E7">
        <w:trPr>
          <w:cantSplit/>
        </w:trPr>
        <w:tc>
          <w:tcPr>
            <w:tcW w:w="5000" w:type="pct"/>
            <w:gridSpan w:val="6"/>
            <w:tcBorders>
              <w:top w:val="nil"/>
              <w:left w:val="nil"/>
              <w:bottom w:val="nil"/>
              <w:right w:val="nil"/>
            </w:tcBorders>
            <w:shd w:val="clear" w:color="auto" w:fill="FFFFFF"/>
          </w:tcPr>
          <w:p w:rsidR="005864E7" w:rsidRPr="005864E7" w:rsidRDefault="005864E7" w:rsidP="005864E7">
            <w:pPr>
              <w:autoSpaceDE w:val="0"/>
              <w:autoSpaceDN w:val="0"/>
              <w:adjustRightInd w:val="0"/>
              <w:spacing w:after="0" w:line="320" w:lineRule="atLeast"/>
              <w:ind w:left="60" w:right="60"/>
              <w:rPr>
                <w:rFonts w:ascii="Arial" w:hAnsi="Arial" w:cs="Arial"/>
                <w:color w:val="010205"/>
                <w:sz w:val="18"/>
                <w:szCs w:val="18"/>
              </w:rPr>
            </w:pPr>
            <w:r w:rsidRPr="005864E7">
              <w:rPr>
                <w:rFonts w:ascii="Arial" w:hAnsi="Arial" w:cs="Arial"/>
                <w:color w:val="010205"/>
                <w:sz w:val="18"/>
                <w:szCs w:val="18"/>
              </w:rPr>
              <w:t>b. Calculated from data.</w:t>
            </w:r>
          </w:p>
        </w:tc>
      </w:tr>
      <w:tr w:rsidR="005864E7" w:rsidRPr="005864E7" w:rsidTr="005864E7">
        <w:trPr>
          <w:cantSplit/>
        </w:trPr>
        <w:tc>
          <w:tcPr>
            <w:tcW w:w="5000" w:type="pct"/>
            <w:gridSpan w:val="6"/>
            <w:tcBorders>
              <w:top w:val="nil"/>
              <w:left w:val="nil"/>
              <w:bottom w:val="nil"/>
              <w:right w:val="nil"/>
            </w:tcBorders>
            <w:shd w:val="clear" w:color="auto" w:fill="FFFFFF"/>
          </w:tcPr>
          <w:p w:rsidR="005864E7" w:rsidRPr="005864E7" w:rsidRDefault="005864E7" w:rsidP="005864E7">
            <w:pPr>
              <w:autoSpaceDE w:val="0"/>
              <w:autoSpaceDN w:val="0"/>
              <w:adjustRightInd w:val="0"/>
              <w:spacing w:after="0" w:line="320" w:lineRule="atLeast"/>
              <w:ind w:left="60" w:right="60"/>
              <w:rPr>
                <w:rFonts w:ascii="Arial" w:hAnsi="Arial" w:cs="Arial"/>
                <w:color w:val="010205"/>
                <w:sz w:val="18"/>
                <w:szCs w:val="18"/>
              </w:rPr>
            </w:pPr>
            <w:r w:rsidRPr="005864E7">
              <w:rPr>
                <w:rFonts w:ascii="Arial" w:hAnsi="Arial" w:cs="Arial"/>
                <w:color w:val="010205"/>
                <w:sz w:val="18"/>
                <w:szCs w:val="18"/>
              </w:rPr>
              <w:t>c. Lilliefors Significance Correction.</w:t>
            </w:r>
          </w:p>
        </w:tc>
      </w:tr>
      <w:tr w:rsidR="005864E7" w:rsidRPr="005864E7" w:rsidTr="005864E7">
        <w:trPr>
          <w:cantSplit/>
        </w:trPr>
        <w:tc>
          <w:tcPr>
            <w:tcW w:w="5000" w:type="pct"/>
            <w:gridSpan w:val="6"/>
            <w:tcBorders>
              <w:top w:val="nil"/>
              <w:left w:val="nil"/>
              <w:bottom w:val="nil"/>
              <w:right w:val="nil"/>
            </w:tcBorders>
            <w:shd w:val="clear" w:color="auto" w:fill="FFFFFF"/>
          </w:tcPr>
          <w:p w:rsidR="005864E7" w:rsidRPr="005864E7" w:rsidRDefault="005864E7" w:rsidP="005864E7">
            <w:pPr>
              <w:autoSpaceDE w:val="0"/>
              <w:autoSpaceDN w:val="0"/>
              <w:adjustRightInd w:val="0"/>
              <w:spacing w:after="0" w:line="320" w:lineRule="atLeast"/>
              <w:ind w:left="60" w:right="60"/>
              <w:rPr>
                <w:rFonts w:ascii="Arial" w:hAnsi="Arial" w:cs="Arial"/>
                <w:color w:val="010205"/>
                <w:sz w:val="18"/>
                <w:szCs w:val="18"/>
              </w:rPr>
            </w:pPr>
            <w:r w:rsidRPr="005864E7">
              <w:rPr>
                <w:rFonts w:ascii="Arial" w:hAnsi="Arial" w:cs="Arial"/>
                <w:color w:val="010205"/>
                <w:sz w:val="18"/>
                <w:szCs w:val="18"/>
              </w:rPr>
              <w:t>d. Based on 10000 sampled tables with starting seed 221623949.</w:t>
            </w:r>
          </w:p>
        </w:tc>
      </w:tr>
    </w:tbl>
    <w:p w:rsidR="005864E7" w:rsidRDefault="005864E7" w:rsidP="005864E7">
      <w:pPr>
        <w:autoSpaceDE w:val="0"/>
        <w:autoSpaceDN w:val="0"/>
        <w:adjustRightInd w:val="0"/>
        <w:spacing w:after="0" w:line="400" w:lineRule="atLeast"/>
        <w:rPr>
          <w:rFonts w:ascii="Times New Roman" w:hAnsi="Times New Roman" w:cs="Times New Roman"/>
          <w:sz w:val="24"/>
          <w:szCs w:val="24"/>
        </w:rPr>
      </w:pPr>
    </w:p>
    <w:p w:rsidR="005864E7" w:rsidRPr="005864E7" w:rsidRDefault="005864E7" w:rsidP="002B5CE2">
      <w:pPr>
        <w:rPr>
          <w:rFonts w:ascii="Times New Roman" w:hAnsi="Times New Roman" w:cs="Times New Roman"/>
          <w:sz w:val="24"/>
          <w:szCs w:val="24"/>
        </w:rPr>
      </w:pPr>
      <w:r>
        <w:rPr>
          <w:rFonts w:ascii="Times New Roman" w:hAnsi="Times New Roman" w:cs="Times New Roman"/>
          <w:sz w:val="24"/>
          <w:szCs w:val="24"/>
        </w:rPr>
        <w:br w:type="page"/>
      </w:r>
    </w:p>
    <w:p w:rsidR="00EA55C7" w:rsidRDefault="00EA55C7" w:rsidP="0056390C">
      <w:pPr>
        <w:pStyle w:val="ListParagraph"/>
        <w:numPr>
          <w:ilvl w:val="0"/>
          <w:numId w:val="28"/>
        </w:numPr>
        <w:ind w:left="426" w:hanging="426"/>
        <w:rPr>
          <w:rFonts w:ascii="Times New Roman" w:hAnsi="Times New Roman" w:cs="Times New Roman"/>
          <w:sz w:val="24"/>
          <w:szCs w:val="24"/>
          <w:lang w:val="id"/>
        </w:rPr>
      </w:pPr>
      <w:r w:rsidRPr="000E1E85">
        <w:rPr>
          <w:rFonts w:ascii="Times New Roman" w:hAnsi="Times New Roman" w:cs="Times New Roman"/>
          <w:sz w:val="24"/>
          <w:szCs w:val="24"/>
          <w:lang w:val="id"/>
        </w:rPr>
        <w:lastRenderedPageBreak/>
        <w:t>Hasil Uji Multikolineritas</w:t>
      </w:r>
    </w:p>
    <w:p w:rsidR="005864E7" w:rsidRPr="005864E7" w:rsidRDefault="005864E7" w:rsidP="000758E9">
      <w:pPr>
        <w:pStyle w:val="ListParagraph"/>
        <w:numPr>
          <w:ilvl w:val="0"/>
          <w:numId w:val="39"/>
        </w:numPr>
        <w:ind w:left="851" w:hanging="425"/>
        <w:rPr>
          <w:rFonts w:ascii="Times New Roman" w:hAnsi="Times New Roman" w:cs="Times New Roman"/>
          <w:sz w:val="24"/>
          <w:szCs w:val="24"/>
          <w:lang w:val="id"/>
        </w:rPr>
      </w:pPr>
      <w:r>
        <w:rPr>
          <w:rFonts w:ascii="Times New Roman" w:hAnsi="Times New Roman" w:cs="Times New Roman"/>
          <w:sz w:val="24"/>
          <w:szCs w:val="24"/>
          <w:lang w:val="id"/>
        </w:rPr>
        <w:t>Model 1</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69"/>
        <w:gridCol w:w="1799"/>
        <w:gridCol w:w="852"/>
        <w:gridCol w:w="709"/>
        <w:gridCol w:w="1281"/>
        <w:gridCol w:w="690"/>
        <w:gridCol w:w="579"/>
        <w:gridCol w:w="1026"/>
        <w:gridCol w:w="675"/>
      </w:tblGrid>
      <w:tr w:rsidR="005864E7" w:rsidRPr="005864E7" w:rsidTr="002B5CE2">
        <w:trPr>
          <w:cantSplit/>
        </w:trPr>
        <w:tc>
          <w:tcPr>
            <w:tcW w:w="5000" w:type="pct"/>
            <w:gridSpan w:val="9"/>
            <w:tcBorders>
              <w:top w:val="nil"/>
              <w:left w:val="nil"/>
              <w:bottom w:val="nil"/>
              <w:right w:val="nil"/>
            </w:tcBorders>
            <w:shd w:val="clear" w:color="auto" w:fill="FFFFFF"/>
            <w:vAlign w:val="center"/>
          </w:tcPr>
          <w:p w:rsidR="005864E7" w:rsidRPr="005864E7" w:rsidRDefault="005864E7" w:rsidP="005864E7">
            <w:pPr>
              <w:autoSpaceDE w:val="0"/>
              <w:autoSpaceDN w:val="0"/>
              <w:adjustRightInd w:val="0"/>
              <w:spacing w:after="0" w:line="320" w:lineRule="atLeast"/>
              <w:ind w:left="60" w:right="60"/>
              <w:jc w:val="center"/>
              <w:rPr>
                <w:rFonts w:ascii="Times New Roman" w:hAnsi="Times New Roman" w:cs="Times New Roman"/>
                <w:color w:val="010205"/>
                <w:sz w:val="20"/>
                <w:szCs w:val="20"/>
              </w:rPr>
            </w:pPr>
            <w:r w:rsidRPr="005864E7">
              <w:rPr>
                <w:rFonts w:ascii="Times New Roman" w:hAnsi="Times New Roman" w:cs="Times New Roman"/>
                <w:b/>
                <w:bCs/>
                <w:color w:val="010205"/>
                <w:sz w:val="20"/>
                <w:szCs w:val="20"/>
              </w:rPr>
              <w:t>Coefficients</w:t>
            </w:r>
            <w:r w:rsidRPr="005864E7">
              <w:rPr>
                <w:rFonts w:ascii="Times New Roman" w:hAnsi="Times New Roman" w:cs="Times New Roman"/>
                <w:b/>
                <w:bCs/>
                <w:color w:val="010205"/>
                <w:sz w:val="20"/>
                <w:szCs w:val="20"/>
                <w:vertAlign w:val="superscript"/>
              </w:rPr>
              <w:t>a</w:t>
            </w:r>
          </w:p>
        </w:tc>
      </w:tr>
      <w:tr w:rsidR="002B5CE2" w:rsidRPr="005864E7" w:rsidTr="002B5CE2">
        <w:trPr>
          <w:cantSplit/>
        </w:trPr>
        <w:tc>
          <w:tcPr>
            <w:tcW w:w="1403" w:type="pct"/>
            <w:gridSpan w:val="2"/>
            <w:vMerge w:val="restart"/>
            <w:tcBorders>
              <w:top w:val="nil"/>
              <w:left w:val="nil"/>
              <w:bottom w:val="nil"/>
              <w:right w:val="nil"/>
            </w:tcBorders>
            <w:shd w:val="clear" w:color="auto" w:fill="FFFFFF"/>
            <w:vAlign w:val="bottom"/>
          </w:tcPr>
          <w:p w:rsidR="005864E7" w:rsidRPr="005864E7" w:rsidRDefault="005864E7" w:rsidP="005864E7">
            <w:pPr>
              <w:autoSpaceDE w:val="0"/>
              <w:autoSpaceDN w:val="0"/>
              <w:adjustRightInd w:val="0"/>
              <w:spacing w:after="0" w:line="320" w:lineRule="atLeast"/>
              <w:ind w:left="60" w:right="60"/>
              <w:rPr>
                <w:rFonts w:ascii="Times New Roman" w:hAnsi="Times New Roman" w:cs="Times New Roman"/>
                <w:color w:val="264A60"/>
                <w:sz w:val="20"/>
                <w:szCs w:val="20"/>
              </w:rPr>
            </w:pPr>
            <w:r w:rsidRPr="005864E7">
              <w:rPr>
                <w:rFonts w:ascii="Times New Roman" w:hAnsi="Times New Roman" w:cs="Times New Roman"/>
                <w:color w:val="264A60"/>
                <w:sz w:val="20"/>
                <w:szCs w:val="20"/>
              </w:rPr>
              <w:t>Model</w:t>
            </w:r>
          </w:p>
        </w:tc>
        <w:tc>
          <w:tcPr>
            <w:tcW w:w="966" w:type="pct"/>
            <w:gridSpan w:val="2"/>
            <w:tcBorders>
              <w:top w:val="nil"/>
              <w:left w:val="nil"/>
              <w:bottom w:val="nil"/>
              <w:right w:val="single" w:sz="8" w:space="0" w:color="E0E0E0"/>
            </w:tcBorders>
            <w:shd w:val="clear" w:color="auto" w:fill="FFFFFF"/>
            <w:vAlign w:val="bottom"/>
          </w:tcPr>
          <w:p w:rsidR="005864E7" w:rsidRPr="005864E7" w:rsidRDefault="005864E7" w:rsidP="005864E7">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5864E7">
              <w:rPr>
                <w:rFonts w:ascii="Times New Roman" w:hAnsi="Times New Roman" w:cs="Times New Roman"/>
                <w:color w:val="264A60"/>
                <w:sz w:val="20"/>
                <w:szCs w:val="20"/>
              </w:rPr>
              <w:t>Unstandardized Coefficients</w:t>
            </w:r>
          </w:p>
        </w:tc>
        <w:tc>
          <w:tcPr>
            <w:tcW w:w="793" w:type="pct"/>
            <w:tcBorders>
              <w:top w:val="nil"/>
              <w:left w:val="single" w:sz="8" w:space="0" w:color="E0E0E0"/>
              <w:bottom w:val="nil"/>
              <w:right w:val="single" w:sz="8" w:space="0" w:color="E0E0E0"/>
            </w:tcBorders>
            <w:shd w:val="clear" w:color="auto" w:fill="FFFFFF"/>
            <w:vAlign w:val="bottom"/>
          </w:tcPr>
          <w:p w:rsidR="005864E7" w:rsidRPr="005864E7" w:rsidRDefault="005864E7" w:rsidP="005864E7">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5864E7">
              <w:rPr>
                <w:rFonts w:ascii="Times New Roman" w:hAnsi="Times New Roman" w:cs="Times New Roman"/>
                <w:color w:val="264A60"/>
                <w:sz w:val="20"/>
                <w:szCs w:val="20"/>
              </w:rPr>
              <w:t>Standardized Coefficients</w:t>
            </w:r>
          </w:p>
        </w:tc>
        <w:tc>
          <w:tcPr>
            <w:tcW w:w="427" w:type="pct"/>
            <w:vMerge w:val="restart"/>
            <w:tcBorders>
              <w:top w:val="nil"/>
              <w:left w:val="single" w:sz="8" w:space="0" w:color="E0E0E0"/>
              <w:bottom w:val="nil"/>
              <w:right w:val="single" w:sz="8" w:space="0" w:color="E0E0E0"/>
            </w:tcBorders>
            <w:shd w:val="clear" w:color="auto" w:fill="FFFFFF"/>
            <w:vAlign w:val="bottom"/>
          </w:tcPr>
          <w:p w:rsidR="005864E7" w:rsidRPr="005864E7" w:rsidRDefault="005864E7" w:rsidP="005864E7">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5864E7">
              <w:rPr>
                <w:rFonts w:ascii="Times New Roman" w:hAnsi="Times New Roman" w:cs="Times New Roman"/>
                <w:color w:val="264A60"/>
                <w:sz w:val="20"/>
                <w:szCs w:val="20"/>
              </w:rPr>
              <w:t>t</w:t>
            </w:r>
          </w:p>
        </w:tc>
        <w:tc>
          <w:tcPr>
            <w:tcW w:w="358" w:type="pct"/>
            <w:vMerge w:val="restart"/>
            <w:tcBorders>
              <w:top w:val="nil"/>
              <w:left w:val="single" w:sz="8" w:space="0" w:color="E0E0E0"/>
              <w:bottom w:val="nil"/>
              <w:right w:val="single" w:sz="8" w:space="0" w:color="E0E0E0"/>
            </w:tcBorders>
            <w:shd w:val="clear" w:color="auto" w:fill="FFFFFF"/>
            <w:vAlign w:val="bottom"/>
          </w:tcPr>
          <w:p w:rsidR="005864E7" w:rsidRPr="005864E7" w:rsidRDefault="005864E7" w:rsidP="005864E7">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5864E7">
              <w:rPr>
                <w:rFonts w:ascii="Times New Roman" w:hAnsi="Times New Roman" w:cs="Times New Roman"/>
                <w:color w:val="264A60"/>
                <w:sz w:val="20"/>
                <w:szCs w:val="20"/>
              </w:rPr>
              <w:t>Sig.</w:t>
            </w:r>
          </w:p>
        </w:tc>
        <w:tc>
          <w:tcPr>
            <w:tcW w:w="1053" w:type="pct"/>
            <w:gridSpan w:val="2"/>
            <w:tcBorders>
              <w:top w:val="nil"/>
              <w:left w:val="single" w:sz="8" w:space="0" w:color="E0E0E0"/>
              <w:bottom w:val="nil"/>
              <w:right w:val="nil"/>
            </w:tcBorders>
            <w:shd w:val="clear" w:color="auto" w:fill="FFFFFF"/>
            <w:vAlign w:val="bottom"/>
          </w:tcPr>
          <w:p w:rsidR="005864E7" w:rsidRPr="005864E7" w:rsidRDefault="005864E7" w:rsidP="005864E7">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5864E7">
              <w:rPr>
                <w:rFonts w:ascii="Times New Roman" w:hAnsi="Times New Roman" w:cs="Times New Roman"/>
                <w:color w:val="264A60"/>
                <w:sz w:val="20"/>
                <w:szCs w:val="20"/>
              </w:rPr>
              <w:t>Collinearity Statistics</w:t>
            </w:r>
          </w:p>
        </w:tc>
      </w:tr>
      <w:tr w:rsidR="002B5CE2" w:rsidRPr="005864E7" w:rsidTr="002B5CE2">
        <w:trPr>
          <w:cantSplit/>
        </w:trPr>
        <w:tc>
          <w:tcPr>
            <w:tcW w:w="1403" w:type="pct"/>
            <w:gridSpan w:val="2"/>
            <w:vMerge/>
            <w:tcBorders>
              <w:top w:val="nil"/>
              <w:left w:val="nil"/>
              <w:bottom w:val="nil"/>
              <w:right w:val="nil"/>
            </w:tcBorders>
            <w:shd w:val="clear" w:color="auto" w:fill="FFFFFF"/>
            <w:vAlign w:val="bottom"/>
          </w:tcPr>
          <w:p w:rsidR="005864E7" w:rsidRPr="005864E7" w:rsidRDefault="005864E7" w:rsidP="005864E7">
            <w:pPr>
              <w:autoSpaceDE w:val="0"/>
              <w:autoSpaceDN w:val="0"/>
              <w:adjustRightInd w:val="0"/>
              <w:spacing w:after="0" w:line="240" w:lineRule="auto"/>
              <w:rPr>
                <w:rFonts w:ascii="Times New Roman" w:hAnsi="Times New Roman" w:cs="Times New Roman"/>
                <w:color w:val="264A60"/>
                <w:sz w:val="20"/>
                <w:szCs w:val="20"/>
              </w:rPr>
            </w:pPr>
          </w:p>
        </w:tc>
        <w:tc>
          <w:tcPr>
            <w:tcW w:w="527" w:type="pct"/>
            <w:tcBorders>
              <w:top w:val="nil"/>
              <w:left w:val="nil"/>
              <w:bottom w:val="single" w:sz="8" w:space="0" w:color="152935"/>
              <w:right w:val="single" w:sz="8" w:space="0" w:color="E0E0E0"/>
            </w:tcBorders>
            <w:shd w:val="clear" w:color="auto" w:fill="FFFFFF"/>
            <w:vAlign w:val="bottom"/>
          </w:tcPr>
          <w:p w:rsidR="005864E7" w:rsidRPr="005864E7" w:rsidRDefault="005864E7" w:rsidP="005864E7">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5864E7">
              <w:rPr>
                <w:rFonts w:ascii="Times New Roman" w:hAnsi="Times New Roman" w:cs="Times New Roman"/>
                <w:color w:val="264A60"/>
                <w:sz w:val="20"/>
                <w:szCs w:val="20"/>
              </w:rPr>
              <w:t>B</w:t>
            </w:r>
          </w:p>
        </w:tc>
        <w:tc>
          <w:tcPr>
            <w:tcW w:w="439" w:type="pct"/>
            <w:tcBorders>
              <w:top w:val="nil"/>
              <w:left w:val="single" w:sz="8" w:space="0" w:color="E0E0E0"/>
              <w:bottom w:val="single" w:sz="8" w:space="0" w:color="152935"/>
              <w:right w:val="single" w:sz="8" w:space="0" w:color="E0E0E0"/>
            </w:tcBorders>
            <w:shd w:val="clear" w:color="auto" w:fill="FFFFFF"/>
            <w:vAlign w:val="bottom"/>
          </w:tcPr>
          <w:p w:rsidR="005864E7" w:rsidRPr="005864E7" w:rsidRDefault="005864E7" w:rsidP="005864E7">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5864E7">
              <w:rPr>
                <w:rFonts w:ascii="Times New Roman" w:hAnsi="Times New Roman" w:cs="Times New Roman"/>
                <w:color w:val="264A60"/>
                <w:sz w:val="20"/>
                <w:szCs w:val="20"/>
              </w:rPr>
              <w:t>Std. Error</w:t>
            </w:r>
          </w:p>
        </w:tc>
        <w:tc>
          <w:tcPr>
            <w:tcW w:w="793" w:type="pct"/>
            <w:tcBorders>
              <w:top w:val="nil"/>
              <w:left w:val="single" w:sz="8" w:space="0" w:color="E0E0E0"/>
              <w:bottom w:val="single" w:sz="8" w:space="0" w:color="152935"/>
              <w:right w:val="single" w:sz="8" w:space="0" w:color="E0E0E0"/>
            </w:tcBorders>
            <w:shd w:val="clear" w:color="auto" w:fill="FFFFFF"/>
            <w:vAlign w:val="bottom"/>
          </w:tcPr>
          <w:p w:rsidR="005864E7" w:rsidRPr="005864E7" w:rsidRDefault="005864E7" w:rsidP="005864E7">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5864E7">
              <w:rPr>
                <w:rFonts w:ascii="Times New Roman" w:hAnsi="Times New Roman" w:cs="Times New Roman"/>
                <w:color w:val="264A60"/>
                <w:sz w:val="20"/>
                <w:szCs w:val="20"/>
              </w:rPr>
              <w:t>Beta</w:t>
            </w:r>
          </w:p>
        </w:tc>
        <w:tc>
          <w:tcPr>
            <w:tcW w:w="427" w:type="pct"/>
            <w:vMerge/>
            <w:tcBorders>
              <w:top w:val="nil"/>
              <w:left w:val="single" w:sz="8" w:space="0" w:color="E0E0E0"/>
              <w:bottom w:val="nil"/>
              <w:right w:val="single" w:sz="8" w:space="0" w:color="E0E0E0"/>
            </w:tcBorders>
            <w:shd w:val="clear" w:color="auto" w:fill="FFFFFF"/>
            <w:vAlign w:val="bottom"/>
          </w:tcPr>
          <w:p w:rsidR="005864E7" w:rsidRPr="005864E7" w:rsidRDefault="005864E7" w:rsidP="005864E7">
            <w:pPr>
              <w:autoSpaceDE w:val="0"/>
              <w:autoSpaceDN w:val="0"/>
              <w:adjustRightInd w:val="0"/>
              <w:spacing w:after="0" w:line="240" w:lineRule="auto"/>
              <w:rPr>
                <w:rFonts w:ascii="Times New Roman" w:hAnsi="Times New Roman" w:cs="Times New Roman"/>
                <w:color w:val="264A60"/>
                <w:sz w:val="20"/>
                <w:szCs w:val="20"/>
              </w:rPr>
            </w:pPr>
          </w:p>
        </w:tc>
        <w:tc>
          <w:tcPr>
            <w:tcW w:w="358" w:type="pct"/>
            <w:vMerge/>
            <w:tcBorders>
              <w:top w:val="nil"/>
              <w:left w:val="single" w:sz="8" w:space="0" w:color="E0E0E0"/>
              <w:bottom w:val="nil"/>
              <w:right w:val="single" w:sz="8" w:space="0" w:color="E0E0E0"/>
            </w:tcBorders>
            <w:shd w:val="clear" w:color="auto" w:fill="FFFFFF"/>
            <w:vAlign w:val="bottom"/>
          </w:tcPr>
          <w:p w:rsidR="005864E7" w:rsidRPr="005864E7" w:rsidRDefault="005864E7" w:rsidP="005864E7">
            <w:pPr>
              <w:autoSpaceDE w:val="0"/>
              <w:autoSpaceDN w:val="0"/>
              <w:adjustRightInd w:val="0"/>
              <w:spacing w:after="0" w:line="240" w:lineRule="auto"/>
              <w:rPr>
                <w:rFonts w:ascii="Times New Roman" w:hAnsi="Times New Roman" w:cs="Times New Roman"/>
                <w:color w:val="264A60"/>
                <w:sz w:val="20"/>
                <w:szCs w:val="20"/>
              </w:rPr>
            </w:pPr>
          </w:p>
        </w:tc>
        <w:tc>
          <w:tcPr>
            <w:tcW w:w="635" w:type="pct"/>
            <w:tcBorders>
              <w:top w:val="nil"/>
              <w:left w:val="single" w:sz="8" w:space="0" w:color="E0E0E0"/>
              <w:bottom w:val="single" w:sz="8" w:space="0" w:color="152935"/>
              <w:right w:val="single" w:sz="8" w:space="0" w:color="E0E0E0"/>
            </w:tcBorders>
            <w:shd w:val="clear" w:color="auto" w:fill="FFFFFF"/>
            <w:vAlign w:val="bottom"/>
          </w:tcPr>
          <w:p w:rsidR="005864E7" w:rsidRPr="005864E7" w:rsidRDefault="005864E7" w:rsidP="005864E7">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5864E7">
              <w:rPr>
                <w:rFonts w:ascii="Times New Roman" w:hAnsi="Times New Roman" w:cs="Times New Roman"/>
                <w:color w:val="264A60"/>
                <w:sz w:val="20"/>
                <w:szCs w:val="20"/>
              </w:rPr>
              <w:t>Tolerance</w:t>
            </w:r>
          </w:p>
        </w:tc>
        <w:tc>
          <w:tcPr>
            <w:tcW w:w="418" w:type="pct"/>
            <w:tcBorders>
              <w:top w:val="nil"/>
              <w:left w:val="single" w:sz="8" w:space="0" w:color="E0E0E0"/>
              <w:bottom w:val="single" w:sz="8" w:space="0" w:color="152935"/>
              <w:right w:val="nil"/>
            </w:tcBorders>
            <w:shd w:val="clear" w:color="auto" w:fill="FFFFFF"/>
            <w:vAlign w:val="bottom"/>
          </w:tcPr>
          <w:p w:rsidR="005864E7" w:rsidRPr="005864E7" w:rsidRDefault="005864E7" w:rsidP="005864E7">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5864E7">
              <w:rPr>
                <w:rFonts w:ascii="Times New Roman" w:hAnsi="Times New Roman" w:cs="Times New Roman"/>
                <w:color w:val="264A60"/>
                <w:sz w:val="20"/>
                <w:szCs w:val="20"/>
              </w:rPr>
              <w:t>VIF</w:t>
            </w:r>
          </w:p>
        </w:tc>
      </w:tr>
      <w:tr w:rsidR="002B5CE2" w:rsidRPr="005864E7" w:rsidTr="002B5CE2">
        <w:trPr>
          <w:cantSplit/>
        </w:trPr>
        <w:tc>
          <w:tcPr>
            <w:tcW w:w="290" w:type="pct"/>
            <w:vMerge w:val="restart"/>
            <w:tcBorders>
              <w:top w:val="single" w:sz="8" w:space="0" w:color="152935"/>
              <w:left w:val="nil"/>
              <w:bottom w:val="single" w:sz="8" w:space="0" w:color="152935"/>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Times New Roman" w:hAnsi="Times New Roman" w:cs="Times New Roman"/>
                <w:color w:val="264A60"/>
                <w:sz w:val="20"/>
                <w:szCs w:val="20"/>
              </w:rPr>
            </w:pPr>
            <w:r w:rsidRPr="005864E7">
              <w:rPr>
                <w:rFonts w:ascii="Times New Roman" w:hAnsi="Times New Roman" w:cs="Times New Roman"/>
                <w:color w:val="264A60"/>
                <w:sz w:val="20"/>
                <w:szCs w:val="20"/>
              </w:rPr>
              <w:t>1</w:t>
            </w:r>
          </w:p>
        </w:tc>
        <w:tc>
          <w:tcPr>
            <w:tcW w:w="1113" w:type="pct"/>
            <w:tcBorders>
              <w:top w:val="single" w:sz="8" w:space="0" w:color="152935"/>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Times New Roman" w:hAnsi="Times New Roman" w:cs="Times New Roman"/>
                <w:color w:val="264A60"/>
                <w:sz w:val="20"/>
                <w:szCs w:val="20"/>
              </w:rPr>
            </w:pPr>
            <w:r w:rsidRPr="005864E7">
              <w:rPr>
                <w:rFonts w:ascii="Times New Roman" w:hAnsi="Times New Roman" w:cs="Times New Roman"/>
                <w:color w:val="264A60"/>
                <w:sz w:val="20"/>
                <w:szCs w:val="20"/>
              </w:rPr>
              <w:t>(Constant)</w:t>
            </w:r>
          </w:p>
        </w:tc>
        <w:tc>
          <w:tcPr>
            <w:tcW w:w="527" w:type="pct"/>
            <w:tcBorders>
              <w:top w:val="single" w:sz="8" w:space="0" w:color="152935"/>
              <w:left w:val="nil"/>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90,513</w:t>
            </w:r>
          </w:p>
        </w:tc>
        <w:tc>
          <w:tcPr>
            <w:tcW w:w="439" w:type="pct"/>
            <w:tcBorders>
              <w:top w:val="single" w:sz="8" w:space="0" w:color="152935"/>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2,575</w:t>
            </w:r>
          </w:p>
        </w:tc>
        <w:tc>
          <w:tcPr>
            <w:tcW w:w="793" w:type="pct"/>
            <w:tcBorders>
              <w:top w:val="single" w:sz="8" w:space="0" w:color="152935"/>
              <w:left w:val="single" w:sz="8" w:space="0" w:color="E0E0E0"/>
              <w:bottom w:val="single" w:sz="8" w:space="0" w:color="AEAEAE"/>
              <w:right w:val="single" w:sz="8" w:space="0" w:color="E0E0E0"/>
            </w:tcBorders>
            <w:shd w:val="clear" w:color="auto" w:fill="FFFFFF"/>
            <w:vAlign w:val="center"/>
          </w:tcPr>
          <w:p w:rsidR="005864E7" w:rsidRPr="005864E7" w:rsidRDefault="005864E7" w:rsidP="005864E7">
            <w:pPr>
              <w:autoSpaceDE w:val="0"/>
              <w:autoSpaceDN w:val="0"/>
              <w:adjustRightInd w:val="0"/>
              <w:spacing w:after="0" w:line="240" w:lineRule="auto"/>
              <w:rPr>
                <w:rFonts w:ascii="Times New Roman" w:hAnsi="Times New Roman" w:cs="Times New Roman"/>
                <w:sz w:val="20"/>
                <w:szCs w:val="20"/>
              </w:rPr>
            </w:pPr>
          </w:p>
        </w:tc>
        <w:tc>
          <w:tcPr>
            <w:tcW w:w="427" w:type="pct"/>
            <w:tcBorders>
              <w:top w:val="single" w:sz="8" w:space="0" w:color="152935"/>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35,147</w:t>
            </w:r>
          </w:p>
        </w:tc>
        <w:tc>
          <w:tcPr>
            <w:tcW w:w="358" w:type="pct"/>
            <w:tcBorders>
              <w:top w:val="single" w:sz="8" w:space="0" w:color="152935"/>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,000</w:t>
            </w:r>
          </w:p>
        </w:tc>
        <w:tc>
          <w:tcPr>
            <w:tcW w:w="635" w:type="pct"/>
            <w:tcBorders>
              <w:top w:val="single" w:sz="8" w:space="0" w:color="152935"/>
              <w:left w:val="single" w:sz="8" w:space="0" w:color="E0E0E0"/>
              <w:bottom w:val="single" w:sz="8" w:space="0" w:color="AEAEAE"/>
              <w:right w:val="single" w:sz="8" w:space="0" w:color="E0E0E0"/>
            </w:tcBorders>
            <w:shd w:val="clear" w:color="auto" w:fill="FFFFFF"/>
            <w:vAlign w:val="center"/>
          </w:tcPr>
          <w:p w:rsidR="005864E7" w:rsidRPr="005864E7" w:rsidRDefault="005864E7" w:rsidP="005864E7">
            <w:pPr>
              <w:autoSpaceDE w:val="0"/>
              <w:autoSpaceDN w:val="0"/>
              <w:adjustRightInd w:val="0"/>
              <w:spacing w:after="0" w:line="240" w:lineRule="auto"/>
              <w:rPr>
                <w:rFonts w:ascii="Times New Roman" w:hAnsi="Times New Roman" w:cs="Times New Roman"/>
                <w:sz w:val="20"/>
                <w:szCs w:val="20"/>
              </w:rPr>
            </w:pPr>
          </w:p>
        </w:tc>
        <w:tc>
          <w:tcPr>
            <w:tcW w:w="418" w:type="pct"/>
            <w:tcBorders>
              <w:top w:val="single" w:sz="8" w:space="0" w:color="152935"/>
              <w:left w:val="single" w:sz="8" w:space="0" w:color="E0E0E0"/>
              <w:bottom w:val="single" w:sz="8" w:space="0" w:color="AEAEAE"/>
              <w:right w:val="nil"/>
            </w:tcBorders>
            <w:shd w:val="clear" w:color="auto" w:fill="FFFFFF"/>
            <w:vAlign w:val="center"/>
          </w:tcPr>
          <w:p w:rsidR="005864E7" w:rsidRPr="005864E7" w:rsidRDefault="005864E7" w:rsidP="005864E7">
            <w:pPr>
              <w:autoSpaceDE w:val="0"/>
              <w:autoSpaceDN w:val="0"/>
              <w:adjustRightInd w:val="0"/>
              <w:spacing w:after="0" w:line="240" w:lineRule="auto"/>
              <w:rPr>
                <w:rFonts w:ascii="Times New Roman" w:hAnsi="Times New Roman" w:cs="Times New Roman"/>
                <w:sz w:val="20"/>
                <w:szCs w:val="20"/>
              </w:rPr>
            </w:pPr>
          </w:p>
        </w:tc>
      </w:tr>
      <w:tr w:rsidR="002B5CE2" w:rsidRPr="005864E7" w:rsidTr="002B5CE2">
        <w:trPr>
          <w:cantSplit/>
        </w:trPr>
        <w:tc>
          <w:tcPr>
            <w:tcW w:w="290" w:type="pct"/>
            <w:vMerge/>
            <w:tcBorders>
              <w:top w:val="single" w:sz="8" w:space="0" w:color="152935"/>
              <w:left w:val="nil"/>
              <w:bottom w:val="single" w:sz="8" w:space="0" w:color="152935"/>
              <w:right w:val="nil"/>
            </w:tcBorders>
            <w:shd w:val="clear" w:color="auto" w:fill="E0E0E0"/>
          </w:tcPr>
          <w:p w:rsidR="005864E7" w:rsidRPr="005864E7" w:rsidRDefault="005864E7" w:rsidP="005864E7">
            <w:pPr>
              <w:autoSpaceDE w:val="0"/>
              <w:autoSpaceDN w:val="0"/>
              <w:adjustRightInd w:val="0"/>
              <w:spacing w:after="0" w:line="240" w:lineRule="auto"/>
              <w:rPr>
                <w:rFonts w:ascii="Times New Roman" w:hAnsi="Times New Roman" w:cs="Times New Roman"/>
                <w:sz w:val="20"/>
                <w:szCs w:val="20"/>
              </w:rPr>
            </w:pPr>
          </w:p>
        </w:tc>
        <w:tc>
          <w:tcPr>
            <w:tcW w:w="1113" w:type="pct"/>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Times New Roman" w:hAnsi="Times New Roman" w:cs="Times New Roman"/>
                <w:color w:val="264A60"/>
                <w:sz w:val="20"/>
                <w:szCs w:val="20"/>
              </w:rPr>
            </w:pPr>
            <w:r w:rsidRPr="005864E7">
              <w:rPr>
                <w:rFonts w:ascii="Times New Roman" w:hAnsi="Times New Roman" w:cs="Times New Roman"/>
                <w:color w:val="264A60"/>
                <w:sz w:val="20"/>
                <w:szCs w:val="20"/>
              </w:rPr>
              <w:t>Auditor Switching</w:t>
            </w:r>
          </w:p>
        </w:tc>
        <w:tc>
          <w:tcPr>
            <w:tcW w:w="527" w:type="pct"/>
            <w:tcBorders>
              <w:top w:val="single" w:sz="8" w:space="0" w:color="AEAEAE"/>
              <w:left w:val="nil"/>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6,568</w:t>
            </w:r>
          </w:p>
        </w:tc>
        <w:tc>
          <w:tcPr>
            <w:tcW w:w="439"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3,007</w:t>
            </w:r>
          </w:p>
        </w:tc>
        <w:tc>
          <w:tcPr>
            <w:tcW w:w="793"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,161</w:t>
            </w: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2,184</w:t>
            </w:r>
          </w:p>
        </w:tc>
        <w:tc>
          <w:tcPr>
            <w:tcW w:w="358"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,030</w:t>
            </w:r>
          </w:p>
        </w:tc>
        <w:tc>
          <w:tcPr>
            <w:tcW w:w="635"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,997</w:t>
            </w:r>
          </w:p>
        </w:tc>
        <w:tc>
          <w:tcPr>
            <w:tcW w:w="418" w:type="pct"/>
            <w:tcBorders>
              <w:top w:val="single" w:sz="8" w:space="0" w:color="AEAEAE"/>
              <w:left w:val="single" w:sz="8" w:space="0" w:color="E0E0E0"/>
              <w:bottom w:val="single" w:sz="8" w:space="0" w:color="AEAEAE"/>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1,003</w:t>
            </w:r>
          </w:p>
        </w:tc>
      </w:tr>
      <w:tr w:rsidR="002B5CE2" w:rsidRPr="005864E7" w:rsidTr="002B5CE2">
        <w:trPr>
          <w:cantSplit/>
        </w:trPr>
        <w:tc>
          <w:tcPr>
            <w:tcW w:w="290" w:type="pct"/>
            <w:vMerge/>
            <w:tcBorders>
              <w:top w:val="single" w:sz="8" w:space="0" w:color="152935"/>
              <w:left w:val="nil"/>
              <w:bottom w:val="single" w:sz="8" w:space="0" w:color="152935"/>
              <w:right w:val="nil"/>
            </w:tcBorders>
            <w:shd w:val="clear" w:color="auto" w:fill="E0E0E0"/>
          </w:tcPr>
          <w:p w:rsidR="005864E7" w:rsidRPr="005864E7" w:rsidRDefault="005864E7" w:rsidP="005864E7">
            <w:pPr>
              <w:autoSpaceDE w:val="0"/>
              <w:autoSpaceDN w:val="0"/>
              <w:adjustRightInd w:val="0"/>
              <w:spacing w:after="0" w:line="240" w:lineRule="auto"/>
              <w:rPr>
                <w:rFonts w:ascii="Times New Roman" w:hAnsi="Times New Roman" w:cs="Times New Roman"/>
                <w:color w:val="010205"/>
                <w:sz w:val="20"/>
                <w:szCs w:val="20"/>
              </w:rPr>
            </w:pPr>
          </w:p>
        </w:tc>
        <w:tc>
          <w:tcPr>
            <w:tcW w:w="1113" w:type="pct"/>
            <w:tcBorders>
              <w:top w:val="single" w:sz="8" w:space="0" w:color="AEAEAE"/>
              <w:left w:val="nil"/>
              <w:bottom w:val="single" w:sz="8" w:space="0" w:color="152935"/>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Times New Roman" w:hAnsi="Times New Roman" w:cs="Times New Roman"/>
                <w:color w:val="264A60"/>
                <w:sz w:val="20"/>
                <w:szCs w:val="20"/>
              </w:rPr>
            </w:pPr>
            <w:r w:rsidRPr="005864E7">
              <w:rPr>
                <w:rFonts w:ascii="Times New Roman" w:hAnsi="Times New Roman" w:cs="Times New Roman"/>
                <w:color w:val="264A60"/>
                <w:sz w:val="20"/>
                <w:szCs w:val="20"/>
              </w:rPr>
              <w:t>Kompleksitas Operasi Perusahaan</w:t>
            </w:r>
          </w:p>
        </w:tc>
        <w:tc>
          <w:tcPr>
            <w:tcW w:w="527" w:type="pct"/>
            <w:tcBorders>
              <w:top w:val="single" w:sz="8" w:space="0" w:color="AEAEAE"/>
              <w:left w:val="nil"/>
              <w:bottom w:val="single" w:sz="8" w:space="0" w:color="152935"/>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-,429</w:t>
            </w:r>
          </w:p>
        </w:tc>
        <w:tc>
          <w:tcPr>
            <w:tcW w:w="439" w:type="pct"/>
            <w:tcBorders>
              <w:top w:val="single" w:sz="8" w:space="0" w:color="AEAEAE"/>
              <w:left w:val="single" w:sz="8" w:space="0" w:color="E0E0E0"/>
              <w:bottom w:val="single" w:sz="8" w:space="0" w:color="152935"/>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,289</w:t>
            </w:r>
          </w:p>
        </w:tc>
        <w:tc>
          <w:tcPr>
            <w:tcW w:w="793" w:type="pct"/>
            <w:tcBorders>
              <w:top w:val="single" w:sz="8" w:space="0" w:color="AEAEAE"/>
              <w:left w:val="single" w:sz="8" w:space="0" w:color="E0E0E0"/>
              <w:bottom w:val="single" w:sz="8" w:space="0" w:color="152935"/>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-,109</w:t>
            </w:r>
          </w:p>
        </w:tc>
        <w:tc>
          <w:tcPr>
            <w:tcW w:w="427" w:type="pct"/>
            <w:tcBorders>
              <w:top w:val="single" w:sz="8" w:space="0" w:color="AEAEAE"/>
              <w:left w:val="single" w:sz="8" w:space="0" w:color="E0E0E0"/>
              <w:bottom w:val="single" w:sz="8" w:space="0" w:color="152935"/>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-1,485</w:t>
            </w:r>
          </w:p>
        </w:tc>
        <w:tc>
          <w:tcPr>
            <w:tcW w:w="358" w:type="pct"/>
            <w:tcBorders>
              <w:top w:val="single" w:sz="8" w:space="0" w:color="AEAEAE"/>
              <w:left w:val="single" w:sz="8" w:space="0" w:color="E0E0E0"/>
              <w:bottom w:val="single" w:sz="8" w:space="0" w:color="152935"/>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,139</w:t>
            </w:r>
          </w:p>
        </w:tc>
        <w:tc>
          <w:tcPr>
            <w:tcW w:w="635" w:type="pct"/>
            <w:tcBorders>
              <w:top w:val="single" w:sz="8" w:space="0" w:color="AEAEAE"/>
              <w:left w:val="single" w:sz="8" w:space="0" w:color="E0E0E0"/>
              <w:bottom w:val="single" w:sz="8" w:space="0" w:color="152935"/>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,997</w:t>
            </w:r>
          </w:p>
        </w:tc>
        <w:tc>
          <w:tcPr>
            <w:tcW w:w="418" w:type="pct"/>
            <w:tcBorders>
              <w:top w:val="single" w:sz="8" w:space="0" w:color="AEAEAE"/>
              <w:left w:val="single" w:sz="8" w:space="0" w:color="E0E0E0"/>
              <w:bottom w:val="single" w:sz="8" w:space="0" w:color="152935"/>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1,003</w:t>
            </w:r>
          </w:p>
        </w:tc>
      </w:tr>
      <w:tr w:rsidR="005864E7" w:rsidRPr="005864E7" w:rsidTr="002B5CE2">
        <w:trPr>
          <w:cantSplit/>
        </w:trPr>
        <w:tc>
          <w:tcPr>
            <w:tcW w:w="5000" w:type="pct"/>
            <w:gridSpan w:val="9"/>
            <w:tcBorders>
              <w:top w:val="nil"/>
              <w:left w:val="nil"/>
              <w:bottom w:val="nil"/>
              <w:right w:val="nil"/>
            </w:tcBorders>
            <w:shd w:val="clear" w:color="auto" w:fill="FFFFFF"/>
          </w:tcPr>
          <w:p w:rsidR="005864E7" w:rsidRPr="005864E7" w:rsidRDefault="005864E7" w:rsidP="005864E7">
            <w:pPr>
              <w:autoSpaceDE w:val="0"/>
              <w:autoSpaceDN w:val="0"/>
              <w:adjustRightInd w:val="0"/>
              <w:spacing w:after="0" w:line="320" w:lineRule="atLeast"/>
              <w:ind w:left="60" w:right="60"/>
              <w:rPr>
                <w:rFonts w:ascii="Times New Roman" w:hAnsi="Times New Roman" w:cs="Times New Roman"/>
                <w:color w:val="010205"/>
                <w:sz w:val="20"/>
                <w:szCs w:val="20"/>
              </w:rPr>
            </w:pPr>
            <w:r w:rsidRPr="005864E7">
              <w:rPr>
                <w:rFonts w:ascii="Times New Roman" w:hAnsi="Times New Roman" w:cs="Times New Roman"/>
                <w:color w:val="010205"/>
                <w:sz w:val="20"/>
                <w:szCs w:val="20"/>
              </w:rPr>
              <w:t>a. Dependent Variable: Audit Delay</w:t>
            </w:r>
          </w:p>
        </w:tc>
      </w:tr>
    </w:tbl>
    <w:p w:rsidR="005864E7" w:rsidRPr="005864E7" w:rsidRDefault="005864E7" w:rsidP="005864E7">
      <w:pPr>
        <w:autoSpaceDE w:val="0"/>
        <w:autoSpaceDN w:val="0"/>
        <w:adjustRightInd w:val="0"/>
        <w:spacing w:after="0" w:line="400" w:lineRule="atLeast"/>
        <w:rPr>
          <w:rFonts w:ascii="Times New Roman" w:hAnsi="Times New Roman" w:cs="Times New Roman"/>
          <w:sz w:val="24"/>
          <w:szCs w:val="24"/>
        </w:rPr>
      </w:pPr>
    </w:p>
    <w:p w:rsidR="005864E7" w:rsidRPr="005864E7" w:rsidRDefault="005864E7" w:rsidP="000758E9">
      <w:pPr>
        <w:pStyle w:val="ListParagraph"/>
        <w:numPr>
          <w:ilvl w:val="0"/>
          <w:numId w:val="39"/>
        </w:numPr>
        <w:ind w:left="851" w:hanging="425"/>
        <w:rPr>
          <w:rFonts w:ascii="Times New Roman" w:hAnsi="Times New Roman" w:cs="Times New Roman"/>
          <w:sz w:val="24"/>
          <w:szCs w:val="24"/>
          <w:lang w:val="id"/>
        </w:rPr>
      </w:pPr>
      <w:r>
        <w:rPr>
          <w:rFonts w:ascii="Times New Roman" w:hAnsi="Times New Roman" w:cs="Times New Roman"/>
          <w:sz w:val="24"/>
          <w:szCs w:val="24"/>
          <w:lang w:val="id"/>
        </w:rPr>
        <w:t>Model 2</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70"/>
        <w:gridCol w:w="1797"/>
        <w:gridCol w:w="852"/>
        <w:gridCol w:w="709"/>
        <w:gridCol w:w="1285"/>
        <w:gridCol w:w="690"/>
        <w:gridCol w:w="577"/>
        <w:gridCol w:w="992"/>
        <w:gridCol w:w="708"/>
      </w:tblGrid>
      <w:tr w:rsidR="005864E7" w:rsidRPr="005864E7" w:rsidTr="005864E7">
        <w:trPr>
          <w:cantSplit/>
        </w:trPr>
        <w:tc>
          <w:tcPr>
            <w:tcW w:w="5000" w:type="pct"/>
            <w:gridSpan w:val="9"/>
            <w:tcBorders>
              <w:top w:val="nil"/>
              <w:left w:val="nil"/>
              <w:bottom w:val="nil"/>
              <w:right w:val="nil"/>
            </w:tcBorders>
            <w:shd w:val="clear" w:color="auto" w:fill="FFFFFF"/>
            <w:vAlign w:val="center"/>
          </w:tcPr>
          <w:p w:rsidR="005864E7" w:rsidRPr="005864E7" w:rsidRDefault="005864E7" w:rsidP="005864E7">
            <w:pPr>
              <w:autoSpaceDE w:val="0"/>
              <w:autoSpaceDN w:val="0"/>
              <w:adjustRightInd w:val="0"/>
              <w:spacing w:after="0" w:line="320" w:lineRule="atLeast"/>
              <w:ind w:left="60" w:right="60"/>
              <w:jc w:val="center"/>
              <w:rPr>
                <w:rFonts w:ascii="Times New Roman" w:hAnsi="Times New Roman" w:cs="Times New Roman"/>
                <w:color w:val="010205"/>
                <w:sz w:val="20"/>
                <w:szCs w:val="20"/>
              </w:rPr>
            </w:pPr>
            <w:r w:rsidRPr="005864E7">
              <w:rPr>
                <w:rFonts w:ascii="Times New Roman" w:hAnsi="Times New Roman" w:cs="Times New Roman"/>
                <w:b/>
                <w:bCs/>
                <w:color w:val="010205"/>
                <w:sz w:val="20"/>
                <w:szCs w:val="20"/>
              </w:rPr>
              <w:t>Coefficients</w:t>
            </w:r>
            <w:r w:rsidRPr="005864E7">
              <w:rPr>
                <w:rFonts w:ascii="Times New Roman" w:hAnsi="Times New Roman" w:cs="Times New Roman"/>
                <w:b/>
                <w:bCs/>
                <w:color w:val="010205"/>
                <w:sz w:val="20"/>
                <w:szCs w:val="20"/>
                <w:vertAlign w:val="superscript"/>
              </w:rPr>
              <w:t>a</w:t>
            </w:r>
          </w:p>
        </w:tc>
      </w:tr>
      <w:tr w:rsidR="005864E7" w:rsidRPr="005864E7" w:rsidTr="002B5CE2">
        <w:trPr>
          <w:cantSplit/>
        </w:trPr>
        <w:tc>
          <w:tcPr>
            <w:tcW w:w="1403" w:type="pct"/>
            <w:gridSpan w:val="2"/>
            <w:vMerge w:val="restart"/>
            <w:tcBorders>
              <w:top w:val="nil"/>
              <w:left w:val="nil"/>
              <w:bottom w:val="nil"/>
              <w:right w:val="nil"/>
            </w:tcBorders>
            <w:shd w:val="clear" w:color="auto" w:fill="FFFFFF"/>
            <w:vAlign w:val="bottom"/>
          </w:tcPr>
          <w:p w:rsidR="005864E7" w:rsidRPr="005864E7" w:rsidRDefault="005864E7" w:rsidP="005864E7">
            <w:pPr>
              <w:autoSpaceDE w:val="0"/>
              <w:autoSpaceDN w:val="0"/>
              <w:adjustRightInd w:val="0"/>
              <w:spacing w:after="0" w:line="320" w:lineRule="atLeast"/>
              <w:ind w:left="60" w:right="60"/>
              <w:rPr>
                <w:rFonts w:ascii="Times New Roman" w:hAnsi="Times New Roman" w:cs="Times New Roman"/>
                <w:color w:val="264A60"/>
                <w:sz w:val="20"/>
                <w:szCs w:val="20"/>
              </w:rPr>
            </w:pPr>
            <w:r w:rsidRPr="005864E7">
              <w:rPr>
                <w:rFonts w:ascii="Times New Roman" w:hAnsi="Times New Roman" w:cs="Times New Roman"/>
                <w:color w:val="264A60"/>
                <w:sz w:val="20"/>
                <w:szCs w:val="20"/>
              </w:rPr>
              <w:t>Model</w:t>
            </w:r>
          </w:p>
        </w:tc>
        <w:tc>
          <w:tcPr>
            <w:tcW w:w="966" w:type="pct"/>
            <w:gridSpan w:val="2"/>
            <w:tcBorders>
              <w:top w:val="nil"/>
              <w:left w:val="nil"/>
              <w:bottom w:val="nil"/>
              <w:right w:val="single" w:sz="8" w:space="0" w:color="E0E0E0"/>
            </w:tcBorders>
            <w:shd w:val="clear" w:color="auto" w:fill="FFFFFF"/>
            <w:vAlign w:val="bottom"/>
          </w:tcPr>
          <w:p w:rsidR="005864E7" w:rsidRPr="005864E7" w:rsidRDefault="005864E7" w:rsidP="005864E7">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5864E7">
              <w:rPr>
                <w:rFonts w:ascii="Times New Roman" w:hAnsi="Times New Roman" w:cs="Times New Roman"/>
                <w:color w:val="264A60"/>
                <w:sz w:val="20"/>
                <w:szCs w:val="20"/>
              </w:rPr>
              <w:t>Unstandardized Coefficients</w:t>
            </w:r>
          </w:p>
        </w:tc>
        <w:tc>
          <w:tcPr>
            <w:tcW w:w="795" w:type="pct"/>
            <w:tcBorders>
              <w:top w:val="nil"/>
              <w:left w:val="single" w:sz="8" w:space="0" w:color="E0E0E0"/>
              <w:bottom w:val="nil"/>
              <w:right w:val="single" w:sz="8" w:space="0" w:color="E0E0E0"/>
            </w:tcBorders>
            <w:shd w:val="clear" w:color="auto" w:fill="FFFFFF"/>
            <w:vAlign w:val="bottom"/>
          </w:tcPr>
          <w:p w:rsidR="005864E7" w:rsidRPr="005864E7" w:rsidRDefault="005864E7" w:rsidP="005864E7">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5864E7">
              <w:rPr>
                <w:rFonts w:ascii="Times New Roman" w:hAnsi="Times New Roman" w:cs="Times New Roman"/>
                <w:color w:val="264A60"/>
                <w:sz w:val="20"/>
                <w:szCs w:val="20"/>
              </w:rPr>
              <w:t>Standardized Coefficients</w:t>
            </w:r>
          </w:p>
        </w:tc>
        <w:tc>
          <w:tcPr>
            <w:tcW w:w="427" w:type="pct"/>
            <w:vMerge w:val="restart"/>
            <w:tcBorders>
              <w:top w:val="nil"/>
              <w:left w:val="single" w:sz="8" w:space="0" w:color="E0E0E0"/>
              <w:bottom w:val="nil"/>
              <w:right w:val="single" w:sz="8" w:space="0" w:color="E0E0E0"/>
            </w:tcBorders>
            <w:shd w:val="clear" w:color="auto" w:fill="FFFFFF"/>
            <w:vAlign w:val="bottom"/>
          </w:tcPr>
          <w:p w:rsidR="005864E7" w:rsidRPr="005864E7" w:rsidRDefault="005864E7" w:rsidP="005864E7">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5864E7">
              <w:rPr>
                <w:rFonts w:ascii="Times New Roman" w:hAnsi="Times New Roman" w:cs="Times New Roman"/>
                <w:color w:val="264A60"/>
                <w:sz w:val="20"/>
                <w:szCs w:val="20"/>
              </w:rPr>
              <w:t>t</w:t>
            </w:r>
          </w:p>
        </w:tc>
        <w:tc>
          <w:tcPr>
            <w:tcW w:w="357" w:type="pct"/>
            <w:vMerge w:val="restart"/>
            <w:tcBorders>
              <w:top w:val="nil"/>
              <w:left w:val="single" w:sz="8" w:space="0" w:color="E0E0E0"/>
              <w:bottom w:val="nil"/>
              <w:right w:val="single" w:sz="8" w:space="0" w:color="E0E0E0"/>
            </w:tcBorders>
            <w:shd w:val="clear" w:color="auto" w:fill="FFFFFF"/>
            <w:vAlign w:val="bottom"/>
          </w:tcPr>
          <w:p w:rsidR="005864E7" w:rsidRPr="005864E7" w:rsidRDefault="005864E7" w:rsidP="005864E7">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5864E7">
              <w:rPr>
                <w:rFonts w:ascii="Times New Roman" w:hAnsi="Times New Roman" w:cs="Times New Roman"/>
                <w:color w:val="264A60"/>
                <w:sz w:val="20"/>
                <w:szCs w:val="20"/>
              </w:rPr>
              <w:t>Sig.</w:t>
            </w:r>
          </w:p>
        </w:tc>
        <w:tc>
          <w:tcPr>
            <w:tcW w:w="1052" w:type="pct"/>
            <w:gridSpan w:val="2"/>
            <w:tcBorders>
              <w:top w:val="nil"/>
              <w:left w:val="single" w:sz="8" w:space="0" w:color="E0E0E0"/>
              <w:bottom w:val="nil"/>
              <w:right w:val="nil"/>
            </w:tcBorders>
            <w:shd w:val="clear" w:color="auto" w:fill="FFFFFF"/>
            <w:vAlign w:val="bottom"/>
          </w:tcPr>
          <w:p w:rsidR="005864E7" w:rsidRPr="005864E7" w:rsidRDefault="005864E7" w:rsidP="005864E7">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5864E7">
              <w:rPr>
                <w:rFonts w:ascii="Times New Roman" w:hAnsi="Times New Roman" w:cs="Times New Roman"/>
                <w:color w:val="264A60"/>
                <w:sz w:val="20"/>
                <w:szCs w:val="20"/>
              </w:rPr>
              <w:t>Collinearity Statistics</w:t>
            </w:r>
          </w:p>
        </w:tc>
      </w:tr>
      <w:tr w:rsidR="005864E7" w:rsidRPr="005864E7" w:rsidTr="002B5CE2">
        <w:trPr>
          <w:cantSplit/>
        </w:trPr>
        <w:tc>
          <w:tcPr>
            <w:tcW w:w="1403" w:type="pct"/>
            <w:gridSpan w:val="2"/>
            <w:vMerge/>
            <w:tcBorders>
              <w:top w:val="nil"/>
              <w:left w:val="nil"/>
              <w:bottom w:val="nil"/>
              <w:right w:val="nil"/>
            </w:tcBorders>
            <w:shd w:val="clear" w:color="auto" w:fill="FFFFFF"/>
            <w:vAlign w:val="bottom"/>
          </w:tcPr>
          <w:p w:rsidR="005864E7" w:rsidRPr="005864E7" w:rsidRDefault="005864E7" w:rsidP="005864E7">
            <w:pPr>
              <w:autoSpaceDE w:val="0"/>
              <w:autoSpaceDN w:val="0"/>
              <w:adjustRightInd w:val="0"/>
              <w:spacing w:after="0" w:line="240" w:lineRule="auto"/>
              <w:rPr>
                <w:rFonts w:ascii="Times New Roman" w:hAnsi="Times New Roman" w:cs="Times New Roman"/>
                <w:color w:val="264A60"/>
                <w:sz w:val="20"/>
                <w:szCs w:val="20"/>
              </w:rPr>
            </w:pPr>
          </w:p>
        </w:tc>
        <w:tc>
          <w:tcPr>
            <w:tcW w:w="527" w:type="pct"/>
            <w:tcBorders>
              <w:top w:val="nil"/>
              <w:left w:val="nil"/>
              <w:bottom w:val="single" w:sz="8" w:space="0" w:color="152935"/>
              <w:right w:val="single" w:sz="8" w:space="0" w:color="E0E0E0"/>
            </w:tcBorders>
            <w:shd w:val="clear" w:color="auto" w:fill="FFFFFF"/>
            <w:vAlign w:val="bottom"/>
          </w:tcPr>
          <w:p w:rsidR="005864E7" w:rsidRPr="005864E7" w:rsidRDefault="005864E7" w:rsidP="005864E7">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5864E7">
              <w:rPr>
                <w:rFonts w:ascii="Times New Roman" w:hAnsi="Times New Roman" w:cs="Times New Roman"/>
                <w:color w:val="264A60"/>
                <w:sz w:val="20"/>
                <w:szCs w:val="20"/>
              </w:rPr>
              <w:t>B</w:t>
            </w:r>
          </w:p>
        </w:tc>
        <w:tc>
          <w:tcPr>
            <w:tcW w:w="439" w:type="pct"/>
            <w:tcBorders>
              <w:top w:val="nil"/>
              <w:left w:val="single" w:sz="8" w:space="0" w:color="E0E0E0"/>
              <w:bottom w:val="single" w:sz="8" w:space="0" w:color="152935"/>
              <w:right w:val="single" w:sz="8" w:space="0" w:color="E0E0E0"/>
            </w:tcBorders>
            <w:shd w:val="clear" w:color="auto" w:fill="FFFFFF"/>
            <w:vAlign w:val="bottom"/>
          </w:tcPr>
          <w:p w:rsidR="005864E7" w:rsidRPr="005864E7" w:rsidRDefault="005864E7" w:rsidP="005864E7">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5864E7">
              <w:rPr>
                <w:rFonts w:ascii="Times New Roman" w:hAnsi="Times New Roman" w:cs="Times New Roman"/>
                <w:color w:val="264A60"/>
                <w:sz w:val="20"/>
                <w:szCs w:val="20"/>
              </w:rPr>
              <w:t>Std. Error</w:t>
            </w:r>
          </w:p>
        </w:tc>
        <w:tc>
          <w:tcPr>
            <w:tcW w:w="795" w:type="pct"/>
            <w:tcBorders>
              <w:top w:val="nil"/>
              <w:left w:val="single" w:sz="8" w:space="0" w:color="E0E0E0"/>
              <w:bottom w:val="single" w:sz="8" w:space="0" w:color="152935"/>
              <w:right w:val="single" w:sz="8" w:space="0" w:color="E0E0E0"/>
            </w:tcBorders>
            <w:shd w:val="clear" w:color="auto" w:fill="FFFFFF"/>
            <w:vAlign w:val="bottom"/>
          </w:tcPr>
          <w:p w:rsidR="005864E7" w:rsidRPr="005864E7" w:rsidRDefault="005864E7" w:rsidP="005864E7">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5864E7">
              <w:rPr>
                <w:rFonts w:ascii="Times New Roman" w:hAnsi="Times New Roman" w:cs="Times New Roman"/>
                <w:color w:val="264A60"/>
                <w:sz w:val="20"/>
                <w:szCs w:val="20"/>
              </w:rPr>
              <w:t>Beta</w:t>
            </w:r>
          </w:p>
        </w:tc>
        <w:tc>
          <w:tcPr>
            <w:tcW w:w="427" w:type="pct"/>
            <w:vMerge/>
            <w:tcBorders>
              <w:top w:val="nil"/>
              <w:left w:val="single" w:sz="8" w:space="0" w:color="E0E0E0"/>
              <w:bottom w:val="nil"/>
              <w:right w:val="single" w:sz="8" w:space="0" w:color="E0E0E0"/>
            </w:tcBorders>
            <w:shd w:val="clear" w:color="auto" w:fill="FFFFFF"/>
            <w:vAlign w:val="bottom"/>
          </w:tcPr>
          <w:p w:rsidR="005864E7" w:rsidRPr="005864E7" w:rsidRDefault="005864E7" w:rsidP="005864E7">
            <w:pPr>
              <w:autoSpaceDE w:val="0"/>
              <w:autoSpaceDN w:val="0"/>
              <w:adjustRightInd w:val="0"/>
              <w:spacing w:after="0" w:line="240" w:lineRule="auto"/>
              <w:rPr>
                <w:rFonts w:ascii="Times New Roman" w:hAnsi="Times New Roman" w:cs="Times New Roman"/>
                <w:color w:val="264A60"/>
                <w:sz w:val="20"/>
                <w:szCs w:val="20"/>
              </w:rPr>
            </w:pPr>
          </w:p>
        </w:tc>
        <w:tc>
          <w:tcPr>
            <w:tcW w:w="357" w:type="pct"/>
            <w:vMerge/>
            <w:tcBorders>
              <w:top w:val="nil"/>
              <w:left w:val="single" w:sz="8" w:space="0" w:color="E0E0E0"/>
              <w:bottom w:val="nil"/>
              <w:right w:val="single" w:sz="8" w:space="0" w:color="E0E0E0"/>
            </w:tcBorders>
            <w:shd w:val="clear" w:color="auto" w:fill="FFFFFF"/>
            <w:vAlign w:val="bottom"/>
          </w:tcPr>
          <w:p w:rsidR="005864E7" w:rsidRPr="005864E7" w:rsidRDefault="005864E7" w:rsidP="005864E7">
            <w:pPr>
              <w:autoSpaceDE w:val="0"/>
              <w:autoSpaceDN w:val="0"/>
              <w:adjustRightInd w:val="0"/>
              <w:spacing w:after="0" w:line="240" w:lineRule="auto"/>
              <w:rPr>
                <w:rFonts w:ascii="Times New Roman" w:hAnsi="Times New Roman" w:cs="Times New Roman"/>
                <w:color w:val="264A60"/>
                <w:sz w:val="20"/>
                <w:szCs w:val="20"/>
              </w:rPr>
            </w:pPr>
          </w:p>
        </w:tc>
        <w:tc>
          <w:tcPr>
            <w:tcW w:w="614" w:type="pct"/>
            <w:tcBorders>
              <w:top w:val="nil"/>
              <w:left w:val="single" w:sz="8" w:space="0" w:color="E0E0E0"/>
              <w:bottom w:val="single" w:sz="8" w:space="0" w:color="152935"/>
              <w:right w:val="single" w:sz="8" w:space="0" w:color="E0E0E0"/>
            </w:tcBorders>
            <w:shd w:val="clear" w:color="auto" w:fill="FFFFFF"/>
            <w:vAlign w:val="bottom"/>
          </w:tcPr>
          <w:p w:rsidR="005864E7" w:rsidRPr="005864E7" w:rsidRDefault="005864E7" w:rsidP="005864E7">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5864E7">
              <w:rPr>
                <w:rFonts w:ascii="Times New Roman" w:hAnsi="Times New Roman" w:cs="Times New Roman"/>
                <w:color w:val="264A60"/>
                <w:sz w:val="20"/>
                <w:szCs w:val="20"/>
              </w:rPr>
              <w:t>Tolerance</w:t>
            </w:r>
          </w:p>
        </w:tc>
        <w:tc>
          <w:tcPr>
            <w:tcW w:w="438" w:type="pct"/>
            <w:tcBorders>
              <w:top w:val="nil"/>
              <w:left w:val="single" w:sz="8" w:space="0" w:color="E0E0E0"/>
              <w:bottom w:val="single" w:sz="8" w:space="0" w:color="152935"/>
              <w:right w:val="nil"/>
            </w:tcBorders>
            <w:shd w:val="clear" w:color="auto" w:fill="FFFFFF"/>
            <w:vAlign w:val="bottom"/>
          </w:tcPr>
          <w:p w:rsidR="005864E7" w:rsidRPr="005864E7" w:rsidRDefault="005864E7" w:rsidP="005864E7">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5864E7">
              <w:rPr>
                <w:rFonts w:ascii="Times New Roman" w:hAnsi="Times New Roman" w:cs="Times New Roman"/>
                <w:color w:val="264A60"/>
                <w:sz w:val="20"/>
                <w:szCs w:val="20"/>
              </w:rPr>
              <w:t>VIF</w:t>
            </w:r>
          </w:p>
        </w:tc>
      </w:tr>
      <w:tr w:rsidR="005864E7" w:rsidRPr="005864E7" w:rsidTr="002B5CE2">
        <w:trPr>
          <w:cantSplit/>
        </w:trPr>
        <w:tc>
          <w:tcPr>
            <w:tcW w:w="291" w:type="pct"/>
            <w:vMerge w:val="restart"/>
            <w:tcBorders>
              <w:top w:val="single" w:sz="8" w:space="0" w:color="152935"/>
              <w:left w:val="nil"/>
              <w:bottom w:val="single" w:sz="8" w:space="0" w:color="152935"/>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Times New Roman" w:hAnsi="Times New Roman" w:cs="Times New Roman"/>
                <w:color w:val="264A60"/>
                <w:sz w:val="20"/>
                <w:szCs w:val="20"/>
              </w:rPr>
            </w:pPr>
            <w:r w:rsidRPr="005864E7">
              <w:rPr>
                <w:rFonts w:ascii="Times New Roman" w:hAnsi="Times New Roman" w:cs="Times New Roman"/>
                <w:color w:val="264A60"/>
                <w:sz w:val="20"/>
                <w:szCs w:val="20"/>
              </w:rPr>
              <w:t>1</w:t>
            </w:r>
          </w:p>
        </w:tc>
        <w:tc>
          <w:tcPr>
            <w:tcW w:w="1112" w:type="pct"/>
            <w:tcBorders>
              <w:top w:val="single" w:sz="8" w:space="0" w:color="152935"/>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Times New Roman" w:hAnsi="Times New Roman" w:cs="Times New Roman"/>
                <w:color w:val="264A60"/>
                <w:sz w:val="20"/>
                <w:szCs w:val="20"/>
              </w:rPr>
            </w:pPr>
            <w:r w:rsidRPr="005864E7">
              <w:rPr>
                <w:rFonts w:ascii="Times New Roman" w:hAnsi="Times New Roman" w:cs="Times New Roman"/>
                <w:color w:val="264A60"/>
                <w:sz w:val="20"/>
                <w:szCs w:val="20"/>
              </w:rPr>
              <w:t>(Constant)</w:t>
            </w:r>
          </w:p>
        </w:tc>
        <w:tc>
          <w:tcPr>
            <w:tcW w:w="527" w:type="pct"/>
            <w:tcBorders>
              <w:top w:val="single" w:sz="8" w:space="0" w:color="152935"/>
              <w:left w:val="nil"/>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111,212</w:t>
            </w:r>
          </w:p>
        </w:tc>
        <w:tc>
          <w:tcPr>
            <w:tcW w:w="439" w:type="pct"/>
            <w:tcBorders>
              <w:top w:val="single" w:sz="8" w:space="0" w:color="152935"/>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4,717</w:t>
            </w:r>
          </w:p>
        </w:tc>
        <w:tc>
          <w:tcPr>
            <w:tcW w:w="795" w:type="pct"/>
            <w:tcBorders>
              <w:top w:val="single" w:sz="8" w:space="0" w:color="152935"/>
              <w:left w:val="single" w:sz="8" w:space="0" w:color="E0E0E0"/>
              <w:bottom w:val="single" w:sz="8" w:space="0" w:color="AEAEAE"/>
              <w:right w:val="single" w:sz="8" w:space="0" w:color="E0E0E0"/>
            </w:tcBorders>
            <w:shd w:val="clear" w:color="auto" w:fill="FFFFFF"/>
            <w:vAlign w:val="center"/>
          </w:tcPr>
          <w:p w:rsidR="005864E7" w:rsidRPr="005864E7" w:rsidRDefault="005864E7" w:rsidP="005864E7">
            <w:pPr>
              <w:autoSpaceDE w:val="0"/>
              <w:autoSpaceDN w:val="0"/>
              <w:adjustRightInd w:val="0"/>
              <w:spacing w:after="0" w:line="240" w:lineRule="auto"/>
              <w:rPr>
                <w:rFonts w:ascii="Times New Roman" w:hAnsi="Times New Roman" w:cs="Times New Roman"/>
                <w:sz w:val="20"/>
                <w:szCs w:val="20"/>
              </w:rPr>
            </w:pPr>
          </w:p>
        </w:tc>
        <w:tc>
          <w:tcPr>
            <w:tcW w:w="427" w:type="pct"/>
            <w:tcBorders>
              <w:top w:val="single" w:sz="8" w:space="0" w:color="152935"/>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23,579</w:t>
            </w:r>
          </w:p>
        </w:tc>
        <w:tc>
          <w:tcPr>
            <w:tcW w:w="357" w:type="pct"/>
            <w:tcBorders>
              <w:top w:val="single" w:sz="8" w:space="0" w:color="152935"/>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,000</w:t>
            </w:r>
          </w:p>
        </w:tc>
        <w:tc>
          <w:tcPr>
            <w:tcW w:w="614" w:type="pct"/>
            <w:tcBorders>
              <w:top w:val="single" w:sz="8" w:space="0" w:color="152935"/>
              <w:left w:val="single" w:sz="8" w:space="0" w:color="E0E0E0"/>
              <w:bottom w:val="single" w:sz="8" w:space="0" w:color="AEAEAE"/>
              <w:right w:val="single" w:sz="8" w:space="0" w:color="E0E0E0"/>
            </w:tcBorders>
            <w:shd w:val="clear" w:color="auto" w:fill="FFFFFF"/>
            <w:vAlign w:val="center"/>
          </w:tcPr>
          <w:p w:rsidR="005864E7" w:rsidRPr="005864E7" w:rsidRDefault="005864E7" w:rsidP="005864E7">
            <w:pPr>
              <w:autoSpaceDE w:val="0"/>
              <w:autoSpaceDN w:val="0"/>
              <w:adjustRightInd w:val="0"/>
              <w:spacing w:after="0" w:line="240" w:lineRule="auto"/>
              <w:rPr>
                <w:rFonts w:ascii="Times New Roman" w:hAnsi="Times New Roman" w:cs="Times New Roman"/>
                <w:sz w:val="20"/>
                <w:szCs w:val="20"/>
              </w:rPr>
            </w:pPr>
          </w:p>
        </w:tc>
        <w:tc>
          <w:tcPr>
            <w:tcW w:w="438" w:type="pct"/>
            <w:tcBorders>
              <w:top w:val="single" w:sz="8" w:space="0" w:color="152935"/>
              <w:left w:val="single" w:sz="8" w:space="0" w:color="E0E0E0"/>
              <w:bottom w:val="single" w:sz="8" w:space="0" w:color="AEAEAE"/>
              <w:right w:val="nil"/>
            </w:tcBorders>
            <w:shd w:val="clear" w:color="auto" w:fill="FFFFFF"/>
            <w:vAlign w:val="center"/>
          </w:tcPr>
          <w:p w:rsidR="005864E7" w:rsidRPr="005864E7" w:rsidRDefault="005864E7" w:rsidP="005864E7">
            <w:pPr>
              <w:autoSpaceDE w:val="0"/>
              <w:autoSpaceDN w:val="0"/>
              <w:adjustRightInd w:val="0"/>
              <w:spacing w:after="0" w:line="240" w:lineRule="auto"/>
              <w:rPr>
                <w:rFonts w:ascii="Times New Roman" w:hAnsi="Times New Roman" w:cs="Times New Roman"/>
                <w:sz w:val="20"/>
                <w:szCs w:val="20"/>
              </w:rPr>
            </w:pPr>
          </w:p>
        </w:tc>
      </w:tr>
      <w:tr w:rsidR="005864E7" w:rsidRPr="005864E7" w:rsidTr="002B5CE2">
        <w:trPr>
          <w:cantSplit/>
        </w:trPr>
        <w:tc>
          <w:tcPr>
            <w:tcW w:w="291" w:type="pct"/>
            <w:vMerge/>
            <w:tcBorders>
              <w:top w:val="single" w:sz="8" w:space="0" w:color="152935"/>
              <w:left w:val="nil"/>
              <w:bottom w:val="single" w:sz="8" w:space="0" w:color="152935"/>
              <w:right w:val="nil"/>
            </w:tcBorders>
            <w:shd w:val="clear" w:color="auto" w:fill="E0E0E0"/>
          </w:tcPr>
          <w:p w:rsidR="005864E7" w:rsidRPr="005864E7" w:rsidRDefault="005864E7" w:rsidP="005864E7">
            <w:pPr>
              <w:autoSpaceDE w:val="0"/>
              <w:autoSpaceDN w:val="0"/>
              <w:adjustRightInd w:val="0"/>
              <w:spacing w:after="0" w:line="240" w:lineRule="auto"/>
              <w:rPr>
                <w:rFonts w:ascii="Times New Roman" w:hAnsi="Times New Roman" w:cs="Times New Roman"/>
                <w:sz w:val="20"/>
                <w:szCs w:val="20"/>
              </w:rPr>
            </w:pPr>
          </w:p>
        </w:tc>
        <w:tc>
          <w:tcPr>
            <w:tcW w:w="1112" w:type="pct"/>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Times New Roman" w:hAnsi="Times New Roman" w:cs="Times New Roman"/>
                <w:color w:val="264A60"/>
                <w:sz w:val="20"/>
                <w:szCs w:val="20"/>
              </w:rPr>
            </w:pPr>
            <w:r w:rsidRPr="005864E7">
              <w:rPr>
                <w:rFonts w:ascii="Times New Roman" w:hAnsi="Times New Roman" w:cs="Times New Roman"/>
                <w:color w:val="264A60"/>
                <w:sz w:val="20"/>
                <w:szCs w:val="20"/>
              </w:rPr>
              <w:t>Auditor Switching</w:t>
            </w:r>
          </w:p>
        </w:tc>
        <w:tc>
          <w:tcPr>
            <w:tcW w:w="527" w:type="pct"/>
            <w:tcBorders>
              <w:top w:val="single" w:sz="8" w:space="0" w:color="AEAEAE"/>
              <w:left w:val="nil"/>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6,426</w:t>
            </w:r>
          </w:p>
        </w:tc>
        <w:tc>
          <w:tcPr>
            <w:tcW w:w="439"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2,718</w:t>
            </w:r>
          </w:p>
        </w:tc>
        <w:tc>
          <w:tcPr>
            <w:tcW w:w="795"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,157</w:t>
            </w: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2,364</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,019</w:t>
            </w:r>
          </w:p>
        </w:tc>
        <w:tc>
          <w:tcPr>
            <w:tcW w:w="614"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,991</w:t>
            </w:r>
          </w:p>
        </w:tc>
        <w:tc>
          <w:tcPr>
            <w:tcW w:w="438" w:type="pct"/>
            <w:tcBorders>
              <w:top w:val="single" w:sz="8" w:space="0" w:color="AEAEAE"/>
              <w:left w:val="single" w:sz="8" w:space="0" w:color="E0E0E0"/>
              <w:bottom w:val="single" w:sz="8" w:space="0" w:color="AEAEAE"/>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1,010</w:t>
            </w:r>
          </w:p>
        </w:tc>
      </w:tr>
      <w:tr w:rsidR="005864E7" w:rsidRPr="005864E7" w:rsidTr="002B5CE2">
        <w:trPr>
          <w:cantSplit/>
        </w:trPr>
        <w:tc>
          <w:tcPr>
            <w:tcW w:w="291" w:type="pct"/>
            <w:vMerge/>
            <w:tcBorders>
              <w:top w:val="single" w:sz="8" w:space="0" w:color="152935"/>
              <w:left w:val="nil"/>
              <w:bottom w:val="single" w:sz="8" w:space="0" w:color="152935"/>
              <w:right w:val="nil"/>
            </w:tcBorders>
            <w:shd w:val="clear" w:color="auto" w:fill="E0E0E0"/>
          </w:tcPr>
          <w:p w:rsidR="005864E7" w:rsidRPr="005864E7" w:rsidRDefault="005864E7" w:rsidP="005864E7">
            <w:pPr>
              <w:autoSpaceDE w:val="0"/>
              <w:autoSpaceDN w:val="0"/>
              <w:adjustRightInd w:val="0"/>
              <w:spacing w:after="0" w:line="240" w:lineRule="auto"/>
              <w:rPr>
                <w:rFonts w:ascii="Times New Roman" w:hAnsi="Times New Roman" w:cs="Times New Roman"/>
                <w:color w:val="010205"/>
                <w:sz w:val="20"/>
                <w:szCs w:val="20"/>
              </w:rPr>
            </w:pPr>
          </w:p>
        </w:tc>
        <w:tc>
          <w:tcPr>
            <w:tcW w:w="1112" w:type="pct"/>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Times New Roman" w:hAnsi="Times New Roman" w:cs="Times New Roman"/>
                <w:color w:val="264A60"/>
                <w:sz w:val="20"/>
                <w:szCs w:val="20"/>
              </w:rPr>
            </w:pPr>
            <w:r w:rsidRPr="005864E7">
              <w:rPr>
                <w:rFonts w:ascii="Times New Roman" w:hAnsi="Times New Roman" w:cs="Times New Roman"/>
                <w:color w:val="264A60"/>
                <w:sz w:val="20"/>
                <w:szCs w:val="20"/>
              </w:rPr>
              <w:t>Kompleksitas Operasi Perusahaan</w:t>
            </w:r>
          </w:p>
        </w:tc>
        <w:tc>
          <w:tcPr>
            <w:tcW w:w="527" w:type="pct"/>
            <w:tcBorders>
              <w:top w:val="single" w:sz="8" w:space="0" w:color="AEAEAE"/>
              <w:left w:val="nil"/>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-,522</w:t>
            </w:r>
          </w:p>
        </w:tc>
        <w:tc>
          <w:tcPr>
            <w:tcW w:w="439"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,261</w:t>
            </w:r>
          </w:p>
        </w:tc>
        <w:tc>
          <w:tcPr>
            <w:tcW w:w="795"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-,133</w:t>
            </w: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-1,998</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,047</w:t>
            </w:r>
          </w:p>
        </w:tc>
        <w:tc>
          <w:tcPr>
            <w:tcW w:w="614"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,989</w:t>
            </w:r>
          </w:p>
        </w:tc>
        <w:tc>
          <w:tcPr>
            <w:tcW w:w="438" w:type="pct"/>
            <w:tcBorders>
              <w:top w:val="single" w:sz="8" w:space="0" w:color="AEAEAE"/>
              <w:left w:val="single" w:sz="8" w:space="0" w:color="E0E0E0"/>
              <w:bottom w:val="single" w:sz="8" w:space="0" w:color="AEAEAE"/>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1,011</w:t>
            </w:r>
          </w:p>
        </w:tc>
      </w:tr>
      <w:tr w:rsidR="005864E7" w:rsidRPr="005864E7" w:rsidTr="002B5CE2">
        <w:trPr>
          <w:cantSplit/>
        </w:trPr>
        <w:tc>
          <w:tcPr>
            <w:tcW w:w="291" w:type="pct"/>
            <w:vMerge/>
            <w:tcBorders>
              <w:top w:val="single" w:sz="8" w:space="0" w:color="152935"/>
              <w:left w:val="nil"/>
              <w:bottom w:val="single" w:sz="8" w:space="0" w:color="152935"/>
              <w:right w:val="nil"/>
            </w:tcBorders>
            <w:shd w:val="clear" w:color="auto" w:fill="E0E0E0"/>
          </w:tcPr>
          <w:p w:rsidR="005864E7" w:rsidRPr="005864E7" w:rsidRDefault="005864E7" w:rsidP="005864E7">
            <w:pPr>
              <w:autoSpaceDE w:val="0"/>
              <w:autoSpaceDN w:val="0"/>
              <w:adjustRightInd w:val="0"/>
              <w:spacing w:after="0" w:line="240" w:lineRule="auto"/>
              <w:rPr>
                <w:rFonts w:ascii="Times New Roman" w:hAnsi="Times New Roman" w:cs="Times New Roman"/>
                <w:color w:val="010205"/>
                <w:sz w:val="20"/>
                <w:szCs w:val="20"/>
              </w:rPr>
            </w:pPr>
          </w:p>
        </w:tc>
        <w:tc>
          <w:tcPr>
            <w:tcW w:w="1112" w:type="pct"/>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Times New Roman" w:hAnsi="Times New Roman" w:cs="Times New Roman"/>
                <w:color w:val="264A60"/>
                <w:sz w:val="20"/>
                <w:szCs w:val="20"/>
              </w:rPr>
            </w:pPr>
            <w:r w:rsidRPr="005864E7">
              <w:rPr>
                <w:rFonts w:ascii="Times New Roman" w:hAnsi="Times New Roman" w:cs="Times New Roman"/>
                <w:color w:val="264A60"/>
                <w:sz w:val="20"/>
                <w:szCs w:val="20"/>
              </w:rPr>
              <w:t>Sistem Pengendalian Internal</w:t>
            </w:r>
          </w:p>
        </w:tc>
        <w:tc>
          <w:tcPr>
            <w:tcW w:w="527" w:type="pct"/>
            <w:tcBorders>
              <w:top w:val="single" w:sz="8" w:space="0" w:color="AEAEAE"/>
              <w:left w:val="nil"/>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-22,371</w:t>
            </w:r>
          </w:p>
        </w:tc>
        <w:tc>
          <w:tcPr>
            <w:tcW w:w="439"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4,516</w:t>
            </w:r>
          </w:p>
        </w:tc>
        <w:tc>
          <w:tcPr>
            <w:tcW w:w="795"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-,331</w:t>
            </w: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-4,954</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,000</w:t>
            </w:r>
          </w:p>
        </w:tc>
        <w:tc>
          <w:tcPr>
            <w:tcW w:w="614"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,980</w:t>
            </w:r>
          </w:p>
        </w:tc>
        <w:tc>
          <w:tcPr>
            <w:tcW w:w="438" w:type="pct"/>
            <w:tcBorders>
              <w:top w:val="single" w:sz="8" w:space="0" w:color="AEAEAE"/>
              <w:left w:val="single" w:sz="8" w:space="0" w:color="E0E0E0"/>
              <w:bottom w:val="single" w:sz="8" w:space="0" w:color="AEAEAE"/>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1,021</w:t>
            </w:r>
          </w:p>
        </w:tc>
      </w:tr>
      <w:tr w:rsidR="005864E7" w:rsidRPr="005864E7" w:rsidTr="002B5CE2">
        <w:trPr>
          <w:cantSplit/>
        </w:trPr>
        <w:tc>
          <w:tcPr>
            <w:tcW w:w="291" w:type="pct"/>
            <w:vMerge/>
            <w:tcBorders>
              <w:top w:val="single" w:sz="8" w:space="0" w:color="152935"/>
              <w:left w:val="nil"/>
              <w:bottom w:val="single" w:sz="8" w:space="0" w:color="152935"/>
              <w:right w:val="nil"/>
            </w:tcBorders>
            <w:shd w:val="clear" w:color="auto" w:fill="E0E0E0"/>
          </w:tcPr>
          <w:p w:rsidR="005864E7" w:rsidRPr="005864E7" w:rsidRDefault="005864E7" w:rsidP="005864E7">
            <w:pPr>
              <w:autoSpaceDE w:val="0"/>
              <w:autoSpaceDN w:val="0"/>
              <w:adjustRightInd w:val="0"/>
              <w:spacing w:after="0" w:line="240" w:lineRule="auto"/>
              <w:rPr>
                <w:rFonts w:ascii="Times New Roman" w:hAnsi="Times New Roman" w:cs="Times New Roman"/>
                <w:color w:val="010205"/>
                <w:sz w:val="20"/>
                <w:szCs w:val="20"/>
              </w:rPr>
            </w:pPr>
          </w:p>
        </w:tc>
        <w:tc>
          <w:tcPr>
            <w:tcW w:w="1112" w:type="pct"/>
            <w:tcBorders>
              <w:top w:val="single" w:sz="8" w:space="0" w:color="AEAEAE"/>
              <w:left w:val="nil"/>
              <w:bottom w:val="single" w:sz="8" w:space="0" w:color="AEAEAE"/>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Times New Roman" w:hAnsi="Times New Roman" w:cs="Times New Roman"/>
                <w:color w:val="264A60"/>
                <w:sz w:val="20"/>
                <w:szCs w:val="20"/>
              </w:rPr>
            </w:pPr>
            <w:r w:rsidRPr="005864E7">
              <w:rPr>
                <w:rFonts w:ascii="Times New Roman" w:hAnsi="Times New Roman" w:cs="Times New Roman"/>
                <w:color w:val="264A60"/>
                <w:sz w:val="20"/>
                <w:szCs w:val="20"/>
              </w:rPr>
              <w:t>Auditor Switching*Sistem Pengendalian Internal</w:t>
            </w:r>
          </w:p>
        </w:tc>
        <w:tc>
          <w:tcPr>
            <w:tcW w:w="527" w:type="pct"/>
            <w:tcBorders>
              <w:top w:val="single" w:sz="8" w:space="0" w:color="AEAEAE"/>
              <w:left w:val="nil"/>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-29,498</w:t>
            </w:r>
          </w:p>
        </w:tc>
        <w:tc>
          <w:tcPr>
            <w:tcW w:w="439"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9,275</w:t>
            </w:r>
          </w:p>
        </w:tc>
        <w:tc>
          <w:tcPr>
            <w:tcW w:w="795"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-,214</w:t>
            </w: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-3,180</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,002</w:t>
            </w:r>
          </w:p>
        </w:tc>
        <w:tc>
          <w:tcPr>
            <w:tcW w:w="614" w:type="pct"/>
            <w:tcBorders>
              <w:top w:val="single" w:sz="8" w:space="0" w:color="AEAEAE"/>
              <w:left w:val="single" w:sz="8" w:space="0" w:color="E0E0E0"/>
              <w:bottom w:val="single" w:sz="8" w:space="0" w:color="AEAEAE"/>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,970</w:t>
            </w:r>
          </w:p>
        </w:tc>
        <w:tc>
          <w:tcPr>
            <w:tcW w:w="438" w:type="pct"/>
            <w:tcBorders>
              <w:top w:val="single" w:sz="8" w:space="0" w:color="AEAEAE"/>
              <w:left w:val="single" w:sz="8" w:space="0" w:color="E0E0E0"/>
              <w:bottom w:val="single" w:sz="8" w:space="0" w:color="AEAEAE"/>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1,031</w:t>
            </w:r>
          </w:p>
        </w:tc>
      </w:tr>
      <w:tr w:rsidR="005864E7" w:rsidRPr="005864E7" w:rsidTr="002B5CE2">
        <w:trPr>
          <w:cantSplit/>
        </w:trPr>
        <w:tc>
          <w:tcPr>
            <w:tcW w:w="291" w:type="pct"/>
            <w:vMerge/>
            <w:tcBorders>
              <w:top w:val="single" w:sz="8" w:space="0" w:color="152935"/>
              <w:left w:val="nil"/>
              <w:bottom w:val="single" w:sz="8" w:space="0" w:color="152935"/>
              <w:right w:val="nil"/>
            </w:tcBorders>
            <w:shd w:val="clear" w:color="auto" w:fill="E0E0E0"/>
          </w:tcPr>
          <w:p w:rsidR="005864E7" w:rsidRPr="005864E7" w:rsidRDefault="005864E7" w:rsidP="005864E7">
            <w:pPr>
              <w:autoSpaceDE w:val="0"/>
              <w:autoSpaceDN w:val="0"/>
              <w:adjustRightInd w:val="0"/>
              <w:spacing w:after="0" w:line="240" w:lineRule="auto"/>
              <w:rPr>
                <w:rFonts w:ascii="Times New Roman" w:hAnsi="Times New Roman" w:cs="Times New Roman"/>
                <w:color w:val="010205"/>
                <w:sz w:val="20"/>
                <w:szCs w:val="20"/>
              </w:rPr>
            </w:pPr>
          </w:p>
        </w:tc>
        <w:tc>
          <w:tcPr>
            <w:tcW w:w="1112" w:type="pct"/>
            <w:tcBorders>
              <w:top w:val="single" w:sz="8" w:space="0" w:color="AEAEAE"/>
              <w:left w:val="nil"/>
              <w:bottom w:val="single" w:sz="8" w:space="0" w:color="152935"/>
              <w:right w:val="nil"/>
            </w:tcBorders>
            <w:shd w:val="clear" w:color="auto" w:fill="E0E0E0"/>
          </w:tcPr>
          <w:p w:rsidR="005864E7" w:rsidRPr="005864E7" w:rsidRDefault="005864E7" w:rsidP="005864E7">
            <w:pPr>
              <w:autoSpaceDE w:val="0"/>
              <w:autoSpaceDN w:val="0"/>
              <w:adjustRightInd w:val="0"/>
              <w:spacing w:after="0" w:line="320" w:lineRule="atLeast"/>
              <w:ind w:left="60" w:right="60"/>
              <w:rPr>
                <w:rFonts w:ascii="Times New Roman" w:hAnsi="Times New Roman" w:cs="Times New Roman"/>
                <w:color w:val="264A60"/>
                <w:sz w:val="20"/>
                <w:szCs w:val="20"/>
              </w:rPr>
            </w:pPr>
            <w:r w:rsidRPr="005864E7">
              <w:rPr>
                <w:rFonts w:ascii="Times New Roman" w:hAnsi="Times New Roman" w:cs="Times New Roman"/>
                <w:color w:val="264A60"/>
                <w:sz w:val="20"/>
                <w:szCs w:val="20"/>
              </w:rPr>
              <w:t>Kompleksitas Operasi Perusahaan*Sistem Pengendalian Internal</w:t>
            </w:r>
          </w:p>
        </w:tc>
        <w:tc>
          <w:tcPr>
            <w:tcW w:w="527" w:type="pct"/>
            <w:tcBorders>
              <w:top w:val="single" w:sz="8" w:space="0" w:color="AEAEAE"/>
              <w:left w:val="nil"/>
              <w:bottom w:val="single" w:sz="8" w:space="0" w:color="152935"/>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-2,242</w:t>
            </w:r>
          </w:p>
        </w:tc>
        <w:tc>
          <w:tcPr>
            <w:tcW w:w="439" w:type="pct"/>
            <w:tcBorders>
              <w:top w:val="single" w:sz="8" w:space="0" w:color="AEAEAE"/>
              <w:left w:val="single" w:sz="8" w:space="0" w:color="E0E0E0"/>
              <w:bottom w:val="single" w:sz="8" w:space="0" w:color="152935"/>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,914</w:t>
            </w:r>
          </w:p>
        </w:tc>
        <w:tc>
          <w:tcPr>
            <w:tcW w:w="795" w:type="pct"/>
            <w:tcBorders>
              <w:top w:val="single" w:sz="8" w:space="0" w:color="AEAEAE"/>
              <w:left w:val="single" w:sz="8" w:space="0" w:color="E0E0E0"/>
              <w:bottom w:val="single" w:sz="8" w:space="0" w:color="152935"/>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-,165</w:t>
            </w:r>
          </w:p>
        </w:tc>
        <w:tc>
          <w:tcPr>
            <w:tcW w:w="427" w:type="pct"/>
            <w:tcBorders>
              <w:top w:val="single" w:sz="8" w:space="0" w:color="AEAEAE"/>
              <w:left w:val="single" w:sz="8" w:space="0" w:color="E0E0E0"/>
              <w:bottom w:val="single" w:sz="8" w:space="0" w:color="152935"/>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-2,452</w:t>
            </w:r>
          </w:p>
        </w:tc>
        <w:tc>
          <w:tcPr>
            <w:tcW w:w="357" w:type="pct"/>
            <w:tcBorders>
              <w:top w:val="single" w:sz="8" w:space="0" w:color="AEAEAE"/>
              <w:left w:val="single" w:sz="8" w:space="0" w:color="E0E0E0"/>
              <w:bottom w:val="single" w:sz="8" w:space="0" w:color="152935"/>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,015</w:t>
            </w:r>
          </w:p>
        </w:tc>
        <w:tc>
          <w:tcPr>
            <w:tcW w:w="614" w:type="pct"/>
            <w:tcBorders>
              <w:top w:val="single" w:sz="8" w:space="0" w:color="AEAEAE"/>
              <w:left w:val="single" w:sz="8" w:space="0" w:color="E0E0E0"/>
              <w:bottom w:val="single" w:sz="8" w:space="0" w:color="152935"/>
              <w:right w:val="single" w:sz="8" w:space="0" w:color="E0E0E0"/>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,963</w:t>
            </w:r>
          </w:p>
        </w:tc>
        <w:tc>
          <w:tcPr>
            <w:tcW w:w="438" w:type="pct"/>
            <w:tcBorders>
              <w:top w:val="single" w:sz="8" w:space="0" w:color="AEAEAE"/>
              <w:left w:val="single" w:sz="8" w:space="0" w:color="E0E0E0"/>
              <w:bottom w:val="single" w:sz="8" w:space="0" w:color="152935"/>
              <w:right w:val="nil"/>
            </w:tcBorders>
            <w:shd w:val="clear" w:color="auto" w:fill="FFFFFF"/>
          </w:tcPr>
          <w:p w:rsidR="005864E7" w:rsidRPr="005864E7" w:rsidRDefault="005864E7" w:rsidP="005864E7">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5864E7">
              <w:rPr>
                <w:rFonts w:ascii="Times New Roman" w:hAnsi="Times New Roman" w:cs="Times New Roman"/>
                <w:color w:val="010205"/>
                <w:sz w:val="20"/>
                <w:szCs w:val="20"/>
              </w:rPr>
              <w:t>1,039</w:t>
            </w:r>
          </w:p>
        </w:tc>
      </w:tr>
      <w:tr w:rsidR="005864E7" w:rsidRPr="005864E7" w:rsidTr="005864E7">
        <w:trPr>
          <w:cantSplit/>
        </w:trPr>
        <w:tc>
          <w:tcPr>
            <w:tcW w:w="5000" w:type="pct"/>
            <w:gridSpan w:val="9"/>
            <w:tcBorders>
              <w:top w:val="nil"/>
              <w:left w:val="nil"/>
              <w:bottom w:val="nil"/>
              <w:right w:val="nil"/>
            </w:tcBorders>
            <w:shd w:val="clear" w:color="auto" w:fill="FFFFFF"/>
          </w:tcPr>
          <w:p w:rsidR="005864E7" w:rsidRPr="005864E7" w:rsidRDefault="005864E7" w:rsidP="005864E7">
            <w:pPr>
              <w:autoSpaceDE w:val="0"/>
              <w:autoSpaceDN w:val="0"/>
              <w:adjustRightInd w:val="0"/>
              <w:spacing w:after="0" w:line="320" w:lineRule="atLeast"/>
              <w:ind w:left="60" w:right="60"/>
              <w:rPr>
                <w:rFonts w:ascii="Times New Roman" w:hAnsi="Times New Roman" w:cs="Times New Roman"/>
                <w:color w:val="010205"/>
                <w:sz w:val="20"/>
                <w:szCs w:val="20"/>
              </w:rPr>
            </w:pPr>
            <w:r w:rsidRPr="005864E7">
              <w:rPr>
                <w:rFonts w:ascii="Times New Roman" w:hAnsi="Times New Roman" w:cs="Times New Roman"/>
                <w:color w:val="010205"/>
                <w:sz w:val="20"/>
                <w:szCs w:val="20"/>
              </w:rPr>
              <w:t>a. Dependent Variable: Audit Delay</w:t>
            </w:r>
          </w:p>
        </w:tc>
      </w:tr>
    </w:tbl>
    <w:p w:rsidR="005864E7" w:rsidRPr="002B5CE2" w:rsidRDefault="005864E7" w:rsidP="002B5CE2">
      <w:pPr>
        <w:autoSpaceDE w:val="0"/>
        <w:autoSpaceDN w:val="0"/>
        <w:adjustRightInd w:val="0"/>
        <w:spacing w:after="0" w:line="400" w:lineRule="atLeast"/>
        <w:rPr>
          <w:rFonts w:ascii="Times New Roman" w:hAnsi="Times New Roman" w:cs="Times New Roman"/>
          <w:sz w:val="24"/>
          <w:szCs w:val="24"/>
        </w:rPr>
      </w:pPr>
    </w:p>
    <w:p w:rsidR="005864E7" w:rsidRPr="005864E7" w:rsidRDefault="005864E7" w:rsidP="005864E7">
      <w:pPr>
        <w:rPr>
          <w:rFonts w:ascii="Times New Roman" w:hAnsi="Times New Roman" w:cs="Times New Roman"/>
          <w:sz w:val="24"/>
          <w:szCs w:val="24"/>
          <w:lang w:val="id"/>
        </w:rPr>
      </w:pPr>
    </w:p>
    <w:p w:rsidR="002B5CE2" w:rsidRPr="002B5CE2" w:rsidRDefault="005864E7" w:rsidP="000758E9">
      <w:pPr>
        <w:pStyle w:val="ListParagraph"/>
        <w:numPr>
          <w:ilvl w:val="0"/>
          <w:numId w:val="39"/>
        </w:numPr>
        <w:ind w:left="851" w:hanging="425"/>
        <w:rPr>
          <w:rFonts w:ascii="Times New Roman" w:hAnsi="Times New Roman" w:cs="Times New Roman"/>
          <w:sz w:val="24"/>
          <w:szCs w:val="24"/>
          <w:lang w:val="id"/>
        </w:rPr>
      </w:pPr>
      <w:r>
        <w:rPr>
          <w:rFonts w:ascii="Times New Roman" w:hAnsi="Times New Roman" w:cs="Times New Roman"/>
          <w:sz w:val="24"/>
          <w:szCs w:val="24"/>
          <w:lang w:val="id"/>
        </w:rPr>
        <w:lastRenderedPageBreak/>
        <w:t>Model 3</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70"/>
        <w:gridCol w:w="1795"/>
        <w:gridCol w:w="853"/>
        <w:gridCol w:w="711"/>
        <w:gridCol w:w="1278"/>
        <w:gridCol w:w="690"/>
        <w:gridCol w:w="583"/>
        <w:gridCol w:w="1021"/>
        <w:gridCol w:w="679"/>
      </w:tblGrid>
      <w:tr w:rsidR="002B5CE2" w:rsidRPr="002B5CE2" w:rsidTr="002B5CE2">
        <w:trPr>
          <w:cantSplit/>
        </w:trPr>
        <w:tc>
          <w:tcPr>
            <w:tcW w:w="5000" w:type="pct"/>
            <w:gridSpan w:val="9"/>
            <w:tcBorders>
              <w:top w:val="nil"/>
              <w:left w:val="nil"/>
              <w:bottom w:val="nil"/>
              <w:right w:val="nil"/>
            </w:tcBorders>
            <w:shd w:val="clear" w:color="auto" w:fill="FFFFFF"/>
            <w:vAlign w:val="center"/>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010205"/>
                <w:sz w:val="20"/>
                <w:szCs w:val="20"/>
              </w:rPr>
            </w:pPr>
            <w:r w:rsidRPr="002B5CE2">
              <w:rPr>
                <w:rFonts w:ascii="Times New Roman" w:hAnsi="Times New Roman" w:cs="Times New Roman"/>
                <w:b/>
                <w:bCs/>
                <w:color w:val="010205"/>
                <w:sz w:val="20"/>
                <w:szCs w:val="20"/>
              </w:rPr>
              <w:t>Coefficients</w:t>
            </w:r>
            <w:r w:rsidRPr="002B5CE2">
              <w:rPr>
                <w:rFonts w:ascii="Times New Roman" w:hAnsi="Times New Roman" w:cs="Times New Roman"/>
                <w:b/>
                <w:bCs/>
                <w:color w:val="010205"/>
                <w:sz w:val="20"/>
                <w:szCs w:val="20"/>
                <w:vertAlign w:val="superscript"/>
              </w:rPr>
              <w:t>a</w:t>
            </w:r>
          </w:p>
        </w:tc>
      </w:tr>
      <w:tr w:rsidR="002B5CE2" w:rsidRPr="002B5CE2" w:rsidTr="002B5CE2">
        <w:trPr>
          <w:cantSplit/>
        </w:trPr>
        <w:tc>
          <w:tcPr>
            <w:tcW w:w="1401" w:type="pct"/>
            <w:gridSpan w:val="2"/>
            <w:vMerge w:val="restart"/>
            <w:tcBorders>
              <w:top w:val="nil"/>
              <w:left w:val="nil"/>
              <w:bottom w:val="nil"/>
              <w:right w:val="nil"/>
            </w:tcBorders>
            <w:shd w:val="clear" w:color="auto" w:fill="FFFFFF"/>
            <w:vAlign w:val="bottom"/>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Model</w:t>
            </w:r>
          </w:p>
        </w:tc>
        <w:tc>
          <w:tcPr>
            <w:tcW w:w="968" w:type="pct"/>
            <w:gridSpan w:val="2"/>
            <w:tcBorders>
              <w:top w:val="nil"/>
              <w:left w:val="nil"/>
              <w:bottom w:val="nil"/>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Unstandardized Coefficients</w:t>
            </w:r>
          </w:p>
        </w:tc>
        <w:tc>
          <w:tcPr>
            <w:tcW w:w="791" w:type="pct"/>
            <w:tcBorders>
              <w:top w:val="nil"/>
              <w:left w:val="single" w:sz="8" w:space="0" w:color="E0E0E0"/>
              <w:bottom w:val="nil"/>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Standardized Coefficients</w:t>
            </w:r>
          </w:p>
        </w:tc>
        <w:tc>
          <w:tcPr>
            <w:tcW w:w="427" w:type="pct"/>
            <w:vMerge w:val="restart"/>
            <w:tcBorders>
              <w:top w:val="nil"/>
              <w:left w:val="single" w:sz="8" w:space="0" w:color="E0E0E0"/>
              <w:bottom w:val="nil"/>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t</w:t>
            </w:r>
          </w:p>
        </w:tc>
        <w:tc>
          <w:tcPr>
            <w:tcW w:w="361" w:type="pct"/>
            <w:vMerge w:val="restart"/>
            <w:tcBorders>
              <w:top w:val="nil"/>
              <w:left w:val="single" w:sz="8" w:space="0" w:color="E0E0E0"/>
              <w:bottom w:val="nil"/>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Sig.</w:t>
            </w:r>
          </w:p>
        </w:tc>
        <w:tc>
          <w:tcPr>
            <w:tcW w:w="1053" w:type="pct"/>
            <w:gridSpan w:val="2"/>
            <w:tcBorders>
              <w:top w:val="nil"/>
              <w:left w:val="single" w:sz="8" w:space="0" w:color="E0E0E0"/>
              <w:bottom w:val="nil"/>
              <w:right w:val="nil"/>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Collinearity Statistics</w:t>
            </w:r>
          </w:p>
        </w:tc>
      </w:tr>
      <w:tr w:rsidR="002B5CE2" w:rsidRPr="002B5CE2" w:rsidTr="002B5CE2">
        <w:trPr>
          <w:cantSplit/>
        </w:trPr>
        <w:tc>
          <w:tcPr>
            <w:tcW w:w="1401" w:type="pct"/>
            <w:gridSpan w:val="2"/>
            <w:vMerge/>
            <w:tcBorders>
              <w:top w:val="nil"/>
              <w:left w:val="nil"/>
              <w:bottom w:val="nil"/>
              <w:right w:val="nil"/>
            </w:tcBorders>
            <w:shd w:val="clear" w:color="auto" w:fill="FFFFFF"/>
            <w:vAlign w:val="bottom"/>
          </w:tcPr>
          <w:p w:rsidR="002B5CE2" w:rsidRPr="002B5CE2" w:rsidRDefault="002B5CE2" w:rsidP="002B5CE2">
            <w:pPr>
              <w:autoSpaceDE w:val="0"/>
              <w:autoSpaceDN w:val="0"/>
              <w:adjustRightInd w:val="0"/>
              <w:spacing w:after="0" w:line="240" w:lineRule="auto"/>
              <w:rPr>
                <w:rFonts w:ascii="Times New Roman" w:hAnsi="Times New Roman" w:cs="Times New Roman"/>
                <w:color w:val="264A60"/>
                <w:sz w:val="20"/>
                <w:szCs w:val="20"/>
              </w:rPr>
            </w:pPr>
          </w:p>
        </w:tc>
        <w:tc>
          <w:tcPr>
            <w:tcW w:w="528" w:type="pct"/>
            <w:tcBorders>
              <w:top w:val="nil"/>
              <w:left w:val="nil"/>
              <w:bottom w:val="single" w:sz="8" w:space="0" w:color="152935"/>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B</w:t>
            </w:r>
          </w:p>
        </w:tc>
        <w:tc>
          <w:tcPr>
            <w:tcW w:w="440" w:type="pct"/>
            <w:tcBorders>
              <w:top w:val="nil"/>
              <w:left w:val="single" w:sz="8" w:space="0" w:color="E0E0E0"/>
              <w:bottom w:val="single" w:sz="8" w:space="0" w:color="152935"/>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Std. Error</w:t>
            </w:r>
          </w:p>
        </w:tc>
        <w:tc>
          <w:tcPr>
            <w:tcW w:w="791" w:type="pct"/>
            <w:tcBorders>
              <w:top w:val="nil"/>
              <w:left w:val="single" w:sz="8" w:space="0" w:color="E0E0E0"/>
              <w:bottom w:val="single" w:sz="8" w:space="0" w:color="152935"/>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Beta</w:t>
            </w:r>
          </w:p>
        </w:tc>
        <w:tc>
          <w:tcPr>
            <w:tcW w:w="427" w:type="pct"/>
            <w:vMerge/>
            <w:tcBorders>
              <w:top w:val="nil"/>
              <w:left w:val="single" w:sz="8" w:space="0" w:color="E0E0E0"/>
              <w:bottom w:val="nil"/>
              <w:right w:val="single" w:sz="8" w:space="0" w:color="E0E0E0"/>
            </w:tcBorders>
            <w:shd w:val="clear" w:color="auto" w:fill="FFFFFF"/>
            <w:vAlign w:val="bottom"/>
          </w:tcPr>
          <w:p w:rsidR="002B5CE2" w:rsidRPr="002B5CE2" w:rsidRDefault="002B5CE2" w:rsidP="002B5CE2">
            <w:pPr>
              <w:autoSpaceDE w:val="0"/>
              <w:autoSpaceDN w:val="0"/>
              <w:adjustRightInd w:val="0"/>
              <w:spacing w:after="0" w:line="240" w:lineRule="auto"/>
              <w:rPr>
                <w:rFonts w:ascii="Times New Roman" w:hAnsi="Times New Roman" w:cs="Times New Roman"/>
                <w:color w:val="264A60"/>
                <w:sz w:val="20"/>
                <w:szCs w:val="20"/>
              </w:rPr>
            </w:pPr>
          </w:p>
        </w:tc>
        <w:tc>
          <w:tcPr>
            <w:tcW w:w="361" w:type="pct"/>
            <w:vMerge/>
            <w:tcBorders>
              <w:top w:val="nil"/>
              <w:left w:val="single" w:sz="8" w:space="0" w:color="E0E0E0"/>
              <w:bottom w:val="nil"/>
              <w:right w:val="single" w:sz="8" w:space="0" w:color="E0E0E0"/>
            </w:tcBorders>
            <w:shd w:val="clear" w:color="auto" w:fill="FFFFFF"/>
            <w:vAlign w:val="bottom"/>
          </w:tcPr>
          <w:p w:rsidR="002B5CE2" w:rsidRPr="002B5CE2" w:rsidRDefault="002B5CE2" w:rsidP="002B5CE2">
            <w:pPr>
              <w:autoSpaceDE w:val="0"/>
              <w:autoSpaceDN w:val="0"/>
              <w:adjustRightInd w:val="0"/>
              <w:spacing w:after="0" w:line="240" w:lineRule="auto"/>
              <w:rPr>
                <w:rFonts w:ascii="Times New Roman" w:hAnsi="Times New Roman" w:cs="Times New Roman"/>
                <w:color w:val="264A60"/>
                <w:sz w:val="20"/>
                <w:szCs w:val="20"/>
              </w:rPr>
            </w:pPr>
          </w:p>
        </w:tc>
        <w:tc>
          <w:tcPr>
            <w:tcW w:w="632" w:type="pct"/>
            <w:tcBorders>
              <w:top w:val="nil"/>
              <w:left w:val="single" w:sz="8" w:space="0" w:color="E0E0E0"/>
              <w:bottom w:val="single" w:sz="8" w:space="0" w:color="152935"/>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Tolerance</w:t>
            </w:r>
          </w:p>
        </w:tc>
        <w:tc>
          <w:tcPr>
            <w:tcW w:w="421" w:type="pct"/>
            <w:tcBorders>
              <w:top w:val="nil"/>
              <w:left w:val="single" w:sz="8" w:space="0" w:color="E0E0E0"/>
              <w:bottom w:val="single" w:sz="8" w:space="0" w:color="152935"/>
              <w:right w:val="nil"/>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VIF</w:t>
            </w:r>
          </w:p>
        </w:tc>
      </w:tr>
      <w:tr w:rsidR="002B5CE2" w:rsidRPr="002B5CE2" w:rsidTr="002B5CE2">
        <w:trPr>
          <w:cantSplit/>
        </w:trPr>
        <w:tc>
          <w:tcPr>
            <w:tcW w:w="290" w:type="pct"/>
            <w:vMerge w:val="restart"/>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1</w:t>
            </w:r>
          </w:p>
        </w:tc>
        <w:tc>
          <w:tcPr>
            <w:tcW w:w="1111" w:type="pct"/>
            <w:tcBorders>
              <w:top w:val="single" w:sz="8" w:space="0" w:color="152935"/>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(Constant)</w:t>
            </w:r>
          </w:p>
        </w:tc>
        <w:tc>
          <w:tcPr>
            <w:tcW w:w="528" w:type="pct"/>
            <w:tcBorders>
              <w:top w:val="single" w:sz="8" w:space="0" w:color="152935"/>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100,548</w:t>
            </w:r>
          </w:p>
        </w:tc>
        <w:tc>
          <w:tcPr>
            <w:tcW w:w="440" w:type="pct"/>
            <w:tcBorders>
              <w:top w:val="single" w:sz="8" w:space="0" w:color="152935"/>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8,057</w:t>
            </w:r>
          </w:p>
        </w:tc>
        <w:tc>
          <w:tcPr>
            <w:tcW w:w="791" w:type="pct"/>
            <w:tcBorders>
              <w:top w:val="single" w:sz="8" w:space="0" w:color="152935"/>
              <w:left w:val="single" w:sz="8" w:space="0" w:color="E0E0E0"/>
              <w:bottom w:val="single" w:sz="8" w:space="0" w:color="AEAEAE"/>
              <w:right w:val="single" w:sz="8" w:space="0" w:color="E0E0E0"/>
            </w:tcBorders>
            <w:shd w:val="clear" w:color="auto" w:fill="FFFFFF"/>
            <w:vAlign w:val="center"/>
          </w:tcPr>
          <w:p w:rsidR="002B5CE2" w:rsidRPr="002B5CE2" w:rsidRDefault="002B5CE2" w:rsidP="002B5CE2">
            <w:pPr>
              <w:autoSpaceDE w:val="0"/>
              <w:autoSpaceDN w:val="0"/>
              <w:adjustRightInd w:val="0"/>
              <w:spacing w:after="0" w:line="240" w:lineRule="auto"/>
              <w:rPr>
                <w:rFonts w:ascii="Times New Roman" w:hAnsi="Times New Roman" w:cs="Times New Roman"/>
                <w:sz w:val="20"/>
                <w:szCs w:val="20"/>
              </w:rPr>
            </w:pPr>
          </w:p>
        </w:tc>
        <w:tc>
          <w:tcPr>
            <w:tcW w:w="427" w:type="pct"/>
            <w:tcBorders>
              <w:top w:val="single" w:sz="8" w:space="0" w:color="152935"/>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12,479</w:t>
            </w:r>
          </w:p>
        </w:tc>
        <w:tc>
          <w:tcPr>
            <w:tcW w:w="361" w:type="pct"/>
            <w:tcBorders>
              <w:top w:val="single" w:sz="8" w:space="0" w:color="152935"/>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,000</w:t>
            </w:r>
          </w:p>
        </w:tc>
        <w:tc>
          <w:tcPr>
            <w:tcW w:w="632" w:type="pct"/>
            <w:tcBorders>
              <w:top w:val="single" w:sz="8" w:space="0" w:color="152935"/>
              <w:left w:val="single" w:sz="8" w:space="0" w:color="E0E0E0"/>
              <w:bottom w:val="single" w:sz="8" w:space="0" w:color="AEAEAE"/>
              <w:right w:val="single" w:sz="8" w:space="0" w:color="E0E0E0"/>
            </w:tcBorders>
            <w:shd w:val="clear" w:color="auto" w:fill="FFFFFF"/>
            <w:vAlign w:val="center"/>
          </w:tcPr>
          <w:p w:rsidR="002B5CE2" w:rsidRPr="002B5CE2" w:rsidRDefault="002B5CE2" w:rsidP="002B5CE2">
            <w:pPr>
              <w:autoSpaceDE w:val="0"/>
              <w:autoSpaceDN w:val="0"/>
              <w:adjustRightInd w:val="0"/>
              <w:spacing w:after="0" w:line="240" w:lineRule="auto"/>
              <w:rPr>
                <w:rFonts w:ascii="Times New Roman" w:hAnsi="Times New Roman" w:cs="Times New Roman"/>
                <w:sz w:val="20"/>
                <w:szCs w:val="20"/>
              </w:rPr>
            </w:pPr>
          </w:p>
        </w:tc>
        <w:tc>
          <w:tcPr>
            <w:tcW w:w="421" w:type="pct"/>
            <w:tcBorders>
              <w:top w:val="single" w:sz="8" w:space="0" w:color="152935"/>
              <w:left w:val="single" w:sz="8" w:space="0" w:color="E0E0E0"/>
              <w:bottom w:val="single" w:sz="8" w:space="0" w:color="AEAEAE"/>
              <w:right w:val="nil"/>
            </w:tcBorders>
            <w:shd w:val="clear" w:color="auto" w:fill="FFFFFF"/>
            <w:vAlign w:val="center"/>
          </w:tcPr>
          <w:p w:rsidR="002B5CE2" w:rsidRPr="002B5CE2" w:rsidRDefault="002B5CE2" w:rsidP="002B5CE2">
            <w:pPr>
              <w:autoSpaceDE w:val="0"/>
              <w:autoSpaceDN w:val="0"/>
              <w:adjustRightInd w:val="0"/>
              <w:spacing w:after="0" w:line="240" w:lineRule="auto"/>
              <w:rPr>
                <w:rFonts w:ascii="Times New Roman" w:hAnsi="Times New Roman" w:cs="Times New Roman"/>
                <w:sz w:val="20"/>
                <w:szCs w:val="20"/>
              </w:rPr>
            </w:pPr>
          </w:p>
        </w:tc>
      </w:tr>
      <w:tr w:rsidR="002B5CE2" w:rsidRPr="002B5CE2" w:rsidTr="002B5CE2">
        <w:trPr>
          <w:cantSplit/>
        </w:trPr>
        <w:tc>
          <w:tcPr>
            <w:tcW w:w="290"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sz w:val="20"/>
                <w:szCs w:val="20"/>
              </w:rPr>
            </w:pPr>
          </w:p>
        </w:tc>
        <w:tc>
          <w:tcPr>
            <w:tcW w:w="1111" w:type="pct"/>
            <w:tcBorders>
              <w:top w:val="single" w:sz="8" w:space="0" w:color="AEAEAE"/>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Auditor Switching</w:t>
            </w:r>
          </w:p>
        </w:tc>
        <w:tc>
          <w:tcPr>
            <w:tcW w:w="528" w:type="pct"/>
            <w:tcBorders>
              <w:top w:val="single" w:sz="8" w:space="0" w:color="AEAEAE"/>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6,347</w:t>
            </w:r>
          </w:p>
        </w:tc>
        <w:tc>
          <w:tcPr>
            <w:tcW w:w="440"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2,703</w:t>
            </w:r>
          </w:p>
        </w:tc>
        <w:tc>
          <w:tcPr>
            <w:tcW w:w="79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,155</w:t>
            </w: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2,348</w:t>
            </w:r>
          </w:p>
        </w:tc>
        <w:tc>
          <w:tcPr>
            <w:tcW w:w="36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,020</w:t>
            </w:r>
          </w:p>
        </w:tc>
        <w:tc>
          <w:tcPr>
            <w:tcW w:w="632"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,972</w:t>
            </w:r>
          </w:p>
        </w:tc>
        <w:tc>
          <w:tcPr>
            <w:tcW w:w="421" w:type="pct"/>
            <w:tcBorders>
              <w:top w:val="single" w:sz="8" w:space="0" w:color="AEAEAE"/>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1,029</w:t>
            </w:r>
          </w:p>
        </w:tc>
      </w:tr>
      <w:tr w:rsidR="002B5CE2" w:rsidRPr="002B5CE2" w:rsidTr="002B5CE2">
        <w:trPr>
          <w:cantSplit/>
        </w:trPr>
        <w:tc>
          <w:tcPr>
            <w:tcW w:w="290"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111" w:type="pct"/>
            <w:tcBorders>
              <w:top w:val="single" w:sz="8" w:space="0" w:color="AEAEAE"/>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Kompleksitas Operasi Perusahaan</w:t>
            </w:r>
          </w:p>
        </w:tc>
        <w:tc>
          <w:tcPr>
            <w:tcW w:w="528" w:type="pct"/>
            <w:tcBorders>
              <w:top w:val="single" w:sz="8" w:space="0" w:color="AEAEAE"/>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-,390</w:t>
            </w:r>
          </w:p>
        </w:tc>
        <w:tc>
          <w:tcPr>
            <w:tcW w:w="440"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,267</w:t>
            </w:r>
          </w:p>
        </w:tc>
        <w:tc>
          <w:tcPr>
            <w:tcW w:w="79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-,099</w:t>
            </w: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-1,463</w:t>
            </w:r>
          </w:p>
        </w:tc>
        <w:tc>
          <w:tcPr>
            <w:tcW w:w="36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,145</w:t>
            </w:r>
          </w:p>
        </w:tc>
        <w:tc>
          <w:tcPr>
            <w:tcW w:w="632"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,923</w:t>
            </w:r>
          </w:p>
        </w:tc>
        <w:tc>
          <w:tcPr>
            <w:tcW w:w="421" w:type="pct"/>
            <w:tcBorders>
              <w:top w:val="single" w:sz="8" w:space="0" w:color="AEAEAE"/>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1,083</w:t>
            </w:r>
          </w:p>
        </w:tc>
      </w:tr>
      <w:tr w:rsidR="002B5CE2" w:rsidRPr="002B5CE2" w:rsidTr="002B5CE2">
        <w:trPr>
          <w:cantSplit/>
        </w:trPr>
        <w:tc>
          <w:tcPr>
            <w:tcW w:w="290"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111" w:type="pct"/>
            <w:tcBorders>
              <w:top w:val="single" w:sz="8" w:space="0" w:color="AEAEAE"/>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Sistem Pengendalian Internal</w:t>
            </w:r>
          </w:p>
        </w:tc>
        <w:tc>
          <w:tcPr>
            <w:tcW w:w="528" w:type="pct"/>
            <w:tcBorders>
              <w:top w:val="single" w:sz="8" w:space="0" w:color="AEAEAE"/>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-18,400</w:t>
            </w:r>
          </w:p>
        </w:tc>
        <w:tc>
          <w:tcPr>
            <w:tcW w:w="440"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4,871</w:t>
            </w:r>
          </w:p>
        </w:tc>
        <w:tc>
          <w:tcPr>
            <w:tcW w:w="79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-,272</w:t>
            </w: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-3,778</w:t>
            </w:r>
          </w:p>
        </w:tc>
        <w:tc>
          <w:tcPr>
            <w:tcW w:w="36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,000</w:t>
            </w:r>
          </w:p>
        </w:tc>
        <w:tc>
          <w:tcPr>
            <w:tcW w:w="632"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,817</w:t>
            </w:r>
          </w:p>
        </w:tc>
        <w:tc>
          <w:tcPr>
            <w:tcW w:w="421" w:type="pct"/>
            <w:tcBorders>
              <w:top w:val="single" w:sz="8" w:space="0" w:color="AEAEAE"/>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1,223</w:t>
            </w:r>
          </w:p>
        </w:tc>
      </w:tr>
      <w:tr w:rsidR="002B5CE2" w:rsidRPr="002B5CE2" w:rsidTr="002B5CE2">
        <w:trPr>
          <w:cantSplit/>
        </w:trPr>
        <w:tc>
          <w:tcPr>
            <w:tcW w:w="290"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111" w:type="pct"/>
            <w:tcBorders>
              <w:top w:val="single" w:sz="8" w:space="0" w:color="AEAEAE"/>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Auditor Switching*Sistem Pengendalian Internal</w:t>
            </w:r>
          </w:p>
        </w:tc>
        <w:tc>
          <w:tcPr>
            <w:tcW w:w="528" w:type="pct"/>
            <w:tcBorders>
              <w:top w:val="single" w:sz="8" w:space="0" w:color="AEAEAE"/>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-23,921</w:t>
            </w:r>
          </w:p>
        </w:tc>
        <w:tc>
          <w:tcPr>
            <w:tcW w:w="440"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9,779</w:t>
            </w:r>
          </w:p>
        </w:tc>
        <w:tc>
          <w:tcPr>
            <w:tcW w:w="79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-,173</w:t>
            </w: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-2,446</w:t>
            </w:r>
          </w:p>
        </w:tc>
        <w:tc>
          <w:tcPr>
            <w:tcW w:w="36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,015</w:t>
            </w:r>
          </w:p>
        </w:tc>
        <w:tc>
          <w:tcPr>
            <w:tcW w:w="632"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,847</w:t>
            </w:r>
          </w:p>
        </w:tc>
        <w:tc>
          <w:tcPr>
            <w:tcW w:w="421" w:type="pct"/>
            <w:tcBorders>
              <w:top w:val="single" w:sz="8" w:space="0" w:color="AEAEAE"/>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1,181</w:t>
            </w:r>
          </w:p>
        </w:tc>
      </w:tr>
      <w:tr w:rsidR="002B5CE2" w:rsidRPr="002B5CE2" w:rsidTr="002B5CE2">
        <w:trPr>
          <w:cantSplit/>
        </w:trPr>
        <w:tc>
          <w:tcPr>
            <w:tcW w:w="290"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111" w:type="pct"/>
            <w:tcBorders>
              <w:top w:val="single" w:sz="8" w:space="0" w:color="AEAEAE"/>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Kompleksitas Operasi Perusahaan*Sistem Pengendalian Internal</w:t>
            </w:r>
          </w:p>
        </w:tc>
        <w:tc>
          <w:tcPr>
            <w:tcW w:w="528" w:type="pct"/>
            <w:tcBorders>
              <w:top w:val="single" w:sz="8" w:space="0" w:color="AEAEAE"/>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-2,210</w:t>
            </w:r>
          </w:p>
        </w:tc>
        <w:tc>
          <w:tcPr>
            <w:tcW w:w="440"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,963</w:t>
            </w:r>
          </w:p>
        </w:tc>
        <w:tc>
          <w:tcPr>
            <w:tcW w:w="79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-,163</w:t>
            </w: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-2,296</w:t>
            </w:r>
          </w:p>
        </w:tc>
        <w:tc>
          <w:tcPr>
            <w:tcW w:w="36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,023</w:t>
            </w:r>
          </w:p>
        </w:tc>
        <w:tc>
          <w:tcPr>
            <w:tcW w:w="632"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,843</w:t>
            </w:r>
          </w:p>
        </w:tc>
        <w:tc>
          <w:tcPr>
            <w:tcW w:w="421" w:type="pct"/>
            <w:tcBorders>
              <w:top w:val="single" w:sz="8" w:space="0" w:color="AEAEAE"/>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1,186</w:t>
            </w:r>
          </w:p>
        </w:tc>
      </w:tr>
      <w:tr w:rsidR="002B5CE2" w:rsidRPr="002B5CE2" w:rsidTr="002B5CE2">
        <w:trPr>
          <w:cantSplit/>
        </w:trPr>
        <w:tc>
          <w:tcPr>
            <w:tcW w:w="290"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111" w:type="pct"/>
            <w:tcBorders>
              <w:top w:val="single" w:sz="8" w:space="0" w:color="AEAEAE"/>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Profitabilitas</w:t>
            </w:r>
          </w:p>
        </w:tc>
        <w:tc>
          <w:tcPr>
            <w:tcW w:w="528" w:type="pct"/>
            <w:tcBorders>
              <w:top w:val="single" w:sz="8" w:space="0" w:color="AEAEAE"/>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-54,154</w:t>
            </w:r>
          </w:p>
        </w:tc>
        <w:tc>
          <w:tcPr>
            <w:tcW w:w="440"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23,455</w:t>
            </w:r>
          </w:p>
        </w:tc>
        <w:tc>
          <w:tcPr>
            <w:tcW w:w="79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-,171</w:t>
            </w: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-2,309</w:t>
            </w:r>
          </w:p>
        </w:tc>
        <w:tc>
          <w:tcPr>
            <w:tcW w:w="36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,022</w:t>
            </w:r>
          </w:p>
        </w:tc>
        <w:tc>
          <w:tcPr>
            <w:tcW w:w="632"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,778</w:t>
            </w:r>
          </w:p>
        </w:tc>
        <w:tc>
          <w:tcPr>
            <w:tcW w:w="421" w:type="pct"/>
            <w:tcBorders>
              <w:top w:val="single" w:sz="8" w:space="0" w:color="AEAEAE"/>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1,285</w:t>
            </w:r>
          </w:p>
        </w:tc>
      </w:tr>
      <w:tr w:rsidR="002B5CE2" w:rsidRPr="002B5CE2" w:rsidTr="002B5CE2">
        <w:trPr>
          <w:cantSplit/>
        </w:trPr>
        <w:tc>
          <w:tcPr>
            <w:tcW w:w="290"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111" w:type="pct"/>
            <w:tcBorders>
              <w:top w:val="single" w:sz="8" w:space="0" w:color="AEAEAE"/>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Leverage</w:t>
            </w:r>
          </w:p>
        </w:tc>
        <w:tc>
          <w:tcPr>
            <w:tcW w:w="528" w:type="pct"/>
            <w:tcBorders>
              <w:top w:val="single" w:sz="8" w:space="0" w:color="AEAEAE"/>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-,318</w:t>
            </w:r>
          </w:p>
        </w:tc>
        <w:tc>
          <w:tcPr>
            <w:tcW w:w="440"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,574</w:t>
            </w:r>
          </w:p>
        </w:tc>
        <w:tc>
          <w:tcPr>
            <w:tcW w:w="79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-,045</w:t>
            </w: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-,553</w:t>
            </w:r>
          </w:p>
        </w:tc>
        <w:tc>
          <w:tcPr>
            <w:tcW w:w="36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,581</w:t>
            </w:r>
          </w:p>
        </w:tc>
        <w:tc>
          <w:tcPr>
            <w:tcW w:w="632"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,631</w:t>
            </w:r>
          </w:p>
        </w:tc>
        <w:tc>
          <w:tcPr>
            <w:tcW w:w="421" w:type="pct"/>
            <w:tcBorders>
              <w:top w:val="single" w:sz="8" w:space="0" w:color="AEAEAE"/>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1,585</w:t>
            </w:r>
          </w:p>
        </w:tc>
      </w:tr>
      <w:tr w:rsidR="002B5CE2" w:rsidRPr="002B5CE2" w:rsidTr="002B5CE2">
        <w:trPr>
          <w:cantSplit/>
        </w:trPr>
        <w:tc>
          <w:tcPr>
            <w:tcW w:w="290"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111" w:type="pct"/>
            <w:tcBorders>
              <w:top w:val="single" w:sz="8" w:space="0" w:color="AEAEAE"/>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Ukuran Perusahaan</w:t>
            </w:r>
          </w:p>
        </w:tc>
        <w:tc>
          <w:tcPr>
            <w:tcW w:w="528" w:type="pct"/>
            <w:tcBorders>
              <w:top w:val="single" w:sz="8" w:space="0" w:color="AEAEAE"/>
              <w:left w:val="nil"/>
              <w:bottom w:val="single" w:sz="8" w:space="0" w:color="152935"/>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,433</w:t>
            </w:r>
          </w:p>
        </w:tc>
        <w:tc>
          <w:tcPr>
            <w:tcW w:w="440" w:type="pct"/>
            <w:tcBorders>
              <w:top w:val="single" w:sz="8" w:space="0" w:color="AEAEAE"/>
              <w:left w:val="single" w:sz="8" w:space="0" w:color="E0E0E0"/>
              <w:bottom w:val="single" w:sz="8" w:space="0" w:color="152935"/>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,239</w:t>
            </w:r>
          </w:p>
        </w:tc>
        <w:tc>
          <w:tcPr>
            <w:tcW w:w="791" w:type="pct"/>
            <w:tcBorders>
              <w:top w:val="single" w:sz="8" w:space="0" w:color="AEAEAE"/>
              <w:left w:val="single" w:sz="8" w:space="0" w:color="E0E0E0"/>
              <w:bottom w:val="single" w:sz="8" w:space="0" w:color="152935"/>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,124</w:t>
            </w:r>
          </w:p>
        </w:tc>
        <w:tc>
          <w:tcPr>
            <w:tcW w:w="427" w:type="pct"/>
            <w:tcBorders>
              <w:top w:val="single" w:sz="8" w:space="0" w:color="AEAEAE"/>
              <w:left w:val="single" w:sz="8" w:space="0" w:color="E0E0E0"/>
              <w:bottom w:val="single" w:sz="8" w:space="0" w:color="152935"/>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1,813</w:t>
            </w:r>
          </w:p>
        </w:tc>
        <w:tc>
          <w:tcPr>
            <w:tcW w:w="361" w:type="pct"/>
            <w:tcBorders>
              <w:top w:val="single" w:sz="8" w:space="0" w:color="AEAEAE"/>
              <w:left w:val="single" w:sz="8" w:space="0" w:color="E0E0E0"/>
              <w:bottom w:val="single" w:sz="8" w:space="0" w:color="152935"/>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,072</w:t>
            </w:r>
          </w:p>
        </w:tc>
        <w:tc>
          <w:tcPr>
            <w:tcW w:w="632" w:type="pct"/>
            <w:tcBorders>
              <w:top w:val="single" w:sz="8" w:space="0" w:color="AEAEAE"/>
              <w:left w:val="single" w:sz="8" w:space="0" w:color="E0E0E0"/>
              <w:bottom w:val="single" w:sz="8" w:space="0" w:color="152935"/>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,906</w:t>
            </w:r>
          </w:p>
        </w:tc>
        <w:tc>
          <w:tcPr>
            <w:tcW w:w="421" w:type="pct"/>
            <w:tcBorders>
              <w:top w:val="single" w:sz="8" w:space="0" w:color="AEAEAE"/>
              <w:left w:val="single" w:sz="8" w:space="0" w:color="E0E0E0"/>
              <w:bottom w:val="single" w:sz="8" w:space="0" w:color="152935"/>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1,104</w:t>
            </w:r>
          </w:p>
        </w:tc>
      </w:tr>
      <w:tr w:rsidR="002B5CE2" w:rsidRPr="002B5CE2" w:rsidTr="002B5CE2">
        <w:trPr>
          <w:cantSplit/>
        </w:trPr>
        <w:tc>
          <w:tcPr>
            <w:tcW w:w="5000" w:type="pct"/>
            <w:gridSpan w:val="9"/>
            <w:tcBorders>
              <w:top w:val="nil"/>
              <w:left w:val="nil"/>
              <w:bottom w:val="nil"/>
              <w:right w:val="nil"/>
            </w:tcBorders>
            <w:shd w:val="clear" w:color="auto" w:fill="FFFFFF"/>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010205"/>
                <w:sz w:val="20"/>
                <w:szCs w:val="20"/>
              </w:rPr>
            </w:pPr>
            <w:r w:rsidRPr="002B5CE2">
              <w:rPr>
                <w:rFonts w:ascii="Times New Roman" w:hAnsi="Times New Roman" w:cs="Times New Roman"/>
                <w:color w:val="010205"/>
                <w:sz w:val="20"/>
                <w:szCs w:val="20"/>
              </w:rPr>
              <w:t>a. Dependent Variable: Audit Delay</w:t>
            </w:r>
          </w:p>
        </w:tc>
      </w:tr>
    </w:tbl>
    <w:p w:rsidR="002B5CE2" w:rsidRDefault="002B5CE2" w:rsidP="002B5CE2">
      <w:pPr>
        <w:autoSpaceDE w:val="0"/>
        <w:autoSpaceDN w:val="0"/>
        <w:adjustRightInd w:val="0"/>
        <w:spacing w:after="0" w:line="400" w:lineRule="atLeast"/>
        <w:rPr>
          <w:rFonts w:ascii="Times New Roman" w:hAnsi="Times New Roman" w:cs="Times New Roman"/>
          <w:sz w:val="24"/>
          <w:szCs w:val="24"/>
        </w:rPr>
      </w:pPr>
    </w:p>
    <w:p w:rsidR="00CF569B" w:rsidRPr="002B5CE2" w:rsidRDefault="002B5CE2" w:rsidP="002B5CE2">
      <w:pPr>
        <w:rPr>
          <w:rFonts w:ascii="Times New Roman" w:hAnsi="Times New Roman" w:cs="Times New Roman"/>
          <w:sz w:val="24"/>
          <w:szCs w:val="24"/>
        </w:rPr>
      </w:pPr>
      <w:r>
        <w:rPr>
          <w:rFonts w:ascii="Times New Roman" w:hAnsi="Times New Roman" w:cs="Times New Roman"/>
          <w:sz w:val="24"/>
          <w:szCs w:val="24"/>
        </w:rPr>
        <w:br w:type="page"/>
      </w:r>
    </w:p>
    <w:p w:rsidR="00A202A7" w:rsidRDefault="00EA55C7" w:rsidP="0056390C">
      <w:pPr>
        <w:pStyle w:val="ListParagraph"/>
        <w:numPr>
          <w:ilvl w:val="0"/>
          <w:numId w:val="28"/>
        </w:numPr>
        <w:ind w:left="426" w:hanging="426"/>
        <w:rPr>
          <w:rFonts w:ascii="Times New Roman" w:hAnsi="Times New Roman" w:cs="Times New Roman"/>
          <w:sz w:val="24"/>
          <w:szCs w:val="24"/>
          <w:lang w:val="id"/>
        </w:rPr>
      </w:pPr>
      <w:r w:rsidRPr="000E1E85">
        <w:rPr>
          <w:rFonts w:ascii="Times New Roman" w:hAnsi="Times New Roman" w:cs="Times New Roman"/>
          <w:sz w:val="24"/>
          <w:szCs w:val="24"/>
          <w:lang w:val="id"/>
        </w:rPr>
        <w:lastRenderedPageBreak/>
        <w:t>Hasil Uji Heteroskedastisitas</w:t>
      </w:r>
    </w:p>
    <w:p w:rsidR="002B5CE2" w:rsidRPr="002B5CE2" w:rsidRDefault="002B5CE2" w:rsidP="000758E9">
      <w:pPr>
        <w:pStyle w:val="ListParagraph"/>
        <w:numPr>
          <w:ilvl w:val="0"/>
          <w:numId w:val="39"/>
        </w:numPr>
        <w:ind w:left="851" w:hanging="425"/>
        <w:rPr>
          <w:rFonts w:ascii="Times New Roman" w:hAnsi="Times New Roman" w:cs="Times New Roman"/>
          <w:sz w:val="24"/>
          <w:szCs w:val="24"/>
          <w:lang w:val="id"/>
        </w:rPr>
      </w:pPr>
      <w:r>
        <w:rPr>
          <w:rFonts w:ascii="Times New Roman" w:hAnsi="Times New Roman" w:cs="Times New Roman"/>
          <w:sz w:val="24"/>
          <w:szCs w:val="24"/>
          <w:lang w:val="id"/>
        </w:rPr>
        <w:t>Model 1</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31"/>
        <w:gridCol w:w="2114"/>
        <w:gridCol w:w="1149"/>
        <w:gridCol w:w="1149"/>
        <w:gridCol w:w="1267"/>
        <w:gridCol w:w="884"/>
        <w:gridCol w:w="886"/>
      </w:tblGrid>
      <w:tr w:rsidR="002B5CE2" w:rsidRPr="002B5CE2" w:rsidTr="002B5CE2">
        <w:trPr>
          <w:cantSplit/>
        </w:trPr>
        <w:tc>
          <w:tcPr>
            <w:tcW w:w="5000" w:type="pct"/>
            <w:gridSpan w:val="7"/>
            <w:tcBorders>
              <w:top w:val="nil"/>
              <w:left w:val="nil"/>
              <w:bottom w:val="nil"/>
              <w:right w:val="nil"/>
            </w:tcBorders>
            <w:shd w:val="clear" w:color="auto" w:fill="FFFFFF"/>
            <w:vAlign w:val="center"/>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010205"/>
                <w:sz w:val="20"/>
                <w:szCs w:val="20"/>
              </w:rPr>
            </w:pPr>
            <w:r w:rsidRPr="002B5CE2">
              <w:rPr>
                <w:rFonts w:ascii="Times New Roman" w:hAnsi="Times New Roman" w:cs="Times New Roman"/>
                <w:b/>
                <w:bCs/>
                <w:color w:val="010205"/>
                <w:sz w:val="20"/>
                <w:szCs w:val="20"/>
              </w:rPr>
              <w:t>Coefficients</w:t>
            </w:r>
            <w:r w:rsidRPr="002B5CE2">
              <w:rPr>
                <w:rFonts w:ascii="Times New Roman" w:hAnsi="Times New Roman" w:cs="Times New Roman"/>
                <w:b/>
                <w:bCs/>
                <w:color w:val="010205"/>
                <w:sz w:val="20"/>
                <w:szCs w:val="20"/>
                <w:vertAlign w:val="superscript"/>
              </w:rPr>
              <w:t>a</w:t>
            </w:r>
          </w:p>
        </w:tc>
      </w:tr>
      <w:tr w:rsidR="002B5CE2" w:rsidRPr="002B5CE2" w:rsidTr="002B5CE2">
        <w:trPr>
          <w:cantSplit/>
        </w:trPr>
        <w:tc>
          <w:tcPr>
            <w:tcW w:w="1699" w:type="pct"/>
            <w:gridSpan w:val="2"/>
            <w:vMerge w:val="restart"/>
            <w:tcBorders>
              <w:top w:val="nil"/>
              <w:left w:val="nil"/>
              <w:bottom w:val="nil"/>
              <w:right w:val="nil"/>
            </w:tcBorders>
            <w:shd w:val="clear" w:color="auto" w:fill="FFFFFF"/>
            <w:vAlign w:val="bottom"/>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Model</w:t>
            </w:r>
          </w:p>
        </w:tc>
        <w:tc>
          <w:tcPr>
            <w:tcW w:w="1422" w:type="pct"/>
            <w:gridSpan w:val="2"/>
            <w:tcBorders>
              <w:top w:val="nil"/>
              <w:left w:val="nil"/>
              <w:bottom w:val="nil"/>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Unstandardized Coefficients</w:t>
            </w:r>
          </w:p>
        </w:tc>
        <w:tc>
          <w:tcPr>
            <w:tcW w:w="784" w:type="pct"/>
            <w:tcBorders>
              <w:top w:val="nil"/>
              <w:left w:val="single" w:sz="8" w:space="0" w:color="E0E0E0"/>
              <w:bottom w:val="nil"/>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Standardized Coefficients</w:t>
            </w:r>
          </w:p>
        </w:tc>
        <w:tc>
          <w:tcPr>
            <w:tcW w:w="547" w:type="pct"/>
            <w:vMerge w:val="restart"/>
            <w:tcBorders>
              <w:top w:val="nil"/>
              <w:left w:val="single" w:sz="8" w:space="0" w:color="E0E0E0"/>
              <w:bottom w:val="nil"/>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t</w:t>
            </w:r>
          </w:p>
        </w:tc>
        <w:tc>
          <w:tcPr>
            <w:tcW w:w="547" w:type="pct"/>
            <w:vMerge w:val="restart"/>
            <w:tcBorders>
              <w:top w:val="nil"/>
              <w:left w:val="single" w:sz="8" w:space="0" w:color="E0E0E0"/>
              <w:bottom w:val="nil"/>
              <w:right w:val="nil"/>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Sig.</w:t>
            </w:r>
          </w:p>
        </w:tc>
      </w:tr>
      <w:tr w:rsidR="002B5CE2" w:rsidRPr="002B5CE2" w:rsidTr="002B5CE2">
        <w:trPr>
          <w:cantSplit/>
        </w:trPr>
        <w:tc>
          <w:tcPr>
            <w:tcW w:w="1699" w:type="pct"/>
            <w:gridSpan w:val="2"/>
            <w:vMerge/>
            <w:tcBorders>
              <w:top w:val="nil"/>
              <w:left w:val="nil"/>
              <w:bottom w:val="nil"/>
              <w:right w:val="nil"/>
            </w:tcBorders>
            <w:shd w:val="clear" w:color="auto" w:fill="FFFFFF"/>
            <w:vAlign w:val="bottom"/>
          </w:tcPr>
          <w:p w:rsidR="002B5CE2" w:rsidRPr="002B5CE2" w:rsidRDefault="002B5CE2" w:rsidP="002B5CE2">
            <w:pPr>
              <w:autoSpaceDE w:val="0"/>
              <w:autoSpaceDN w:val="0"/>
              <w:adjustRightInd w:val="0"/>
              <w:spacing w:after="0" w:line="240" w:lineRule="auto"/>
              <w:rPr>
                <w:rFonts w:ascii="Times New Roman" w:hAnsi="Times New Roman" w:cs="Times New Roman"/>
                <w:color w:val="264A60"/>
                <w:sz w:val="20"/>
                <w:szCs w:val="20"/>
              </w:rPr>
            </w:pPr>
          </w:p>
        </w:tc>
        <w:tc>
          <w:tcPr>
            <w:tcW w:w="711" w:type="pct"/>
            <w:tcBorders>
              <w:top w:val="nil"/>
              <w:left w:val="nil"/>
              <w:bottom w:val="single" w:sz="8" w:space="0" w:color="152935"/>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B</w:t>
            </w:r>
          </w:p>
        </w:tc>
        <w:tc>
          <w:tcPr>
            <w:tcW w:w="711" w:type="pct"/>
            <w:tcBorders>
              <w:top w:val="nil"/>
              <w:left w:val="single" w:sz="8" w:space="0" w:color="E0E0E0"/>
              <w:bottom w:val="single" w:sz="8" w:space="0" w:color="152935"/>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Std. Error</w:t>
            </w:r>
          </w:p>
        </w:tc>
        <w:tc>
          <w:tcPr>
            <w:tcW w:w="784" w:type="pct"/>
            <w:tcBorders>
              <w:top w:val="nil"/>
              <w:left w:val="single" w:sz="8" w:space="0" w:color="E0E0E0"/>
              <w:bottom w:val="single" w:sz="8" w:space="0" w:color="152935"/>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Beta</w:t>
            </w:r>
          </w:p>
        </w:tc>
        <w:tc>
          <w:tcPr>
            <w:tcW w:w="547" w:type="pct"/>
            <w:vMerge/>
            <w:tcBorders>
              <w:top w:val="nil"/>
              <w:left w:val="single" w:sz="8" w:space="0" w:color="E0E0E0"/>
              <w:bottom w:val="nil"/>
              <w:right w:val="single" w:sz="8" w:space="0" w:color="E0E0E0"/>
            </w:tcBorders>
            <w:shd w:val="clear" w:color="auto" w:fill="FFFFFF"/>
            <w:vAlign w:val="bottom"/>
          </w:tcPr>
          <w:p w:rsidR="002B5CE2" w:rsidRPr="002B5CE2" w:rsidRDefault="002B5CE2" w:rsidP="002B5CE2">
            <w:pPr>
              <w:autoSpaceDE w:val="0"/>
              <w:autoSpaceDN w:val="0"/>
              <w:adjustRightInd w:val="0"/>
              <w:spacing w:after="0" w:line="240" w:lineRule="auto"/>
              <w:rPr>
                <w:rFonts w:ascii="Times New Roman" w:hAnsi="Times New Roman" w:cs="Times New Roman"/>
                <w:color w:val="264A60"/>
                <w:sz w:val="20"/>
                <w:szCs w:val="20"/>
              </w:rPr>
            </w:pPr>
          </w:p>
        </w:tc>
        <w:tc>
          <w:tcPr>
            <w:tcW w:w="547" w:type="pct"/>
            <w:vMerge/>
            <w:tcBorders>
              <w:top w:val="nil"/>
              <w:left w:val="single" w:sz="8" w:space="0" w:color="E0E0E0"/>
              <w:bottom w:val="nil"/>
              <w:right w:val="nil"/>
            </w:tcBorders>
            <w:shd w:val="clear" w:color="auto" w:fill="FFFFFF"/>
            <w:vAlign w:val="bottom"/>
          </w:tcPr>
          <w:p w:rsidR="002B5CE2" w:rsidRPr="002B5CE2" w:rsidRDefault="002B5CE2" w:rsidP="002B5CE2">
            <w:pPr>
              <w:autoSpaceDE w:val="0"/>
              <w:autoSpaceDN w:val="0"/>
              <w:adjustRightInd w:val="0"/>
              <w:spacing w:after="0" w:line="240" w:lineRule="auto"/>
              <w:rPr>
                <w:rFonts w:ascii="Times New Roman" w:hAnsi="Times New Roman" w:cs="Times New Roman"/>
                <w:color w:val="264A60"/>
                <w:sz w:val="20"/>
                <w:szCs w:val="20"/>
              </w:rPr>
            </w:pPr>
          </w:p>
        </w:tc>
      </w:tr>
      <w:tr w:rsidR="002B5CE2" w:rsidRPr="002B5CE2" w:rsidTr="002B5CE2">
        <w:trPr>
          <w:cantSplit/>
        </w:trPr>
        <w:tc>
          <w:tcPr>
            <w:tcW w:w="391" w:type="pct"/>
            <w:vMerge w:val="restart"/>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1</w:t>
            </w:r>
          </w:p>
        </w:tc>
        <w:tc>
          <w:tcPr>
            <w:tcW w:w="1307" w:type="pct"/>
            <w:tcBorders>
              <w:top w:val="single" w:sz="8" w:space="0" w:color="152935"/>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(Constant)</w:t>
            </w:r>
          </w:p>
        </w:tc>
        <w:tc>
          <w:tcPr>
            <w:tcW w:w="711" w:type="pct"/>
            <w:tcBorders>
              <w:top w:val="single" w:sz="8" w:space="0" w:color="152935"/>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,114</w:t>
            </w:r>
          </w:p>
        </w:tc>
        <w:tc>
          <w:tcPr>
            <w:tcW w:w="711" w:type="pct"/>
            <w:tcBorders>
              <w:top w:val="single" w:sz="8" w:space="0" w:color="152935"/>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,020</w:t>
            </w:r>
          </w:p>
        </w:tc>
        <w:tc>
          <w:tcPr>
            <w:tcW w:w="784" w:type="pct"/>
            <w:tcBorders>
              <w:top w:val="single" w:sz="8" w:space="0" w:color="152935"/>
              <w:left w:val="single" w:sz="8" w:space="0" w:color="E0E0E0"/>
              <w:bottom w:val="single" w:sz="8" w:space="0" w:color="AEAEAE"/>
              <w:right w:val="single" w:sz="8" w:space="0" w:color="E0E0E0"/>
            </w:tcBorders>
            <w:shd w:val="clear" w:color="auto" w:fill="FFFFFF"/>
            <w:vAlign w:val="center"/>
          </w:tcPr>
          <w:p w:rsidR="002B5CE2" w:rsidRPr="002B5CE2" w:rsidRDefault="002B5CE2" w:rsidP="002B5CE2">
            <w:pPr>
              <w:autoSpaceDE w:val="0"/>
              <w:autoSpaceDN w:val="0"/>
              <w:adjustRightInd w:val="0"/>
              <w:spacing w:after="0" w:line="240" w:lineRule="auto"/>
              <w:rPr>
                <w:rFonts w:ascii="Times New Roman" w:hAnsi="Times New Roman" w:cs="Times New Roman"/>
                <w:sz w:val="20"/>
                <w:szCs w:val="20"/>
              </w:rPr>
            </w:pPr>
          </w:p>
        </w:tc>
        <w:tc>
          <w:tcPr>
            <w:tcW w:w="547" w:type="pct"/>
            <w:tcBorders>
              <w:top w:val="single" w:sz="8" w:space="0" w:color="152935"/>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5,737</w:t>
            </w:r>
          </w:p>
        </w:tc>
        <w:tc>
          <w:tcPr>
            <w:tcW w:w="547" w:type="pct"/>
            <w:tcBorders>
              <w:top w:val="single" w:sz="8" w:space="0" w:color="152935"/>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,000</w:t>
            </w:r>
          </w:p>
        </w:tc>
      </w:tr>
      <w:tr w:rsidR="002B5CE2" w:rsidRPr="002B5CE2" w:rsidTr="002B5CE2">
        <w:trPr>
          <w:cantSplit/>
        </w:trPr>
        <w:tc>
          <w:tcPr>
            <w:tcW w:w="391"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307" w:type="pct"/>
            <w:tcBorders>
              <w:top w:val="single" w:sz="8" w:space="0" w:color="AEAEAE"/>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Auditor Switching</w:t>
            </w:r>
          </w:p>
        </w:tc>
        <w:tc>
          <w:tcPr>
            <w:tcW w:w="711" w:type="pct"/>
            <w:tcBorders>
              <w:top w:val="single" w:sz="8" w:space="0" w:color="AEAEAE"/>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,044</w:t>
            </w:r>
          </w:p>
        </w:tc>
        <w:tc>
          <w:tcPr>
            <w:tcW w:w="71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,023</w:t>
            </w:r>
          </w:p>
        </w:tc>
        <w:tc>
          <w:tcPr>
            <w:tcW w:w="784"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,142</w:t>
            </w:r>
          </w:p>
        </w:tc>
        <w:tc>
          <w:tcPr>
            <w:tcW w:w="547"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1,915</w:t>
            </w:r>
          </w:p>
        </w:tc>
        <w:tc>
          <w:tcPr>
            <w:tcW w:w="547" w:type="pct"/>
            <w:tcBorders>
              <w:top w:val="single" w:sz="8" w:space="0" w:color="AEAEAE"/>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,057</w:t>
            </w:r>
          </w:p>
        </w:tc>
      </w:tr>
      <w:tr w:rsidR="002B5CE2" w:rsidRPr="002B5CE2" w:rsidTr="002B5CE2">
        <w:trPr>
          <w:cantSplit/>
        </w:trPr>
        <w:tc>
          <w:tcPr>
            <w:tcW w:w="391"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307" w:type="pct"/>
            <w:tcBorders>
              <w:top w:val="single" w:sz="8" w:space="0" w:color="AEAEAE"/>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Kompleksitas Operasi Perusahaan</w:t>
            </w:r>
          </w:p>
        </w:tc>
        <w:tc>
          <w:tcPr>
            <w:tcW w:w="711" w:type="pct"/>
            <w:tcBorders>
              <w:top w:val="single" w:sz="8" w:space="0" w:color="AEAEAE"/>
              <w:left w:val="nil"/>
              <w:bottom w:val="single" w:sz="8" w:space="0" w:color="152935"/>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,003</w:t>
            </w:r>
          </w:p>
        </w:tc>
        <w:tc>
          <w:tcPr>
            <w:tcW w:w="711" w:type="pct"/>
            <w:tcBorders>
              <w:top w:val="single" w:sz="8" w:space="0" w:color="AEAEAE"/>
              <w:left w:val="single" w:sz="8" w:space="0" w:color="E0E0E0"/>
              <w:bottom w:val="single" w:sz="8" w:space="0" w:color="152935"/>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,002</w:t>
            </w:r>
          </w:p>
        </w:tc>
        <w:tc>
          <w:tcPr>
            <w:tcW w:w="784" w:type="pct"/>
            <w:tcBorders>
              <w:top w:val="single" w:sz="8" w:space="0" w:color="AEAEAE"/>
              <w:left w:val="single" w:sz="8" w:space="0" w:color="E0E0E0"/>
              <w:bottom w:val="single" w:sz="8" w:space="0" w:color="152935"/>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,100</w:t>
            </w:r>
          </w:p>
        </w:tc>
        <w:tc>
          <w:tcPr>
            <w:tcW w:w="547" w:type="pct"/>
            <w:tcBorders>
              <w:top w:val="single" w:sz="8" w:space="0" w:color="AEAEAE"/>
              <w:left w:val="single" w:sz="8" w:space="0" w:color="E0E0E0"/>
              <w:bottom w:val="single" w:sz="8" w:space="0" w:color="152935"/>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1,346</w:t>
            </w:r>
          </w:p>
        </w:tc>
        <w:tc>
          <w:tcPr>
            <w:tcW w:w="547" w:type="pct"/>
            <w:tcBorders>
              <w:top w:val="single" w:sz="8" w:space="0" w:color="AEAEAE"/>
              <w:left w:val="single" w:sz="8" w:space="0" w:color="E0E0E0"/>
              <w:bottom w:val="single" w:sz="8" w:space="0" w:color="152935"/>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,180</w:t>
            </w:r>
          </w:p>
        </w:tc>
      </w:tr>
      <w:tr w:rsidR="002B5CE2" w:rsidRPr="002B5CE2" w:rsidTr="002B5CE2">
        <w:trPr>
          <w:cantSplit/>
        </w:trPr>
        <w:tc>
          <w:tcPr>
            <w:tcW w:w="5000" w:type="pct"/>
            <w:gridSpan w:val="7"/>
            <w:tcBorders>
              <w:top w:val="nil"/>
              <w:left w:val="nil"/>
              <w:bottom w:val="nil"/>
              <w:right w:val="nil"/>
            </w:tcBorders>
            <w:shd w:val="clear" w:color="auto" w:fill="FFFFFF"/>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010205"/>
                <w:sz w:val="20"/>
                <w:szCs w:val="20"/>
              </w:rPr>
            </w:pPr>
            <w:r w:rsidRPr="002B5CE2">
              <w:rPr>
                <w:rFonts w:ascii="Times New Roman" w:hAnsi="Times New Roman" w:cs="Times New Roman"/>
                <w:color w:val="010205"/>
                <w:sz w:val="20"/>
                <w:szCs w:val="20"/>
              </w:rPr>
              <w:t>a. Dependent Variable: ABS_RES</w:t>
            </w:r>
          </w:p>
        </w:tc>
      </w:tr>
    </w:tbl>
    <w:p w:rsidR="002B5CE2" w:rsidRPr="002B5CE2" w:rsidRDefault="002B5CE2" w:rsidP="002B5CE2">
      <w:pPr>
        <w:autoSpaceDE w:val="0"/>
        <w:autoSpaceDN w:val="0"/>
        <w:adjustRightInd w:val="0"/>
        <w:spacing w:after="0" w:line="400" w:lineRule="atLeast"/>
        <w:rPr>
          <w:rFonts w:ascii="Times New Roman" w:hAnsi="Times New Roman" w:cs="Times New Roman"/>
          <w:sz w:val="24"/>
          <w:szCs w:val="24"/>
        </w:rPr>
      </w:pPr>
    </w:p>
    <w:p w:rsidR="002B5CE2" w:rsidRPr="002B5CE2" w:rsidRDefault="002B5CE2" w:rsidP="000758E9">
      <w:pPr>
        <w:pStyle w:val="ListParagraph"/>
        <w:numPr>
          <w:ilvl w:val="0"/>
          <w:numId w:val="39"/>
        </w:numPr>
        <w:ind w:left="851" w:hanging="425"/>
        <w:rPr>
          <w:rFonts w:ascii="Times New Roman" w:hAnsi="Times New Roman" w:cs="Times New Roman"/>
          <w:sz w:val="24"/>
          <w:szCs w:val="24"/>
          <w:lang w:val="id"/>
        </w:rPr>
      </w:pPr>
      <w:r>
        <w:rPr>
          <w:rFonts w:ascii="Times New Roman" w:hAnsi="Times New Roman" w:cs="Times New Roman"/>
          <w:sz w:val="24"/>
          <w:szCs w:val="24"/>
          <w:lang w:val="id"/>
        </w:rPr>
        <w:t>Model 2</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31"/>
        <w:gridCol w:w="2114"/>
        <w:gridCol w:w="1149"/>
        <w:gridCol w:w="1149"/>
        <w:gridCol w:w="1267"/>
        <w:gridCol w:w="884"/>
        <w:gridCol w:w="886"/>
      </w:tblGrid>
      <w:tr w:rsidR="002B5CE2" w:rsidRPr="002B5CE2" w:rsidTr="002B5CE2">
        <w:trPr>
          <w:cantSplit/>
        </w:trPr>
        <w:tc>
          <w:tcPr>
            <w:tcW w:w="5000" w:type="pct"/>
            <w:gridSpan w:val="7"/>
            <w:tcBorders>
              <w:top w:val="nil"/>
              <w:left w:val="nil"/>
              <w:bottom w:val="nil"/>
              <w:right w:val="nil"/>
            </w:tcBorders>
            <w:shd w:val="clear" w:color="auto" w:fill="FFFFFF"/>
            <w:vAlign w:val="center"/>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010205"/>
                <w:sz w:val="20"/>
                <w:szCs w:val="20"/>
              </w:rPr>
            </w:pPr>
            <w:r w:rsidRPr="002B5CE2">
              <w:rPr>
                <w:rFonts w:ascii="Times New Roman" w:hAnsi="Times New Roman" w:cs="Times New Roman"/>
                <w:b/>
                <w:bCs/>
                <w:color w:val="010205"/>
                <w:sz w:val="20"/>
                <w:szCs w:val="20"/>
              </w:rPr>
              <w:t>Coefficients</w:t>
            </w:r>
            <w:r w:rsidRPr="002B5CE2">
              <w:rPr>
                <w:rFonts w:ascii="Times New Roman" w:hAnsi="Times New Roman" w:cs="Times New Roman"/>
                <w:b/>
                <w:bCs/>
                <w:color w:val="010205"/>
                <w:sz w:val="20"/>
                <w:szCs w:val="20"/>
                <w:vertAlign w:val="superscript"/>
              </w:rPr>
              <w:t>a</w:t>
            </w:r>
          </w:p>
        </w:tc>
      </w:tr>
      <w:tr w:rsidR="002B5CE2" w:rsidRPr="002B5CE2" w:rsidTr="002B5CE2">
        <w:trPr>
          <w:cantSplit/>
        </w:trPr>
        <w:tc>
          <w:tcPr>
            <w:tcW w:w="1699" w:type="pct"/>
            <w:gridSpan w:val="2"/>
            <w:vMerge w:val="restart"/>
            <w:tcBorders>
              <w:top w:val="nil"/>
              <w:left w:val="nil"/>
              <w:bottom w:val="nil"/>
              <w:right w:val="nil"/>
            </w:tcBorders>
            <w:shd w:val="clear" w:color="auto" w:fill="FFFFFF"/>
            <w:vAlign w:val="bottom"/>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Model</w:t>
            </w:r>
          </w:p>
        </w:tc>
        <w:tc>
          <w:tcPr>
            <w:tcW w:w="1422" w:type="pct"/>
            <w:gridSpan w:val="2"/>
            <w:tcBorders>
              <w:top w:val="nil"/>
              <w:left w:val="nil"/>
              <w:bottom w:val="nil"/>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Unstandardized Coefficients</w:t>
            </w:r>
          </w:p>
        </w:tc>
        <w:tc>
          <w:tcPr>
            <w:tcW w:w="784" w:type="pct"/>
            <w:tcBorders>
              <w:top w:val="nil"/>
              <w:left w:val="single" w:sz="8" w:space="0" w:color="E0E0E0"/>
              <w:bottom w:val="nil"/>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Standardized Coefficients</w:t>
            </w:r>
          </w:p>
        </w:tc>
        <w:tc>
          <w:tcPr>
            <w:tcW w:w="547" w:type="pct"/>
            <w:vMerge w:val="restart"/>
            <w:tcBorders>
              <w:top w:val="nil"/>
              <w:left w:val="single" w:sz="8" w:space="0" w:color="E0E0E0"/>
              <w:bottom w:val="nil"/>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t</w:t>
            </w:r>
          </w:p>
        </w:tc>
        <w:tc>
          <w:tcPr>
            <w:tcW w:w="547" w:type="pct"/>
            <w:vMerge w:val="restart"/>
            <w:tcBorders>
              <w:top w:val="nil"/>
              <w:left w:val="single" w:sz="8" w:space="0" w:color="E0E0E0"/>
              <w:bottom w:val="nil"/>
              <w:right w:val="nil"/>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Sig.</w:t>
            </w:r>
          </w:p>
        </w:tc>
      </w:tr>
      <w:tr w:rsidR="002B5CE2" w:rsidRPr="002B5CE2" w:rsidTr="002B5CE2">
        <w:trPr>
          <w:cantSplit/>
        </w:trPr>
        <w:tc>
          <w:tcPr>
            <w:tcW w:w="1699" w:type="pct"/>
            <w:gridSpan w:val="2"/>
            <w:vMerge/>
            <w:tcBorders>
              <w:top w:val="nil"/>
              <w:left w:val="nil"/>
              <w:bottom w:val="nil"/>
              <w:right w:val="nil"/>
            </w:tcBorders>
            <w:shd w:val="clear" w:color="auto" w:fill="FFFFFF"/>
            <w:vAlign w:val="bottom"/>
          </w:tcPr>
          <w:p w:rsidR="002B5CE2" w:rsidRPr="002B5CE2" w:rsidRDefault="002B5CE2" w:rsidP="002B5CE2">
            <w:pPr>
              <w:autoSpaceDE w:val="0"/>
              <w:autoSpaceDN w:val="0"/>
              <w:adjustRightInd w:val="0"/>
              <w:spacing w:after="0" w:line="240" w:lineRule="auto"/>
              <w:rPr>
                <w:rFonts w:ascii="Times New Roman" w:hAnsi="Times New Roman" w:cs="Times New Roman"/>
                <w:color w:val="264A60"/>
                <w:sz w:val="20"/>
                <w:szCs w:val="20"/>
              </w:rPr>
            </w:pPr>
          </w:p>
        </w:tc>
        <w:tc>
          <w:tcPr>
            <w:tcW w:w="711" w:type="pct"/>
            <w:tcBorders>
              <w:top w:val="nil"/>
              <w:left w:val="nil"/>
              <w:bottom w:val="single" w:sz="8" w:space="0" w:color="152935"/>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B</w:t>
            </w:r>
          </w:p>
        </w:tc>
        <w:tc>
          <w:tcPr>
            <w:tcW w:w="711" w:type="pct"/>
            <w:tcBorders>
              <w:top w:val="nil"/>
              <w:left w:val="single" w:sz="8" w:space="0" w:color="E0E0E0"/>
              <w:bottom w:val="single" w:sz="8" w:space="0" w:color="152935"/>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Std. Error</w:t>
            </w:r>
          </w:p>
        </w:tc>
        <w:tc>
          <w:tcPr>
            <w:tcW w:w="784" w:type="pct"/>
            <w:tcBorders>
              <w:top w:val="nil"/>
              <w:left w:val="single" w:sz="8" w:space="0" w:color="E0E0E0"/>
              <w:bottom w:val="single" w:sz="8" w:space="0" w:color="152935"/>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Beta</w:t>
            </w:r>
          </w:p>
        </w:tc>
        <w:tc>
          <w:tcPr>
            <w:tcW w:w="547" w:type="pct"/>
            <w:vMerge/>
            <w:tcBorders>
              <w:top w:val="nil"/>
              <w:left w:val="single" w:sz="8" w:space="0" w:color="E0E0E0"/>
              <w:bottom w:val="nil"/>
              <w:right w:val="single" w:sz="8" w:space="0" w:color="E0E0E0"/>
            </w:tcBorders>
            <w:shd w:val="clear" w:color="auto" w:fill="FFFFFF"/>
            <w:vAlign w:val="bottom"/>
          </w:tcPr>
          <w:p w:rsidR="002B5CE2" w:rsidRPr="002B5CE2" w:rsidRDefault="002B5CE2" w:rsidP="002B5CE2">
            <w:pPr>
              <w:autoSpaceDE w:val="0"/>
              <w:autoSpaceDN w:val="0"/>
              <w:adjustRightInd w:val="0"/>
              <w:spacing w:after="0" w:line="240" w:lineRule="auto"/>
              <w:rPr>
                <w:rFonts w:ascii="Times New Roman" w:hAnsi="Times New Roman" w:cs="Times New Roman"/>
                <w:color w:val="264A60"/>
                <w:sz w:val="20"/>
                <w:szCs w:val="20"/>
              </w:rPr>
            </w:pPr>
          </w:p>
        </w:tc>
        <w:tc>
          <w:tcPr>
            <w:tcW w:w="547" w:type="pct"/>
            <w:vMerge/>
            <w:tcBorders>
              <w:top w:val="nil"/>
              <w:left w:val="single" w:sz="8" w:space="0" w:color="E0E0E0"/>
              <w:bottom w:val="nil"/>
              <w:right w:val="nil"/>
            </w:tcBorders>
            <w:shd w:val="clear" w:color="auto" w:fill="FFFFFF"/>
            <w:vAlign w:val="bottom"/>
          </w:tcPr>
          <w:p w:rsidR="002B5CE2" w:rsidRPr="002B5CE2" w:rsidRDefault="002B5CE2" w:rsidP="002B5CE2">
            <w:pPr>
              <w:autoSpaceDE w:val="0"/>
              <w:autoSpaceDN w:val="0"/>
              <w:adjustRightInd w:val="0"/>
              <w:spacing w:after="0" w:line="240" w:lineRule="auto"/>
              <w:rPr>
                <w:rFonts w:ascii="Times New Roman" w:hAnsi="Times New Roman" w:cs="Times New Roman"/>
                <w:color w:val="264A60"/>
                <w:sz w:val="20"/>
                <w:szCs w:val="20"/>
              </w:rPr>
            </w:pPr>
          </w:p>
        </w:tc>
      </w:tr>
      <w:tr w:rsidR="002B5CE2" w:rsidRPr="002B5CE2" w:rsidTr="002B5CE2">
        <w:trPr>
          <w:cantSplit/>
        </w:trPr>
        <w:tc>
          <w:tcPr>
            <w:tcW w:w="391" w:type="pct"/>
            <w:vMerge w:val="restart"/>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1</w:t>
            </w:r>
          </w:p>
        </w:tc>
        <w:tc>
          <w:tcPr>
            <w:tcW w:w="1307" w:type="pct"/>
            <w:tcBorders>
              <w:top w:val="single" w:sz="8" w:space="0" w:color="152935"/>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(Constant)</w:t>
            </w:r>
          </w:p>
        </w:tc>
        <w:tc>
          <w:tcPr>
            <w:tcW w:w="711" w:type="pct"/>
            <w:tcBorders>
              <w:top w:val="single" w:sz="8" w:space="0" w:color="152935"/>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,143</w:t>
            </w:r>
          </w:p>
        </w:tc>
        <w:tc>
          <w:tcPr>
            <w:tcW w:w="711" w:type="pct"/>
            <w:tcBorders>
              <w:top w:val="single" w:sz="8" w:space="0" w:color="152935"/>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,038</w:t>
            </w:r>
          </w:p>
        </w:tc>
        <w:tc>
          <w:tcPr>
            <w:tcW w:w="784" w:type="pct"/>
            <w:tcBorders>
              <w:top w:val="single" w:sz="8" w:space="0" w:color="152935"/>
              <w:left w:val="single" w:sz="8" w:space="0" w:color="E0E0E0"/>
              <w:bottom w:val="single" w:sz="8" w:space="0" w:color="AEAEAE"/>
              <w:right w:val="single" w:sz="8" w:space="0" w:color="E0E0E0"/>
            </w:tcBorders>
            <w:shd w:val="clear" w:color="auto" w:fill="FFFFFF"/>
            <w:vAlign w:val="center"/>
          </w:tcPr>
          <w:p w:rsidR="002B5CE2" w:rsidRPr="002B5CE2" w:rsidRDefault="002B5CE2" w:rsidP="002B5CE2">
            <w:pPr>
              <w:autoSpaceDE w:val="0"/>
              <w:autoSpaceDN w:val="0"/>
              <w:adjustRightInd w:val="0"/>
              <w:spacing w:after="0" w:line="240" w:lineRule="auto"/>
              <w:rPr>
                <w:rFonts w:ascii="Times New Roman" w:hAnsi="Times New Roman" w:cs="Times New Roman"/>
                <w:sz w:val="20"/>
                <w:szCs w:val="20"/>
              </w:rPr>
            </w:pPr>
          </w:p>
        </w:tc>
        <w:tc>
          <w:tcPr>
            <w:tcW w:w="547" w:type="pct"/>
            <w:tcBorders>
              <w:top w:val="single" w:sz="8" w:space="0" w:color="152935"/>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3,757</w:t>
            </w:r>
          </w:p>
        </w:tc>
        <w:tc>
          <w:tcPr>
            <w:tcW w:w="547" w:type="pct"/>
            <w:tcBorders>
              <w:top w:val="single" w:sz="8" w:space="0" w:color="152935"/>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,000</w:t>
            </w:r>
          </w:p>
        </w:tc>
      </w:tr>
      <w:tr w:rsidR="002B5CE2" w:rsidRPr="002B5CE2" w:rsidTr="002B5CE2">
        <w:trPr>
          <w:cantSplit/>
        </w:trPr>
        <w:tc>
          <w:tcPr>
            <w:tcW w:w="391"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307" w:type="pct"/>
            <w:tcBorders>
              <w:top w:val="single" w:sz="8" w:space="0" w:color="AEAEAE"/>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Auditor Switching</w:t>
            </w:r>
          </w:p>
        </w:tc>
        <w:tc>
          <w:tcPr>
            <w:tcW w:w="711" w:type="pct"/>
            <w:tcBorders>
              <w:top w:val="single" w:sz="8" w:space="0" w:color="AEAEAE"/>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,010</w:t>
            </w:r>
          </w:p>
        </w:tc>
        <w:tc>
          <w:tcPr>
            <w:tcW w:w="71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,022</w:t>
            </w:r>
          </w:p>
        </w:tc>
        <w:tc>
          <w:tcPr>
            <w:tcW w:w="784"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,033</w:t>
            </w:r>
          </w:p>
        </w:tc>
        <w:tc>
          <w:tcPr>
            <w:tcW w:w="547"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,442</w:t>
            </w:r>
          </w:p>
        </w:tc>
        <w:tc>
          <w:tcPr>
            <w:tcW w:w="547" w:type="pct"/>
            <w:tcBorders>
              <w:top w:val="single" w:sz="8" w:space="0" w:color="AEAEAE"/>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,659</w:t>
            </w:r>
          </w:p>
        </w:tc>
      </w:tr>
      <w:tr w:rsidR="002B5CE2" w:rsidRPr="002B5CE2" w:rsidTr="002B5CE2">
        <w:trPr>
          <w:cantSplit/>
        </w:trPr>
        <w:tc>
          <w:tcPr>
            <w:tcW w:w="391"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307" w:type="pct"/>
            <w:tcBorders>
              <w:top w:val="single" w:sz="8" w:space="0" w:color="AEAEAE"/>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Kompleksitas Operasi Perusahaan</w:t>
            </w:r>
          </w:p>
        </w:tc>
        <w:tc>
          <w:tcPr>
            <w:tcW w:w="711" w:type="pct"/>
            <w:tcBorders>
              <w:top w:val="single" w:sz="8" w:space="0" w:color="AEAEAE"/>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-,001</w:t>
            </w:r>
          </w:p>
        </w:tc>
        <w:tc>
          <w:tcPr>
            <w:tcW w:w="71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,002</w:t>
            </w:r>
          </w:p>
        </w:tc>
        <w:tc>
          <w:tcPr>
            <w:tcW w:w="784"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-,027</w:t>
            </w:r>
          </w:p>
        </w:tc>
        <w:tc>
          <w:tcPr>
            <w:tcW w:w="547"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-,352</w:t>
            </w:r>
          </w:p>
        </w:tc>
        <w:tc>
          <w:tcPr>
            <w:tcW w:w="547" w:type="pct"/>
            <w:tcBorders>
              <w:top w:val="single" w:sz="8" w:space="0" w:color="AEAEAE"/>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,725</w:t>
            </w:r>
          </w:p>
        </w:tc>
      </w:tr>
      <w:tr w:rsidR="002B5CE2" w:rsidRPr="002B5CE2" w:rsidTr="002B5CE2">
        <w:trPr>
          <w:cantSplit/>
        </w:trPr>
        <w:tc>
          <w:tcPr>
            <w:tcW w:w="391"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307" w:type="pct"/>
            <w:tcBorders>
              <w:top w:val="single" w:sz="8" w:space="0" w:color="AEAEAE"/>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Sistem Pengendalian Internal</w:t>
            </w:r>
          </w:p>
        </w:tc>
        <w:tc>
          <w:tcPr>
            <w:tcW w:w="711" w:type="pct"/>
            <w:tcBorders>
              <w:top w:val="single" w:sz="8" w:space="0" w:color="AEAEAE"/>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-,006</w:t>
            </w:r>
          </w:p>
        </w:tc>
        <w:tc>
          <w:tcPr>
            <w:tcW w:w="71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,036</w:t>
            </w:r>
          </w:p>
        </w:tc>
        <w:tc>
          <w:tcPr>
            <w:tcW w:w="784"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-,012</w:t>
            </w:r>
          </w:p>
        </w:tc>
        <w:tc>
          <w:tcPr>
            <w:tcW w:w="547"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-,161</w:t>
            </w:r>
          </w:p>
        </w:tc>
        <w:tc>
          <w:tcPr>
            <w:tcW w:w="547" w:type="pct"/>
            <w:tcBorders>
              <w:top w:val="single" w:sz="8" w:space="0" w:color="AEAEAE"/>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,873</w:t>
            </w:r>
          </w:p>
        </w:tc>
      </w:tr>
      <w:tr w:rsidR="002B5CE2" w:rsidRPr="002B5CE2" w:rsidTr="002B5CE2">
        <w:trPr>
          <w:cantSplit/>
        </w:trPr>
        <w:tc>
          <w:tcPr>
            <w:tcW w:w="391"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307" w:type="pct"/>
            <w:tcBorders>
              <w:top w:val="single" w:sz="8" w:space="0" w:color="AEAEAE"/>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Auditor Switching*Sistem Pengendalian Internal</w:t>
            </w:r>
          </w:p>
        </w:tc>
        <w:tc>
          <w:tcPr>
            <w:tcW w:w="711" w:type="pct"/>
            <w:tcBorders>
              <w:top w:val="single" w:sz="8" w:space="0" w:color="AEAEAE"/>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,024</w:t>
            </w:r>
          </w:p>
        </w:tc>
        <w:tc>
          <w:tcPr>
            <w:tcW w:w="71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,075</w:t>
            </w:r>
          </w:p>
        </w:tc>
        <w:tc>
          <w:tcPr>
            <w:tcW w:w="784"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,024</w:t>
            </w:r>
          </w:p>
        </w:tc>
        <w:tc>
          <w:tcPr>
            <w:tcW w:w="547"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,317</w:t>
            </w:r>
          </w:p>
        </w:tc>
        <w:tc>
          <w:tcPr>
            <w:tcW w:w="547" w:type="pct"/>
            <w:tcBorders>
              <w:top w:val="single" w:sz="8" w:space="0" w:color="AEAEAE"/>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,752</w:t>
            </w:r>
          </w:p>
        </w:tc>
      </w:tr>
      <w:tr w:rsidR="002B5CE2" w:rsidRPr="002B5CE2" w:rsidTr="002B5CE2">
        <w:trPr>
          <w:cantSplit/>
        </w:trPr>
        <w:tc>
          <w:tcPr>
            <w:tcW w:w="391"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307" w:type="pct"/>
            <w:tcBorders>
              <w:top w:val="single" w:sz="8" w:space="0" w:color="AEAEAE"/>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Kompleksitas Operasi Perusahaan*Sistem Pengendalian Internal</w:t>
            </w:r>
          </w:p>
        </w:tc>
        <w:tc>
          <w:tcPr>
            <w:tcW w:w="711" w:type="pct"/>
            <w:tcBorders>
              <w:top w:val="single" w:sz="8" w:space="0" w:color="AEAEAE"/>
              <w:left w:val="nil"/>
              <w:bottom w:val="single" w:sz="8" w:space="0" w:color="152935"/>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-,001</w:t>
            </w:r>
          </w:p>
        </w:tc>
        <w:tc>
          <w:tcPr>
            <w:tcW w:w="711" w:type="pct"/>
            <w:tcBorders>
              <w:top w:val="single" w:sz="8" w:space="0" w:color="AEAEAE"/>
              <w:left w:val="single" w:sz="8" w:space="0" w:color="E0E0E0"/>
              <w:bottom w:val="single" w:sz="8" w:space="0" w:color="152935"/>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,007</w:t>
            </w:r>
          </w:p>
        </w:tc>
        <w:tc>
          <w:tcPr>
            <w:tcW w:w="784" w:type="pct"/>
            <w:tcBorders>
              <w:top w:val="single" w:sz="8" w:space="0" w:color="AEAEAE"/>
              <w:left w:val="single" w:sz="8" w:space="0" w:color="E0E0E0"/>
              <w:bottom w:val="single" w:sz="8" w:space="0" w:color="152935"/>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-,010</w:t>
            </w:r>
          </w:p>
        </w:tc>
        <w:tc>
          <w:tcPr>
            <w:tcW w:w="547" w:type="pct"/>
            <w:tcBorders>
              <w:top w:val="single" w:sz="8" w:space="0" w:color="AEAEAE"/>
              <w:left w:val="single" w:sz="8" w:space="0" w:color="E0E0E0"/>
              <w:bottom w:val="single" w:sz="8" w:space="0" w:color="152935"/>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-,128</w:t>
            </w:r>
          </w:p>
        </w:tc>
        <w:tc>
          <w:tcPr>
            <w:tcW w:w="547" w:type="pct"/>
            <w:tcBorders>
              <w:top w:val="single" w:sz="8" w:space="0" w:color="AEAEAE"/>
              <w:left w:val="single" w:sz="8" w:space="0" w:color="E0E0E0"/>
              <w:bottom w:val="single" w:sz="8" w:space="0" w:color="152935"/>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,898</w:t>
            </w:r>
          </w:p>
        </w:tc>
      </w:tr>
      <w:tr w:rsidR="002B5CE2" w:rsidRPr="002B5CE2" w:rsidTr="002B5CE2">
        <w:trPr>
          <w:cantSplit/>
        </w:trPr>
        <w:tc>
          <w:tcPr>
            <w:tcW w:w="5000" w:type="pct"/>
            <w:gridSpan w:val="7"/>
            <w:tcBorders>
              <w:top w:val="nil"/>
              <w:left w:val="nil"/>
              <w:bottom w:val="nil"/>
              <w:right w:val="nil"/>
            </w:tcBorders>
            <w:shd w:val="clear" w:color="auto" w:fill="FFFFFF"/>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010205"/>
                <w:sz w:val="20"/>
                <w:szCs w:val="20"/>
              </w:rPr>
            </w:pPr>
            <w:r w:rsidRPr="002B5CE2">
              <w:rPr>
                <w:rFonts w:ascii="Times New Roman" w:hAnsi="Times New Roman" w:cs="Times New Roman"/>
                <w:color w:val="010205"/>
                <w:sz w:val="20"/>
                <w:szCs w:val="20"/>
              </w:rPr>
              <w:t>a. Dependent Variable: ABS_RES2</w:t>
            </w:r>
          </w:p>
        </w:tc>
      </w:tr>
    </w:tbl>
    <w:p w:rsidR="002B5CE2" w:rsidRDefault="002B5CE2" w:rsidP="002B5CE2">
      <w:pPr>
        <w:autoSpaceDE w:val="0"/>
        <w:autoSpaceDN w:val="0"/>
        <w:adjustRightInd w:val="0"/>
        <w:spacing w:after="0" w:line="400" w:lineRule="atLeast"/>
        <w:rPr>
          <w:rFonts w:ascii="Times New Roman" w:hAnsi="Times New Roman" w:cs="Times New Roman"/>
          <w:sz w:val="24"/>
          <w:szCs w:val="24"/>
        </w:rPr>
      </w:pPr>
    </w:p>
    <w:p w:rsidR="002B5CE2" w:rsidRPr="002B5CE2" w:rsidRDefault="002B5CE2" w:rsidP="002B5CE2">
      <w:pPr>
        <w:rPr>
          <w:rFonts w:ascii="Times New Roman" w:hAnsi="Times New Roman" w:cs="Times New Roman"/>
          <w:sz w:val="24"/>
          <w:szCs w:val="24"/>
        </w:rPr>
      </w:pPr>
      <w:r>
        <w:rPr>
          <w:rFonts w:ascii="Times New Roman" w:hAnsi="Times New Roman" w:cs="Times New Roman"/>
          <w:sz w:val="24"/>
          <w:szCs w:val="24"/>
        </w:rPr>
        <w:br w:type="page"/>
      </w:r>
    </w:p>
    <w:p w:rsidR="002B5CE2" w:rsidRPr="002B5CE2" w:rsidRDefault="002B5CE2" w:rsidP="000758E9">
      <w:pPr>
        <w:pStyle w:val="ListParagraph"/>
        <w:numPr>
          <w:ilvl w:val="0"/>
          <w:numId w:val="39"/>
        </w:numPr>
        <w:ind w:left="851" w:hanging="425"/>
        <w:rPr>
          <w:rFonts w:ascii="Times New Roman" w:hAnsi="Times New Roman" w:cs="Times New Roman"/>
          <w:sz w:val="24"/>
          <w:szCs w:val="24"/>
          <w:lang w:val="id"/>
        </w:rPr>
      </w:pPr>
      <w:r>
        <w:rPr>
          <w:rFonts w:ascii="Times New Roman" w:hAnsi="Times New Roman" w:cs="Times New Roman"/>
          <w:sz w:val="24"/>
          <w:szCs w:val="24"/>
          <w:lang w:val="id"/>
        </w:rPr>
        <w:lastRenderedPageBreak/>
        <w:t>Model 3</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31"/>
        <w:gridCol w:w="2114"/>
        <w:gridCol w:w="1149"/>
        <w:gridCol w:w="1149"/>
        <w:gridCol w:w="1267"/>
        <w:gridCol w:w="884"/>
        <w:gridCol w:w="886"/>
      </w:tblGrid>
      <w:tr w:rsidR="002B5CE2" w:rsidRPr="002B5CE2" w:rsidTr="002B5CE2">
        <w:trPr>
          <w:cantSplit/>
        </w:trPr>
        <w:tc>
          <w:tcPr>
            <w:tcW w:w="5000" w:type="pct"/>
            <w:gridSpan w:val="7"/>
            <w:tcBorders>
              <w:top w:val="nil"/>
              <w:left w:val="nil"/>
              <w:bottom w:val="nil"/>
              <w:right w:val="nil"/>
            </w:tcBorders>
            <w:shd w:val="clear" w:color="auto" w:fill="FFFFFF"/>
            <w:vAlign w:val="center"/>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010205"/>
                <w:sz w:val="20"/>
                <w:szCs w:val="20"/>
              </w:rPr>
            </w:pPr>
            <w:r w:rsidRPr="002B5CE2">
              <w:rPr>
                <w:rFonts w:ascii="Times New Roman" w:hAnsi="Times New Roman" w:cs="Times New Roman"/>
                <w:b/>
                <w:bCs/>
                <w:color w:val="010205"/>
                <w:sz w:val="20"/>
                <w:szCs w:val="20"/>
              </w:rPr>
              <w:t>Coefficients</w:t>
            </w:r>
            <w:r w:rsidRPr="002B5CE2">
              <w:rPr>
                <w:rFonts w:ascii="Times New Roman" w:hAnsi="Times New Roman" w:cs="Times New Roman"/>
                <w:b/>
                <w:bCs/>
                <w:color w:val="010205"/>
                <w:sz w:val="20"/>
                <w:szCs w:val="20"/>
                <w:vertAlign w:val="superscript"/>
              </w:rPr>
              <w:t>a</w:t>
            </w:r>
          </w:p>
        </w:tc>
      </w:tr>
      <w:tr w:rsidR="002B5CE2" w:rsidRPr="002B5CE2" w:rsidTr="002B5CE2">
        <w:trPr>
          <w:cantSplit/>
        </w:trPr>
        <w:tc>
          <w:tcPr>
            <w:tcW w:w="1699" w:type="pct"/>
            <w:gridSpan w:val="2"/>
            <w:vMerge w:val="restart"/>
            <w:tcBorders>
              <w:top w:val="nil"/>
              <w:left w:val="nil"/>
              <w:bottom w:val="nil"/>
              <w:right w:val="nil"/>
            </w:tcBorders>
            <w:shd w:val="clear" w:color="auto" w:fill="FFFFFF"/>
            <w:vAlign w:val="bottom"/>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Model</w:t>
            </w:r>
          </w:p>
        </w:tc>
        <w:tc>
          <w:tcPr>
            <w:tcW w:w="1422" w:type="pct"/>
            <w:gridSpan w:val="2"/>
            <w:tcBorders>
              <w:top w:val="nil"/>
              <w:left w:val="nil"/>
              <w:bottom w:val="nil"/>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Unstandardized Coefficients</w:t>
            </w:r>
          </w:p>
        </w:tc>
        <w:tc>
          <w:tcPr>
            <w:tcW w:w="784" w:type="pct"/>
            <w:tcBorders>
              <w:top w:val="nil"/>
              <w:left w:val="single" w:sz="8" w:space="0" w:color="E0E0E0"/>
              <w:bottom w:val="nil"/>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Standardized Coefficients</w:t>
            </w:r>
          </w:p>
        </w:tc>
        <w:tc>
          <w:tcPr>
            <w:tcW w:w="547" w:type="pct"/>
            <w:vMerge w:val="restart"/>
            <w:tcBorders>
              <w:top w:val="nil"/>
              <w:left w:val="single" w:sz="8" w:space="0" w:color="E0E0E0"/>
              <w:bottom w:val="nil"/>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t</w:t>
            </w:r>
          </w:p>
        </w:tc>
        <w:tc>
          <w:tcPr>
            <w:tcW w:w="547" w:type="pct"/>
            <w:vMerge w:val="restart"/>
            <w:tcBorders>
              <w:top w:val="nil"/>
              <w:left w:val="single" w:sz="8" w:space="0" w:color="E0E0E0"/>
              <w:bottom w:val="nil"/>
              <w:right w:val="nil"/>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Sig.</w:t>
            </w:r>
          </w:p>
        </w:tc>
      </w:tr>
      <w:tr w:rsidR="002B5CE2" w:rsidRPr="002B5CE2" w:rsidTr="002B5CE2">
        <w:trPr>
          <w:cantSplit/>
        </w:trPr>
        <w:tc>
          <w:tcPr>
            <w:tcW w:w="1699" w:type="pct"/>
            <w:gridSpan w:val="2"/>
            <w:vMerge/>
            <w:tcBorders>
              <w:top w:val="nil"/>
              <w:left w:val="nil"/>
              <w:bottom w:val="nil"/>
              <w:right w:val="nil"/>
            </w:tcBorders>
            <w:shd w:val="clear" w:color="auto" w:fill="FFFFFF"/>
            <w:vAlign w:val="bottom"/>
          </w:tcPr>
          <w:p w:rsidR="002B5CE2" w:rsidRPr="002B5CE2" w:rsidRDefault="002B5CE2" w:rsidP="002B5CE2">
            <w:pPr>
              <w:autoSpaceDE w:val="0"/>
              <w:autoSpaceDN w:val="0"/>
              <w:adjustRightInd w:val="0"/>
              <w:spacing w:after="0" w:line="240" w:lineRule="auto"/>
              <w:rPr>
                <w:rFonts w:ascii="Times New Roman" w:hAnsi="Times New Roman" w:cs="Times New Roman"/>
                <w:color w:val="264A60"/>
                <w:sz w:val="20"/>
                <w:szCs w:val="20"/>
              </w:rPr>
            </w:pPr>
          </w:p>
        </w:tc>
        <w:tc>
          <w:tcPr>
            <w:tcW w:w="711" w:type="pct"/>
            <w:tcBorders>
              <w:top w:val="nil"/>
              <w:left w:val="nil"/>
              <w:bottom w:val="single" w:sz="8" w:space="0" w:color="152935"/>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B</w:t>
            </w:r>
          </w:p>
        </w:tc>
        <w:tc>
          <w:tcPr>
            <w:tcW w:w="711" w:type="pct"/>
            <w:tcBorders>
              <w:top w:val="nil"/>
              <w:left w:val="single" w:sz="8" w:space="0" w:color="E0E0E0"/>
              <w:bottom w:val="single" w:sz="8" w:space="0" w:color="152935"/>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Std. Error</w:t>
            </w:r>
          </w:p>
        </w:tc>
        <w:tc>
          <w:tcPr>
            <w:tcW w:w="784" w:type="pct"/>
            <w:tcBorders>
              <w:top w:val="nil"/>
              <w:left w:val="single" w:sz="8" w:space="0" w:color="E0E0E0"/>
              <w:bottom w:val="single" w:sz="8" w:space="0" w:color="152935"/>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Beta</w:t>
            </w:r>
          </w:p>
        </w:tc>
        <w:tc>
          <w:tcPr>
            <w:tcW w:w="547" w:type="pct"/>
            <w:vMerge/>
            <w:tcBorders>
              <w:top w:val="nil"/>
              <w:left w:val="single" w:sz="8" w:space="0" w:color="E0E0E0"/>
              <w:bottom w:val="nil"/>
              <w:right w:val="single" w:sz="8" w:space="0" w:color="E0E0E0"/>
            </w:tcBorders>
            <w:shd w:val="clear" w:color="auto" w:fill="FFFFFF"/>
            <w:vAlign w:val="bottom"/>
          </w:tcPr>
          <w:p w:rsidR="002B5CE2" w:rsidRPr="002B5CE2" w:rsidRDefault="002B5CE2" w:rsidP="002B5CE2">
            <w:pPr>
              <w:autoSpaceDE w:val="0"/>
              <w:autoSpaceDN w:val="0"/>
              <w:adjustRightInd w:val="0"/>
              <w:spacing w:after="0" w:line="240" w:lineRule="auto"/>
              <w:rPr>
                <w:rFonts w:ascii="Times New Roman" w:hAnsi="Times New Roman" w:cs="Times New Roman"/>
                <w:color w:val="264A60"/>
                <w:sz w:val="20"/>
                <w:szCs w:val="20"/>
              </w:rPr>
            </w:pPr>
          </w:p>
        </w:tc>
        <w:tc>
          <w:tcPr>
            <w:tcW w:w="547" w:type="pct"/>
            <w:vMerge/>
            <w:tcBorders>
              <w:top w:val="nil"/>
              <w:left w:val="single" w:sz="8" w:space="0" w:color="E0E0E0"/>
              <w:bottom w:val="nil"/>
              <w:right w:val="nil"/>
            </w:tcBorders>
            <w:shd w:val="clear" w:color="auto" w:fill="FFFFFF"/>
            <w:vAlign w:val="bottom"/>
          </w:tcPr>
          <w:p w:rsidR="002B5CE2" w:rsidRPr="002B5CE2" w:rsidRDefault="002B5CE2" w:rsidP="002B5CE2">
            <w:pPr>
              <w:autoSpaceDE w:val="0"/>
              <w:autoSpaceDN w:val="0"/>
              <w:adjustRightInd w:val="0"/>
              <w:spacing w:after="0" w:line="240" w:lineRule="auto"/>
              <w:rPr>
                <w:rFonts w:ascii="Times New Roman" w:hAnsi="Times New Roman" w:cs="Times New Roman"/>
                <w:color w:val="264A60"/>
                <w:sz w:val="20"/>
                <w:szCs w:val="20"/>
              </w:rPr>
            </w:pPr>
          </w:p>
        </w:tc>
      </w:tr>
      <w:tr w:rsidR="002B5CE2" w:rsidRPr="002B5CE2" w:rsidTr="002B5CE2">
        <w:trPr>
          <w:cantSplit/>
        </w:trPr>
        <w:tc>
          <w:tcPr>
            <w:tcW w:w="391" w:type="pct"/>
            <w:vMerge w:val="restart"/>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1</w:t>
            </w:r>
          </w:p>
        </w:tc>
        <w:tc>
          <w:tcPr>
            <w:tcW w:w="1307" w:type="pct"/>
            <w:tcBorders>
              <w:top w:val="single" w:sz="8" w:space="0" w:color="152935"/>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(Constant)</w:t>
            </w:r>
          </w:p>
        </w:tc>
        <w:tc>
          <w:tcPr>
            <w:tcW w:w="711" w:type="pct"/>
            <w:tcBorders>
              <w:top w:val="single" w:sz="8" w:space="0" w:color="152935"/>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,152</w:t>
            </w:r>
          </w:p>
        </w:tc>
        <w:tc>
          <w:tcPr>
            <w:tcW w:w="711" w:type="pct"/>
            <w:tcBorders>
              <w:top w:val="single" w:sz="8" w:space="0" w:color="152935"/>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,063</w:t>
            </w:r>
          </w:p>
        </w:tc>
        <w:tc>
          <w:tcPr>
            <w:tcW w:w="784" w:type="pct"/>
            <w:tcBorders>
              <w:top w:val="single" w:sz="8" w:space="0" w:color="152935"/>
              <w:left w:val="single" w:sz="8" w:space="0" w:color="E0E0E0"/>
              <w:bottom w:val="single" w:sz="8" w:space="0" w:color="AEAEAE"/>
              <w:right w:val="single" w:sz="8" w:space="0" w:color="E0E0E0"/>
            </w:tcBorders>
            <w:shd w:val="clear" w:color="auto" w:fill="FFFFFF"/>
            <w:vAlign w:val="center"/>
          </w:tcPr>
          <w:p w:rsidR="002B5CE2" w:rsidRPr="002B5CE2" w:rsidRDefault="002B5CE2" w:rsidP="002B5CE2">
            <w:pPr>
              <w:autoSpaceDE w:val="0"/>
              <w:autoSpaceDN w:val="0"/>
              <w:adjustRightInd w:val="0"/>
              <w:spacing w:after="0" w:line="240" w:lineRule="auto"/>
              <w:rPr>
                <w:rFonts w:ascii="Times New Roman" w:hAnsi="Times New Roman" w:cs="Times New Roman"/>
                <w:sz w:val="20"/>
                <w:szCs w:val="20"/>
              </w:rPr>
            </w:pPr>
          </w:p>
        </w:tc>
        <w:tc>
          <w:tcPr>
            <w:tcW w:w="547" w:type="pct"/>
            <w:tcBorders>
              <w:top w:val="single" w:sz="8" w:space="0" w:color="152935"/>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2,411</w:t>
            </w:r>
          </w:p>
        </w:tc>
        <w:tc>
          <w:tcPr>
            <w:tcW w:w="547" w:type="pct"/>
            <w:tcBorders>
              <w:top w:val="single" w:sz="8" w:space="0" w:color="152935"/>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,017</w:t>
            </w:r>
          </w:p>
        </w:tc>
      </w:tr>
      <w:tr w:rsidR="002B5CE2" w:rsidRPr="002B5CE2" w:rsidTr="002B5CE2">
        <w:trPr>
          <w:cantSplit/>
        </w:trPr>
        <w:tc>
          <w:tcPr>
            <w:tcW w:w="391"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307" w:type="pct"/>
            <w:tcBorders>
              <w:top w:val="single" w:sz="8" w:space="0" w:color="AEAEAE"/>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Auditor Switching</w:t>
            </w:r>
          </w:p>
        </w:tc>
        <w:tc>
          <w:tcPr>
            <w:tcW w:w="711" w:type="pct"/>
            <w:tcBorders>
              <w:top w:val="single" w:sz="8" w:space="0" w:color="AEAEAE"/>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,001</w:t>
            </w:r>
          </w:p>
        </w:tc>
        <w:tc>
          <w:tcPr>
            <w:tcW w:w="71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,021</w:t>
            </w:r>
          </w:p>
        </w:tc>
        <w:tc>
          <w:tcPr>
            <w:tcW w:w="784"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,003</w:t>
            </w:r>
          </w:p>
        </w:tc>
        <w:tc>
          <w:tcPr>
            <w:tcW w:w="547"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,038</w:t>
            </w:r>
          </w:p>
        </w:tc>
        <w:tc>
          <w:tcPr>
            <w:tcW w:w="547" w:type="pct"/>
            <w:tcBorders>
              <w:top w:val="single" w:sz="8" w:space="0" w:color="AEAEAE"/>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,970</w:t>
            </w:r>
          </w:p>
        </w:tc>
      </w:tr>
      <w:tr w:rsidR="002B5CE2" w:rsidRPr="002B5CE2" w:rsidTr="002B5CE2">
        <w:trPr>
          <w:cantSplit/>
        </w:trPr>
        <w:tc>
          <w:tcPr>
            <w:tcW w:w="391"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307" w:type="pct"/>
            <w:tcBorders>
              <w:top w:val="single" w:sz="8" w:space="0" w:color="AEAEAE"/>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Kompleksitas Operasi Perusahaan</w:t>
            </w:r>
          </w:p>
        </w:tc>
        <w:tc>
          <w:tcPr>
            <w:tcW w:w="711" w:type="pct"/>
            <w:tcBorders>
              <w:top w:val="single" w:sz="8" w:space="0" w:color="AEAEAE"/>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-,001</w:t>
            </w:r>
          </w:p>
        </w:tc>
        <w:tc>
          <w:tcPr>
            <w:tcW w:w="71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,002</w:t>
            </w:r>
          </w:p>
        </w:tc>
        <w:tc>
          <w:tcPr>
            <w:tcW w:w="784"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-,028</w:t>
            </w:r>
          </w:p>
        </w:tc>
        <w:tc>
          <w:tcPr>
            <w:tcW w:w="547"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-,360</w:t>
            </w:r>
          </w:p>
        </w:tc>
        <w:tc>
          <w:tcPr>
            <w:tcW w:w="547" w:type="pct"/>
            <w:tcBorders>
              <w:top w:val="single" w:sz="8" w:space="0" w:color="AEAEAE"/>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,719</w:t>
            </w:r>
          </w:p>
        </w:tc>
      </w:tr>
      <w:tr w:rsidR="002B5CE2" w:rsidRPr="002B5CE2" w:rsidTr="002B5CE2">
        <w:trPr>
          <w:cantSplit/>
        </w:trPr>
        <w:tc>
          <w:tcPr>
            <w:tcW w:w="391"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307" w:type="pct"/>
            <w:tcBorders>
              <w:top w:val="single" w:sz="8" w:space="0" w:color="AEAEAE"/>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Sistem Pengendalian Internal</w:t>
            </w:r>
          </w:p>
        </w:tc>
        <w:tc>
          <w:tcPr>
            <w:tcW w:w="711" w:type="pct"/>
            <w:tcBorders>
              <w:top w:val="single" w:sz="8" w:space="0" w:color="AEAEAE"/>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,000</w:t>
            </w:r>
          </w:p>
        </w:tc>
        <w:tc>
          <w:tcPr>
            <w:tcW w:w="71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,038</w:t>
            </w:r>
          </w:p>
        </w:tc>
        <w:tc>
          <w:tcPr>
            <w:tcW w:w="784"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-,001</w:t>
            </w:r>
          </w:p>
        </w:tc>
        <w:tc>
          <w:tcPr>
            <w:tcW w:w="547"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-,013</w:t>
            </w:r>
          </w:p>
        </w:tc>
        <w:tc>
          <w:tcPr>
            <w:tcW w:w="547" w:type="pct"/>
            <w:tcBorders>
              <w:top w:val="single" w:sz="8" w:space="0" w:color="AEAEAE"/>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,990</w:t>
            </w:r>
          </w:p>
        </w:tc>
      </w:tr>
      <w:tr w:rsidR="002B5CE2" w:rsidRPr="002B5CE2" w:rsidTr="002B5CE2">
        <w:trPr>
          <w:cantSplit/>
        </w:trPr>
        <w:tc>
          <w:tcPr>
            <w:tcW w:w="391"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307" w:type="pct"/>
            <w:tcBorders>
              <w:top w:val="single" w:sz="8" w:space="0" w:color="AEAEAE"/>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Auditor Switching*Sistem Pengendalian Internal</w:t>
            </w:r>
          </w:p>
        </w:tc>
        <w:tc>
          <w:tcPr>
            <w:tcW w:w="711" w:type="pct"/>
            <w:tcBorders>
              <w:top w:val="single" w:sz="8" w:space="0" w:color="AEAEAE"/>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,070</w:t>
            </w:r>
          </w:p>
        </w:tc>
        <w:tc>
          <w:tcPr>
            <w:tcW w:w="71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,076</w:t>
            </w:r>
          </w:p>
        </w:tc>
        <w:tc>
          <w:tcPr>
            <w:tcW w:w="784"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,075</w:t>
            </w:r>
          </w:p>
        </w:tc>
        <w:tc>
          <w:tcPr>
            <w:tcW w:w="547"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,914</w:t>
            </w:r>
          </w:p>
        </w:tc>
        <w:tc>
          <w:tcPr>
            <w:tcW w:w="547" w:type="pct"/>
            <w:tcBorders>
              <w:top w:val="single" w:sz="8" w:space="0" w:color="AEAEAE"/>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,362</w:t>
            </w:r>
          </w:p>
        </w:tc>
      </w:tr>
      <w:tr w:rsidR="002B5CE2" w:rsidRPr="002B5CE2" w:rsidTr="002B5CE2">
        <w:trPr>
          <w:cantSplit/>
        </w:trPr>
        <w:tc>
          <w:tcPr>
            <w:tcW w:w="391"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307" w:type="pct"/>
            <w:tcBorders>
              <w:top w:val="single" w:sz="8" w:space="0" w:color="AEAEAE"/>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Kompleksitas Operasi Perusahaan*Sistem Pengendalian Internal</w:t>
            </w:r>
          </w:p>
        </w:tc>
        <w:tc>
          <w:tcPr>
            <w:tcW w:w="711" w:type="pct"/>
            <w:tcBorders>
              <w:top w:val="single" w:sz="8" w:space="0" w:color="AEAEAE"/>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-,002</w:t>
            </w:r>
          </w:p>
        </w:tc>
        <w:tc>
          <w:tcPr>
            <w:tcW w:w="71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,008</w:t>
            </w:r>
          </w:p>
        </w:tc>
        <w:tc>
          <w:tcPr>
            <w:tcW w:w="784"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-,019</w:t>
            </w:r>
          </w:p>
        </w:tc>
        <w:tc>
          <w:tcPr>
            <w:tcW w:w="547"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-,236</w:t>
            </w:r>
          </w:p>
        </w:tc>
        <w:tc>
          <w:tcPr>
            <w:tcW w:w="547" w:type="pct"/>
            <w:tcBorders>
              <w:top w:val="single" w:sz="8" w:space="0" w:color="AEAEAE"/>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,813</w:t>
            </w:r>
          </w:p>
        </w:tc>
      </w:tr>
      <w:tr w:rsidR="002B5CE2" w:rsidRPr="002B5CE2" w:rsidTr="002B5CE2">
        <w:trPr>
          <w:cantSplit/>
        </w:trPr>
        <w:tc>
          <w:tcPr>
            <w:tcW w:w="391"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307" w:type="pct"/>
            <w:tcBorders>
              <w:top w:val="single" w:sz="8" w:space="0" w:color="AEAEAE"/>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Profitabilitas</w:t>
            </w:r>
          </w:p>
        </w:tc>
        <w:tc>
          <w:tcPr>
            <w:tcW w:w="711" w:type="pct"/>
            <w:tcBorders>
              <w:top w:val="single" w:sz="8" w:space="0" w:color="AEAEAE"/>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-,225</w:t>
            </w:r>
          </w:p>
        </w:tc>
        <w:tc>
          <w:tcPr>
            <w:tcW w:w="71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,183</w:t>
            </w:r>
          </w:p>
        </w:tc>
        <w:tc>
          <w:tcPr>
            <w:tcW w:w="784"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-,105</w:t>
            </w:r>
          </w:p>
        </w:tc>
        <w:tc>
          <w:tcPr>
            <w:tcW w:w="547"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-1,230</w:t>
            </w:r>
          </w:p>
        </w:tc>
        <w:tc>
          <w:tcPr>
            <w:tcW w:w="547" w:type="pct"/>
            <w:tcBorders>
              <w:top w:val="single" w:sz="8" w:space="0" w:color="AEAEAE"/>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,221</w:t>
            </w:r>
          </w:p>
        </w:tc>
      </w:tr>
      <w:tr w:rsidR="002B5CE2" w:rsidRPr="002B5CE2" w:rsidTr="002B5CE2">
        <w:trPr>
          <w:cantSplit/>
        </w:trPr>
        <w:tc>
          <w:tcPr>
            <w:tcW w:w="391"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307" w:type="pct"/>
            <w:tcBorders>
              <w:top w:val="single" w:sz="8" w:space="0" w:color="AEAEAE"/>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Leverage</w:t>
            </w:r>
          </w:p>
        </w:tc>
        <w:tc>
          <w:tcPr>
            <w:tcW w:w="711" w:type="pct"/>
            <w:tcBorders>
              <w:top w:val="single" w:sz="8" w:space="0" w:color="AEAEAE"/>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-,008</w:t>
            </w:r>
          </w:p>
        </w:tc>
        <w:tc>
          <w:tcPr>
            <w:tcW w:w="71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,004</w:t>
            </w:r>
          </w:p>
        </w:tc>
        <w:tc>
          <w:tcPr>
            <w:tcW w:w="784"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-,161</w:t>
            </w:r>
          </w:p>
        </w:tc>
        <w:tc>
          <w:tcPr>
            <w:tcW w:w="547"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-1,701</w:t>
            </w:r>
          </w:p>
        </w:tc>
        <w:tc>
          <w:tcPr>
            <w:tcW w:w="547" w:type="pct"/>
            <w:tcBorders>
              <w:top w:val="single" w:sz="8" w:space="0" w:color="AEAEAE"/>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,091</w:t>
            </w:r>
          </w:p>
        </w:tc>
      </w:tr>
      <w:tr w:rsidR="002B5CE2" w:rsidRPr="002B5CE2" w:rsidTr="002B5CE2">
        <w:trPr>
          <w:cantSplit/>
        </w:trPr>
        <w:tc>
          <w:tcPr>
            <w:tcW w:w="391"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307" w:type="pct"/>
            <w:tcBorders>
              <w:top w:val="single" w:sz="8" w:space="0" w:color="AEAEAE"/>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Ukuran Perusahaan</w:t>
            </w:r>
          </w:p>
        </w:tc>
        <w:tc>
          <w:tcPr>
            <w:tcW w:w="711" w:type="pct"/>
            <w:tcBorders>
              <w:top w:val="single" w:sz="8" w:space="0" w:color="AEAEAE"/>
              <w:left w:val="nil"/>
              <w:bottom w:val="single" w:sz="8" w:space="0" w:color="152935"/>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,001</w:t>
            </w:r>
          </w:p>
        </w:tc>
        <w:tc>
          <w:tcPr>
            <w:tcW w:w="711" w:type="pct"/>
            <w:tcBorders>
              <w:top w:val="single" w:sz="8" w:space="0" w:color="AEAEAE"/>
              <w:left w:val="single" w:sz="8" w:space="0" w:color="E0E0E0"/>
              <w:bottom w:val="single" w:sz="8" w:space="0" w:color="152935"/>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,002</w:t>
            </w:r>
          </w:p>
        </w:tc>
        <w:tc>
          <w:tcPr>
            <w:tcW w:w="784" w:type="pct"/>
            <w:tcBorders>
              <w:top w:val="single" w:sz="8" w:space="0" w:color="AEAEAE"/>
              <w:left w:val="single" w:sz="8" w:space="0" w:color="E0E0E0"/>
              <w:bottom w:val="single" w:sz="8" w:space="0" w:color="152935"/>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,027</w:t>
            </w:r>
          </w:p>
        </w:tc>
        <w:tc>
          <w:tcPr>
            <w:tcW w:w="547" w:type="pct"/>
            <w:tcBorders>
              <w:top w:val="single" w:sz="8" w:space="0" w:color="AEAEAE"/>
              <w:left w:val="single" w:sz="8" w:space="0" w:color="E0E0E0"/>
              <w:bottom w:val="single" w:sz="8" w:space="0" w:color="152935"/>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,346</w:t>
            </w:r>
          </w:p>
        </w:tc>
        <w:tc>
          <w:tcPr>
            <w:tcW w:w="547" w:type="pct"/>
            <w:tcBorders>
              <w:top w:val="single" w:sz="8" w:space="0" w:color="AEAEAE"/>
              <w:left w:val="single" w:sz="8" w:space="0" w:color="E0E0E0"/>
              <w:bottom w:val="single" w:sz="8" w:space="0" w:color="152935"/>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,730</w:t>
            </w:r>
          </w:p>
        </w:tc>
      </w:tr>
      <w:tr w:rsidR="002B5CE2" w:rsidRPr="002B5CE2" w:rsidTr="002B5CE2">
        <w:trPr>
          <w:cantSplit/>
        </w:trPr>
        <w:tc>
          <w:tcPr>
            <w:tcW w:w="5000" w:type="pct"/>
            <w:gridSpan w:val="7"/>
            <w:tcBorders>
              <w:top w:val="nil"/>
              <w:left w:val="nil"/>
              <w:bottom w:val="nil"/>
              <w:right w:val="nil"/>
            </w:tcBorders>
            <w:shd w:val="clear" w:color="auto" w:fill="FFFFFF"/>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010205"/>
                <w:sz w:val="20"/>
                <w:szCs w:val="20"/>
              </w:rPr>
            </w:pPr>
            <w:r w:rsidRPr="002B5CE2">
              <w:rPr>
                <w:rFonts w:ascii="Times New Roman" w:hAnsi="Times New Roman" w:cs="Times New Roman"/>
                <w:color w:val="010205"/>
                <w:sz w:val="20"/>
                <w:szCs w:val="20"/>
              </w:rPr>
              <w:t>a. Dependent Variable: ABS_RES3</w:t>
            </w:r>
          </w:p>
        </w:tc>
      </w:tr>
    </w:tbl>
    <w:p w:rsidR="00CF569B" w:rsidRPr="002B5CE2" w:rsidRDefault="00CF569B" w:rsidP="002B5CE2">
      <w:pPr>
        <w:rPr>
          <w:rFonts w:ascii="Times New Roman" w:hAnsi="Times New Roman" w:cs="Times New Roman"/>
          <w:sz w:val="24"/>
          <w:szCs w:val="24"/>
          <w:lang w:val="id"/>
        </w:rPr>
      </w:pPr>
    </w:p>
    <w:p w:rsidR="002B5CE2" w:rsidRPr="002B5CE2" w:rsidRDefault="00EA55C7" w:rsidP="002B5CE2">
      <w:pPr>
        <w:pStyle w:val="ListParagraph"/>
        <w:numPr>
          <w:ilvl w:val="0"/>
          <w:numId w:val="28"/>
        </w:numPr>
        <w:ind w:left="426" w:hanging="426"/>
        <w:rPr>
          <w:rFonts w:ascii="Times New Roman" w:hAnsi="Times New Roman" w:cs="Times New Roman"/>
          <w:sz w:val="24"/>
          <w:szCs w:val="24"/>
          <w:lang w:val="id"/>
        </w:rPr>
      </w:pPr>
      <w:r w:rsidRPr="000E1E85">
        <w:rPr>
          <w:rFonts w:ascii="Times New Roman" w:hAnsi="Times New Roman" w:cs="Times New Roman"/>
          <w:sz w:val="24"/>
          <w:szCs w:val="24"/>
          <w:lang w:val="id"/>
        </w:rPr>
        <w:t>Hasil Analisis Regresi Linier Berganda</w:t>
      </w:r>
      <w:r w:rsidR="00F51D0F" w:rsidRPr="000E1E85">
        <w:rPr>
          <w:rFonts w:ascii="Times New Roman" w:hAnsi="Times New Roman" w:cs="Times New Roman"/>
          <w:sz w:val="24"/>
          <w:szCs w:val="24"/>
          <w:lang w:val="id"/>
        </w:rPr>
        <w:t xml:space="preserv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31"/>
        <w:gridCol w:w="2114"/>
        <w:gridCol w:w="1149"/>
        <w:gridCol w:w="1149"/>
        <w:gridCol w:w="1267"/>
        <w:gridCol w:w="884"/>
        <w:gridCol w:w="886"/>
      </w:tblGrid>
      <w:tr w:rsidR="002B5CE2" w:rsidRPr="002B5CE2" w:rsidTr="002B5CE2">
        <w:trPr>
          <w:cantSplit/>
        </w:trPr>
        <w:tc>
          <w:tcPr>
            <w:tcW w:w="5000" w:type="pct"/>
            <w:gridSpan w:val="7"/>
            <w:tcBorders>
              <w:top w:val="nil"/>
              <w:left w:val="nil"/>
              <w:bottom w:val="nil"/>
              <w:right w:val="nil"/>
            </w:tcBorders>
            <w:shd w:val="clear" w:color="auto" w:fill="FFFFFF"/>
            <w:vAlign w:val="center"/>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010205"/>
                <w:sz w:val="20"/>
                <w:szCs w:val="20"/>
              </w:rPr>
            </w:pPr>
            <w:r w:rsidRPr="002B5CE2">
              <w:rPr>
                <w:rFonts w:ascii="Times New Roman" w:hAnsi="Times New Roman" w:cs="Times New Roman"/>
                <w:b/>
                <w:bCs/>
                <w:color w:val="010205"/>
                <w:sz w:val="20"/>
                <w:szCs w:val="20"/>
              </w:rPr>
              <w:t>Coefficients</w:t>
            </w:r>
            <w:r w:rsidRPr="002B5CE2">
              <w:rPr>
                <w:rFonts w:ascii="Times New Roman" w:hAnsi="Times New Roman" w:cs="Times New Roman"/>
                <w:b/>
                <w:bCs/>
                <w:color w:val="010205"/>
                <w:sz w:val="20"/>
                <w:szCs w:val="20"/>
                <w:vertAlign w:val="superscript"/>
              </w:rPr>
              <w:t>a</w:t>
            </w:r>
          </w:p>
        </w:tc>
      </w:tr>
      <w:tr w:rsidR="002B5CE2" w:rsidRPr="002B5CE2" w:rsidTr="002B5CE2">
        <w:trPr>
          <w:cantSplit/>
        </w:trPr>
        <w:tc>
          <w:tcPr>
            <w:tcW w:w="1699" w:type="pct"/>
            <w:gridSpan w:val="2"/>
            <w:vMerge w:val="restart"/>
            <w:tcBorders>
              <w:top w:val="nil"/>
              <w:left w:val="nil"/>
              <w:bottom w:val="nil"/>
              <w:right w:val="nil"/>
            </w:tcBorders>
            <w:shd w:val="clear" w:color="auto" w:fill="FFFFFF"/>
            <w:vAlign w:val="bottom"/>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Model</w:t>
            </w:r>
          </w:p>
        </w:tc>
        <w:tc>
          <w:tcPr>
            <w:tcW w:w="1422" w:type="pct"/>
            <w:gridSpan w:val="2"/>
            <w:tcBorders>
              <w:top w:val="nil"/>
              <w:left w:val="nil"/>
              <w:bottom w:val="nil"/>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Unstandardized Coefficients</w:t>
            </w:r>
          </w:p>
        </w:tc>
        <w:tc>
          <w:tcPr>
            <w:tcW w:w="784" w:type="pct"/>
            <w:tcBorders>
              <w:top w:val="nil"/>
              <w:left w:val="single" w:sz="8" w:space="0" w:color="E0E0E0"/>
              <w:bottom w:val="nil"/>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Standardized Coefficients</w:t>
            </w:r>
          </w:p>
        </w:tc>
        <w:tc>
          <w:tcPr>
            <w:tcW w:w="547" w:type="pct"/>
            <w:vMerge w:val="restart"/>
            <w:tcBorders>
              <w:top w:val="nil"/>
              <w:left w:val="single" w:sz="8" w:space="0" w:color="E0E0E0"/>
              <w:bottom w:val="nil"/>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t</w:t>
            </w:r>
          </w:p>
        </w:tc>
        <w:tc>
          <w:tcPr>
            <w:tcW w:w="547" w:type="pct"/>
            <w:vMerge w:val="restart"/>
            <w:tcBorders>
              <w:top w:val="nil"/>
              <w:left w:val="single" w:sz="8" w:space="0" w:color="E0E0E0"/>
              <w:bottom w:val="nil"/>
              <w:right w:val="nil"/>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Sig.</w:t>
            </w:r>
          </w:p>
        </w:tc>
      </w:tr>
      <w:tr w:rsidR="002B5CE2" w:rsidRPr="002B5CE2" w:rsidTr="002B5CE2">
        <w:trPr>
          <w:cantSplit/>
        </w:trPr>
        <w:tc>
          <w:tcPr>
            <w:tcW w:w="1699" w:type="pct"/>
            <w:gridSpan w:val="2"/>
            <w:vMerge/>
            <w:tcBorders>
              <w:top w:val="nil"/>
              <w:left w:val="nil"/>
              <w:bottom w:val="nil"/>
              <w:right w:val="nil"/>
            </w:tcBorders>
            <w:shd w:val="clear" w:color="auto" w:fill="FFFFFF"/>
            <w:vAlign w:val="bottom"/>
          </w:tcPr>
          <w:p w:rsidR="002B5CE2" w:rsidRPr="002B5CE2" w:rsidRDefault="002B5CE2" w:rsidP="002B5CE2">
            <w:pPr>
              <w:autoSpaceDE w:val="0"/>
              <w:autoSpaceDN w:val="0"/>
              <w:adjustRightInd w:val="0"/>
              <w:spacing w:after="0" w:line="240" w:lineRule="auto"/>
              <w:rPr>
                <w:rFonts w:ascii="Times New Roman" w:hAnsi="Times New Roman" w:cs="Times New Roman"/>
                <w:color w:val="264A60"/>
                <w:sz w:val="20"/>
                <w:szCs w:val="20"/>
              </w:rPr>
            </w:pPr>
          </w:p>
        </w:tc>
        <w:tc>
          <w:tcPr>
            <w:tcW w:w="711" w:type="pct"/>
            <w:tcBorders>
              <w:top w:val="nil"/>
              <w:left w:val="nil"/>
              <w:bottom w:val="single" w:sz="8" w:space="0" w:color="152935"/>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B</w:t>
            </w:r>
          </w:p>
        </w:tc>
        <w:tc>
          <w:tcPr>
            <w:tcW w:w="711" w:type="pct"/>
            <w:tcBorders>
              <w:top w:val="nil"/>
              <w:left w:val="single" w:sz="8" w:space="0" w:color="E0E0E0"/>
              <w:bottom w:val="single" w:sz="8" w:space="0" w:color="152935"/>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Std. Error</w:t>
            </w:r>
          </w:p>
        </w:tc>
        <w:tc>
          <w:tcPr>
            <w:tcW w:w="784" w:type="pct"/>
            <w:tcBorders>
              <w:top w:val="nil"/>
              <w:left w:val="single" w:sz="8" w:space="0" w:color="E0E0E0"/>
              <w:bottom w:val="single" w:sz="8" w:space="0" w:color="152935"/>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Beta</w:t>
            </w:r>
          </w:p>
        </w:tc>
        <w:tc>
          <w:tcPr>
            <w:tcW w:w="547" w:type="pct"/>
            <w:vMerge/>
            <w:tcBorders>
              <w:top w:val="nil"/>
              <w:left w:val="single" w:sz="8" w:space="0" w:color="E0E0E0"/>
              <w:bottom w:val="nil"/>
              <w:right w:val="single" w:sz="8" w:space="0" w:color="E0E0E0"/>
            </w:tcBorders>
            <w:shd w:val="clear" w:color="auto" w:fill="FFFFFF"/>
            <w:vAlign w:val="bottom"/>
          </w:tcPr>
          <w:p w:rsidR="002B5CE2" w:rsidRPr="002B5CE2" w:rsidRDefault="002B5CE2" w:rsidP="002B5CE2">
            <w:pPr>
              <w:autoSpaceDE w:val="0"/>
              <w:autoSpaceDN w:val="0"/>
              <w:adjustRightInd w:val="0"/>
              <w:spacing w:after="0" w:line="240" w:lineRule="auto"/>
              <w:rPr>
                <w:rFonts w:ascii="Times New Roman" w:hAnsi="Times New Roman" w:cs="Times New Roman"/>
                <w:color w:val="264A60"/>
                <w:sz w:val="20"/>
                <w:szCs w:val="20"/>
              </w:rPr>
            </w:pPr>
          </w:p>
        </w:tc>
        <w:tc>
          <w:tcPr>
            <w:tcW w:w="547" w:type="pct"/>
            <w:vMerge/>
            <w:tcBorders>
              <w:top w:val="nil"/>
              <w:left w:val="single" w:sz="8" w:space="0" w:color="E0E0E0"/>
              <w:bottom w:val="nil"/>
              <w:right w:val="nil"/>
            </w:tcBorders>
            <w:shd w:val="clear" w:color="auto" w:fill="FFFFFF"/>
            <w:vAlign w:val="bottom"/>
          </w:tcPr>
          <w:p w:rsidR="002B5CE2" w:rsidRPr="002B5CE2" w:rsidRDefault="002B5CE2" w:rsidP="002B5CE2">
            <w:pPr>
              <w:autoSpaceDE w:val="0"/>
              <w:autoSpaceDN w:val="0"/>
              <w:adjustRightInd w:val="0"/>
              <w:spacing w:after="0" w:line="240" w:lineRule="auto"/>
              <w:rPr>
                <w:rFonts w:ascii="Times New Roman" w:hAnsi="Times New Roman" w:cs="Times New Roman"/>
                <w:color w:val="264A60"/>
                <w:sz w:val="20"/>
                <w:szCs w:val="20"/>
              </w:rPr>
            </w:pPr>
          </w:p>
        </w:tc>
      </w:tr>
      <w:tr w:rsidR="002B5CE2" w:rsidRPr="002B5CE2" w:rsidTr="002B5CE2">
        <w:trPr>
          <w:cantSplit/>
        </w:trPr>
        <w:tc>
          <w:tcPr>
            <w:tcW w:w="391" w:type="pct"/>
            <w:vMerge w:val="restart"/>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1</w:t>
            </w:r>
          </w:p>
        </w:tc>
        <w:tc>
          <w:tcPr>
            <w:tcW w:w="1307" w:type="pct"/>
            <w:tcBorders>
              <w:top w:val="single" w:sz="8" w:space="0" w:color="152935"/>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(Constant)</w:t>
            </w:r>
          </w:p>
        </w:tc>
        <w:tc>
          <w:tcPr>
            <w:tcW w:w="711" w:type="pct"/>
            <w:tcBorders>
              <w:top w:val="single" w:sz="8" w:space="0" w:color="152935"/>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90,513</w:t>
            </w:r>
          </w:p>
        </w:tc>
        <w:tc>
          <w:tcPr>
            <w:tcW w:w="711" w:type="pct"/>
            <w:tcBorders>
              <w:top w:val="single" w:sz="8" w:space="0" w:color="152935"/>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2,575</w:t>
            </w:r>
          </w:p>
        </w:tc>
        <w:tc>
          <w:tcPr>
            <w:tcW w:w="784" w:type="pct"/>
            <w:tcBorders>
              <w:top w:val="single" w:sz="8" w:space="0" w:color="152935"/>
              <w:left w:val="single" w:sz="8" w:space="0" w:color="E0E0E0"/>
              <w:bottom w:val="single" w:sz="8" w:space="0" w:color="AEAEAE"/>
              <w:right w:val="single" w:sz="8" w:space="0" w:color="E0E0E0"/>
            </w:tcBorders>
            <w:shd w:val="clear" w:color="auto" w:fill="FFFFFF"/>
            <w:vAlign w:val="center"/>
          </w:tcPr>
          <w:p w:rsidR="002B5CE2" w:rsidRPr="002B5CE2" w:rsidRDefault="002B5CE2" w:rsidP="002B5CE2">
            <w:pPr>
              <w:autoSpaceDE w:val="0"/>
              <w:autoSpaceDN w:val="0"/>
              <w:adjustRightInd w:val="0"/>
              <w:spacing w:after="0" w:line="240" w:lineRule="auto"/>
              <w:rPr>
                <w:rFonts w:ascii="Times New Roman" w:hAnsi="Times New Roman" w:cs="Times New Roman"/>
                <w:sz w:val="20"/>
                <w:szCs w:val="20"/>
              </w:rPr>
            </w:pPr>
          </w:p>
        </w:tc>
        <w:tc>
          <w:tcPr>
            <w:tcW w:w="547" w:type="pct"/>
            <w:tcBorders>
              <w:top w:val="single" w:sz="8" w:space="0" w:color="152935"/>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35,147</w:t>
            </w:r>
          </w:p>
        </w:tc>
        <w:tc>
          <w:tcPr>
            <w:tcW w:w="547" w:type="pct"/>
            <w:tcBorders>
              <w:top w:val="single" w:sz="8" w:space="0" w:color="152935"/>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,000</w:t>
            </w:r>
          </w:p>
        </w:tc>
      </w:tr>
      <w:tr w:rsidR="002B5CE2" w:rsidRPr="002B5CE2" w:rsidTr="002B5CE2">
        <w:trPr>
          <w:cantSplit/>
        </w:trPr>
        <w:tc>
          <w:tcPr>
            <w:tcW w:w="391"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307" w:type="pct"/>
            <w:tcBorders>
              <w:top w:val="single" w:sz="8" w:space="0" w:color="AEAEAE"/>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Auditor Switching</w:t>
            </w:r>
          </w:p>
        </w:tc>
        <w:tc>
          <w:tcPr>
            <w:tcW w:w="711" w:type="pct"/>
            <w:tcBorders>
              <w:top w:val="single" w:sz="8" w:space="0" w:color="AEAEAE"/>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6,568</w:t>
            </w:r>
          </w:p>
        </w:tc>
        <w:tc>
          <w:tcPr>
            <w:tcW w:w="71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3,007</w:t>
            </w:r>
          </w:p>
        </w:tc>
        <w:tc>
          <w:tcPr>
            <w:tcW w:w="784"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,161</w:t>
            </w:r>
          </w:p>
        </w:tc>
        <w:tc>
          <w:tcPr>
            <w:tcW w:w="547"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2,184</w:t>
            </w:r>
          </w:p>
        </w:tc>
        <w:tc>
          <w:tcPr>
            <w:tcW w:w="547" w:type="pct"/>
            <w:tcBorders>
              <w:top w:val="single" w:sz="8" w:space="0" w:color="AEAEAE"/>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,030</w:t>
            </w:r>
          </w:p>
        </w:tc>
      </w:tr>
      <w:tr w:rsidR="002B5CE2" w:rsidRPr="002B5CE2" w:rsidTr="002B5CE2">
        <w:trPr>
          <w:cantSplit/>
        </w:trPr>
        <w:tc>
          <w:tcPr>
            <w:tcW w:w="391"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307" w:type="pct"/>
            <w:tcBorders>
              <w:top w:val="single" w:sz="8" w:space="0" w:color="AEAEAE"/>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Kompleksitas Operasi Perusahaan</w:t>
            </w:r>
          </w:p>
        </w:tc>
        <w:tc>
          <w:tcPr>
            <w:tcW w:w="711" w:type="pct"/>
            <w:tcBorders>
              <w:top w:val="single" w:sz="8" w:space="0" w:color="AEAEAE"/>
              <w:left w:val="nil"/>
              <w:bottom w:val="single" w:sz="8" w:space="0" w:color="152935"/>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-,429</w:t>
            </w:r>
          </w:p>
        </w:tc>
        <w:tc>
          <w:tcPr>
            <w:tcW w:w="711" w:type="pct"/>
            <w:tcBorders>
              <w:top w:val="single" w:sz="8" w:space="0" w:color="AEAEAE"/>
              <w:left w:val="single" w:sz="8" w:space="0" w:color="E0E0E0"/>
              <w:bottom w:val="single" w:sz="8" w:space="0" w:color="152935"/>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,289</w:t>
            </w:r>
          </w:p>
        </w:tc>
        <w:tc>
          <w:tcPr>
            <w:tcW w:w="784" w:type="pct"/>
            <w:tcBorders>
              <w:top w:val="single" w:sz="8" w:space="0" w:color="AEAEAE"/>
              <w:left w:val="single" w:sz="8" w:space="0" w:color="E0E0E0"/>
              <w:bottom w:val="single" w:sz="8" w:space="0" w:color="152935"/>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-,109</w:t>
            </w:r>
          </w:p>
        </w:tc>
        <w:tc>
          <w:tcPr>
            <w:tcW w:w="547" w:type="pct"/>
            <w:tcBorders>
              <w:top w:val="single" w:sz="8" w:space="0" w:color="AEAEAE"/>
              <w:left w:val="single" w:sz="8" w:space="0" w:color="E0E0E0"/>
              <w:bottom w:val="single" w:sz="8" w:space="0" w:color="152935"/>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-1,485</w:t>
            </w:r>
          </w:p>
        </w:tc>
        <w:tc>
          <w:tcPr>
            <w:tcW w:w="547" w:type="pct"/>
            <w:tcBorders>
              <w:top w:val="single" w:sz="8" w:space="0" w:color="AEAEAE"/>
              <w:left w:val="single" w:sz="8" w:space="0" w:color="E0E0E0"/>
              <w:bottom w:val="single" w:sz="8" w:space="0" w:color="152935"/>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,139</w:t>
            </w:r>
          </w:p>
        </w:tc>
      </w:tr>
      <w:tr w:rsidR="002B5CE2" w:rsidRPr="002B5CE2" w:rsidTr="002B5CE2">
        <w:trPr>
          <w:cantSplit/>
        </w:trPr>
        <w:tc>
          <w:tcPr>
            <w:tcW w:w="5000" w:type="pct"/>
            <w:gridSpan w:val="7"/>
            <w:tcBorders>
              <w:top w:val="nil"/>
              <w:left w:val="nil"/>
              <w:bottom w:val="nil"/>
              <w:right w:val="nil"/>
            </w:tcBorders>
            <w:shd w:val="clear" w:color="auto" w:fill="FFFFFF"/>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010205"/>
                <w:sz w:val="20"/>
                <w:szCs w:val="20"/>
              </w:rPr>
            </w:pPr>
            <w:r w:rsidRPr="002B5CE2">
              <w:rPr>
                <w:rFonts w:ascii="Times New Roman" w:hAnsi="Times New Roman" w:cs="Times New Roman"/>
                <w:color w:val="010205"/>
                <w:sz w:val="20"/>
                <w:szCs w:val="20"/>
              </w:rPr>
              <w:t>a. Dependent Variable: Audit Delay</w:t>
            </w:r>
          </w:p>
        </w:tc>
      </w:tr>
    </w:tbl>
    <w:p w:rsidR="00CF569B" w:rsidRPr="002B5CE2" w:rsidRDefault="00CF569B" w:rsidP="002B5CE2">
      <w:pPr>
        <w:pStyle w:val="ListParagraph"/>
        <w:autoSpaceDE w:val="0"/>
        <w:autoSpaceDN w:val="0"/>
        <w:adjustRightInd w:val="0"/>
        <w:spacing w:after="0" w:line="400" w:lineRule="atLeast"/>
        <w:rPr>
          <w:rFonts w:ascii="Times New Roman" w:hAnsi="Times New Roman" w:cs="Times New Roman"/>
          <w:sz w:val="24"/>
          <w:szCs w:val="24"/>
        </w:rPr>
      </w:pPr>
    </w:p>
    <w:p w:rsidR="00CF569B" w:rsidRPr="000E1E85" w:rsidRDefault="00CF569B">
      <w:pPr>
        <w:rPr>
          <w:rFonts w:ascii="Times New Roman" w:hAnsi="Times New Roman" w:cs="Times New Roman"/>
          <w:sz w:val="24"/>
          <w:szCs w:val="24"/>
          <w:lang w:val="id"/>
        </w:rPr>
      </w:pPr>
      <w:r w:rsidRPr="000E1E85">
        <w:rPr>
          <w:rFonts w:ascii="Times New Roman" w:hAnsi="Times New Roman" w:cs="Times New Roman"/>
          <w:sz w:val="24"/>
          <w:szCs w:val="24"/>
          <w:lang w:val="id"/>
        </w:rPr>
        <w:br w:type="page"/>
      </w:r>
    </w:p>
    <w:p w:rsidR="00CF569B" w:rsidRPr="000E1E85" w:rsidRDefault="00CF569B" w:rsidP="00CF569B">
      <w:pPr>
        <w:pStyle w:val="ListParagraph"/>
        <w:ind w:left="426"/>
        <w:rPr>
          <w:rFonts w:ascii="Times New Roman" w:hAnsi="Times New Roman" w:cs="Times New Roman"/>
          <w:sz w:val="24"/>
          <w:szCs w:val="24"/>
          <w:lang w:val="id"/>
        </w:rPr>
      </w:pPr>
    </w:p>
    <w:p w:rsidR="002B5CE2" w:rsidRPr="002B5CE2" w:rsidRDefault="00FC1196" w:rsidP="002B5CE2">
      <w:pPr>
        <w:pStyle w:val="ListParagraph"/>
        <w:numPr>
          <w:ilvl w:val="0"/>
          <w:numId w:val="28"/>
        </w:numPr>
        <w:ind w:left="426" w:hanging="426"/>
        <w:jc w:val="both"/>
        <w:rPr>
          <w:rFonts w:ascii="Times New Roman" w:hAnsi="Times New Roman" w:cs="Times New Roman"/>
          <w:sz w:val="24"/>
          <w:szCs w:val="24"/>
          <w:lang w:val="id"/>
        </w:rPr>
      </w:pPr>
      <w:r w:rsidRPr="000E1E85">
        <w:rPr>
          <w:rFonts w:ascii="Times New Roman" w:hAnsi="Times New Roman" w:cs="Times New Roman"/>
          <w:sz w:val="24"/>
          <w:szCs w:val="24"/>
          <w:lang w:val="id"/>
        </w:rPr>
        <w:t xml:space="preserve">Hasil Uji </w:t>
      </w:r>
      <w:r w:rsidRPr="000E1E85">
        <w:rPr>
          <w:rFonts w:ascii="Times New Roman" w:hAnsi="Times New Roman" w:cs="Times New Roman"/>
          <w:i/>
          <w:sz w:val="24"/>
          <w:szCs w:val="24"/>
          <w:lang w:val="id"/>
        </w:rPr>
        <w:t>Moderated Regression Analysis</w:t>
      </w:r>
      <w:r w:rsidR="002B5CE2">
        <w:rPr>
          <w:rFonts w:ascii="Times New Roman" w:hAnsi="Times New Roman" w:cs="Times New Roman"/>
          <w:sz w:val="24"/>
          <w:szCs w:val="24"/>
          <w:lang w:val="id"/>
        </w:rPr>
        <w:t xml:space="preserve"> (MRA) – Tanpa</w:t>
      </w:r>
      <w:r w:rsidRPr="000E1E85">
        <w:rPr>
          <w:rFonts w:ascii="Times New Roman" w:hAnsi="Times New Roman" w:cs="Times New Roman"/>
          <w:sz w:val="24"/>
          <w:szCs w:val="24"/>
          <w:lang w:val="id"/>
        </w:rPr>
        <w:t xml:space="preserve"> Variabel Kontrol</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31"/>
        <w:gridCol w:w="2114"/>
        <w:gridCol w:w="1149"/>
        <w:gridCol w:w="1149"/>
        <w:gridCol w:w="1267"/>
        <w:gridCol w:w="884"/>
        <w:gridCol w:w="886"/>
      </w:tblGrid>
      <w:tr w:rsidR="002B5CE2" w:rsidRPr="002B5CE2" w:rsidTr="002B5CE2">
        <w:trPr>
          <w:cantSplit/>
        </w:trPr>
        <w:tc>
          <w:tcPr>
            <w:tcW w:w="5000" w:type="pct"/>
            <w:gridSpan w:val="7"/>
            <w:tcBorders>
              <w:top w:val="nil"/>
              <w:left w:val="nil"/>
              <w:bottom w:val="nil"/>
              <w:right w:val="nil"/>
            </w:tcBorders>
            <w:shd w:val="clear" w:color="auto" w:fill="FFFFFF"/>
            <w:vAlign w:val="center"/>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010205"/>
                <w:sz w:val="20"/>
                <w:szCs w:val="20"/>
              </w:rPr>
            </w:pPr>
            <w:r w:rsidRPr="002B5CE2">
              <w:rPr>
                <w:rFonts w:ascii="Times New Roman" w:hAnsi="Times New Roman" w:cs="Times New Roman"/>
                <w:b/>
                <w:bCs/>
                <w:color w:val="010205"/>
                <w:sz w:val="20"/>
                <w:szCs w:val="20"/>
              </w:rPr>
              <w:t>Coefficients</w:t>
            </w:r>
            <w:r w:rsidRPr="002B5CE2">
              <w:rPr>
                <w:rFonts w:ascii="Times New Roman" w:hAnsi="Times New Roman" w:cs="Times New Roman"/>
                <w:b/>
                <w:bCs/>
                <w:color w:val="010205"/>
                <w:sz w:val="20"/>
                <w:szCs w:val="20"/>
                <w:vertAlign w:val="superscript"/>
              </w:rPr>
              <w:t>a</w:t>
            </w:r>
          </w:p>
        </w:tc>
      </w:tr>
      <w:tr w:rsidR="002B5CE2" w:rsidRPr="002B5CE2" w:rsidTr="002B5CE2">
        <w:trPr>
          <w:cantSplit/>
        </w:trPr>
        <w:tc>
          <w:tcPr>
            <w:tcW w:w="1699" w:type="pct"/>
            <w:gridSpan w:val="2"/>
            <w:vMerge w:val="restart"/>
            <w:tcBorders>
              <w:top w:val="nil"/>
              <w:left w:val="nil"/>
              <w:bottom w:val="nil"/>
              <w:right w:val="nil"/>
            </w:tcBorders>
            <w:shd w:val="clear" w:color="auto" w:fill="FFFFFF"/>
            <w:vAlign w:val="bottom"/>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Model</w:t>
            </w:r>
          </w:p>
        </w:tc>
        <w:tc>
          <w:tcPr>
            <w:tcW w:w="1422" w:type="pct"/>
            <w:gridSpan w:val="2"/>
            <w:tcBorders>
              <w:top w:val="nil"/>
              <w:left w:val="nil"/>
              <w:bottom w:val="nil"/>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Unstandardized Coefficients</w:t>
            </w:r>
          </w:p>
        </w:tc>
        <w:tc>
          <w:tcPr>
            <w:tcW w:w="784" w:type="pct"/>
            <w:tcBorders>
              <w:top w:val="nil"/>
              <w:left w:val="single" w:sz="8" w:space="0" w:color="E0E0E0"/>
              <w:bottom w:val="nil"/>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Standardized Coefficients</w:t>
            </w:r>
          </w:p>
        </w:tc>
        <w:tc>
          <w:tcPr>
            <w:tcW w:w="547" w:type="pct"/>
            <w:vMerge w:val="restart"/>
            <w:tcBorders>
              <w:top w:val="nil"/>
              <w:left w:val="single" w:sz="8" w:space="0" w:color="E0E0E0"/>
              <w:bottom w:val="nil"/>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t</w:t>
            </w:r>
          </w:p>
        </w:tc>
        <w:tc>
          <w:tcPr>
            <w:tcW w:w="547" w:type="pct"/>
            <w:vMerge w:val="restart"/>
            <w:tcBorders>
              <w:top w:val="nil"/>
              <w:left w:val="single" w:sz="8" w:space="0" w:color="E0E0E0"/>
              <w:bottom w:val="nil"/>
              <w:right w:val="nil"/>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Sig.</w:t>
            </w:r>
          </w:p>
        </w:tc>
      </w:tr>
      <w:tr w:rsidR="002B5CE2" w:rsidRPr="002B5CE2" w:rsidTr="002B5CE2">
        <w:trPr>
          <w:cantSplit/>
        </w:trPr>
        <w:tc>
          <w:tcPr>
            <w:tcW w:w="1699" w:type="pct"/>
            <w:gridSpan w:val="2"/>
            <w:vMerge/>
            <w:tcBorders>
              <w:top w:val="nil"/>
              <w:left w:val="nil"/>
              <w:bottom w:val="nil"/>
              <w:right w:val="nil"/>
            </w:tcBorders>
            <w:shd w:val="clear" w:color="auto" w:fill="FFFFFF"/>
            <w:vAlign w:val="bottom"/>
          </w:tcPr>
          <w:p w:rsidR="002B5CE2" w:rsidRPr="002B5CE2" w:rsidRDefault="002B5CE2" w:rsidP="002B5CE2">
            <w:pPr>
              <w:autoSpaceDE w:val="0"/>
              <w:autoSpaceDN w:val="0"/>
              <w:adjustRightInd w:val="0"/>
              <w:spacing w:after="0" w:line="240" w:lineRule="auto"/>
              <w:rPr>
                <w:rFonts w:ascii="Times New Roman" w:hAnsi="Times New Roman" w:cs="Times New Roman"/>
                <w:color w:val="264A60"/>
                <w:sz w:val="20"/>
                <w:szCs w:val="20"/>
              </w:rPr>
            </w:pPr>
          </w:p>
        </w:tc>
        <w:tc>
          <w:tcPr>
            <w:tcW w:w="711" w:type="pct"/>
            <w:tcBorders>
              <w:top w:val="nil"/>
              <w:left w:val="nil"/>
              <w:bottom w:val="single" w:sz="8" w:space="0" w:color="152935"/>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B</w:t>
            </w:r>
          </w:p>
        </w:tc>
        <w:tc>
          <w:tcPr>
            <w:tcW w:w="711" w:type="pct"/>
            <w:tcBorders>
              <w:top w:val="nil"/>
              <w:left w:val="single" w:sz="8" w:space="0" w:color="E0E0E0"/>
              <w:bottom w:val="single" w:sz="8" w:space="0" w:color="152935"/>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Std. Error</w:t>
            </w:r>
          </w:p>
        </w:tc>
        <w:tc>
          <w:tcPr>
            <w:tcW w:w="784" w:type="pct"/>
            <w:tcBorders>
              <w:top w:val="nil"/>
              <w:left w:val="single" w:sz="8" w:space="0" w:color="E0E0E0"/>
              <w:bottom w:val="single" w:sz="8" w:space="0" w:color="152935"/>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Beta</w:t>
            </w:r>
          </w:p>
        </w:tc>
        <w:tc>
          <w:tcPr>
            <w:tcW w:w="547" w:type="pct"/>
            <w:vMerge/>
            <w:tcBorders>
              <w:top w:val="nil"/>
              <w:left w:val="single" w:sz="8" w:space="0" w:color="E0E0E0"/>
              <w:bottom w:val="nil"/>
              <w:right w:val="single" w:sz="8" w:space="0" w:color="E0E0E0"/>
            </w:tcBorders>
            <w:shd w:val="clear" w:color="auto" w:fill="FFFFFF"/>
            <w:vAlign w:val="bottom"/>
          </w:tcPr>
          <w:p w:rsidR="002B5CE2" w:rsidRPr="002B5CE2" w:rsidRDefault="002B5CE2" w:rsidP="002B5CE2">
            <w:pPr>
              <w:autoSpaceDE w:val="0"/>
              <w:autoSpaceDN w:val="0"/>
              <w:adjustRightInd w:val="0"/>
              <w:spacing w:after="0" w:line="240" w:lineRule="auto"/>
              <w:rPr>
                <w:rFonts w:ascii="Times New Roman" w:hAnsi="Times New Roman" w:cs="Times New Roman"/>
                <w:color w:val="264A60"/>
                <w:sz w:val="20"/>
                <w:szCs w:val="20"/>
              </w:rPr>
            </w:pPr>
          </w:p>
        </w:tc>
        <w:tc>
          <w:tcPr>
            <w:tcW w:w="547" w:type="pct"/>
            <w:vMerge/>
            <w:tcBorders>
              <w:top w:val="nil"/>
              <w:left w:val="single" w:sz="8" w:space="0" w:color="E0E0E0"/>
              <w:bottom w:val="nil"/>
              <w:right w:val="nil"/>
            </w:tcBorders>
            <w:shd w:val="clear" w:color="auto" w:fill="FFFFFF"/>
            <w:vAlign w:val="bottom"/>
          </w:tcPr>
          <w:p w:rsidR="002B5CE2" w:rsidRPr="002B5CE2" w:rsidRDefault="002B5CE2" w:rsidP="002B5CE2">
            <w:pPr>
              <w:autoSpaceDE w:val="0"/>
              <w:autoSpaceDN w:val="0"/>
              <w:adjustRightInd w:val="0"/>
              <w:spacing w:after="0" w:line="240" w:lineRule="auto"/>
              <w:rPr>
                <w:rFonts w:ascii="Times New Roman" w:hAnsi="Times New Roman" w:cs="Times New Roman"/>
                <w:color w:val="264A60"/>
                <w:sz w:val="20"/>
                <w:szCs w:val="20"/>
              </w:rPr>
            </w:pPr>
          </w:p>
        </w:tc>
      </w:tr>
      <w:tr w:rsidR="002B5CE2" w:rsidRPr="002B5CE2" w:rsidTr="002B5CE2">
        <w:trPr>
          <w:cantSplit/>
        </w:trPr>
        <w:tc>
          <w:tcPr>
            <w:tcW w:w="391" w:type="pct"/>
            <w:vMerge w:val="restart"/>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1</w:t>
            </w:r>
          </w:p>
        </w:tc>
        <w:tc>
          <w:tcPr>
            <w:tcW w:w="1307" w:type="pct"/>
            <w:tcBorders>
              <w:top w:val="single" w:sz="8" w:space="0" w:color="152935"/>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(Constant)</w:t>
            </w:r>
          </w:p>
        </w:tc>
        <w:tc>
          <w:tcPr>
            <w:tcW w:w="711" w:type="pct"/>
            <w:tcBorders>
              <w:top w:val="single" w:sz="8" w:space="0" w:color="152935"/>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111,212</w:t>
            </w:r>
          </w:p>
        </w:tc>
        <w:tc>
          <w:tcPr>
            <w:tcW w:w="711" w:type="pct"/>
            <w:tcBorders>
              <w:top w:val="single" w:sz="8" w:space="0" w:color="152935"/>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4,717</w:t>
            </w:r>
          </w:p>
        </w:tc>
        <w:tc>
          <w:tcPr>
            <w:tcW w:w="784" w:type="pct"/>
            <w:tcBorders>
              <w:top w:val="single" w:sz="8" w:space="0" w:color="152935"/>
              <w:left w:val="single" w:sz="8" w:space="0" w:color="E0E0E0"/>
              <w:bottom w:val="single" w:sz="8" w:space="0" w:color="AEAEAE"/>
              <w:right w:val="single" w:sz="8" w:space="0" w:color="E0E0E0"/>
            </w:tcBorders>
            <w:shd w:val="clear" w:color="auto" w:fill="FFFFFF"/>
            <w:vAlign w:val="center"/>
          </w:tcPr>
          <w:p w:rsidR="002B5CE2" w:rsidRPr="002B5CE2" w:rsidRDefault="002B5CE2" w:rsidP="002B5CE2">
            <w:pPr>
              <w:autoSpaceDE w:val="0"/>
              <w:autoSpaceDN w:val="0"/>
              <w:adjustRightInd w:val="0"/>
              <w:spacing w:after="0" w:line="240" w:lineRule="auto"/>
              <w:rPr>
                <w:rFonts w:ascii="Times New Roman" w:hAnsi="Times New Roman" w:cs="Times New Roman"/>
                <w:sz w:val="20"/>
                <w:szCs w:val="20"/>
              </w:rPr>
            </w:pPr>
          </w:p>
        </w:tc>
        <w:tc>
          <w:tcPr>
            <w:tcW w:w="547" w:type="pct"/>
            <w:tcBorders>
              <w:top w:val="single" w:sz="8" w:space="0" w:color="152935"/>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23,579</w:t>
            </w:r>
          </w:p>
        </w:tc>
        <w:tc>
          <w:tcPr>
            <w:tcW w:w="547" w:type="pct"/>
            <w:tcBorders>
              <w:top w:val="single" w:sz="8" w:space="0" w:color="152935"/>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,000</w:t>
            </w:r>
          </w:p>
        </w:tc>
      </w:tr>
      <w:tr w:rsidR="002B5CE2" w:rsidRPr="002B5CE2" w:rsidTr="002B5CE2">
        <w:trPr>
          <w:cantSplit/>
        </w:trPr>
        <w:tc>
          <w:tcPr>
            <w:tcW w:w="391"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307" w:type="pct"/>
            <w:tcBorders>
              <w:top w:val="single" w:sz="8" w:space="0" w:color="AEAEAE"/>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Auditor Switching</w:t>
            </w:r>
          </w:p>
        </w:tc>
        <w:tc>
          <w:tcPr>
            <w:tcW w:w="711" w:type="pct"/>
            <w:tcBorders>
              <w:top w:val="single" w:sz="8" w:space="0" w:color="AEAEAE"/>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6,426</w:t>
            </w:r>
          </w:p>
        </w:tc>
        <w:tc>
          <w:tcPr>
            <w:tcW w:w="71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2,718</w:t>
            </w:r>
          </w:p>
        </w:tc>
        <w:tc>
          <w:tcPr>
            <w:tcW w:w="784"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,157</w:t>
            </w:r>
          </w:p>
        </w:tc>
        <w:tc>
          <w:tcPr>
            <w:tcW w:w="547"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2,364</w:t>
            </w:r>
          </w:p>
        </w:tc>
        <w:tc>
          <w:tcPr>
            <w:tcW w:w="547" w:type="pct"/>
            <w:tcBorders>
              <w:top w:val="single" w:sz="8" w:space="0" w:color="AEAEAE"/>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,019</w:t>
            </w:r>
          </w:p>
        </w:tc>
      </w:tr>
      <w:tr w:rsidR="002B5CE2" w:rsidRPr="002B5CE2" w:rsidTr="002B5CE2">
        <w:trPr>
          <w:cantSplit/>
        </w:trPr>
        <w:tc>
          <w:tcPr>
            <w:tcW w:w="391"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307" w:type="pct"/>
            <w:tcBorders>
              <w:top w:val="single" w:sz="8" w:space="0" w:color="AEAEAE"/>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Kompleksitas Operasi Perusahaan</w:t>
            </w:r>
          </w:p>
        </w:tc>
        <w:tc>
          <w:tcPr>
            <w:tcW w:w="711" w:type="pct"/>
            <w:tcBorders>
              <w:top w:val="single" w:sz="8" w:space="0" w:color="AEAEAE"/>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-,522</w:t>
            </w:r>
          </w:p>
        </w:tc>
        <w:tc>
          <w:tcPr>
            <w:tcW w:w="71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,261</w:t>
            </w:r>
          </w:p>
        </w:tc>
        <w:tc>
          <w:tcPr>
            <w:tcW w:w="784"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-,133</w:t>
            </w:r>
          </w:p>
        </w:tc>
        <w:tc>
          <w:tcPr>
            <w:tcW w:w="547"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-1,998</w:t>
            </w:r>
          </w:p>
        </w:tc>
        <w:tc>
          <w:tcPr>
            <w:tcW w:w="547" w:type="pct"/>
            <w:tcBorders>
              <w:top w:val="single" w:sz="8" w:space="0" w:color="AEAEAE"/>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,047</w:t>
            </w:r>
          </w:p>
        </w:tc>
      </w:tr>
      <w:tr w:rsidR="002B5CE2" w:rsidRPr="002B5CE2" w:rsidTr="002B5CE2">
        <w:trPr>
          <w:cantSplit/>
        </w:trPr>
        <w:tc>
          <w:tcPr>
            <w:tcW w:w="391"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307" w:type="pct"/>
            <w:tcBorders>
              <w:top w:val="single" w:sz="8" w:space="0" w:color="AEAEAE"/>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Sistem Pengendalian Internal</w:t>
            </w:r>
          </w:p>
        </w:tc>
        <w:tc>
          <w:tcPr>
            <w:tcW w:w="711" w:type="pct"/>
            <w:tcBorders>
              <w:top w:val="single" w:sz="8" w:space="0" w:color="AEAEAE"/>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-22,371</w:t>
            </w:r>
          </w:p>
        </w:tc>
        <w:tc>
          <w:tcPr>
            <w:tcW w:w="71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4,516</w:t>
            </w:r>
          </w:p>
        </w:tc>
        <w:tc>
          <w:tcPr>
            <w:tcW w:w="784"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-,331</w:t>
            </w:r>
          </w:p>
        </w:tc>
        <w:tc>
          <w:tcPr>
            <w:tcW w:w="547"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-4,954</w:t>
            </w:r>
          </w:p>
        </w:tc>
        <w:tc>
          <w:tcPr>
            <w:tcW w:w="547" w:type="pct"/>
            <w:tcBorders>
              <w:top w:val="single" w:sz="8" w:space="0" w:color="AEAEAE"/>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,000</w:t>
            </w:r>
          </w:p>
        </w:tc>
      </w:tr>
      <w:tr w:rsidR="002B5CE2" w:rsidRPr="002B5CE2" w:rsidTr="002B5CE2">
        <w:trPr>
          <w:cantSplit/>
        </w:trPr>
        <w:tc>
          <w:tcPr>
            <w:tcW w:w="391"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307" w:type="pct"/>
            <w:tcBorders>
              <w:top w:val="single" w:sz="8" w:space="0" w:color="AEAEAE"/>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Auditor Switching*Sistem Pengendalian Internal</w:t>
            </w:r>
          </w:p>
        </w:tc>
        <w:tc>
          <w:tcPr>
            <w:tcW w:w="711" w:type="pct"/>
            <w:tcBorders>
              <w:top w:val="single" w:sz="8" w:space="0" w:color="AEAEAE"/>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-29,498</w:t>
            </w:r>
          </w:p>
        </w:tc>
        <w:tc>
          <w:tcPr>
            <w:tcW w:w="71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9,275</w:t>
            </w:r>
          </w:p>
        </w:tc>
        <w:tc>
          <w:tcPr>
            <w:tcW w:w="784"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-,214</w:t>
            </w:r>
          </w:p>
        </w:tc>
        <w:tc>
          <w:tcPr>
            <w:tcW w:w="547"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-3,180</w:t>
            </w:r>
          </w:p>
        </w:tc>
        <w:tc>
          <w:tcPr>
            <w:tcW w:w="547" w:type="pct"/>
            <w:tcBorders>
              <w:top w:val="single" w:sz="8" w:space="0" w:color="AEAEAE"/>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,002</w:t>
            </w:r>
          </w:p>
        </w:tc>
      </w:tr>
      <w:tr w:rsidR="002B5CE2" w:rsidRPr="002B5CE2" w:rsidTr="002B5CE2">
        <w:trPr>
          <w:cantSplit/>
        </w:trPr>
        <w:tc>
          <w:tcPr>
            <w:tcW w:w="391"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307" w:type="pct"/>
            <w:tcBorders>
              <w:top w:val="single" w:sz="8" w:space="0" w:color="AEAEAE"/>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Kompleksitas Operasi Perusahaan*Sistem Pengendalian Internal</w:t>
            </w:r>
          </w:p>
        </w:tc>
        <w:tc>
          <w:tcPr>
            <w:tcW w:w="711" w:type="pct"/>
            <w:tcBorders>
              <w:top w:val="single" w:sz="8" w:space="0" w:color="AEAEAE"/>
              <w:left w:val="nil"/>
              <w:bottom w:val="single" w:sz="8" w:space="0" w:color="152935"/>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-2,242</w:t>
            </w:r>
          </w:p>
        </w:tc>
        <w:tc>
          <w:tcPr>
            <w:tcW w:w="711" w:type="pct"/>
            <w:tcBorders>
              <w:top w:val="single" w:sz="8" w:space="0" w:color="AEAEAE"/>
              <w:left w:val="single" w:sz="8" w:space="0" w:color="E0E0E0"/>
              <w:bottom w:val="single" w:sz="8" w:space="0" w:color="152935"/>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,914</w:t>
            </w:r>
          </w:p>
        </w:tc>
        <w:tc>
          <w:tcPr>
            <w:tcW w:w="784" w:type="pct"/>
            <w:tcBorders>
              <w:top w:val="single" w:sz="8" w:space="0" w:color="AEAEAE"/>
              <w:left w:val="single" w:sz="8" w:space="0" w:color="E0E0E0"/>
              <w:bottom w:val="single" w:sz="8" w:space="0" w:color="152935"/>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-,165</w:t>
            </w:r>
          </w:p>
        </w:tc>
        <w:tc>
          <w:tcPr>
            <w:tcW w:w="547" w:type="pct"/>
            <w:tcBorders>
              <w:top w:val="single" w:sz="8" w:space="0" w:color="AEAEAE"/>
              <w:left w:val="single" w:sz="8" w:space="0" w:color="E0E0E0"/>
              <w:bottom w:val="single" w:sz="8" w:space="0" w:color="152935"/>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-2,452</w:t>
            </w:r>
          </w:p>
        </w:tc>
        <w:tc>
          <w:tcPr>
            <w:tcW w:w="547" w:type="pct"/>
            <w:tcBorders>
              <w:top w:val="single" w:sz="8" w:space="0" w:color="AEAEAE"/>
              <w:left w:val="single" w:sz="8" w:space="0" w:color="E0E0E0"/>
              <w:bottom w:val="single" w:sz="8" w:space="0" w:color="152935"/>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,015</w:t>
            </w:r>
          </w:p>
        </w:tc>
      </w:tr>
      <w:tr w:rsidR="002B5CE2" w:rsidRPr="002B5CE2" w:rsidTr="002B5CE2">
        <w:trPr>
          <w:cantSplit/>
        </w:trPr>
        <w:tc>
          <w:tcPr>
            <w:tcW w:w="5000" w:type="pct"/>
            <w:gridSpan w:val="7"/>
            <w:tcBorders>
              <w:top w:val="nil"/>
              <w:left w:val="nil"/>
              <w:bottom w:val="nil"/>
              <w:right w:val="nil"/>
            </w:tcBorders>
            <w:shd w:val="clear" w:color="auto" w:fill="FFFFFF"/>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010205"/>
                <w:sz w:val="20"/>
                <w:szCs w:val="20"/>
              </w:rPr>
            </w:pPr>
            <w:r w:rsidRPr="002B5CE2">
              <w:rPr>
                <w:rFonts w:ascii="Times New Roman" w:hAnsi="Times New Roman" w:cs="Times New Roman"/>
                <w:color w:val="010205"/>
                <w:sz w:val="20"/>
                <w:szCs w:val="20"/>
              </w:rPr>
              <w:t>a. Dependent Variable: Audit Delay</w:t>
            </w:r>
          </w:p>
        </w:tc>
      </w:tr>
    </w:tbl>
    <w:p w:rsidR="00612561" w:rsidRDefault="00612561" w:rsidP="002B5CE2">
      <w:pPr>
        <w:pStyle w:val="ListParagraph"/>
        <w:autoSpaceDE w:val="0"/>
        <w:autoSpaceDN w:val="0"/>
        <w:adjustRightInd w:val="0"/>
        <w:spacing w:after="0" w:line="400" w:lineRule="atLeast"/>
        <w:rPr>
          <w:rFonts w:ascii="Times New Roman" w:hAnsi="Times New Roman" w:cs="Times New Roman"/>
          <w:sz w:val="24"/>
          <w:szCs w:val="24"/>
        </w:rPr>
      </w:pPr>
    </w:p>
    <w:p w:rsidR="00FC1196" w:rsidRPr="00612561" w:rsidRDefault="00612561" w:rsidP="00612561">
      <w:pPr>
        <w:rPr>
          <w:rFonts w:ascii="Times New Roman" w:hAnsi="Times New Roman" w:cs="Times New Roman"/>
          <w:sz w:val="24"/>
          <w:szCs w:val="24"/>
        </w:rPr>
      </w:pPr>
      <w:r>
        <w:rPr>
          <w:rFonts w:ascii="Times New Roman" w:hAnsi="Times New Roman" w:cs="Times New Roman"/>
          <w:sz w:val="24"/>
          <w:szCs w:val="24"/>
        </w:rPr>
        <w:br w:type="page"/>
      </w:r>
    </w:p>
    <w:p w:rsidR="002B5CE2" w:rsidRPr="002B5CE2" w:rsidRDefault="00EA55C7" w:rsidP="002B5CE2">
      <w:pPr>
        <w:pStyle w:val="ListParagraph"/>
        <w:numPr>
          <w:ilvl w:val="0"/>
          <w:numId w:val="28"/>
        </w:numPr>
        <w:spacing w:after="0"/>
        <w:ind w:left="426" w:hanging="426"/>
        <w:jc w:val="both"/>
        <w:rPr>
          <w:rFonts w:ascii="Times New Roman" w:hAnsi="Times New Roman" w:cs="Times New Roman"/>
          <w:sz w:val="24"/>
          <w:szCs w:val="24"/>
          <w:lang w:val="id"/>
        </w:rPr>
      </w:pPr>
      <w:r w:rsidRPr="000E1E85">
        <w:rPr>
          <w:rFonts w:ascii="Times New Roman" w:hAnsi="Times New Roman" w:cs="Times New Roman"/>
          <w:sz w:val="24"/>
          <w:szCs w:val="24"/>
          <w:lang w:val="id"/>
        </w:rPr>
        <w:lastRenderedPageBreak/>
        <w:t xml:space="preserve">Hasil Uji </w:t>
      </w:r>
      <w:r w:rsidRPr="000E1E85">
        <w:rPr>
          <w:rFonts w:ascii="Times New Roman" w:hAnsi="Times New Roman" w:cs="Times New Roman"/>
          <w:i/>
          <w:sz w:val="24"/>
          <w:szCs w:val="24"/>
          <w:lang w:val="id"/>
        </w:rPr>
        <w:t>Moderated Regression Analysis</w:t>
      </w:r>
      <w:r w:rsidRPr="000E1E85">
        <w:rPr>
          <w:rFonts w:ascii="Times New Roman" w:hAnsi="Times New Roman" w:cs="Times New Roman"/>
          <w:sz w:val="24"/>
          <w:szCs w:val="24"/>
          <w:lang w:val="id"/>
        </w:rPr>
        <w:t xml:space="preserve"> (MRA)</w:t>
      </w:r>
      <w:r w:rsidR="00FC1196" w:rsidRPr="000E1E85">
        <w:rPr>
          <w:rFonts w:ascii="Times New Roman" w:hAnsi="Times New Roman" w:cs="Times New Roman"/>
          <w:sz w:val="24"/>
          <w:szCs w:val="24"/>
          <w:lang w:val="id"/>
        </w:rPr>
        <w:t xml:space="preserve"> – Dengan Variabel Kontrol</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31"/>
        <w:gridCol w:w="2114"/>
        <w:gridCol w:w="1149"/>
        <w:gridCol w:w="1149"/>
        <w:gridCol w:w="1267"/>
        <w:gridCol w:w="884"/>
        <w:gridCol w:w="886"/>
      </w:tblGrid>
      <w:tr w:rsidR="002B5CE2" w:rsidRPr="002B5CE2" w:rsidTr="002B5CE2">
        <w:trPr>
          <w:cantSplit/>
        </w:trPr>
        <w:tc>
          <w:tcPr>
            <w:tcW w:w="5000" w:type="pct"/>
            <w:gridSpan w:val="7"/>
            <w:tcBorders>
              <w:top w:val="nil"/>
              <w:left w:val="nil"/>
              <w:bottom w:val="nil"/>
              <w:right w:val="nil"/>
            </w:tcBorders>
            <w:shd w:val="clear" w:color="auto" w:fill="FFFFFF"/>
            <w:vAlign w:val="center"/>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010205"/>
                <w:sz w:val="20"/>
                <w:szCs w:val="20"/>
              </w:rPr>
            </w:pPr>
            <w:r w:rsidRPr="002B5CE2">
              <w:rPr>
                <w:rFonts w:ascii="Times New Roman" w:hAnsi="Times New Roman" w:cs="Times New Roman"/>
                <w:b/>
                <w:bCs/>
                <w:color w:val="010205"/>
                <w:sz w:val="20"/>
                <w:szCs w:val="20"/>
              </w:rPr>
              <w:t>Coefficients</w:t>
            </w:r>
            <w:r w:rsidRPr="002B5CE2">
              <w:rPr>
                <w:rFonts w:ascii="Times New Roman" w:hAnsi="Times New Roman" w:cs="Times New Roman"/>
                <w:b/>
                <w:bCs/>
                <w:color w:val="010205"/>
                <w:sz w:val="20"/>
                <w:szCs w:val="20"/>
                <w:vertAlign w:val="superscript"/>
              </w:rPr>
              <w:t>a</w:t>
            </w:r>
          </w:p>
        </w:tc>
      </w:tr>
      <w:tr w:rsidR="002B5CE2" w:rsidRPr="002B5CE2" w:rsidTr="002B5CE2">
        <w:trPr>
          <w:cantSplit/>
        </w:trPr>
        <w:tc>
          <w:tcPr>
            <w:tcW w:w="1699" w:type="pct"/>
            <w:gridSpan w:val="2"/>
            <w:vMerge w:val="restart"/>
            <w:tcBorders>
              <w:top w:val="nil"/>
              <w:left w:val="nil"/>
              <w:bottom w:val="nil"/>
              <w:right w:val="nil"/>
            </w:tcBorders>
            <w:shd w:val="clear" w:color="auto" w:fill="FFFFFF"/>
            <w:vAlign w:val="bottom"/>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Model</w:t>
            </w:r>
          </w:p>
        </w:tc>
        <w:tc>
          <w:tcPr>
            <w:tcW w:w="1422" w:type="pct"/>
            <w:gridSpan w:val="2"/>
            <w:tcBorders>
              <w:top w:val="nil"/>
              <w:left w:val="nil"/>
              <w:bottom w:val="nil"/>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Unstandardized Coefficients</w:t>
            </w:r>
          </w:p>
        </w:tc>
        <w:tc>
          <w:tcPr>
            <w:tcW w:w="784" w:type="pct"/>
            <w:tcBorders>
              <w:top w:val="nil"/>
              <w:left w:val="single" w:sz="8" w:space="0" w:color="E0E0E0"/>
              <w:bottom w:val="nil"/>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Standardized Coefficients</w:t>
            </w:r>
          </w:p>
        </w:tc>
        <w:tc>
          <w:tcPr>
            <w:tcW w:w="547" w:type="pct"/>
            <w:vMerge w:val="restart"/>
            <w:tcBorders>
              <w:top w:val="nil"/>
              <w:left w:val="single" w:sz="8" w:space="0" w:color="E0E0E0"/>
              <w:bottom w:val="nil"/>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t</w:t>
            </w:r>
          </w:p>
        </w:tc>
        <w:tc>
          <w:tcPr>
            <w:tcW w:w="547" w:type="pct"/>
            <w:vMerge w:val="restart"/>
            <w:tcBorders>
              <w:top w:val="nil"/>
              <w:left w:val="single" w:sz="8" w:space="0" w:color="E0E0E0"/>
              <w:bottom w:val="nil"/>
              <w:right w:val="nil"/>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Sig.</w:t>
            </w:r>
          </w:p>
        </w:tc>
      </w:tr>
      <w:tr w:rsidR="002B5CE2" w:rsidRPr="002B5CE2" w:rsidTr="002B5CE2">
        <w:trPr>
          <w:cantSplit/>
        </w:trPr>
        <w:tc>
          <w:tcPr>
            <w:tcW w:w="1699" w:type="pct"/>
            <w:gridSpan w:val="2"/>
            <w:vMerge/>
            <w:tcBorders>
              <w:top w:val="nil"/>
              <w:left w:val="nil"/>
              <w:bottom w:val="nil"/>
              <w:right w:val="nil"/>
            </w:tcBorders>
            <w:shd w:val="clear" w:color="auto" w:fill="FFFFFF"/>
            <w:vAlign w:val="bottom"/>
          </w:tcPr>
          <w:p w:rsidR="002B5CE2" w:rsidRPr="002B5CE2" w:rsidRDefault="002B5CE2" w:rsidP="002B5CE2">
            <w:pPr>
              <w:autoSpaceDE w:val="0"/>
              <w:autoSpaceDN w:val="0"/>
              <w:adjustRightInd w:val="0"/>
              <w:spacing w:after="0" w:line="240" w:lineRule="auto"/>
              <w:rPr>
                <w:rFonts w:ascii="Times New Roman" w:hAnsi="Times New Roman" w:cs="Times New Roman"/>
                <w:color w:val="264A60"/>
                <w:sz w:val="20"/>
                <w:szCs w:val="20"/>
              </w:rPr>
            </w:pPr>
          </w:p>
        </w:tc>
        <w:tc>
          <w:tcPr>
            <w:tcW w:w="711" w:type="pct"/>
            <w:tcBorders>
              <w:top w:val="nil"/>
              <w:left w:val="nil"/>
              <w:bottom w:val="single" w:sz="8" w:space="0" w:color="152935"/>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B</w:t>
            </w:r>
          </w:p>
        </w:tc>
        <w:tc>
          <w:tcPr>
            <w:tcW w:w="711" w:type="pct"/>
            <w:tcBorders>
              <w:top w:val="nil"/>
              <w:left w:val="single" w:sz="8" w:space="0" w:color="E0E0E0"/>
              <w:bottom w:val="single" w:sz="8" w:space="0" w:color="152935"/>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Std. Error</w:t>
            </w:r>
          </w:p>
        </w:tc>
        <w:tc>
          <w:tcPr>
            <w:tcW w:w="784" w:type="pct"/>
            <w:tcBorders>
              <w:top w:val="nil"/>
              <w:left w:val="single" w:sz="8" w:space="0" w:color="E0E0E0"/>
              <w:bottom w:val="single" w:sz="8" w:space="0" w:color="152935"/>
              <w:right w:val="single" w:sz="8" w:space="0" w:color="E0E0E0"/>
            </w:tcBorders>
            <w:shd w:val="clear" w:color="auto" w:fill="FFFFFF"/>
            <w:vAlign w:val="bottom"/>
          </w:tcPr>
          <w:p w:rsidR="002B5CE2" w:rsidRPr="002B5CE2" w:rsidRDefault="002B5CE2" w:rsidP="002B5CE2">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2B5CE2">
              <w:rPr>
                <w:rFonts w:ascii="Times New Roman" w:hAnsi="Times New Roman" w:cs="Times New Roman"/>
                <w:color w:val="264A60"/>
                <w:sz w:val="20"/>
                <w:szCs w:val="20"/>
              </w:rPr>
              <w:t>Beta</w:t>
            </w:r>
          </w:p>
        </w:tc>
        <w:tc>
          <w:tcPr>
            <w:tcW w:w="547" w:type="pct"/>
            <w:vMerge/>
            <w:tcBorders>
              <w:top w:val="nil"/>
              <w:left w:val="single" w:sz="8" w:space="0" w:color="E0E0E0"/>
              <w:bottom w:val="nil"/>
              <w:right w:val="single" w:sz="8" w:space="0" w:color="E0E0E0"/>
            </w:tcBorders>
            <w:shd w:val="clear" w:color="auto" w:fill="FFFFFF"/>
            <w:vAlign w:val="bottom"/>
          </w:tcPr>
          <w:p w:rsidR="002B5CE2" w:rsidRPr="002B5CE2" w:rsidRDefault="002B5CE2" w:rsidP="002B5CE2">
            <w:pPr>
              <w:autoSpaceDE w:val="0"/>
              <w:autoSpaceDN w:val="0"/>
              <w:adjustRightInd w:val="0"/>
              <w:spacing w:after="0" w:line="240" w:lineRule="auto"/>
              <w:rPr>
                <w:rFonts w:ascii="Times New Roman" w:hAnsi="Times New Roman" w:cs="Times New Roman"/>
                <w:color w:val="264A60"/>
                <w:sz w:val="20"/>
                <w:szCs w:val="20"/>
              </w:rPr>
            </w:pPr>
          </w:p>
        </w:tc>
        <w:tc>
          <w:tcPr>
            <w:tcW w:w="547" w:type="pct"/>
            <w:vMerge/>
            <w:tcBorders>
              <w:top w:val="nil"/>
              <w:left w:val="single" w:sz="8" w:space="0" w:color="E0E0E0"/>
              <w:bottom w:val="nil"/>
              <w:right w:val="nil"/>
            </w:tcBorders>
            <w:shd w:val="clear" w:color="auto" w:fill="FFFFFF"/>
            <w:vAlign w:val="bottom"/>
          </w:tcPr>
          <w:p w:rsidR="002B5CE2" w:rsidRPr="002B5CE2" w:rsidRDefault="002B5CE2" w:rsidP="002B5CE2">
            <w:pPr>
              <w:autoSpaceDE w:val="0"/>
              <w:autoSpaceDN w:val="0"/>
              <w:adjustRightInd w:val="0"/>
              <w:spacing w:after="0" w:line="240" w:lineRule="auto"/>
              <w:rPr>
                <w:rFonts w:ascii="Times New Roman" w:hAnsi="Times New Roman" w:cs="Times New Roman"/>
                <w:color w:val="264A60"/>
                <w:sz w:val="20"/>
                <w:szCs w:val="20"/>
              </w:rPr>
            </w:pPr>
          </w:p>
        </w:tc>
      </w:tr>
      <w:tr w:rsidR="002B5CE2" w:rsidRPr="002B5CE2" w:rsidTr="002B5CE2">
        <w:trPr>
          <w:cantSplit/>
        </w:trPr>
        <w:tc>
          <w:tcPr>
            <w:tcW w:w="391" w:type="pct"/>
            <w:vMerge w:val="restart"/>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1</w:t>
            </w:r>
          </w:p>
        </w:tc>
        <w:tc>
          <w:tcPr>
            <w:tcW w:w="1307" w:type="pct"/>
            <w:tcBorders>
              <w:top w:val="single" w:sz="8" w:space="0" w:color="152935"/>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(Constant)</w:t>
            </w:r>
          </w:p>
        </w:tc>
        <w:tc>
          <w:tcPr>
            <w:tcW w:w="711" w:type="pct"/>
            <w:tcBorders>
              <w:top w:val="single" w:sz="8" w:space="0" w:color="152935"/>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100,548</w:t>
            </w:r>
          </w:p>
        </w:tc>
        <w:tc>
          <w:tcPr>
            <w:tcW w:w="711" w:type="pct"/>
            <w:tcBorders>
              <w:top w:val="single" w:sz="8" w:space="0" w:color="152935"/>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8,057</w:t>
            </w:r>
          </w:p>
        </w:tc>
        <w:tc>
          <w:tcPr>
            <w:tcW w:w="784" w:type="pct"/>
            <w:tcBorders>
              <w:top w:val="single" w:sz="8" w:space="0" w:color="152935"/>
              <w:left w:val="single" w:sz="8" w:space="0" w:color="E0E0E0"/>
              <w:bottom w:val="single" w:sz="8" w:space="0" w:color="AEAEAE"/>
              <w:right w:val="single" w:sz="8" w:space="0" w:color="E0E0E0"/>
            </w:tcBorders>
            <w:shd w:val="clear" w:color="auto" w:fill="FFFFFF"/>
            <w:vAlign w:val="center"/>
          </w:tcPr>
          <w:p w:rsidR="002B5CE2" w:rsidRPr="002B5CE2" w:rsidRDefault="002B5CE2" w:rsidP="002B5CE2">
            <w:pPr>
              <w:autoSpaceDE w:val="0"/>
              <w:autoSpaceDN w:val="0"/>
              <w:adjustRightInd w:val="0"/>
              <w:spacing w:after="0" w:line="240" w:lineRule="auto"/>
              <w:rPr>
                <w:rFonts w:ascii="Times New Roman" w:hAnsi="Times New Roman" w:cs="Times New Roman"/>
                <w:sz w:val="20"/>
                <w:szCs w:val="20"/>
              </w:rPr>
            </w:pPr>
          </w:p>
        </w:tc>
        <w:tc>
          <w:tcPr>
            <w:tcW w:w="547" w:type="pct"/>
            <w:tcBorders>
              <w:top w:val="single" w:sz="8" w:space="0" w:color="152935"/>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12,479</w:t>
            </w:r>
          </w:p>
        </w:tc>
        <w:tc>
          <w:tcPr>
            <w:tcW w:w="547" w:type="pct"/>
            <w:tcBorders>
              <w:top w:val="single" w:sz="8" w:space="0" w:color="152935"/>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,000</w:t>
            </w:r>
          </w:p>
        </w:tc>
      </w:tr>
      <w:tr w:rsidR="002B5CE2" w:rsidRPr="002B5CE2" w:rsidTr="002B5CE2">
        <w:trPr>
          <w:cantSplit/>
        </w:trPr>
        <w:tc>
          <w:tcPr>
            <w:tcW w:w="391"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307" w:type="pct"/>
            <w:tcBorders>
              <w:top w:val="single" w:sz="8" w:space="0" w:color="AEAEAE"/>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Auditor Switching</w:t>
            </w:r>
          </w:p>
        </w:tc>
        <w:tc>
          <w:tcPr>
            <w:tcW w:w="711" w:type="pct"/>
            <w:tcBorders>
              <w:top w:val="single" w:sz="8" w:space="0" w:color="AEAEAE"/>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6,347</w:t>
            </w:r>
          </w:p>
        </w:tc>
        <w:tc>
          <w:tcPr>
            <w:tcW w:w="71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2,703</w:t>
            </w:r>
          </w:p>
        </w:tc>
        <w:tc>
          <w:tcPr>
            <w:tcW w:w="784"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,155</w:t>
            </w:r>
          </w:p>
        </w:tc>
        <w:tc>
          <w:tcPr>
            <w:tcW w:w="547"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2,348</w:t>
            </w:r>
          </w:p>
        </w:tc>
        <w:tc>
          <w:tcPr>
            <w:tcW w:w="547" w:type="pct"/>
            <w:tcBorders>
              <w:top w:val="single" w:sz="8" w:space="0" w:color="AEAEAE"/>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,020</w:t>
            </w:r>
          </w:p>
        </w:tc>
      </w:tr>
      <w:tr w:rsidR="002B5CE2" w:rsidRPr="002B5CE2" w:rsidTr="002B5CE2">
        <w:trPr>
          <w:cantSplit/>
        </w:trPr>
        <w:tc>
          <w:tcPr>
            <w:tcW w:w="391"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307" w:type="pct"/>
            <w:tcBorders>
              <w:top w:val="single" w:sz="8" w:space="0" w:color="AEAEAE"/>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Kompleksitas Operasi Perusahaan</w:t>
            </w:r>
          </w:p>
        </w:tc>
        <w:tc>
          <w:tcPr>
            <w:tcW w:w="711" w:type="pct"/>
            <w:tcBorders>
              <w:top w:val="single" w:sz="8" w:space="0" w:color="AEAEAE"/>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-,390</w:t>
            </w:r>
          </w:p>
        </w:tc>
        <w:tc>
          <w:tcPr>
            <w:tcW w:w="71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,267</w:t>
            </w:r>
          </w:p>
        </w:tc>
        <w:tc>
          <w:tcPr>
            <w:tcW w:w="784"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-,099</w:t>
            </w:r>
          </w:p>
        </w:tc>
        <w:tc>
          <w:tcPr>
            <w:tcW w:w="547"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-1,463</w:t>
            </w:r>
          </w:p>
        </w:tc>
        <w:tc>
          <w:tcPr>
            <w:tcW w:w="547" w:type="pct"/>
            <w:tcBorders>
              <w:top w:val="single" w:sz="8" w:space="0" w:color="AEAEAE"/>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,145</w:t>
            </w:r>
          </w:p>
        </w:tc>
      </w:tr>
      <w:tr w:rsidR="002B5CE2" w:rsidRPr="002B5CE2" w:rsidTr="002B5CE2">
        <w:trPr>
          <w:cantSplit/>
        </w:trPr>
        <w:tc>
          <w:tcPr>
            <w:tcW w:w="391"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307" w:type="pct"/>
            <w:tcBorders>
              <w:top w:val="single" w:sz="8" w:space="0" w:color="AEAEAE"/>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Sistem Pengendalian Internal</w:t>
            </w:r>
          </w:p>
        </w:tc>
        <w:tc>
          <w:tcPr>
            <w:tcW w:w="711" w:type="pct"/>
            <w:tcBorders>
              <w:top w:val="single" w:sz="8" w:space="0" w:color="AEAEAE"/>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-18,400</w:t>
            </w:r>
          </w:p>
        </w:tc>
        <w:tc>
          <w:tcPr>
            <w:tcW w:w="71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4,871</w:t>
            </w:r>
          </w:p>
        </w:tc>
        <w:tc>
          <w:tcPr>
            <w:tcW w:w="784"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-,272</w:t>
            </w:r>
          </w:p>
        </w:tc>
        <w:tc>
          <w:tcPr>
            <w:tcW w:w="547"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-3,778</w:t>
            </w:r>
          </w:p>
        </w:tc>
        <w:tc>
          <w:tcPr>
            <w:tcW w:w="547" w:type="pct"/>
            <w:tcBorders>
              <w:top w:val="single" w:sz="8" w:space="0" w:color="AEAEAE"/>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,000</w:t>
            </w:r>
          </w:p>
        </w:tc>
      </w:tr>
      <w:tr w:rsidR="002B5CE2" w:rsidRPr="002B5CE2" w:rsidTr="002B5CE2">
        <w:trPr>
          <w:cantSplit/>
        </w:trPr>
        <w:tc>
          <w:tcPr>
            <w:tcW w:w="391"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307" w:type="pct"/>
            <w:tcBorders>
              <w:top w:val="single" w:sz="8" w:space="0" w:color="AEAEAE"/>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Auditor Switching*Sistem Pengendalian Internal</w:t>
            </w:r>
          </w:p>
        </w:tc>
        <w:tc>
          <w:tcPr>
            <w:tcW w:w="711" w:type="pct"/>
            <w:tcBorders>
              <w:top w:val="single" w:sz="8" w:space="0" w:color="AEAEAE"/>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-23,921</w:t>
            </w:r>
          </w:p>
        </w:tc>
        <w:tc>
          <w:tcPr>
            <w:tcW w:w="71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9,779</w:t>
            </w:r>
          </w:p>
        </w:tc>
        <w:tc>
          <w:tcPr>
            <w:tcW w:w="784"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-,173</w:t>
            </w:r>
          </w:p>
        </w:tc>
        <w:tc>
          <w:tcPr>
            <w:tcW w:w="547"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-2,446</w:t>
            </w:r>
          </w:p>
        </w:tc>
        <w:tc>
          <w:tcPr>
            <w:tcW w:w="547" w:type="pct"/>
            <w:tcBorders>
              <w:top w:val="single" w:sz="8" w:space="0" w:color="AEAEAE"/>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,015</w:t>
            </w:r>
          </w:p>
        </w:tc>
      </w:tr>
      <w:tr w:rsidR="002B5CE2" w:rsidRPr="002B5CE2" w:rsidTr="002B5CE2">
        <w:trPr>
          <w:cantSplit/>
        </w:trPr>
        <w:tc>
          <w:tcPr>
            <w:tcW w:w="391"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307" w:type="pct"/>
            <w:tcBorders>
              <w:top w:val="single" w:sz="8" w:space="0" w:color="AEAEAE"/>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Kompleksitas Operasi Perusahaan*Sistem Pengendalian Internal</w:t>
            </w:r>
          </w:p>
        </w:tc>
        <w:tc>
          <w:tcPr>
            <w:tcW w:w="711" w:type="pct"/>
            <w:tcBorders>
              <w:top w:val="single" w:sz="8" w:space="0" w:color="AEAEAE"/>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-2,210</w:t>
            </w:r>
          </w:p>
        </w:tc>
        <w:tc>
          <w:tcPr>
            <w:tcW w:w="71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,963</w:t>
            </w:r>
          </w:p>
        </w:tc>
        <w:tc>
          <w:tcPr>
            <w:tcW w:w="784"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-,163</w:t>
            </w:r>
          </w:p>
        </w:tc>
        <w:tc>
          <w:tcPr>
            <w:tcW w:w="547"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-2,296</w:t>
            </w:r>
          </w:p>
        </w:tc>
        <w:tc>
          <w:tcPr>
            <w:tcW w:w="547" w:type="pct"/>
            <w:tcBorders>
              <w:top w:val="single" w:sz="8" w:space="0" w:color="AEAEAE"/>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,023</w:t>
            </w:r>
          </w:p>
        </w:tc>
      </w:tr>
      <w:tr w:rsidR="002B5CE2" w:rsidRPr="002B5CE2" w:rsidTr="002B5CE2">
        <w:trPr>
          <w:cantSplit/>
        </w:trPr>
        <w:tc>
          <w:tcPr>
            <w:tcW w:w="391"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307" w:type="pct"/>
            <w:tcBorders>
              <w:top w:val="single" w:sz="8" w:space="0" w:color="AEAEAE"/>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Profitabilitas</w:t>
            </w:r>
          </w:p>
        </w:tc>
        <w:tc>
          <w:tcPr>
            <w:tcW w:w="711" w:type="pct"/>
            <w:tcBorders>
              <w:top w:val="single" w:sz="8" w:space="0" w:color="AEAEAE"/>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-54,154</w:t>
            </w:r>
          </w:p>
        </w:tc>
        <w:tc>
          <w:tcPr>
            <w:tcW w:w="71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23,455</w:t>
            </w:r>
          </w:p>
        </w:tc>
        <w:tc>
          <w:tcPr>
            <w:tcW w:w="784"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-,171</w:t>
            </w:r>
          </w:p>
        </w:tc>
        <w:tc>
          <w:tcPr>
            <w:tcW w:w="547"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-2,309</w:t>
            </w:r>
          </w:p>
        </w:tc>
        <w:tc>
          <w:tcPr>
            <w:tcW w:w="547" w:type="pct"/>
            <w:tcBorders>
              <w:top w:val="single" w:sz="8" w:space="0" w:color="AEAEAE"/>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,022</w:t>
            </w:r>
          </w:p>
        </w:tc>
      </w:tr>
      <w:tr w:rsidR="002B5CE2" w:rsidRPr="002B5CE2" w:rsidTr="002B5CE2">
        <w:trPr>
          <w:cantSplit/>
        </w:trPr>
        <w:tc>
          <w:tcPr>
            <w:tcW w:w="391"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307" w:type="pct"/>
            <w:tcBorders>
              <w:top w:val="single" w:sz="8" w:space="0" w:color="AEAEAE"/>
              <w:left w:val="nil"/>
              <w:bottom w:val="single" w:sz="8" w:space="0" w:color="AEAEAE"/>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Leverage</w:t>
            </w:r>
          </w:p>
        </w:tc>
        <w:tc>
          <w:tcPr>
            <w:tcW w:w="711" w:type="pct"/>
            <w:tcBorders>
              <w:top w:val="single" w:sz="8" w:space="0" w:color="AEAEAE"/>
              <w:left w:val="nil"/>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-,318</w:t>
            </w:r>
          </w:p>
        </w:tc>
        <w:tc>
          <w:tcPr>
            <w:tcW w:w="711"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,574</w:t>
            </w:r>
          </w:p>
        </w:tc>
        <w:tc>
          <w:tcPr>
            <w:tcW w:w="784"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-,045</w:t>
            </w:r>
          </w:p>
        </w:tc>
        <w:tc>
          <w:tcPr>
            <w:tcW w:w="547" w:type="pct"/>
            <w:tcBorders>
              <w:top w:val="single" w:sz="8" w:space="0" w:color="AEAEAE"/>
              <w:left w:val="single" w:sz="8" w:space="0" w:color="E0E0E0"/>
              <w:bottom w:val="single" w:sz="8" w:space="0" w:color="AEAEAE"/>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-,553</w:t>
            </w:r>
          </w:p>
        </w:tc>
        <w:tc>
          <w:tcPr>
            <w:tcW w:w="547" w:type="pct"/>
            <w:tcBorders>
              <w:top w:val="single" w:sz="8" w:space="0" w:color="AEAEAE"/>
              <w:left w:val="single" w:sz="8" w:space="0" w:color="E0E0E0"/>
              <w:bottom w:val="single" w:sz="8" w:space="0" w:color="AEAEAE"/>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,581</w:t>
            </w:r>
          </w:p>
        </w:tc>
      </w:tr>
      <w:tr w:rsidR="002B5CE2" w:rsidRPr="002B5CE2" w:rsidTr="002B5CE2">
        <w:trPr>
          <w:cantSplit/>
        </w:trPr>
        <w:tc>
          <w:tcPr>
            <w:tcW w:w="391" w:type="pct"/>
            <w:vMerge/>
            <w:tcBorders>
              <w:top w:val="single" w:sz="8" w:space="0" w:color="152935"/>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240" w:lineRule="auto"/>
              <w:rPr>
                <w:rFonts w:ascii="Times New Roman" w:hAnsi="Times New Roman" w:cs="Times New Roman"/>
                <w:color w:val="010205"/>
                <w:sz w:val="20"/>
                <w:szCs w:val="20"/>
              </w:rPr>
            </w:pPr>
          </w:p>
        </w:tc>
        <w:tc>
          <w:tcPr>
            <w:tcW w:w="1307" w:type="pct"/>
            <w:tcBorders>
              <w:top w:val="single" w:sz="8" w:space="0" w:color="AEAEAE"/>
              <w:left w:val="nil"/>
              <w:bottom w:val="single" w:sz="8" w:space="0" w:color="152935"/>
              <w:right w:val="nil"/>
            </w:tcBorders>
            <w:shd w:val="clear" w:color="auto" w:fill="E0E0E0"/>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264A60"/>
                <w:sz w:val="20"/>
                <w:szCs w:val="20"/>
              </w:rPr>
            </w:pPr>
            <w:r w:rsidRPr="002B5CE2">
              <w:rPr>
                <w:rFonts w:ascii="Times New Roman" w:hAnsi="Times New Roman" w:cs="Times New Roman"/>
                <w:color w:val="264A60"/>
                <w:sz w:val="20"/>
                <w:szCs w:val="20"/>
              </w:rPr>
              <w:t>Ukuran Perusahaan</w:t>
            </w:r>
          </w:p>
        </w:tc>
        <w:tc>
          <w:tcPr>
            <w:tcW w:w="711" w:type="pct"/>
            <w:tcBorders>
              <w:top w:val="single" w:sz="8" w:space="0" w:color="AEAEAE"/>
              <w:left w:val="nil"/>
              <w:bottom w:val="single" w:sz="8" w:space="0" w:color="152935"/>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,433</w:t>
            </w:r>
          </w:p>
        </w:tc>
        <w:tc>
          <w:tcPr>
            <w:tcW w:w="711" w:type="pct"/>
            <w:tcBorders>
              <w:top w:val="single" w:sz="8" w:space="0" w:color="AEAEAE"/>
              <w:left w:val="single" w:sz="8" w:space="0" w:color="E0E0E0"/>
              <w:bottom w:val="single" w:sz="8" w:space="0" w:color="152935"/>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,239</w:t>
            </w:r>
          </w:p>
        </w:tc>
        <w:tc>
          <w:tcPr>
            <w:tcW w:w="784" w:type="pct"/>
            <w:tcBorders>
              <w:top w:val="single" w:sz="8" w:space="0" w:color="AEAEAE"/>
              <w:left w:val="single" w:sz="8" w:space="0" w:color="E0E0E0"/>
              <w:bottom w:val="single" w:sz="8" w:space="0" w:color="152935"/>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,124</w:t>
            </w:r>
          </w:p>
        </w:tc>
        <w:tc>
          <w:tcPr>
            <w:tcW w:w="547" w:type="pct"/>
            <w:tcBorders>
              <w:top w:val="single" w:sz="8" w:space="0" w:color="AEAEAE"/>
              <w:left w:val="single" w:sz="8" w:space="0" w:color="E0E0E0"/>
              <w:bottom w:val="single" w:sz="8" w:space="0" w:color="152935"/>
              <w:right w:val="single" w:sz="8" w:space="0" w:color="E0E0E0"/>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1,813</w:t>
            </w:r>
          </w:p>
        </w:tc>
        <w:tc>
          <w:tcPr>
            <w:tcW w:w="547" w:type="pct"/>
            <w:tcBorders>
              <w:top w:val="single" w:sz="8" w:space="0" w:color="AEAEAE"/>
              <w:left w:val="single" w:sz="8" w:space="0" w:color="E0E0E0"/>
              <w:bottom w:val="single" w:sz="8" w:space="0" w:color="152935"/>
              <w:right w:val="nil"/>
            </w:tcBorders>
            <w:shd w:val="clear" w:color="auto" w:fill="FFFFFF"/>
          </w:tcPr>
          <w:p w:rsidR="002B5CE2" w:rsidRPr="002B5CE2" w:rsidRDefault="002B5CE2" w:rsidP="002B5CE2">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2B5CE2">
              <w:rPr>
                <w:rFonts w:ascii="Times New Roman" w:hAnsi="Times New Roman" w:cs="Times New Roman"/>
                <w:color w:val="010205"/>
                <w:sz w:val="20"/>
                <w:szCs w:val="20"/>
              </w:rPr>
              <w:t>,072</w:t>
            </w:r>
          </w:p>
        </w:tc>
      </w:tr>
      <w:tr w:rsidR="002B5CE2" w:rsidRPr="002B5CE2" w:rsidTr="002B5CE2">
        <w:trPr>
          <w:cantSplit/>
        </w:trPr>
        <w:tc>
          <w:tcPr>
            <w:tcW w:w="5000" w:type="pct"/>
            <w:gridSpan w:val="7"/>
            <w:tcBorders>
              <w:top w:val="nil"/>
              <w:left w:val="nil"/>
              <w:bottom w:val="nil"/>
              <w:right w:val="nil"/>
            </w:tcBorders>
            <w:shd w:val="clear" w:color="auto" w:fill="FFFFFF"/>
          </w:tcPr>
          <w:p w:rsidR="002B5CE2" w:rsidRPr="002B5CE2" w:rsidRDefault="002B5CE2" w:rsidP="002B5CE2">
            <w:pPr>
              <w:autoSpaceDE w:val="0"/>
              <w:autoSpaceDN w:val="0"/>
              <w:adjustRightInd w:val="0"/>
              <w:spacing w:after="0" w:line="320" w:lineRule="atLeast"/>
              <w:ind w:left="60" w:right="60"/>
              <w:rPr>
                <w:rFonts w:ascii="Times New Roman" w:hAnsi="Times New Roman" w:cs="Times New Roman"/>
                <w:color w:val="010205"/>
                <w:sz w:val="20"/>
                <w:szCs w:val="20"/>
              </w:rPr>
            </w:pPr>
            <w:r w:rsidRPr="002B5CE2">
              <w:rPr>
                <w:rFonts w:ascii="Times New Roman" w:hAnsi="Times New Roman" w:cs="Times New Roman"/>
                <w:color w:val="010205"/>
                <w:sz w:val="20"/>
                <w:szCs w:val="20"/>
              </w:rPr>
              <w:t>a. Dependent Variable: Audit Delay</w:t>
            </w:r>
          </w:p>
        </w:tc>
      </w:tr>
    </w:tbl>
    <w:p w:rsidR="000E1E85" w:rsidRPr="00612561" w:rsidRDefault="000E1E85" w:rsidP="00612561">
      <w:pPr>
        <w:pStyle w:val="ListParagraph"/>
        <w:autoSpaceDE w:val="0"/>
        <w:autoSpaceDN w:val="0"/>
        <w:adjustRightInd w:val="0"/>
        <w:spacing w:after="0" w:line="400" w:lineRule="atLeast"/>
        <w:rPr>
          <w:rFonts w:ascii="Times New Roman" w:hAnsi="Times New Roman" w:cs="Times New Roman"/>
          <w:sz w:val="24"/>
          <w:szCs w:val="24"/>
        </w:rPr>
      </w:pPr>
    </w:p>
    <w:p w:rsidR="00612561" w:rsidRDefault="00EA55C7" w:rsidP="0056390C">
      <w:pPr>
        <w:pStyle w:val="ListParagraph"/>
        <w:numPr>
          <w:ilvl w:val="0"/>
          <w:numId w:val="28"/>
        </w:numPr>
        <w:ind w:left="426" w:hanging="426"/>
        <w:rPr>
          <w:rFonts w:ascii="Times New Roman" w:hAnsi="Times New Roman" w:cs="Times New Roman"/>
          <w:sz w:val="24"/>
          <w:szCs w:val="24"/>
          <w:lang w:val="id"/>
        </w:rPr>
      </w:pPr>
      <w:r w:rsidRPr="000E1E85">
        <w:rPr>
          <w:rFonts w:ascii="Times New Roman" w:hAnsi="Times New Roman" w:cs="Times New Roman"/>
          <w:sz w:val="24"/>
          <w:szCs w:val="24"/>
          <w:lang w:val="id"/>
        </w:rPr>
        <w:t>Hasil Koefisien Determinasi (R</w:t>
      </w:r>
      <w:r w:rsidRPr="000E1E85">
        <w:rPr>
          <w:rFonts w:ascii="Times New Roman" w:hAnsi="Times New Roman" w:cs="Times New Roman"/>
          <w:sz w:val="24"/>
          <w:szCs w:val="24"/>
          <w:vertAlign w:val="superscript"/>
          <w:lang w:val="id"/>
        </w:rPr>
        <w:t>2</w:t>
      </w:r>
      <w:r w:rsidR="00F51D0F" w:rsidRPr="000E1E85">
        <w:rPr>
          <w:rFonts w:ascii="Times New Roman" w:hAnsi="Times New Roman" w:cs="Times New Roman"/>
          <w:sz w:val="24"/>
          <w:szCs w:val="24"/>
          <w:lang w:val="id"/>
        </w:rPr>
        <w:t xml:space="preserve">) </w:t>
      </w:r>
    </w:p>
    <w:p w:rsidR="00612561" w:rsidRPr="00612561" w:rsidRDefault="00F51D0F" w:rsidP="000758E9">
      <w:pPr>
        <w:pStyle w:val="ListParagraph"/>
        <w:numPr>
          <w:ilvl w:val="0"/>
          <w:numId w:val="39"/>
        </w:numPr>
        <w:ind w:left="851" w:hanging="425"/>
        <w:rPr>
          <w:rFonts w:ascii="Times New Roman" w:hAnsi="Times New Roman" w:cs="Times New Roman"/>
          <w:sz w:val="24"/>
          <w:szCs w:val="24"/>
          <w:lang w:val="id"/>
        </w:rPr>
      </w:pPr>
      <w:r w:rsidRPr="000E1E85">
        <w:rPr>
          <w:rFonts w:ascii="Times New Roman" w:hAnsi="Times New Roman" w:cs="Times New Roman"/>
          <w:sz w:val="24"/>
          <w:szCs w:val="24"/>
          <w:lang w:val="id"/>
        </w:rPr>
        <w:t>Model 1</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97"/>
        <w:gridCol w:w="889"/>
        <w:gridCol w:w="1277"/>
        <w:gridCol w:w="2125"/>
        <w:gridCol w:w="2692"/>
      </w:tblGrid>
      <w:tr w:rsidR="00612561" w:rsidRPr="00612561" w:rsidTr="00612561">
        <w:trPr>
          <w:cantSplit/>
        </w:trPr>
        <w:tc>
          <w:tcPr>
            <w:tcW w:w="5000" w:type="pct"/>
            <w:gridSpan w:val="5"/>
            <w:tcBorders>
              <w:top w:val="nil"/>
              <w:left w:val="nil"/>
              <w:bottom w:val="nil"/>
              <w:right w:val="nil"/>
            </w:tcBorders>
            <w:shd w:val="clear" w:color="auto" w:fill="FFFFFF"/>
            <w:vAlign w:val="center"/>
          </w:tcPr>
          <w:p w:rsidR="00612561" w:rsidRPr="00612561" w:rsidRDefault="00612561" w:rsidP="00612561">
            <w:pPr>
              <w:autoSpaceDE w:val="0"/>
              <w:autoSpaceDN w:val="0"/>
              <w:adjustRightInd w:val="0"/>
              <w:spacing w:after="0" w:line="320" w:lineRule="atLeast"/>
              <w:ind w:left="60" w:right="60"/>
              <w:jc w:val="center"/>
              <w:rPr>
                <w:rFonts w:ascii="Times New Roman" w:hAnsi="Times New Roman" w:cs="Times New Roman"/>
                <w:color w:val="010205"/>
                <w:sz w:val="20"/>
                <w:szCs w:val="20"/>
              </w:rPr>
            </w:pPr>
            <w:r w:rsidRPr="00612561">
              <w:rPr>
                <w:rFonts w:ascii="Times New Roman" w:hAnsi="Times New Roman" w:cs="Times New Roman"/>
                <w:b/>
                <w:bCs/>
                <w:color w:val="010205"/>
                <w:sz w:val="20"/>
                <w:szCs w:val="20"/>
              </w:rPr>
              <w:t>Model Summary</w:t>
            </w:r>
          </w:p>
        </w:tc>
      </w:tr>
      <w:tr w:rsidR="00612561" w:rsidRPr="00612561" w:rsidTr="00612561">
        <w:trPr>
          <w:cantSplit/>
        </w:trPr>
        <w:tc>
          <w:tcPr>
            <w:tcW w:w="679" w:type="pct"/>
            <w:tcBorders>
              <w:top w:val="nil"/>
              <w:left w:val="nil"/>
              <w:bottom w:val="single" w:sz="8" w:space="0" w:color="152935"/>
              <w:right w:val="nil"/>
            </w:tcBorders>
            <w:shd w:val="clear" w:color="auto" w:fill="FFFFFF"/>
            <w:vAlign w:val="bottom"/>
          </w:tcPr>
          <w:p w:rsidR="00612561" w:rsidRPr="00612561" w:rsidRDefault="00612561" w:rsidP="00612561">
            <w:pPr>
              <w:autoSpaceDE w:val="0"/>
              <w:autoSpaceDN w:val="0"/>
              <w:adjustRightInd w:val="0"/>
              <w:spacing w:after="0" w:line="320" w:lineRule="atLeast"/>
              <w:ind w:left="60" w:right="60"/>
              <w:rPr>
                <w:rFonts w:ascii="Times New Roman" w:hAnsi="Times New Roman" w:cs="Times New Roman"/>
                <w:color w:val="264A60"/>
                <w:sz w:val="20"/>
                <w:szCs w:val="20"/>
              </w:rPr>
            </w:pPr>
            <w:r w:rsidRPr="00612561">
              <w:rPr>
                <w:rFonts w:ascii="Times New Roman" w:hAnsi="Times New Roman" w:cs="Times New Roman"/>
                <w:color w:val="264A60"/>
                <w:sz w:val="20"/>
                <w:szCs w:val="20"/>
              </w:rPr>
              <w:t>Model</w:t>
            </w:r>
          </w:p>
        </w:tc>
        <w:tc>
          <w:tcPr>
            <w:tcW w:w="550" w:type="pct"/>
            <w:tcBorders>
              <w:top w:val="nil"/>
              <w:left w:val="nil"/>
              <w:bottom w:val="single" w:sz="8" w:space="0" w:color="152935"/>
              <w:right w:val="single" w:sz="8" w:space="0" w:color="E0E0E0"/>
            </w:tcBorders>
            <w:shd w:val="clear" w:color="auto" w:fill="FFFFFF"/>
            <w:vAlign w:val="bottom"/>
          </w:tcPr>
          <w:p w:rsidR="00612561" w:rsidRPr="00612561" w:rsidRDefault="00612561" w:rsidP="00612561">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612561">
              <w:rPr>
                <w:rFonts w:ascii="Times New Roman" w:hAnsi="Times New Roman" w:cs="Times New Roman"/>
                <w:color w:val="264A60"/>
                <w:sz w:val="20"/>
                <w:szCs w:val="20"/>
              </w:rPr>
              <w:t>R</w:t>
            </w:r>
          </w:p>
        </w:tc>
        <w:tc>
          <w:tcPr>
            <w:tcW w:w="790" w:type="pct"/>
            <w:tcBorders>
              <w:top w:val="nil"/>
              <w:left w:val="single" w:sz="8" w:space="0" w:color="E0E0E0"/>
              <w:bottom w:val="single" w:sz="8" w:space="0" w:color="152935"/>
              <w:right w:val="single" w:sz="8" w:space="0" w:color="E0E0E0"/>
            </w:tcBorders>
            <w:shd w:val="clear" w:color="auto" w:fill="FFFFFF"/>
            <w:vAlign w:val="bottom"/>
          </w:tcPr>
          <w:p w:rsidR="00612561" w:rsidRPr="00612561" w:rsidRDefault="00612561" w:rsidP="00612561">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612561">
              <w:rPr>
                <w:rFonts w:ascii="Times New Roman" w:hAnsi="Times New Roman" w:cs="Times New Roman"/>
                <w:color w:val="264A60"/>
                <w:sz w:val="20"/>
                <w:szCs w:val="20"/>
              </w:rPr>
              <w:t>R Square</w:t>
            </w:r>
          </w:p>
        </w:tc>
        <w:tc>
          <w:tcPr>
            <w:tcW w:w="1315" w:type="pct"/>
            <w:tcBorders>
              <w:top w:val="nil"/>
              <w:left w:val="single" w:sz="8" w:space="0" w:color="E0E0E0"/>
              <w:bottom w:val="single" w:sz="8" w:space="0" w:color="152935"/>
              <w:right w:val="single" w:sz="8" w:space="0" w:color="E0E0E0"/>
            </w:tcBorders>
            <w:shd w:val="clear" w:color="auto" w:fill="FFFFFF"/>
            <w:vAlign w:val="bottom"/>
          </w:tcPr>
          <w:p w:rsidR="00612561" w:rsidRPr="00612561" w:rsidRDefault="00612561" w:rsidP="00612561">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612561">
              <w:rPr>
                <w:rFonts w:ascii="Times New Roman" w:hAnsi="Times New Roman" w:cs="Times New Roman"/>
                <w:color w:val="264A60"/>
                <w:sz w:val="20"/>
                <w:szCs w:val="20"/>
              </w:rPr>
              <w:t>Adjusted R Square</w:t>
            </w:r>
          </w:p>
        </w:tc>
        <w:tc>
          <w:tcPr>
            <w:tcW w:w="1667" w:type="pct"/>
            <w:tcBorders>
              <w:top w:val="nil"/>
              <w:left w:val="single" w:sz="8" w:space="0" w:color="E0E0E0"/>
              <w:bottom w:val="single" w:sz="8" w:space="0" w:color="152935"/>
              <w:right w:val="nil"/>
            </w:tcBorders>
            <w:shd w:val="clear" w:color="auto" w:fill="FFFFFF"/>
            <w:vAlign w:val="bottom"/>
          </w:tcPr>
          <w:p w:rsidR="00612561" w:rsidRPr="00612561" w:rsidRDefault="00612561" w:rsidP="00612561">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612561">
              <w:rPr>
                <w:rFonts w:ascii="Times New Roman" w:hAnsi="Times New Roman" w:cs="Times New Roman"/>
                <w:color w:val="264A60"/>
                <w:sz w:val="20"/>
                <w:szCs w:val="20"/>
              </w:rPr>
              <w:t>Std. Error of the Estimate</w:t>
            </w:r>
          </w:p>
        </w:tc>
      </w:tr>
      <w:tr w:rsidR="00612561" w:rsidRPr="00612561" w:rsidTr="00612561">
        <w:trPr>
          <w:cantSplit/>
        </w:trPr>
        <w:tc>
          <w:tcPr>
            <w:tcW w:w="679" w:type="pct"/>
            <w:tcBorders>
              <w:top w:val="single" w:sz="8" w:space="0" w:color="152935"/>
              <w:left w:val="nil"/>
              <w:bottom w:val="single" w:sz="8" w:space="0" w:color="152935"/>
              <w:right w:val="nil"/>
            </w:tcBorders>
            <w:shd w:val="clear" w:color="auto" w:fill="E0E0E0"/>
          </w:tcPr>
          <w:p w:rsidR="00612561" w:rsidRPr="00612561" w:rsidRDefault="00612561" w:rsidP="00612561">
            <w:pPr>
              <w:autoSpaceDE w:val="0"/>
              <w:autoSpaceDN w:val="0"/>
              <w:adjustRightInd w:val="0"/>
              <w:spacing w:after="0" w:line="320" w:lineRule="atLeast"/>
              <w:ind w:left="60" w:right="60"/>
              <w:rPr>
                <w:rFonts w:ascii="Times New Roman" w:hAnsi="Times New Roman" w:cs="Times New Roman"/>
                <w:color w:val="264A60"/>
                <w:sz w:val="20"/>
                <w:szCs w:val="20"/>
              </w:rPr>
            </w:pPr>
            <w:r w:rsidRPr="00612561">
              <w:rPr>
                <w:rFonts w:ascii="Times New Roman" w:hAnsi="Times New Roman" w:cs="Times New Roman"/>
                <w:color w:val="264A60"/>
                <w:sz w:val="20"/>
                <w:szCs w:val="20"/>
              </w:rPr>
              <w:t>1</w:t>
            </w:r>
          </w:p>
        </w:tc>
        <w:tc>
          <w:tcPr>
            <w:tcW w:w="550" w:type="pct"/>
            <w:tcBorders>
              <w:top w:val="single" w:sz="8" w:space="0" w:color="152935"/>
              <w:left w:val="nil"/>
              <w:bottom w:val="single" w:sz="8" w:space="0" w:color="152935"/>
              <w:right w:val="single" w:sz="8" w:space="0" w:color="E0E0E0"/>
            </w:tcBorders>
            <w:shd w:val="clear" w:color="auto" w:fill="FFFFFF"/>
          </w:tcPr>
          <w:p w:rsidR="00612561" w:rsidRPr="00612561" w:rsidRDefault="00612561" w:rsidP="00612561">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612561">
              <w:rPr>
                <w:rFonts w:ascii="Times New Roman" w:hAnsi="Times New Roman" w:cs="Times New Roman"/>
                <w:color w:val="010205"/>
                <w:sz w:val="20"/>
                <w:szCs w:val="20"/>
              </w:rPr>
              <w:t>,200</w:t>
            </w:r>
            <w:r w:rsidRPr="00612561">
              <w:rPr>
                <w:rFonts w:ascii="Times New Roman" w:hAnsi="Times New Roman" w:cs="Times New Roman"/>
                <w:color w:val="010205"/>
                <w:sz w:val="20"/>
                <w:szCs w:val="20"/>
                <w:vertAlign w:val="superscript"/>
              </w:rPr>
              <w:t>a</w:t>
            </w:r>
          </w:p>
        </w:tc>
        <w:tc>
          <w:tcPr>
            <w:tcW w:w="790" w:type="pct"/>
            <w:tcBorders>
              <w:top w:val="single" w:sz="8" w:space="0" w:color="152935"/>
              <w:left w:val="single" w:sz="8" w:space="0" w:color="E0E0E0"/>
              <w:bottom w:val="single" w:sz="8" w:space="0" w:color="152935"/>
              <w:right w:val="single" w:sz="8" w:space="0" w:color="E0E0E0"/>
            </w:tcBorders>
            <w:shd w:val="clear" w:color="auto" w:fill="FFFFFF"/>
          </w:tcPr>
          <w:p w:rsidR="00612561" w:rsidRPr="00612561" w:rsidRDefault="00612561" w:rsidP="00612561">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612561">
              <w:rPr>
                <w:rFonts w:ascii="Times New Roman" w:hAnsi="Times New Roman" w:cs="Times New Roman"/>
                <w:color w:val="010205"/>
                <w:sz w:val="20"/>
                <w:szCs w:val="20"/>
              </w:rPr>
              <w:t>,040</w:t>
            </w:r>
          </w:p>
        </w:tc>
        <w:tc>
          <w:tcPr>
            <w:tcW w:w="1315" w:type="pct"/>
            <w:tcBorders>
              <w:top w:val="single" w:sz="8" w:space="0" w:color="152935"/>
              <w:left w:val="single" w:sz="8" w:space="0" w:color="E0E0E0"/>
              <w:bottom w:val="single" w:sz="8" w:space="0" w:color="152935"/>
              <w:right w:val="single" w:sz="8" w:space="0" w:color="E0E0E0"/>
            </w:tcBorders>
            <w:shd w:val="clear" w:color="auto" w:fill="FFFFFF"/>
          </w:tcPr>
          <w:p w:rsidR="00612561" w:rsidRPr="00612561" w:rsidRDefault="00612561" w:rsidP="00612561">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612561">
              <w:rPr>
                <w:rFonts w:ascii="Times New Roman" w:hAnsi="Times New Roman" w:cs="Times New Roman"/>
                <w:color w:val="010205"/>
                <w:sz w:val="20"/>
                <w:szCs w:val="20"/>
              </w:rPr>
              <w:t>,029</w:t>
            </w:r>
          </w:p>
        </w:tc>
        <w:tc>
          <w:tcPr>
            <w:tcW w:w="1667" w:type="pct"/>
            <w:tcBorders>
              <w:top w:val="single" w:sz="8" w:space="0" w:color="152935"/>
              <w:left w:val="single" w:sz="8" w:space="0" w:color="E0E0E0"/>
              <w:bottom w:val="single" w:sz="8" w:space="0" w:color="152935"/>
              <w:right w:val="nil"/>
            </w:tcBorders>
            <w:shd w:val="clear" w:color="auto" w:fill="FFFFFF"/>
          </w:tcPr>
          <w:p w:rsidR="00612561" w:rsidRPr="00612561" w:rsidRDefault="00612561" w:rsidP="00612561">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612561">
              <w:rPr>
                <w:rFonts w:ascii="Times New Roman" w:hAnsi="Times New Roman" w:cs="Times New Roman"/>
                <w:color w:val="010205"/>
                <w:sz w:val="20"/>
                <w:szCs w:val="20"/>
              </w:rPr>
              <w:t>19,96834</w:t>
            </w:r>
          </w:p>
        </w:tc>
      </w:tr>
      <w:tr w:rsidR="00612561" w:rsidRPr="00612561" w:rsidTr="00612561">
        <w:trPr>
          <w:cantSplit/>
        </w:trPr>
        <w:tc>
          <w:tcPr>
            <w:tcW w:w="5000" w:type="pct"/>
            <w:gridSpan w:val="5"/>
            <w:tcBorders>
              <w:top w:val="nil"/>
              <w:left w:val="nil"/>
              <w:bottom w:val="nil"/>
              <w:right w:val="nil"/>
            </w:tcBorders>
            <w:shd w:val="clear" w:color="auto" w:fill="FFFFFF"/>
          </w:tcPr>
          <w:p w:rsidR="00612561" w:rsidRPr="00612561" w:rsidRDefault="00612561" w:rsidP="00612561">
            <w:pPr>
              <w:autoSpaceDE w:val="0"/>
              <w:autoSpaceDN w:val="0"/>
              <w:adjustRightInd w:val="0"/>
              <w:spacing w:after="0" w:line="320" w:lineRule="atLeast"/>
              <w:ind w:left="60" w:right="60"/>
              <w:rPr>
                <w:rFonts w:ascii="Times New Roman" w:hAnsi="Times New Roman" w:cs="Times New Roman"/>
                <w:color w:val="010205"/>
                <w:sz w:val="20"/>
                <w:szCs w:val="20"/>
              </w:rPr>
            </w:pPr>
            <w:r w:rsidRPr="00612561">
              <w:rPr>
                <w:rFonts w:ascii="Times New Roman" w:hAnsi="Times New Roman" w:cs="Times New Roman"/>
                <w:color w:val="010205"/>
                <w:sz w:val="20"/>
                <w:szCs w:val="20"/>
              </w:rPr>
              <w:t>a. Predictors: (Constant), Kompleksitas Operasi Perusahaan, Auditor Switching</w:t>
            </w:r>
          </w:p>
        </w:tc>
      </w:tr>
    </w:tbl>
    <w:p w:rsidR="00612561" w:rsidRPr="00612561" w:rsidRDefault="00612561" w:rsidP="00612561">
      <w:pPr>
        <w:autoSpaceDE w:val="0"/>
        <w:autoSpaceDN w:val="0"/>
        <w:adjustRightInd w:val="0"/>
        <w:spacing w:after="0" w:line="400" w:lineRule="atLeast"/>
        <w:rPr>
          <w:rFonts w:ascii="Times New Roman" w:hAnsi="Times New Roman" w:cs="Times New Roman"/>
          <w:sz w:val="24"/>
          <w:szCs w:val="24"/>
        </w:rPr>
      </w:pPr>
    </w:p>
    <w:p w:rsidR="00612561" w:rsidRPr="00612561" w:rsidRDefault="00F51D0F" w:rsidP="000758E9">
      <w:pPr>
        <w:pStyle w:val="ListParagraph"/>
        <w:numPr>
          <w:ilvl w:val="0"/>
          <w:numId w:val="39"/>
        </w:numPr>
        <w:ind w:left="851" w:hanging="425"/>
        <w:rPr>
          <w:rFonts w:ascii="Times New Roman" w:hAnsi="Times New Roman" w:cs="Times New Roman"/>
          <w:sz w:val="24"/>
          <w:szCs w:val="24"/>
          <w:lang w:val="id"/>
        </w:rPr>
      </w:pPr>
      <w:r w:rsidRPr="000E1E85">
        <w:rPr>
          <w:rFonts w:ascii="Times New Roman" w:hAnsi="Times New Roman" w:cs="Times New Roman"/>
          <w:sz w:val="24"/>
          <w:szCs w:val="24"/>
          <w:lang w:val="id"/>
        </w:rPr>
        <w:t>Model 2</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97"/>
        <w:gridCol w:w="889"/>
        <w:gridCol w:w="1277"/>
        <w:gridCol w:w="2125"/>
        <w:gridCol w:w="2692"/>
      </w:tblGrid>
      <w:tr w:rsidR="00612561" w:rsidRPr="00612561" w:rsidTr="00612561">
        <w:trPr>
          <w:cantSplit/>
        </w:trPr>
        <w:tc>
          <w:tcPr>
            <w:tcW w:w="5000" w:type="pct"/>
            <w:gridSpan w:val="5"/>
            <w:tcBorders>
              <w:top w:val="nil"/>
              <w:left w:val="nil"/>
              <w:bottom w:val="nil"/>
              <w:right w:val="nil"/>
            </w:tcBorders>
            <w:shd w:val="clear" w:color="auto" w:fill="FFFFFF"/>
            <w:vAlign w:val="center"/>
          </w:tcPr>
          <w:p w:rsidR="00612561" w:rsidRPr="00612561" w:rsidRDefault="00612561" w:rsidP="00612561">
            <w:pPr>
              <w:autoSpaceDE w:val="0"/>
              <w:autoSpaceDN w:val="0"/>
              <w:adjustRightInd w:val="0"/>
              <w:spacing w:after="0" w:line="320" w:lineRule="atLeast"/>
              <w:ind w:left="60" w:right="60"/>
              <w:jc w:val="center"/>
              <w:rPr>
                <w:rFonts w:ascii="Times New Roman" w:hAnsi="Times New Roman" w:cs="Times New Roman"/>
                <w:color w:val="010205"/>
                <w:sz w:val="20"/>
                <w:szCs w:val="20"/>
              </w:rPr>
            </w:pPr>
            <w:r w:rsidRPr="00612561">
              <w:rPr>
                <w:rFonts w:ascii="Times New Roman" w:hAnsi="Times New Roman" w:cs="Times New Roman"/>
                <w:b/>
                <w:bCs/>
                <w:color w:val="010205"/>
                <w:sz w:val="20"/>
                <w:szCs w:val="20"/>
              </w:rPr>
              <w:t>Model Summary</w:t>
            </w:r>
          </w:p>
        </w:tc>
      </w:tr>
      <w:tr w:rsidR="00612561" w:rsidRPr="00612561" w:rsidTr="00612561">
        <w:trPr>
          <w:cantSplit/>
        </w:trPr>
        <w:tc>
          <w:tcPr>
            <w:tcW w:w="679" w:type="pct"/>
            <w:tcBorders>
              <w:top w:val="nil"/>
              <w:left w:val="nil"/>
              <w:bottom w:val="single" w:sz="8" w:space="0" w:color="152935"/>
              <w:right w:val="nil"/>
            </w:tcBorders>
            <w:shd w:val="clear" w:color="auto" w:fill="FFFFFF"/>
            <w:vAlign w:val="bottom"/>
          </w:tcPr>
          <w:p w:rsidR="00612561" w:rsidRPr="00612561" w:rsidRDefault="00612561" w:rsidP="00612561">
            <w:pPr>
              <w:autoSpaceDE w:val="0"/>
              <w:autoSpaceDN w:val="0"/>
              <w:adjustRightInd w:val="0"/>
              <w:spacing w:after="0" w:line="320" w:lineRule="atLeast"/>
              <w:ind w:left="60" w:right="60"/>
              <w:rPr>
                <w:rFonts w:ascii="Times New Roman" w:hAnsi="Times New Roman" w:cs="Times New Roman"/>
                <w:color w:val="264A60"/>
                <w:sz w:val="20"/>
                <w:szCs w:val="20"/>
              </w:rPr>
            </w:pPr>
            <w:r w:rsidRPr="00612561">
              <w:rPr>
                <w:rFonts w:ascii="Times New Roman" w:hAnsi="Times New Roman" w:cs="Times New Roman"/>
                <w:color w:val="264A60"/>
                <w:sz w:val="20"/>
                <w:szCs w:val="20"/>
              </w:rPr>
              <w:t>Model</w:t>
            </w:r>
          </w:p>
        </w:tc>
        <w:tc>
          <w:tcPr>
            <w:tcW w:w="550" w:type="pct"/>
            <w:tcBorders>
              <w:top w:val="nil"/>
              <w:left w:val="nil"/>
              <w:bottom w:val="single" w:sz="8" w:space="0" w:color="152935"/>
              <w:right w:val="single" w:sz="8" w:space="0" w:color="E0E0E0"/>
            </w:tcBorders>
            <w:shd w:val="clear" w:color="auto" w:fill="FFFFFF"/>
            <w:vAlign w:val="bottom"/>
          </w:tcPr>
          <w:p w:rsidR="00612561" w:rsidRPr="00612561" w:rsidRDefault="00612561" w:rsidP="00612561">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612561">
              <w:rPr>
                <w:rFonts w:ascii="Times New Roman" w:hAnsi="Times New Roman" w:cs="Times New Roman"/>
                <w:color w:val="264A60"/>
                <w:sz w:val="20"/>
                <w:szCs w:val="20"/>
              </w:rPr>
              <w:t>R</w:t>
            </w:r>
          </w:p>
        </w:tc>
        <w:tc>
          <w:tcPr>
            <w:tcW w:w="790" w:type="pct"/>
            <w:tcBorders>
              <w:top w:val="nil"/>
              <w:left w:val="single" w:sz="8" w:space="0" w:color="E0E0E0"/>
              <w:bottom w:val="single" w:sz="8" w:space="0" w:color="152935"/>
              <w:right w:val="single" w:sz="8" w:space="0" w:color="E0E0E0"/>
            </w:tcBorders>
            <w:shd w:val="clear" w:color="auto" w:fill="FFFFFF"/>
            <w:vAlign w:val="bottom"/>
          </w:tcPr>
          <w:p w:rsidR="00612561" w:rsidRPr="00612561" w:rsidRDefault="00612561" w:rsidP="00612561">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612561">
              <w:rPr>
                <w:rFonts w:ascii="Times New Roman" w:hAnsi="Times New Roman" w:cs="Times New Roman"/>
                <w:color w:val="264A60"/>
                <w:sz w:val="20"/>
                <w:szCs w:val="20"/>
              </w:rPr>
              <w:t>R Square</w:t>
            </w:r>
          </w:p>
        </w:tc>
        <w:tc>
          <w:tcPr>
            <w:tcW w:w="1315" w:type="pct"/>
            <w:tcBorders>
              <w:top w:val="nil"/>
              <w:left w:val="single" w:sz="8" w:space="0" w:color="E0E0E0"/>
              <w:bottom w:val="single" w:sz="8" w:space="0" w:color="152935"/>
              <w:right w:val="single" w:sz="8" w:space="0" w:color="E0E0E0"/>
            </w:tcBorders>
            <w:shd w:val="clear" w:color="auto" w:fill="FFFFFF"/>
            <w:vAlign w:val="bottom"/>
          </w:tcPr>
          <w:p w:rsidR="00612561" w:rsidRPr="00612561" w:rsidRDefault="00612561" w:rsidP="00612561">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612561">
              <w:rPr>
                <w:rFonts w:ascii="Times New Roman" w:hAnsi="Times New Roman" w:cs="Times New Roman"/>
                <w:color w:val="264A60"/>
                <w:sz w:val="20"/>
                <w:szCs w:val="20"/>
              </w:rPr>
              <w:t>Adjusted R Square</w:t>
            </w:r>
          </w:p>
        </w:tc>
        <w:tc>
          <w:tcPr>
            <w:tcW w:w="1667" w:type="pct"/>
            <w:tcBorders>
              <w:top w:val="nil"/>
              <w:left w:val="single" w:sz="8" w:space="0" w:color="E0E0E0"/>
              <w:bottom w:val="single" w:sz="8" w:space="0" w:color="152935"/>
              <w:right w:val="nil"/>
            </w:tcBorders>
            <w:shd w:val="clear" w:color="auto" w:fill="FFFFFF"/>
            <w:vAlign w:val="bottom"/>
          </w:tcPr>
          <w:p w:rsidR="00612561" w:rsidRPr="00612561" w:rsidRDefault="00612561" w:rsidP="00612561">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612561">
              <w:rPr>
                <w:rFonts w:ascii="Times New Roman" w:hAnsi="Times New Roman" w:cs="Times New Roman"/>
                <w:color w:val="264A60"/>
                <w:sz w:val="20"/>
                <w:szCs w:val="20"/>
              </w:rPr>
              <w:t>Std. Error of the Estimate</w:t>
            </w:r>
          </w:p>
        </w:tc>
      </w:tr>
      <w:tr w:rsidR="00612561" w:rsidRPr="00612561" w:rsidTr="00612561">
        <w:trPr>
          <w:cantSplit/>
        </w:trPr>
        <w:tc>
          <w:tcPr>
            <w:tcW w:w="679" w:type="pct"/>
            <w:tcBorders>
              <w:top w:val="single" w:sz="8" w:space="0" w:color="152935"/>
              <w:left w:val="nil"/>
              <w:bottom w:val="single" w:sz="8" w:space="0" w:color="152935"/>
              <w:right w:val="nil"/>
            </w:tcBorders>
            <w:shd w:val="clear" w:color="auto" w:fill="E0E0E0"/>
          </w:tcPr>
          <w:p w:rsidR="00612561" w:rsidRPr="00612561" w:rsidRDefault="00612561" w:rsidP="00612561">
            <w:pPr>
              <w:autoSpaceDE w:val="0"/>
              <w:autoSpaceDN w:val="0"/>
              <w:adjustRightInd w:val="0"/>
              <w:spacing w:after="0" w:line="320" w:lineRule="atLeast"/>
              <w:ind w:left="60" w:right="60"/>
              <w:rPr>
                <w:rFonts w:ascii="Times New Roman" w:hAnsi="Times New Roman" w:cs="Times New Roman"/>
                <w:color w:val="264A60"/>
                <w:sz w:val="20"/>
                <w:szCs w:val="20"/>
              </w:rPr>
            </w:pPr>
            <w:r w:rsidRPr="00612561">
              <w:rPr>
                <w:rFonts w:ascii="Times New Roman" w:hAnsi="Times New Roman" w:cs="Times New Roman"/>
                <w:color w:val="264A60"/>
                <w:sz w:val="20"/>
                <w:szCs w:val="20"/>
              </w:rPr>
              <w:t>1</w:t>
            </w:r>
          </w:p>
        </w:tc>
        <w:tc>
          <w:tcPr>
            <w:tcW w:w="550" w:type="pct"/>
            <w:tcBorders>
              <w:top w:val="single" w:sz="8" w:space="0" w:color="152935"/>
              <w:left w:val="nil"/>
              <w:bottom w:val="single" w:sz="8" w:space="0" w:color="152935"/>
              <w:right w:val="single" w:sz="8" w:space="0" w:color="E0E0E0"/>
            </w:tcBorders>
            <w:shd w:val="clear" w:color="auto" w:fill="FFFFFF"/>
          </w:tcPr>
          <w:p w:rsidR="00612561" w:rsidRPr="00612561" w:rsidRDefault="00612561" w:rsidP="00612561">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612561">
              <w:rPr>
                <w:rFonts w:ascii="Times New Roman" w:hAnsi="Times New Roman" w:cs="Times New Roman"/>
                <w:color w:val="010205"/>
                <w:sz w:val="20"/>
                <w:szCs w:val="20"/>
              </w:rPr>
              <w:t>,483</w:t>
            </w:r>
            <w:r w:rsidRPr="00612561">
              <w:rPr>
                <w:rFonts w:ascii="Times New Roman" w:hAnsi="Times New Roman" w:cs="Times New Roman"/>
                <w:color w:val="010205"/>
                <w:sz w:val="20"/>
                <w:szCs w:val="20"/>
                <w:vertAlign w:val="superscript"/>
              </w:rPr>
              <w:t>a</w:t>
            </w:r>
          </w:p>
        </w:tc>
        <w:tc>
          <w:tcPr>
            <w:tcW w:w="790" w:type="pct"/>
            <w:tcBorders>
              <w:top w:val="single" w:sz="8" w:space="0" w:color="152935"/>
              <w:left w:val="single" w:sz="8" w:space="0" w:color="E0E0E0"/>
              <w:bottom w:val="single" w:sz="8" w:space="0" w:color="152935"/>
              <w:right w:val="single" w:sz="8" w:space="0" w:color="E0E0E0"/>
            </w:tcBorders>
            <w:shd w:val="clear" w:color="auto" w:fill="FFFFFF"/>
          </w:tcPr>
          <w:p w:rsidR="00612561" w:rsidRPr="00612561" w:rsidRDefault="00612561" w:rsidP="00612561">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612561">
              <w:rPr>
                <w:rFonts w:ascii="Times New Roman" w:hAnsi="Times New Roman" w:cs="Times New Roman"/>
                <w:color w:val="010205"/>
                <w:sz w:val="20"/>
                <w:szCs w:val="20"/>
              </w:rPr>
              <w:t>,233</w:t>
            </w:r>
          </w:p>
        </w:tc>
        <w:tc>
          <w:tcPr>
            <w:tcW w:w="1315" w:type="pct"/>
            <w:tcBorders>
              <w:top w:val="single" w:sz="8" w:space="0" w:color="152935"/>
              <w:left w:val="single" w:sz="8" w:space="0" w:color="E0E0E0"/>
              <w:bottom w:val="single" w:sz="8" w:space="0" w:color="152935"/>
              <w:right w:val="single" w:sz="8" w:space="0" w:color="E0E0E0"/>
            </w:tcBorders>
            <w:shd w:val="clear" w:color="auto" w:fill="FFFFFF"/>
          </w:tcPr>
          <w:p w:rsidR="00612561" w:rsidRPr="00612561" w:rsidRDefault="00612561" w:rsidP="00612561">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612561">
              <w:rPr>
                <w:rFonts w:ascii="Times New Roman" w:hAnsi="Times New Roman" w:cs="Times New Roman"/>
                <w:color w:val="010205"/>
                <w:sz w:val="20"/>
                <w:szCs w:val="20"/>
              </w:rPr>
              <w:t>,212</w:t>
            </w:r>
          </w:p>
        </w:tc>
        <w:tc>
          <w:tcPr>
            <w:tcW w:w="1667" w:type="pct"/>
            <w:tcBorders>
              <w:top w:val="single" w:sz="8" w:space="0" w:color="152935"/>
              <w:left w:val="single" w:sz="8" w:space="0" w:color="E0E0E0"/>
              <w:bottom w:val="single" w:sz="8" w:space="0" w:color="152935"/>
              <w:right w:val="nil"/>
            </w:tcBorders>
            <w:shd w:val="clear" w:color="auto" w:fill="FFFFFF"/>
          </w:tcPr>
          <w:p w:rsidR="00612561" w:rsidRPr="00612561" w:rsidRDefault="00612561" w:rsidP="00612561">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612561">
              <w:rPr>
                <w:rFonts w:ascii="Times New Roman" w:hAnsi="Times New Roman" w:cs="Times New Roman"/>
                <w:color w:val="010205"/>
                <w:sz w:val="20"/>
                <w:szCs w:val="20"/>
              </w:rPr>
              <w:t>17,99435</w:t>
            </w:r>
          </w:p>
        </w:tc>
      </w:tr>
      <w:tr w:rsidR="00612561" w:rsidRPr="00612561" w:rsidTr="00612561">
        <w:trPr>
          <w:cantSplit/>
        </w:trPr>
        <w:tc>
          <w:tcPr>
            <w:tcW w:w="5000" w:type="pct"/>
            <w:gridSpan w:val="5"/>
            <w:tcBorders>
              <w:top w:val="nil"/>
              <w:left w:val="nil"/>
              <w:bottom w:val="nil"/>
              <w:right w:val="nil"/>
            </w:tcBorders>
            <w:shd w:val="clear" w:color="auto" w:fill="FFFFFF"/>
          </w:tcPr>
          <w:p w:rsidR="00612561" w:rsidRPr="00612561" w:rsidRDefault="00612561" w:rsidP="00612561">
            <w:pPr>
              <w:autoSpaceDE w:val="0"/>
              <w:autoSpaceDN w:val="0"/>
              <w:adjustRightInd w:val="0"/>
              <w:spacing w:after="0" w:line="320" w:lineRule="atLeast"/>
              <w:ind w:left="60" w:right="60"/>
              <w:rPr>
                <w:rFonts w:ascii="Times New Roman" w:hAnsi="Times New Roman" w:cs="Times New Roman"/>
                <w:color w:val="010205"/>
                <w:sz w:val="20"/>
                <w:szCs w:val="20"/>
              </w:rPr>
            </w:pPr>
            <w:r w:rsidRPr="00612561">
              <w:rPr>
                <w:rFonts w:ascii="Times New Roman" w:hAnsi="Times New Roman" w:cs="Times New Roman"/>
                <w:color w:val="010205"/>
                <w:sz w:val="20"/>
                <w:szCs w:val="20"/>
              </w:rPr>
              <w:t>a. Predictors: (Constant), Kompleksitas Operasi Perusahaan*Sistem Pengendalian Internal, Kompleksitas Operasi Perusahaan, Auditor Switching, Sistem Pengendalian Internal, Auditor Switching*Sistem Pengendalian Internal</w:t>
            </w:r>
          </w:p>
        </w:tc>
      </w:tr>
    </w:tbl>
    <w:p w:rsidR="00F51D0F" w:rsidRPr="00612561" w:rsidRDefault="00F51D0F" w:rsidP="00612561">
      <w:pPr>
        <w:rPr>
          <w:rFonts w:ascii="Times New Roman" w:hAnsi="Times New Roman" w:cs="Times New Roman"/>
          <w:sz w:val="24"/>
          <w:szCs w:val="24"/>
          <w:lang w:val="id"/>
        </w:rPr>
      </w:pPr>
    </w:p>
    <w:p w:rsidR="00612561" w:rsidRPr="00612561" w:rsidRDefault="00F51D0F" w:rsidP="000758E9">
      <w:pPr>
        <w:pStyle w:val="ListParagraph"/>
        <w:numPr>
          <w:ilvl w:val="0"/>
          <w:numId w:val="39"/>
        </w:numPr>
        <w:ind w:left="851" w:hanging="425"/>
        <w:rPr>
          <w:rFonts w:ascii="Times New Roman" w:hAnsi="Times New Roman" w:cs="Times New Roman"/>
          <w:sz w:val="24"/>
          <w:szCs w:val="24"/>
          <w:lang w:val="id"/>
        </w:rPr>
      </w:pPr>
      <w:r w:rsidRPr="000E1E85">
        <w:rPr>
          <w:rFonts w:ascii="Times New Roman" w:hAnsi="Times New Roman" w:cs="Times New Roman"/>
          <w:sz w:val="24"/>
          <w:szCs w:val="24"/>
          <w:lang w:val="id"/>
        </w:rPr>
        <w:lastRenderedPageBreak/>
        <w:t>Model 3</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97"/>
        <w:gridCol w:w="889"/>
        <w:gridCol w:w="1277"/>
        <w:gridCol w:w="2125"/>
        <w:gridCol w:w="2692"/>
      </w:tblGrid>
      <w:tr w:rsidR="00612561" w:rsidRPr="00612561" w:rsidTr="00612561">
        <w:trPr>
          <w:cantSplit/>
        </w:trPr>
        <w:tc>
          <w:tcPr>
            <w:tcW w:w="5000" w:type="pct"/>
            <w:gridSpan w:val="5"/>
            <w:tcBorders>
              <w:top w:val="nil"/>
              <w:left w:val="nil"/>
              <w:bottom w:val="nil"/>
              <w:right w:val="nil"/>
            </w:tcBorders>
            <w:shd w:val="clear" w:color="auto" w:fill="FFFFFF"/>
            <w:vAlign w:val="center"/>
          </w:tcPr>
          <w:p w:rsidR="00612561" w:rsidRPr="00612561" w:rsidRDefault="00612561" w:rsidP="00612561">
            <w:pPr>
              <w:autoSpaceDE w:val="0"/>
              <w:autoSpaceDN w:val="0"/>
              <w:adjustRightInd w:val="0"/>
              <w:spacing w:after="0" w:line="320" w:lineRule="atLeast"/>
              <w:ind w:left="60" w:right="60"/>
              <w:jc w:val="center"/>
              <w:rPr>
                <w:rFonts w:ascii="Times New Roman" w:hAnsi="Times New Roman" w:cs="Times New Roman"/>
                <w:color w:val="010205"/>
                <w:sz w:val="20"/>
                <w:szCs w:val="20"/>
              </w:rPr>
            </w:pPr>
            <w:r w:rsidRPr="00612561">
              <w:rPr>
                <w:rFonts w:ascii="Times New Roman" w:hAnsi="Times New Roman" w:cs="Times New Roman"/>
                <w:b/>
                <w:bCs/>
                <w:color w:val="010205"/>
                <w:sz w:val="20"/>
                <w:szCs w:val="20"/>
              </w:rPr>
              <w:t>Model Summary</w:t>
            </w:r>
          </w:p>
        </w:tc>
      </w:tr>
      <w:tr w:rsidR="00612561" w:rsidRPr="00612561" w:rsidTr="00612561">
        <w:trPr>
          <w:cantSplit/>
        </w:trPr>
        <w:tc>
          <w:tcPr>
            <w:tcW w:w="679" w:type="pct"/>
            <w:tcBorders>
              <w:top w:val="nil"/>
              <w:left w:val="nil"/>
              <w:bottom w:val="single" w:sz="8" w:space="0" w:color="152935"/>
              <w:right w:val="nil"/>
            </w:tcBorders>
            <w:shd w:val="clear" w:color="auto" w:fill="FFFFFF"/>
            <w:vAlign w:val="bottom"/>
          </w:tcPr>
          <w:p w:rsidR="00612561" w:rsidRPr="00612561" w:rsidRDefault="00612561" w:rsidP="00612561">
            <w:pPr>
              <w:autoSpaceDE w:val="0"/>
              <w:autoSpaceDN w:val="0"/>
              <w:adjustRightInd w:val="0"/>
              <w:spacing w:after="0" w:line="320" w:lineRule="atLeast"/>
              <w:ind w:left="60" w:right="60"/>
              <w:rPr>
                <w:rFonts w:ascii="Times New Roman" w:hAnsi="Times New Roman" w:cs="Times New Roman"/>
                <w:color w:val="264A60"/>
                <w:sz w:val="20"/>
                <w:szCs w:val="20"/>
              </w:rPr>
            </w:pPr>
            <w:r w:rsidRPr="00612561">
              <w:rPr>
                <w:rFonts w:ascii="Times New Roman" w:hAnsi="Times New Roman" w:cs="Times New Roman"/>
                <w:color w:val="264A60"/>
                <w:sz w:val="20"/>
                <w:szCs w:val="20"/>
              </w:rPr>
              <w:t>Model</w:t>
            </w:r>
          </w:p>
        </w:tc>
        <w:tc>
          <w:tcPr>
            <w:tcW w:w="550" w:type="pct"/>
            <w:tcBorders>
              <w:top w:val="nil"/>
              <w:left w:val="nil"/>
              <w:bottom w:val="single" w:sz="8" w:space="0" w:color="152935"/>
              <w:right w:val="single" w:sz="8" w:space="0" w:color="E0E0E0"/>
            </w:tcBorders>
            <w:shd w:val="clear" w:color="auto" w:fill="FFFFFF"/>
            <w:vAlign w:val="bottom"/>
          </w:tcPr>
          <w:p w:rsidR="00612561" w:rsidRPr="00612561" w:rsidRDefault="00612561" w:rsidP="00612561">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612561">
              <w:rPr>
                <w:rFonts w:ascii="Times New Roman" w:hAnsi="Times New Roman" w:cs="Times New Roman"/>
                <w:color w:val="264A60"/>
                <w:sz w:val="20"/>
                <w:szCs w:val="20"/>
              </w:rPr>
              <w:t>R</w:t>
            </w:r>
          </w:p>
        </w:tc>
        <w:tc>
          <w:tcPr>
            <w:tcW w:w="790" w:type="pct"/>
            <w:tcBorders>
              <w:top w:val="nil"/>
              <w:left w:val="single" w:sz="8" w:space="0" w:color="E0E0E0"/>
              <w:bottom w:val="single" w:sz="8" w:space="0" w:color="152935"/>
              <w:right w:val="single" w:sz="8" w:space="0" w:color="E0E0E0"/>
            </w:tcBorders>
            <w:shd w:val="clear" w:color="auto" w:fill="FFFFFF"/>
            <w:vAlign w:val="bottom"/>
          </w:tcPr>
          <w:p w:rsidR="00612561" w:rsidRPr="00612561" w:rsidRDefault="00612561" w:rsidP="00612561">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612561">
              <w:rPr>
                <w:rFonts w:ascii="Times New Roman" w:hAnsi="Times New Roman" w:cs="Times New Roman"/>
                <w:color w:val="264A60"/>
                <w:sz w:val="20"/>
                <w:szCs w:val="20"/>
              </w:rPr>
              <w:t>R Square</w:t>
            </w:r>
          </w:p>
        </w:tc>
        <w:tc>
          <w:tcPr>
            <w:tcW w:w="1315" w:type="pct"/>
            <w:tcBorders>
              <w:top w:val="nil"/>
              <w:left w:val="single" w:sz="8" w:space="0" w:color="E0E0E0"/>
              <w:bottom w:val="single" w:sz="8" w:space="0" w:color="152935"/>
              <w:right w:val="single" w:sz="8" w:space="0" w:color="E0E0E0"/>
            </w:tcBorders>
            <w:shd w:val="clear" w:color="auto" w:fill="FFFFFF"/>
            <w:vAlign w:val="bottom"/>
          </w:tcPr>
          <w:p w:rsidR="00612561" w:rsidRPr="00612561" w:rsidRDefault="00612561" w:rsidP="00612561">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612561">
              <w:rPr>
                <w:rFonts w:ascii="Times New Roman" w:hAnsi="Times New Roman" w:cs="Times New Roman"/>
                <w:color w:val="264A60"/>
                <w:sz w:val="20"/>
                <w:szCs w:val="20"/>
              </w:rPr>
              <w:t>Adjusted R Square</w:t>
            </w:r>
          </w:p>
        </w:tc>
        <w:tc>
          <w:tcPr>
            <w:tcW w:w="1667" w:type="pct"/>
            <w:tcBorders>
              <w:top w:val="nil"/>
              <w:left w:val="single" w:sz="8" w:space="0" w:color="E0E0E0"/>
              <w:bottom w:val="single" w:sz="8" w:space="0" w:color="152935"/>
              <w:right w:val="nil"/>
            </w:tcBorders>
            <w:shd w:val="clear" w:color="auto" w:fill="FFFFFF"/>
            <w:vAlign w:val="bottom"/>
          </w:tcPr>
          <w:p w:rsidR="00612561" w:rsidRPr="00612561" w:rsidRDefault="00612561" w:rsidP="00612561">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612561">
              <w:rPr>
                <w:rFonts w:ascii="Times New Roman" w:hAnsi="Times New Roman" w:cs="Times New Roman"/>
                <w:color w:val="264A60"/>
                <w:sz w:val="20"/>
                <w:szCs w:val="20"/>
              </w:rPr>
              <w:t>Std. Error of the Estimate</w:t>
            </w:r>
          </w:p>
        </w:tc>
      </w:tr>
      <w:tr w:rsidR="00612561" w:rsidRPr="00612561" w:rsidTr="00612561">
        <w:trPr>
          <w:cantSplit/>
        </w:trPr>
        <w:tc>
          <w:tcPr>
            <w:tcW w:w="679" w:type="pct"/>
            <w:tcBorders>
              <w:top w:val="single" w:sz="8" w:space="0" w:color="152935"/>
              <w:left w:val="nil"/>
              <w:bottom w:val="single" w:sz="8" w:space="0" w:color="152935"/>
              <w:right w:val="nil"/>
            </w:tcBorders>
            <w:shd w:val="clear" w:color="auto" w:fill="E0E0E0"/>
          </w:tcPr>
          <w:p w:rsidR="00612561" w:rsidRPr="00612561" w:rsidRDefault="00612561" w:rsidP="00612561">
            <w:pPr>
              <w:autoSpaceDE w:val="0"/>
              <w:autoSpaceDN w:val="0"/>
              <w:adjustRightInd w:val="0"/>
              <w:spacing w:after="0" w:line="320" w:lineRule="atLeast"/>
              <w:ind w:left="60" w:right="60"/>
              <w:rPr>
                <w:rFonts w:ascii="Times New Roman" w:hAnsi="Times New Roman" w:cs="Times New Roman"/>
                <w:color w:val="264A60"/>
                <w:sz w:val="20"/>
                <w:szCs w:val="20"/>
              </w:rPr>
            </w:pPr>
            <w:r w:rsidRPr="00612561">
              <w:rPr>
                <w:rFonts w:ascii="Times New Roman" w:hAnsi="Times New Roman" w:cs="Times New Roman"/>
                <w:color w:val="264A60"/>
                <w:sz w:val="20"/>
                <w:szCs w:val="20"/>
              </w:rPr>
              <w:t>1</w:t>
            </w:r>
          </w:p>
        </w:tc>
        <w:tc>
          <w:tcPr>
            <w:tcW w:w="550" w:type="pct"/>
            <w:tcBorders>
              <w:top w:val="single" w:sz="8" w:space="0" w:color="152935"/>
              <w:left w:val="nil"/>
              <w:bottom w:val="single" w:sz="8" w:space="0" w:color="152935"/>
              <w:right w:val="single" w:sz="8" w:space="0" w:color="E0E0E0"/>
            </w:tcBorders>
            <w:shd w:val="clear" w:color="auto" w:fill="FFFFFF"/>
          </w:tcPr>
          <w:p w:rsidR="00612561" w:rsidRPr="00612561" w:rsidRDefault="00612561" w:rsidP="00612561">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612561">
              <w:rPr>
                <w:rFonts w:ascii="Times New Roman" w:hAnsi="Times New Roman" w:cs="Times New Roman"/>
                <w:color w:val="010205"/>
                <w:sz w:val="20"/>
                <w:szCs w:val="20"/>
              </w:rPr>
              <w:t>,518</w:t>
            </w:r>
            <w:r w:rsidRPr="00612561">
              <w:rPr>
                <w:rFonts w:ascii="Times New Roman" w:hAnsi="Times New Roman" w:cs="Times New Roman"/>
                <w:color w:val="010205"/>
                <w:sz w:val="20"/>
                <w:szCs w:val="20"/>
                <w:vertAlign w:val="superscript"/>
              </w:rPr>
              <w:t>a</w:t>
            </w:r>
          </w:p>
        </w:tc>
        <w:tc>
          <w:tcPr>
            <w:tcW w:w="790" w:type="pct"/>
            <w:tcBorders>
              <w:top w:val="single" w:sz="8" w:space="0" w:color="152935"/>
              <w:left w:val="single" w:sz="8" w:space="0" w:color="E0E0E0"/>
              <w:bottom w:val="single" w:sz="8" w:space="0" w:color="152935"/>
              <w:right w:val="single" w:sz="8" w:space="0" w:color="E0E0E0"/>
            </w:tcBorders>
            <w:shd w:val="clear" w:color="auto" w:fill="FFFFFF"/>
          </w:tcPr>
          <w:p w:rsidR="00612561" w:rsidRPr="00612561" w:rsidRDefault="00612561" w:rsidP="00612561">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612561">
              <w:rPr>
                <w:rFonts w:ascii="Times New Roman" w:hAnsi="Times New Roman" w:cs="Times New Roman"/>
                <w:color w:val="010205"/>
                <w:sz w:val="20"/>
                <w:szCs w:val="20"/>
              </w:rPr>
              <w:t>,269</w:t>
            </w:r>
          </w:p>
        </w:tc>
        <w:tc>
          <w:tcPr>
            <w:tcW w:w="1315" w:type="pct"/>
            <w:tcBorders>
              <w:top w:val="single" w:sz="8" w:space="0" w:color="152935"/>
              <w:left w:val="single" w:sz="8" w:space="0" w:color="E0E0E0"/>
              <w:bottom w:val="single" w:sz="8" w:space="0" w:color="152935"/>
              <w:right w:val="single" w:sz="8" w:space="0" w:color="E0E0E0"/>
            </w:tcBorders>
            <w:shd w:val="clear" w:color="auto" w:fill="FFFFFF"/>
          </w:tcPr>
          <w:p w:rsidR="00612561" w:rsidRPr="00612561" w:rsidRDefault="00612561" w:rsidP="00612561">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612561">
              <w:rPr>
                <w:rFonts w:ascii="Times New Roman" w:hAnsi="Times New Roman" w:cs="Times New Roman"/>
                <w:color w:val="010205"/>
                <w:sz w:val="20"/>
                <w:szCs w:val="20"/>
              </w:rPr>
              <w:t>,235</w:t>
            </w:r>
          </w:p>
        </w:tc>
        <w:tc>
          <w:tcPr>
            <w:tcW w:w="1667" w:type="pct"/>
            <w:tcBorders>
              <w:top w:val="single" w:sz="8" w:space="0" w:color="152935"/>
              <w:left w:val="single" w:sz="8" w:space="0" w:color="E0E0E0"/>
              <w:bottom w:val="single" w:sz="8" w:space="0" w:color="152935"/>
              <w:right w:val="nil"/>
            </w:tcBorders>
            <w:shd w:val="clear" w:color="auto" w:fill="FFFFFF"/>
          </w:tcPr>
          <w:p w:rsidR="00612561" w:rsidRPr="00612561" w:rsidRDefault="00612561" w:rsidP="00612561">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612561">
              <w:rPr>
                <w:rFonts w:ascii="Times New Roman" w:hAnsi="Times New Roman" w:cs="Times New Roman"/>
                <w:color w:val="010205"/>
                <w:sz w:val="20"/>
                <w:szCs w:val="20"/>
              </w:rPr>
              <w:t>17,72998</w:t>
            </w:r>
          </w:p>
        </w:tc>
      </w:tr>
      <w:tr w:rsidR="00612561" w:rsidRPr="00612561" w:rsidTr="00612561">
        <w:trPr>
          <w:cantSplit/>
        </w:trPr>
        <w:tc>
          <w:tcPr>
            <w:tcW w:w="5000" w:type="pct"/>
            <w:gridSpan w:val="5"/>
            <w:tcBorders>
              <w:top w:val="nil"/>
              <w:left w:val="nil"/>
              <w:bottom w:val="nil"/>
              <w:right w:val="nil"/>
            </w:tcBorders>
            <w:shd w:val="clear" w:color="auto" w:fill="FFFFFF"/>
          </w:tcPr>
          <w:p w:rsidR="00612561" w:rsidRPr="00612561" w:rsidRDefault="00612561" w:rsidP="00612561">
            <w:pPr>
              <w:autoSpaceDE w:val="0"/>
              <w:autoSpaceDN w:val="0"/>
              <w:adjustRightInd w:val="0"/>
              <w:spacing w:after="0" w:line="320" w:lineRule="atLeast"/>
              <w:ind w:left="60" w:right="60"/>
              <w:rPr>
                <w:rFonts w:ascii="Times New Roman" w:hAnsi="Times New Roman" w:cs="Times New Roman"/>
                <w:color w:val="010205"/>
                <w:sz w:val="20"/>
                <w:szCs w:val="20"/>
              </w:rPr>
            </w:pPr>
            <w:r w:rsidRPr="00612561">
              <w:rPr>
                <w:rFonts w:ascii="Times New Roman" w:hAnsi="Times New Roman" w:cs="Times New Roman"/>
                <w:color w:val="010205"/>
                <w:sz w:val="20"/>
                <w:szCs w:val="20"/>
              </w:rPr>
              <w:t>a. Predictors: (Constant), Ukuran Perusahaan, Auditor Switching*Sistem Pengendalian Internal, Auditor Switching, Profitabilitas, Kompleksitas Operasi Perusahaan*Sistem Pengendalian Internal, Kompleksitas Operasi Perusahaan, Sistem Pengendalian Internal, Leverage</w:t>
            </w:r>
          </w:p>
        </w:tc>
      </w:tr>
    </w:tbl>
    <w:p w:rsidR="000E1E85" w:rsidRPr="000E1E85" w:rsidRDefault="000E1E85" w:rsidP="00A00C19">
      <w:pPr>
        <w:rPr>
          <w:rFonts w:ascii="Times New Roman" w:hAnsi="Times New Roman" w:cs="Times New Roman"/>
          <w:sz w:val="24"/>
          <w:szCs w:val="24"/>
          <w:lang w:val="id"/>
        </w:rPr>
      </w:pPr>
    </w:p>
    <w:p w:rsidR="00612561" w:rsidRDefault="00EA55C7" w:rsidP="0056390C">
      <w:pPr>
        <w:pStyle w:val="ListParagraph"/>
        <w:numPr>
          <w:ilvl w:val="0"/>
          <w:numId w:val="28"/>
        </w:numPr>
        <w:ind w:left="426" w:hanging="426"/>
        <w:rPr>
          <w:rFonts w:ascii="Times New Roman" w:hAnsi="Times New Roman" w:cs="Times New Roman"/>
          <w:sz w:val="24"/>
          <w:szCs w:val="24"/>
          <w:lang w:val="id"/>
        </w:rPr>
      </w:pPr>
      <w:r w:rsidRPr="000E1E85">
        <w:rPr>
          <w:rFonts w:ascii="Times New Roman" w:hAnsi="Times New Roman" w:cs="Times New Roman"/>
          <w:sz w:val="24"/>
          <w:szCs w:val="24"/>
          <w:lang w:val="id"/>
        </w:rPr>
        <w:t xml:space="preserve">Hasil Uji Kelayakan Model (Uji F) </w:t>
      </w:r>
    </w:p>
    <w:p w:rsidR="00612561" w:rsidRPr="00612561" w:rsidRDefault="00EA55C7" w:rsidP="000758E9">
      <w:pPr>
        <w:pStyle w:val="ListParagraph"/>
        <w:numPr>
          <w:ilvl w:val="0"/>
          <w:numId w:val="39"/>
        </w:numPr>
        <w:ind w:left="851" w:hanging="425"/>
        <w:rPr>
          <w:rFonts w:ascii="Times New Roman" w:hAnsi="Times New Roman" w:cs="Times New Roman"/>
          <w:sz w:val="24"/>
          <w:szCs w:val="24"/>
          <w:lang w:val="id"/>
        </w:rPr>
      </w:pPr>
      <w:r w:rsidRPr="000E1E85">
        <w:rPr>
          <w:rFonts w:ascii="Times New Roman" w:hAnsi="Times New Roman" w:cs="Times New Roman"/>
          <w:sz w:val="24"/>
          <w:szCs w:val="24"/>
          <w:lang w:val="id"/>
        </w:rPr>
        <w:t>Model 1</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08"/>
        <w:gridCol w:w="1277"/>
        <w:gridCol w:w="1558"/>
        <w:gridCol w:w="992"/>
        <w:gridCol w:w="1420"/>
        <w:gridCol w:w="991"/>
        <w:gridCol w:w="1134"/>
      </w:tblGrid>
      <w:tr w:rsidR="00612561" w:rsidRPr="00612561" w:rsidTr="00612561">
        <w:trPr>
          <w:cantSplit/>
        </w:trPr>
        <w:tc>
          <w:tcPr>
            <w:tcW w:w="5000" w:type="pct"/>
            <w:gridSpan w:val="7"/>
            <w:tcBorders>
              <w:top w:val="nil"/>
              <w:left w:val="nil"/>
              <w:bottom w:val="nil"/>
              <w:right w:val="nil"/>
            </w:tcBorders>
            <w:shd w:val="clear" w:color="auto" w:fill="FFFFFF"/>
            <w:vAlign w:val="center"/>
          </w:tcPr>
          <w:p w:rsidR="00612561" w:rsidRPr="00612561" w:rsidRDefault="00612561" w:rsidP="00612561">
            <w:pPr>
              <w:autoSpaceDE w:val="0"/>
              <w:autoSpaceDN w:val="0"/>
              <w:adjustRightInd w:val="0"/>
              <w:spacing w:after="0" w:line="320" w:lineRule="atLeast"/>
              <w:ind w:left="60" w:right="60"/>
              <w:jc w:val="center"/>
              <w:rPr>
                <w:rFonts w:ascii="Times New Roman" w:hAnsi="Times New Roman" w:cs="Times New Roman"/>
                <w:color w:val="010205"/>
                <w:sz w:val="20"/>
                <w:szCs w:val="20"/>
              </w:rPr>
            </w:pPr>
            <w:r w:rsidRPr="00612561">
              <w:rPr>
                <w:rFonts w:ascii="Times New Roman" w:hAnsi="Times New Roman" w:cs="Times New Roman"/>
                <w:b/>
                <w:bCs/>
                <w:color w:val="010205"/>
                <w:sz w:val="20"/>
                <w:szCs w:val="20"/>
              </w:rPr>
              <w:t>ANOVA</w:t>
            </w:r>
            <w:r w:rsidRPr="00612561">
              <w:rPr>
                <w:rFonts w:ascii="Times New Roman" w:hAnsi="Times New Roman" w:cs="Times New Roman"/>
                <w:b/>
                <w:bCs/>
                <w:color w:val="010205"/>
                <w:sz w:val="20"/>
                <w:szCs w:val="20"/>
                <w:vertAlign w:val="superscript"/>
              </w:rPr>
              <w:t>a</w:t>
            </w:r>
          </w:p>
        </w:tc>
      </w:tr>
      <w:tr w:rsidR="00612561" w:rsidRPr="00612561" w:rsidTr="00612561">
        <w:trPr>
          <w:cantSplit/>
        </w:trPr>
        <w:tc>
          <w:tcPr>
            <w:tcW w:w="1228" w:type="pct"/>
            <w:gridSpan w:val="2"/>
            <w:tcBorders>
              <w:top w:val="nil"/>
              <w:left w:val="nil"/>
              <w:bottom w:val="single" w:sz="8" w:space="0" w:color="152935"/>
              <w:right w:val="nil"/>
            </w:tcBorders>
            <w:shd w:val="clear" w:color="auto" w:fill="FFFFFF"/>
            <w:vAlign w:val="bottom"/>
          </w:tcPr>
          <w:p w:rsidR="00612561" w:rsidRPr="00612561" w:rsidRDefault="00612561" w:rsidP="00612561">
            <w:pPr>
              <w:autoSpaceDE w:val="0"/>
              <w:autoSpaceDN w:val="0"/>
              <w:adjustRightInd w:val="0"/>
              <w:spacing w:after="0" w:line="320" w:lineRule="atLeast"/>
              <w:ind w:left="60" w:right="60"/>
              <w:rPr>
                <w:rFonts w:ascii="Times New Roman" w:hAnsi="Times New Roman" w:cs="Times New Roman"/>
                <w:color w:val="264A60"/>
                <w:sz w:val="20"/>
                <w:szCs w:val="20"/>
              </w:rPr>
            </w:pPr>
            <w:r w:rsidRPr="00612561">
              <w:rPr>
                <w:rFonts w:ascii="Times New Roman" w:hAnsi="Times New Roman" w:cs="Times New Roman"/>
                <w:color w:val="264A60"/>
                <w:sz w:val="20"/>
                <w:szCs w:val="20"/>
              </w:rPr>
              <w:t>Model</w:t>
            </w:r>
          </w:p>
        </w:tc>
        <w:tc>
          <w:tcPr>
            <w:tcW w:w="964" w:type="pct"/>
            <w:tcBorders>
              <w:top w:val="nil"/>
              <w:left w:val="nil"/>
              <w:bottom w:val="single" w:sz="8" w:space="0" w:color="152935"/>
              <w:right w:val="single" w:sz="8" w:space="0" w:color="E0E0E0"/>
            </w:tcBorders>
            <w:shd w:val="clear" w:color="auto" w:fill="FFFFFF"/>
            <w:vAlign w:val="bottom"/>
          </w:tcPr>
          <w:p w:rsidR="00612561" w:rsidRPr="00612561" w:rsidRDefault="00612561" w:rsidP="00612561">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612561">
              <w:rPr>
                <w:rFonts w:ascii="Times New Roman" w:hAnsi="Times New Roman" w:cs="Times New Roman"/>
                <w:color w:val="264A60"/>
                <w:sz w:val="20"/>
                <w:szCs w:val="20"/>
              </w:rPr>
              <w:t>Sum of Squares</w:t>
            </w:r>
          </w:p>
        </w:tc>
        <w:tc>
          <w:tcPr>
            <w:tcW w:w="614" w:type="pct"/>
            <w:tcBorders>
              <w:top w:val="nil"/>
              <w:left w:val="single" w:sz="8" w:space="0" w:color="E0E0E0"/>
              <w:bottom w:val="single" w:sz="8" w:space="0" w:color="152935"/>
              <w:right w:val="single" w:sz="8" w:space="0" w:color="E0E0E0"/>
            </w:tcBorders>
            <w:shd w:val="clear" w:color="auto" w:fill="FFFFFF"/>
            <w:vAlign w:val="bottom"/>
          </w:tcPr>
          <w:p w:rsidR="00612561" w:rsidRPr="00612561" w:rsidRDefault="00612561" w:rsidP="00612561">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612561">
              <w:rPr>
                <w:rFonts w:ascii="Times New Roman" w:hAnsi="Times New Roman" w:cs="Times New Roman"/>
                <w:color w:val="264A60"/>
                <w:sz w:val="20"/>
                <w:szCs w:val="20"/>
              </w:rPr>
              <w:t>df</w:t>
            </w:r>
          </w:p>
        </w:tc>
        <w:tc>
          <w:tcPr>
            <w:tcW w:w="879" w:type="pct"/>
            <w:tcBorders>
              <w:top w:val="nil"/>
              <w:left w:val="single" w:sz="8" w:space="0" w:color="E0E0E0"/>
              <w:bottom w:val="single" w:sz="8" w:space="0" w:color="152935"/>
              <w:right w:val="single" w:sz="8" w:space="0" w:color="E0E0E0"/>
            </w:tcBorders>
            <w:shd w:val="clear" w:color="auto" w:fill="FFFFFF"/>
            <w:vAlign w:val="bottom"/>
          </w:tcPr>
          <w:p w:rsidR="00612561" w:rsidRPr="00612561" w:rsidRDefault="00612561" w:rsidP="00612561">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612561">
              <w:rPr>
                <w:rFonts w:ascii="Times New Roman" w:hAnsi="Times New Roman" w:cs="Times New Roman"/>
                <w:color w:val="264A60"/>
                <w:sz w:val="20"/>
                <w:szCs w:val="20"/>
              </w:rPr>
              <w:t>Mean Square</w:t>
            </w:r>
          </w:p>
        </w:tc>
        <w:tc>
          <w:tcPr>
            <w:tcW w:w="613" w:type="pct"/>
            <w:tcBorders>
              <w:top w:val="nil"/>
              <w:left w:val="single" w:sz="8" w:space="0" w:color="E0E0E0"/>
              <w:bottom w:val="single" w:sz="8" w:space="0" w:color="152935"/>
              <w:right w:val="single" w:sz="8" w:space="0" w:color="E0E0E0"/>
            </w:tcBorders>
            <w:shd w:val="clear" w:color="auto" w:fill="FFFFFF"/>
            <w:vAlign w:val="bottom"/>
          </w:tcPr>
          <w:p w:rsidR="00612561" w:rsidRPr="00612561" w:rsidRDefault="00612561" w:rsidP="00612561">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612561">
              <w:rPr>
                <w:rFonts w:ascii="Times New Roman" w:hAnsi="Times New Roman" w:cs="Times New Roman"/>
                <w:color w:val="264A60"/>
                <w:sz w:val="20"/>
                <w:szCs w:val="20"/>
              </w:rPr>
              <w:t>F</w:t>
            </w:r>
          </w:p>
        </w:tc>
        <w:tc>
          <w:tcPr>
            <w:tcW w:w="702" w:type="pct"/>
            <w:tcBorders>
              <w:top w:val="nil"/>
              <w:left w:val="single" w:sz="8" w:space="0" w:color="E0E0E0"/>
              <w:bottom w:val="single" w:sz="8" w:space="0" w:color="152935"/>
              <w:right w:val="nil"/>
            </w:tcBorders>
            <w:shd w:val="clear" w:color="auto" w:fill="FFFFFF"/>
            <w:vAlign w:val="bottom"/>
          </w:tcPr>
          <w:p w:rsidR="00612561" w:rsidRPr="00612561" w:rsidRDefault="00612561" w:rsidP="00612561">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612561">
              <w:rPr>
                <w:rFonts w:ascii="Times New Roman" w:hAnsi="Times New Roman" w:cs="Times New Roman"/>
                <w:color w:val="264A60"/>
                <w:sz w:val="20"/>
                <w:szCs w:val="20"/>
              </w:rPr>
              <w:t>Sig.</w:t>
            </w:r>
          </w:p>
        </w:tc>
      </w:tr>
      <w:tr w:rsidR="00612561" w:rsidRPr="00612561" w:rsidTr="00612561">
        <w:trPr>
          <w:cantSplit/>
        </w:trPr>
        <w:tc>
          <w:tcPr>
            <w:tcW w:w="438" w:type="pct"/>
            <w:vMerge w:val="restart"/>
            <w:tcBorders>
              <w:top w:val="single" w:sz="8" w:space="0" w:color="152935"/>
              <w:left w:val="nil"/>
              <w:bottom w:val="single" w:sz="8" w:space="0" w:color="152935"/>
              <w:right w:val="nil"/>
            </w:tcBorders>
            <w:shd w:val="clear" w:color="auto" w:fill="E0E0E0"/>
          </w:tcPr>
          <w:p w:rsidR="00612561" w:rsidRPr="00612561" w:rsidRDefault="00612561" w:rsidP="00612561">
            <w:pPr>
              <w:autoSpaceDE w:val="0"/>
              <w:autoSpaceDN w:val="0"/>
              <w:adjustRightInd w:val="0"/>
              <w:spacing w:after="0" w:line="320" w:lineRule="atLeast"/>
              <w:ind w:left="60" w:right="60"/>
              <w:rPr>
                <w:rFonts w:ascii="Times New Roman" w:hAnsi="Times New Roman" w:cs="Times New Roman"/>
                <w:color w:val="264A60"/>
                <w:sz w:val="20"/>
                <w:szCs w:val="20"/>
              </w:rPr>
            </w:pPr>
            <w:r w:rsidRPr="00612561">
              <w:rPr>
                <w:rFonts w:ascii="Times New Roman" w:hAnsi="Times New Roman" w:cs="Times New Roman"/>
                <w:color w:val="264A60"/>
                <w:sz w:val="20"/>
                <w:szCs w:val="20"/>
              </w:rPr>
              <w:t>1</w:t>
            </w:r>
          </w:p>
        </w:tc>
        <w:tc>
          <w:tcPr>
            <w:tcW w:w="790" w:type="pct"/>
            <w:tcBorders>
              <w:top w:val="single" w:sz="8" w:space="0" w:color="152935"/>
              <w:left w:val="nil"/>
              <w:bottom w:val="single" w:sz="8" w:space="0" w:color="AEAEAE"/>
              <w:right w:val="nil"/>
            </w:tcBorders>
            <w:shd w:val="clear" w:color="auto" w:fill="E0E0E0"/>
          </w:tcPr>
          <w:p w:rsidR="00612561" w:rsidRPr="00612561" w:rsidRDefault="00612561" w:rsidP="00612561">
            <w:pPr>
              <w:autoSpaceDE w:val="0"/>
              <w:autoSpaceDN w:val="0"/>
              <w:adjustRightInd w:val="0"/>
              <w:spacing w:after="0" w:line="320" w:lineRule="atLeast"/>
              <w:ind w:left="60" w:right="60"/>
              <w:rPr>
                <w:rFonts w:ascii="Times New Roman" w:hAnsi="Times New Roman" w:cs="Times New Roman"/>
                <w:color w:val="264A60"/>
                <w:sz w:val="20"/>
                <w:szCs w:val="20"/>
              </w:rPr>
            </w:pPr>
            <w:r w:rsidRPr="00612561">
              <w:rPr>
                <w:rFonts w:ascii="Times New Roman" w:hAnsi="Times New Roman" w:cs="Times New Roman"/>
                <w:color w:val="264A60"/>
                <w:sz w:val="20"/>
                <w:szCs w:val="20"/>
              </w:rPr>
              <w:t>Regression</w:t>
            </w:r>
          </w:p>
        </w:tc>
        <w:tc>
          <w:tcPr>
            <w:tcW w:w="964" w:type="pct"/>
            <w:tcBorders>
              <w:top w:val="single" w:sz="8" w:space="0" w:color="152935"/>
              <w:left w:val="nil"/>
              <w:bottom w:val="single" w:sz="8" w:space="0" w:color="AEAEAE"/>
              <w:right w:val="single" w:sz="8" w:space="0" w:color="E0E0E0"/>
            </w:tcBorders>
            <w:shd w:val="clear" w:color="auto" w:fill="FFFFFF"/>
          </w:tcPr>
          <w:p w:rsidR="00612561" w:rsidRPr="00612561" w:rsidRDefault="00612561" w:rsidP="00612561">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612561">
              <w:rPr>
                <w:rFonts w:ascii="Times New Roman" w:hAnsi="Times New Roman" w:cs="Times New Roman"/>
                <w:color w:val="010205"/>
                <w:sz w:val="20"/>
                <w:szCs w:val="20"/>
              </w:rPr>
              <w:t>2942,459</w:t>
            </w:r>
          </w:p>
        </w:tc>
        <w:tc>
          <w:tcPr>
            <w:tcW w:w="614" w:type="pct"/>
            <w:tcBorders>
              <w:top w:val="single" w:sz="8" w:space="0" w:color="152935"/>
              <w:left w:val="single" w:sz="8" w:space="0" w:color="E0E0E0"/>
              <w:bottom w:val="single" w:sz="8" w:space="0" w:color="AEAEAE"/>
              <w:right w:val="single" w:sz="8" w:space="0" w:color="E0E0E0"/>
            </w:tcBorders>
            <w:shd w:val="clear" w:color="auto" w:fill="FFFFFF"/>
          </w:tcPr>
          <w:p w:rsidR="00612561" w:rsidRPr="00612561" w:rsidRDefault="00612561" w:rsidP="00612561">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612561">
              <w:rPr>
                <w:rFonts w:ascii="Times New Roman" w:hAnsi="Times New Roman" w:cs="Times New Roman"/>
                <w:color w:val="010205"/>
                <w:sz w:val="20"/>
                <w:szCs w:val="20"/>
              </w:rPr>
              <w:t>2</w:t>
            </w:r>
          </w:p>
        </w:tc>
        <w:tc>
          <w:tcPr>
            <w:tcW w:w="879" w:type="pct"/>
            <w:tcBorders>
              <w:top w:val="single" w:sz="8" w:space="0" w:color="152935"/>
              <w:left w:val="single" w:sz="8" w:space="0" w:color="E0E0E0"/>
              <w:bottom w:val="single" w:sz="8" w:space="0" w:color="AEAEAE"/>
              <w:right w:val="single" w:sz="8" w:space="0" w:color="E0E0E0"/>
            </w:tcBorders>
            <w:shd w:val="clear" w:color="auto" w:fill="FFFFFF"/>
          </w:tcPr>
          <w:p w:rsidR="00612561" w:rsidRPr="00612561" w:rsidRDefault="00612561" w:rsidP="00612561">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612561">
              <w:rPr>
                <w:rFonts w:ascii="Times New Roman" w:hAnsi="Times New Roman" w:cs="Times New Roman"/>
                <w:color w:val="010205"/>
                <w:sz w:val="20"/>
                <w:szCs w:val="20"/>
              </w:rPr>
              <w:t>1471,229</w:t>
            </w:r>
          </w:p>
        </w:tc>
        <w:tc>
          <w:tcPr>
            <w:tcW w:w="613" w:type="pct"/>
            <w:tcBorders>
              <w:top w:val="single" w:sz="8" w:space="0" w:color="152935"/>
              <w:left w:val="single" w:sz="8" w:space="0" w:color="E0E0E0"/>
              <w:bottom w:val="single" w:sz="8" w:space="0" w:color="AEAEAE"/>
              <w:right w:val="single" w:sz="8" w:space="0" w:color="E0E0E0"/>
            </w:tcBorders>
            <w:shd w:val="clear" w:color="auto" w:fill="FFFFFF"/>
          </w:tcPr>
          <w:p w:rsidR="00612561" w:rsidRPr="00612561" w:rsidRDefault="00612561" w:rsidP="00612561">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612561">
              <w:rPr>
                <w:rFonts w:ascii="Times New Roman" w:hAnsi="Times New Roman" w:cs="Times New Roman"/>
                <w:color w:val="010205"/>
                <w:sz w:val="20"/>
                <w:szCs w:val="20"/>
              </w:rPr>
              <w:t>3,690</w:t>
            </w:r>
          </w:p>
        </w:tc>
        <w:tc>
          <w:tcPr>
            <w:tcW w:w="702" w:type="pct"/>
            <w:tcBorders>
              <w:top w:val="single" w:sz="8" w:space="0" w:color="152935"/>
              <w:left w:val="single" w:sz="8" w:space="0" w:color="E0E0E0"/>
              <w:bottom w:val="single" w:sz="8" w:space="0" w:color="AEAEAE"/>
              <w:right w:val="nil"/>
            </w:tcBorders>
            <w:shd w:val="clear" w:color="auto" w:fill="FFFFFF"/>
          </w:tcPr>
          <w:p w:rsidR="00612561" w:rsidRPr="00612561" w:rsidRDefault="00612561" w:rsidP="00612561">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612561">
              <w:rPr>
                <w:rFonts w:ascii="Times New Roman" w:hAnsi="Times New Roman" w:cs="Times New Roman"/>
                <w:color w:val="010205"/>
                <w:sz w:val="20"/>
                <w:szCs w:val="20"/>
              </w:rPr>
              <w:t>,027</w:t>
            </w:r>
            <w:r w:rsidRPr="00612561">
              <w:rPr>
                <w:rFonts w:ascii="Times New Roman" w:hAnsi="Times New Roman" w:cs="Times New Roman"/>
                <w:color w:val="010205"/>
                <w:sz w:val="20"/>
                <w:szCs w:val="20"/>
                <w:vertAlign w:val="superscript"/>
              </w:rPr>
              <w:t>b</w:t>
            </w:r>
          </w:p>
        </w:tc>
      </w:tr>
      <w:tr w:rsidR="00612561" w:rsidRPr="00612561" w:rsidTr="00612561">
        <w:trPr>
          <w:cantSplit/>
        </w:trPr>
        <w:tc>
          <w:tcPr>
            <w:tcW w:w="438" w:type="pct"/>
            <w:vMerge/>
            <w:tcBorders>
              <w:top w:val="single" w:sz="8" w:space="0" w:color="152935"/>
              <w:left w:val="nil"/>
              <w:bottom w:val="single" w:sz="8" w:space="0" w:color="152935"/>
              <w:right w:val="nil"/>
            </w:tcBorders>
            <w:shd w:val="clear" w:color="auto" w:fill="E0E0E0"/>
          </w:tcPr>
          <w:p w:rsidR="00612561" w:rsidRPr="00612561" w:rsidRDefault="00612561" w:rsidP="00612561">
            <w:pPr>
              <w:autoSpaceDE w:val="0"/>
              <w:autoSpaceDN w:val="0"/>
              <w:adjustRightInd w:val="0"/>
              <w:spacing w:after="0" w:line="240" w:lineRule="auto"/>
              <w:rPr>
                <w:rFonts w:ascii="Times New Roman" w:hAnsi="Times New Roman" w:cs="Times New Roman"/>
                <w:color w:val="010205"/>
                <w:sz w:val="20"/>
                <w:szCs w:val="20"/>
              </w:rPr>
            </w:pPr>
          </w:p>
        </w:tc>
        <w:tc>
          <w:tcPr>
            <w:tcW w:w="790" w:type="pct"/>
            <w:tcBorders>
              <w:top w:val="single" w:sz="8" w:space="0" w:color="AEAEAE"/>
              <w:left w:val="nil"/>
              <w:bottom w:val="single" w:sz="8" w:space="0" w:color="AEAEAE"/>
              <w:right w:val="nil"/>
            </w:tcBorders>
            <w:shd w:val="clear" w:color="auto" w:fill="E0E0E0"/>
          </w:tcPr>
          <w:p w:rsidR="00612561" w:rsidRPr="00612561" w:rsidRDefault="00612561" w:rsidP="00612561">
            <w:pPr>
              <w:autoSpaceDE w:val="0"/>
              <w:autoSpaceDN w:val="0"/>
              <w:adjustRightInd w:val="0"/>
              <w:spacing w:after="0" w:line="320" w:lineRule="atLeast"/>
              <w:ind w:left="60" w:right="60"/>
              <w:rPr>
                <w:rFonts w:ascii="Times New Roman" w:hAnsi="Times New Roman" w:cs="Times New Roman"/>
                <w:color w:val="264A60"/>
                <w:sz w:val="20"/>
                <w:szCs w:val="20"/>
              </w:rPr>
            </w:pPr>
            <w:r w:rsidRPr="00612561">
              <w:rPr>
                <w:rFonts w:ascii="Times New Roman" w:hAnsi="Times New Roman" w:cs="Times New Roman"/>
                <w:color w:val="264A60"/>
                <w:sz w:val="20"/>
                <w:szCs w:val="20"/>
              </w:rPr>
              <w:t>Residual</w:t>
            </w:r>
          </w:p>
        </w:tc>
        <w:tc>
          <w:tcPr>
            <w:tcW w:w="964" w:type="pct"/>
            <w:tcBorders>
              <w:top w:val="single" w:sz="8" w:space="0" w:color="AEAEAE"/>
              <w:left w:val="nil"/>
              <w:bottom w:val="single" w:sz="8" w:space="0" w:color="AEAEAE"/>
              <w:right w:val="single" w:sz="8" w:space="0" w:color="E0E0E0"/>
            </w:tcBorders>
            <w:shd w:val="clear" w:color="auto" w:fill="FFFFFF"/>
          </w:tcPr>
          <w:p w:rsidR="00612561" w:rsidRPr="00612561" w:rsidRDefault="00612561" w:rsidP="00612561">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612561">
              <w:rPr>
                <w:rFonts w:ascii="Times New Roman" w:hAnsi="Times New Roman" w:cs="Times New Roman"/>
                <w:color w:val="010205"/>
                <w:sz w:val="20"/>
                <w:szCs w:val="20"/>
              </w:rPr>
              <w:t>70974,745</w:t>
            </w:r>
          </w:p>
        </w:tc>
        <w:tc>
          <w:tcPr>
            <w:tcW w:w="614" w:type="pct"/>
            <w:tcBorders>
              <w:top w:val="single" w:sz="8" w:space="0" w:color="AEAEAE"/>
              <w:left w:val="single" w:sz="8" w:space="0" w:color="E0E0E0"/>
              <w:bottom w:val="single" w:sz="8" w:space="0" w:color="AEAEAE"/>
              <w:right w:val="single" w:sz="8" w:space="0" w:color="E0E0E0"/>
            </w:tcBorders>
            <w:shd w:val="clear" w:color="auto" w:fill="FFFFFF"/>
          </w:tcPr>
          <w:p w:rsidR="00612561" w:rsidRPr="00612561" w:rsidRDefault="00612561" w:rsidP="00612561">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612561">
              <w:rPr>
                <w:rFonts w:ascii="Times New Roman" w:hAnsi="Times New Roman" w:cs="Times New Roman"/>
                <w:color w:val="010205"/>
                <w:sz w:val="20"/>
                <w:szCs w:val="20"/>
              </w:rPr>
              <w:t>178</w:t>
            </w:r>
          </w:p>
        </w:tc>
        <w:tc>
          <w:tcPr>
            <w:tcW w:w="879" w:type="pct"/>
            <w:tcBorders>
              <w:top w:val="single" w:sz="8" w:space="0" w:color="AEAEAE"/>
              <w:left w:val="single" w:sz="8" w:space="0" w:color="E0E0E0"/>
              <w:bottom w:val="single" w:sz="8" w:space="0" w:color="AEAEAE"/>
              <w:right w:val="single" w:sz="8" w:space="0" w:color="E0E0E0"/>
            </w:tcBorders>
            <w:shd w:val="clear" w:color="auto" w:fill="FFFFFF"/>
          </w:tcPr>
          <w:p w:rsidR="00612561" w:rsidRPr="00612561" w:rsidRDefault="00612561" w:rsidP="00612561">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612561">
              <w:rPr>
                <w:rFonts w:ascii="Times New Roman" w:hAnsi="Times New Roman" w:cs="Times New Roman"/>
                <w:color w:val="010205"/>
                <w:sz w:val="20"/>
                <w:szCs w:val="20"/>
              </w:rPr>
              <w:t>398,735</w:t>
            </w:r>
          </w:p>
        </w:tc>
        <w:tc>
          <w:tcPr>
            <w:tcW w:w="613" w:type="pct"/>
            <w:tcBorders>
              <w:top w:val="single" w:sz="8" w:space="0" w:color="AEAEAE"/>
              <w:left w:val="single" w:sz="8" w:space="0" w:color="E0E0E0"/>
              <w:bottom w:val="single" w:sz="8" w:space="0" w:color="AEAEAE"/>
              <w:right w:val="single" w:sz="8" w:space="0" w:color="E0E0E0"/>
            </w:tcBorders>
            <w:shd w:val="clear" w:color="auto" w:fill="FFFFFF"/>
            <w:vAlign w:val="center"/>
          </w:tcPr>
          <w:p w:rsidR="00612561" w:rsidRPr="00612561" w:rsidRDefault="00612561" w:rsidP="00612561">
            <w:pPr>
              <w:autoSpaceDE w:val="0"/>
              <w:autoSpaceDN w:val="0"/>
              <w:adjustRightInd w:val="0"/>
              <w:spacing w:after="0" w:line="240" w:lineRule="auto"/>
              <w:rPr>
                <w:rFonts w:ascii="Times New Roman" w:hAnsi="Times New Roman" w:cs="Times New Roman"/>
                <w:sz w:val="20"/>
                <w:szCs w:val="20"/>
              </w:rPr>
            </w:pPr>
          </w:p>
        </w:tc>
        <w:tc>
          <w:tcPr>
            <w:tcW w:w="702" w:type="pct"/>
            <w:tcBorders>
              <w:top w:val="single" w:sz="8" w:space="0" w:color="AEAEAE"/>
              <w:left w:val="single" w:sz="8" w:space="0" w:color="E0E0E0"/>
              <w:bottom w:val="single" w:sz="8" w:space="0" w:color="AEAEAE"/>
              <w:right w:val="nil"/>
            </w:tcBorders>
            <w:shd w:val="clear" w:color="auto" w:fill="FFFFFF"/>
            <w:vAlign w:val="center"/>
          </w:tcPr>
          <w:p w:rsidR="00612561" w:rsidRPr="00612561" w:rsidRDefault="00612561" w:rsidP="00612561">
            <w:pPr>
              <w:autoSpaceDE w:val="0"/>
              <w:autoSpaceDN w:val="0"/>
              <w:adjustRightInd w:val="0"/>
              <w:spacing w:after="0" w:line="240" w:lineRule="auto"/>
              <w:rPr>
                <w:rFonts w:ascii="Times New Roman" w:hAnsi="Times New Roman" w:cs="Times New Roman"/>
                <w:sz w:val="20"/>
                <w:szCs w:val="20"/>
              </w:rPr>
            </w:pPr>
          </w:p>
        </w:tc>
      </w:tr>
      <w:tr w:rsidR="00612561" w:rsidRPr="00612561" w:rsidTr="00612561">
        <w:trPr>
          <w:cantSplit/>
        </w:trPr>
        <w:tc>
          <w:tcPr>
            <w:tcW w:w="438" w:type="pct"/>
            <w:vMerge/>
            <w:tcBorders>
              <w:top w:val="single" w:sz="8" w:space="0" w:color="152935"/>
              <w:left w:val="nil"/>
              <w:bottom w:val="single" w:sz="8" w:space="0" w:color="152935"/>
              <w:right w:val="nil"/>
            </w:tcBorders>
            <w:shd w:val="clear" w:color="auto" w:fill="E0E0E0"/>
          </w:tcPr>
          <w:p w:rsidR="00612561" w:rsidRPr="00612561" w:rsidRDefault="00612561" w:rsidP="00612561">
            <w:pPr>
              <w:autoSpaceDE w:val="0"/>
              <w:autoSpaceDN w:val="0"/>
              <w:adjustRightInd w:val="0"/>
              <w:spacing w:after="0" w:line="240" w:lineRule="auto"/>
              <w:rPr>
                <w:rFonts w:ascii="Times New Roman" w:hAnsi="Times New Roman" w:cs="Times New Roman"/>
                <w:sz w:val="20"/>
                <w:szCs w:val="20"/>
              </w:rPr>
            </w:pPr>
          </w:p>
        </w:tc>
        <w:tc>
          <w:tcPr>
            <w:tcW w:w="790" w:type="pct"/>
            <w:tcBorders>
              <w:top w:val="single" w:sz="8" w:space="0" w:color="AEAEAE"/>
              <w:left w:val="nil"/>
              <w:bottom w:val="single" w:sz="8" w:space="0" w:color="152935"/>
              <w:right w:val="nil"/>
            </w:tcBorders>
            <w:shd w:val="clear" w:color="auto" w:fill="E0E0E0"/>
          </w:tcPr>
          <w:p w:rsidR="00612561" w:rsidRPr="00612561" w:rsidRDefault="00612561" w:rsidP="00612561">
            <w:pPr>
              <w:autoSpaceDE w:val="0"/>
              <w:autoSpaceDN w:val="0"/>
              <w:adjustRightInd w:val="0"/>
              <w:spacing w:after="0" w:line="320" w:lineRule="atLeast"/>
              <w:ind w:left="60" w:right="60"/>
              <w:rPr>
                <w:rFonts w:ascii="Times New Roman" w:hAnsi="Times New Roman" w:cs="Times New Roman"/>
                <w:color w:val="264A60"/>
                <w:sz w:val="20"/>
                <w:szCs w:val="20"/>
              </w:rPr>
            </w:pPr>
            <w:r w:rsidRPr="00612561">
              <w:rPr>
                <w:rFonts w:ascii="Times New Roman" w:hAnsi="Times New Roman" w:cs="Times New Roman"/>
                <w:color w:val="264A60"/>
                <w:sz w:val="20"/>
                <w:szCs w:val="20"/>
              </w:rPr>
              <w:t>Total</w:t>
            </w:r>
          </w:p>
        </w:tc>
        <w:tc>
          <w:tcPr>
            <w:tcW w:w="964" w:type="pct"/>
            <w:tcBorders>
              <w:top w:val="single" w:sz="8" w:space="0" w:color="AEAEAE"/>
              <w:left w:val="nil"/>
              <w:bottom w:val="single" w:sz="8" w:space="0" w:color="152935"/>
              <w:right w:val="single" w:sz="8" w:space="0" w:color="E0E0E0"/>
            </w:tcBorders>
            <w:shd w:val="clear" w:color="auto" w:fill="FFFFFF"/>
          </w:tcPr>
          <w:p w:rsidR="00612561" w:rsidRPr="00612561" w:rsidRDefault="00612561" w:rsidP="00612561">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612561">
              <w:rPr>
                <w:rFonts w:ascii="Times New Roman" w:hAnsi="Times New Roman" w:cs="Times New Roman"/>
                <w:color w:val="010205"/>
                <w:sz w:val="20"/>
                <w:szCs w:val="20"/>
              </w:rPr>
              <w:t>73917,204</w:t>
            </w:r>
          </w:p>
        </w:tc>
        <w:tc>
          <w:tcPr>
            <w:tcW w:w="614" w:type="pct"/>
            <w:tcBorders>
              <w:top w:val="single" w:sz="8" w:space="0" w:color="AEAEAE"/>
              <w:left w:val="single" w:sz="8" w:space="0" w:color="E0E0E0"/>
              <w:bottom w:val="single" w:sz="8" w:space="0" w:color="152935"/>
              <w:right w:val="single" w:sz="8" w:space="0" w:color="E0E0E0"/>
            </w:tcBorders>
            <w:shd w:val="clear" w:color="auto" w:fill="FFFFFF"/>
          </w:tcPr>
          <w:p w:rsidR="00612561" w:rsidRPr="00612561" w:rsidRDefault="00612561" w:rsidP="00612561">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612561">
              <w:rPr>
                <w:rFonts w:ascii="Times New Roman" w:hAnsi="Times New Roman" w:cs="Times New Roman"/>
                <w:color w:val="010205"/>
                <w:sz w:val="20"/>
                <w:szCs w:val="20"/>
              </w:rPr>
              <w:t>180</w:t>
            </w:r>
          </w:p>
        </w:tc>
        <w:tc>
          <w:tcPr>
            <w:tcW w:w="879" w:type="pct"/>
            <w:tcBorders>
              <w:top w:val="single" w:sz="8" w:space="0" w:color="AEAEAE"/>
              <w:left w:val="single" w:sz="8" w:space="0" w:color="E0E0E0"/>
              <w:bottom w:val="single" w:sz="8" w:space="0" w:color="152935"/>
              <w:right w:val="single" w:sz="8" w:space="0" w:color="E0E0E0"/>
            </w:tcBorders>
            <w:shd w:val="clear" w:color="auto" w:fill="FFFFFF"/>
            <w:vAlign w:val="center"/>
          </w:tcPr>
          <w:p w:rsidR="00612561" w:rsidRPr="00612561" w:rsidRDefault="00612561" w:rsidP="00612561">
            <w:pPr>
              <w:autoSpaceDE w:val="0"/>
              <w:autoSpaceDN w:val="0"/>
              <w:adjustRightInd w:val="0"/>
              <w:spacing w:after="0" w:line="240" w:lineRule="auto"/>
              <w:rPr>
                <w:rFonts w:ascii="Times New Roman" w:hAnsi="Times New Roman" w:cs="Times New Roman"/>
                <w:sz w:val="20"/>
                <w:szCs w:val="20"/>
              </w:rPr>
            </w:pPr>
          </w:p>
        </w:tc>
        <w:tc>
          <w:tcPr>
            <w:tcW w:w="613" w:type="pct"/>
            <w:tcBorders>
              <w:top w:val="single" w:sz="8" w:space="0" w:color="AEAEAE"/>
              <w:left w:val="single" w:sz="8" w:space="0" w:color="E0E0E0"/>
              <w:bottom w:val="single" w:sz="8" w:space="0" w:color="152935"/>
              <w:right w:val="single" w:sz="8" w:space="0" w:color="E0E0E0"/>
            </w:tcBorders>
            <w:shd w:val="clear" w:color="auto" w:fill="FFFFFF"/>
            <w:vAlign w:val="center"/>
          </w:tcPr>
          <w:p w:rsidR="00612561" w:rsidRPr="00612561" w:rsidRDefault="00612561" w:rsidP="00612561">
            <w:pPr>
              <w:autoSpaceDE w:val="0"/>
              <w:autoSpaceDN w:val="0"/>
              <w:adjustRightInd w:val="0"/>
              <w:spacing w:after="0" w:line="240" w:lineRule="auto"/>
              <w:rPr>
                <w:rFonts w:ascii="Times New Roman" w:hAnsi="Times New Roman" w:cs="Times New Roman"/>
                <w:sz w:val="20"/>
                <w:szCs w:val="20"/>
              </w:rPr>
            </w:pPr>
          </w:p>
        </w:tc>
        <w:tc>
          <w:tcPr>
            <w:tcW w:w="702" w:type="pct"/>
            <w:tcBorders>
              <w:top w:val="single" w:sz="8" w:space="0" w:color="AEAEAE"/>
              <w:left w:val="single" w:sz="8" w:space="0" w:color="E0E0E0"/>
              <w:bottom w:val="single" w:sz="8" w:space="0" w:color="152935"/>
              <w:right w:val="nil"/>
            </w:tcBorders>
            <w:shd w:val="clear" w:color="auto" w:fill="FFFFFF"/>
            <w:vAlign w:val="center"/>
          </w:tcPr>
          <w:p w:rsidR="00612561" w:rsidRPr="00612561" w:rsidRDefault="00612561" w:rsidP="00612561">
            <w:pPr>
              <w:autoSpaceDE w:val="0"/>
              <w:autoSpaceDN w:val="0"/>
              <w:adjustRightInd w:val="0"/>
              <w:spacing w:after="0" w:line="240" w:lineRule="auto"/>
              <w:rPr>
                <w:rFonts w:ascii="Times New Roman" w:hAnsi="Times New Roman" w:cs="Times New Roman"/>
                <w:sz w:val="20"/>
                <w:szCs w:val="20"/>
              </w:rPr>
            </w:pPr>
          </w:p>
        </w:tc>
      </w:tr>
      <w:tr w:rsidR="00612561" w:rsidRPr="00612561" w:rsidTr="00612561">
        <w:trPr>
          <w:cantSplit/>
        </w:trPr>
        <w:tc>
          <w:tcPr>
            <w:tcW w:w="5000" w:type="pct"/>
            <w:gridSpan w:val="7"/>
            <w:tcBorders>
              <w:top w:val="nil"/>
              <w:left w:val="nil"/>
              <w:bottom w:val="nil"/>
              <w:right w:val="nil"/>
            </w:tcBorders>
            <w:shd w:val="clear" w:color="auto" w:fill="FFFFFF"/>
          </w:tcPr>
          <w:p w:rsidR="00612561" w:rsidRPr="00612561" w:rsidRDefault="00612561" w:rsidP="00612561">
            <w:pPr>
              <w:autoSpaceDE w:val="0"/>
              <w:autoSpaceDN w:val="0"/>
              <w:adjustRightInd w:val="0"/>
              <w:spacing w:after="0" w:line="320" w:lineRule="atLeast"/>
              <w:ind w:left="60" w:right="60"/>
              <w:rPr>
                <w:rFonts w:ascii="Times New Roman" w:hAnsi="Times New Roman" w:cs="Times New Roman"/>
                <w:color w:val="010205"/>
                <w:sz w:val="20"/>
                <w:szCs w:val="20"/>
              </w:rPr>
            </w:pPr>
            <w:r w:rsidRPr="00612561">
              <w:rPr>
                <w:rFonts w:ascii="Times New Roman" w:hAnsi="Times New Roman" w:cs="Times New Roman"/>
                <w:color w:val="010205"/>
                <w:sz w:val="20"/>
                <w:szCs w:val="20"/>
              </w:rPr>
              <w:t>a. Dependent Variable: Audit Delay</w:t>
            </w:r>
          </w:p>
        </w:tc>
      </w:tr>
      <w:tr w:rsidR="00612561" w:rsidRPr="00612561" w:rsidTr="00612561">
        <w:trPr>
          <w:cantSplit/>
        </w:trPr>
        <w:tc>
          <w:tcPr>
            <w:tcW w:w="5000" w:type="pct"/>
            <w:gridSpan w:val="7"/>
            <w:tcBorders>
              <w:top w:val="nil"/>
              <w:left w:val="nil"/>
              <w:bottom w:val="nil"/>
              <w:right w:val="nil"/>
            </w:tcBorders>
            <w:shd w:val="clear" w:color="auto" w:fill="FFFFFF"/>
          </w:tcPr>
          <w:p w:rsidR="00612561" w:rsidRPr="00612561" w:rsidRDefault="00612561" w:rsidP="00612561">
            <w:pPr>
              <w:autoSpaceDE w:val="0"/>
              <w:autoSpaceDN w:val="0"/>
              <w:adjustRightInd w:val="0"/>
              <w:spacing w:after="0" w:line="320" w:lineRule="atLeast"/>
              <w:ind w:left="60" w:right="60"/>
              <w:rPr>
                <w:rFonts w:ascii="Times New Roman" w:hAnsi="Times New Roman" w:cs="Times New Roman"/>
                <w:color w:val="010205"/>
                <w:sz w:val="20"/>
                <w:szCs w:val="20"/>
              </w:rPr>
            </w:pPr>
            <w:r w:rsidRPr="00612561">
              <w:rPr>
                <w:rFonts w:ascii="Times New Roman" w:hAnsi="Times New Roman" w:cs="Times New Roman"/>
                <w:color w:val="010205"/>
                <w:sz w:val="20"/>
                <w:szCs w:val="20"/>
              </w:rPr>
              <w:t>b. Predictors: (Constant), Kompleksitas Operasi Perusahaan, Auditor Switching</w:t>
            </w:r>
          </w:p>
        </w:tc>
      </w:tr>
    </w:tbl>
    <w:p w:rsidR="00F51D0F" w:rsidRPr="00612561" w:rsidRDefault="00F51D0F" w:rsidP="00612561">
      <w:pPr>
        <w:pStyle w:val="ListParagraph"/>
        <w:autoSpaceDE w:val="0"/>
        <w:autoSpaceDN w:val="0"/>
        <w:adjustRightInd w:val="0"/>
        <w:spacing w:after="0" w:line="400" w:lineRule="atLeast"/>
        <w:ind w:left="1146"/>
        <w:rPr>
          <w:rFonts w:ascii="Times New Roman" w:hAnsi="Times New Roman" w:cs="Times New Roman"/>
          <w:sz w:val="24"/>
          <w:szCs w:val="24"/>
        </w:rPr>
      </w:pPr>
    </w:p>
    <w:p w:rsidR="00612561" w:rsidRPr="00057EAF" w:rsidRDefault="00F51D0F" w:rsidP="000758E9">
      <w:pPr>
        <w:pStyle w:val="ListParagraph"/>
        <w:numPr>
          <w:ilvl w:val="0"/>
          <w:numId w:val="39"/>
        </w:numPr>
        <w:ind w:left="851" w:hanging="425"/>
        <w:rPr>
          <w:rFonts w:ascii="Times New Roman" w:hAnsi="Times New Roman" w:cs="Times New Roman"/>
          <w:sz w:val="24"/>
          <w:szCs w:val="24"/>
          <w:lang w:val="id"/>
        </w:rPr>
      </w:pPr>
      <w:r w:rsidRPr="00612561">
        <w:rPr>
          <w:rFonts w:ascii="Times New Roman" w:hAnsi="Times New Roman" w:cs="Times New Roman"/>
          <w:sz w:val="24"/>
          <w:szCs w:val="24"/>
          <w:lang w:val="id"/>
        </w:rPr>
        <w:t>Model 2</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42"/>
        <w:gridCol w:w="1304"/>
        <w:gridCol w:w="1488"/>
        <w:gridCol w:w="1039"/>
        <w:gridCol w:w="1427"/>
        <w:gridCol w:w="1039"/>
        <w:gridCol w:w="1041"/>
      </w:tblGrid>
      <w:tr w:rsidR="00612561" w:rsidRPr="00612561" w:rsidTr="00612561">
        <w:trPr>
          <w:cantSplit/>
        </w:trPr>
        <w:tc>
          <w:tcPr>
            <w:tcW w:w="5000" w:type="pct"/>
            <w:gridSpan w:val="7"/>
            <w:tcBorders>
              <w:top w:val="nil"/>
              <w:left w:val="nil"/>
              <w:bottom w:val="nil"/>
              <w:right w:val="nil"/>
            </w:tcBorders>
            <w:shd w:val="clear" w:color="auto" w:fill="FFFFFF"/>
            <w:vAlign w:val="center"/>
          </w:tcPr>
          <w:p w:rsidR="00612561" w:rsidRPr="00612561" w:rsidRDefault="00612561" w:rsidP="00612561">
            <w:pPr>
              <w:autoSpaceDE w:val="0"/>
              <w:autoSpaceDN w:val="0"/>
              <w:adjustRightInd w:val="0"/>
              <w:spacing w:after="0" w:line="320" w:lineRule="atLeast"/>
              <w:ind w:left="60" w:right="60"/>
              <w:jc w:val="center"/>
              <w:rPr>
                <w:rFonts w:ascii="Times New Roman" w:hAnsi="Times New Roman" w:cs="Times New Roman"/>
                <w:color w:val="010205"/>
                <w:sz w:val="20"/>
                <w:szCs w:val="20"/>
              </w:rPr>
            </w:pPr>
            <w:r w:rsidRPr="00612561">
              <w:rPr>
                <w:rFonts w:ascii="Times New Roman" w:hAnsi="Times New Roman" w:cs="Times New Roman"/>
                <w:b/>
                <w:bCs/>
                <w:color w:val="010205"/>
                <w:sz w:val="20"/>
                <w:szCs w:val="20"/>
              </w:rPr>
              <w:t>ANOVA</w:t>
            </w:r>
            <w:r w:rsidRPr="00612561">
              <w:rPr>
                <w:rFonts w:ascii="Times New Roman" w:hAnsi="Times New Roman" w:cs="Times New Roman"/>
                <w:b/>
                <w:bCs/>
                <w:color w:val="010205"/>
                <w:sz w:val="20"/>
                <w:szCs w:val="20"/>
                <w:vertAlign w:val="superscript"/>
              </w:rPr>
              <w:t>a</w:t>
            </w:r>
          </w:p>
        </w:tc>
      </w:tr>
      <w:tr w:rsidR="00612561" w:rsidRPr="00612561" w:rsidTr="00612561">
        <w:trPr>
          <w:cantSplit/>
        </w:trPr>
        <w:tc>
          <w:tcPr>
            <w:tcW w:w="1266" w:type="pct"/>
            <w:gridSpan w:val="2"/>
            <w:tcBorders>
              <w:top w:val="nil"/>
              <w:left w:val="nil"/>
              <w:bottom w:val="single" w:sz="8" w:space="0" w:color="152935"/>
              <w:right w:val="nil"/>
            </w:tcBorders>
            <w:shd w:val="clear" w:color="auto" w:fill="FFFFFF"/>
            <w:vAlign w:val="bottom"/>
          </w:tcPr>
          <w:p w:rsidR="00612561" w:rsidRPr="00612561" w:rsidRDefault="00612561" w:rsidP="00612561">
            <w:pPr>
              <w:autoSpaceDE w:val="0"/>
              <w:autoSpaceDN w:val="0"/>
              <w:adjustRightInd w:val="0"/>
              <w:spacing w:after="0" w:line="320" w:lineRule="atLeast"/>
              <w:ind w:left="60" w:right="60"/>
              <w:rPr>
                <w:rFonts w:ascii="Times New Roman" w:hAnsi="Times New Roman" w:cs="Times New Roman"/>
                <w:color w:val="264A60"/>
                <w:sz w:val="20"/>
                <w:szCs w:val="20"/>
              </w:rPr>
            </w:pPr>
            <w:r w:rsidRPr="00612561">
              <w:rPr>
                <w:rFonts w:ascii="Times New Roman" w:hAnsi="Times New Roman" w:cs="Times New Roman"/>
                <w:color w:val="264A60"/>
                <w:sz w:val="20"/>
                <w:szCs w:val="20"/>
              </w:rPr>
              <w:t>Model</w:t>
            </w:r>
          </w:p>
        </w:tc>
        <w:tc>
          <w:tcPr>
            <w:tcW w:w="921" w:type="pct"/>
            <w:tcBorders>
              <w:top w:val="nil"/>
              <w:left w:val="nil"/>
              <w:bottom w:val="single" w:sz="8" w:space="0" w:color="152935"/>
              <w:right w:val="single" w:sz="8" w:space="0" w:color="E0E0E0"/>
            </w:tcBorders>
            <w:shd w:val="clear" w:color="auto" w:fill="FFFFFF"/>
            <w:vAlign w:val="bottom"/>
          </w:tcPr>
          <w:p w:rsidR="00612561" w:rsidRPr="00612561" w:rsidRDefault="00612561" w:rsidP="00612561">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612561">
              <w:rPr>
                <w:rFonts w:ascii="Times New Roman" w:hAnsi="Times New Roman" w:cs="Times New Roman"/>
                <w:color w:val="264A60"/>
                <w:sz w:val="20"/>
                <w:szCs w:val="20"/>
              </w:rPr>
              <w:t>Sum of Squares</w:t>
            </w:r>
          </w:p>
        </w:tc>
        <w:tc>
          <w:tcPr>
            <w:tcW w:w="643" w:type="pct"/>
            <w:tcBorders>
              <w:top w:val="nil"/>
              <w:left w:val="single" w:sz="8" w:space="0" w:color="E0E0E0"/>
              <w:bottom w:val="single" w:sz="8" w:space="0" w:color="152935"/>
              <w:right w:val="single" w:sz="8" w:space="0" w:color="E0E0E0"/>
            </w:tcBorders>
            <w:shd w:val="clear" w:color="auto" w:fill="FFFFFF"/>
            <w:vAlign w:val="bottom"/>
          </w:tcPr>
          <w:p w:rsidR="00612561" w:rsidRPr="00612561" w:rsidRDefault="00612561" w:rsidP="00612561">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612561">
              <w:rPr>
                <w:rFonts w:ascii="Times New Roman" w:hAnsi="Times New Roman" w:cs="Times New Roman"/>
                <w:color w:val="264A60"/>
                <w:sz w:val="20"/>
                <w:szCs w:val="20"/>
              </w:rPr>
              <w:t>df</w:t>
            </w:r>
          </w:p>
        </w:tc>
        <w:tc>
          <w:tcPr>
            <w:tcW w:w="883" w:type="pct"/>
            <w:tcBorders>
              <w:top w:val="nil"/>
              <w:left w:val="single" w:sz="8" w:space="0" w:color="E0E0E0"/>
              <w:bottom w:val="single" w:sz="8" w:space="0" w:color="152935"/>
              <w:right w:val="single" w:sz="8" w:space="0" w:color="E0E0E0"/>
            </w:tcBorders>
            <w:shd w:val="clear" w:color="auto" w:fill="FFFFFF"/>
            <w:vAlign w:val="bottom"/>
          </w:tcPr>
          <w:p w:rsidR="00612561" w:rsidRPr="00612561" w:rsidRDefault="00612561" w:rsidP="00612561">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612561">
              <w:rPr>
                <w:rFonts w:ascii="Times New Roman" w:hAnsi="Times New Roman" w:cs="Times New Roman"/>
                <w:color w:val="264A60"/>
                <w:sz w:val="20"/>
                <w:szCs w:val="20"/>
              </w:rPr>
              <w:t>Mean Square</w:t>
            </w:r>
          </w:p>
        </w:tc>
        <w:tc>
          <w:tcPr>
            <w:tcW w:w="643" w:type="pct"/>
            <w:tcBorders>
              <w:top w:val="nil"/>
              <w:left w:val="single" w:sz="8" w:space="0" w:color="E0E0E0"/>
              <w:bottom w:val="single" w:sz="8" w:space="0" w:color="152935"/>
              <w:right w:val="single" w:sz="8" w:space="0" w:color="E0E0E0"/>
            </w:tcBorders>
            <w:shd w:val="clear" w:color="auto" w:fill="FFFFFF"/>
            <w:vAlign w:val="bottom"/>
          </w:tcPr>
          <w:p w:rsidR="00612561" w:rsidRPr="00612561" w:rsidRDefault="00612561" w:rsidP="00612561">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612561">
              <w:rPr>
                <w:rFonts w:ascii="Times New Roman" w:hAnsi="Times New Roman" w:cs="Times New Roman"/>
                <w:color w:val="264A60"/>
                <w:sz w:val="20"/>
                <w:szCs w:val="20"/>
              </w:rPr>
              <w:t>F</w:t>
            </w:r>
          </w:p>
        </w:tc>
        <w:tc>
          <w:tcPr>
            <w:tcW w:w="643" w:type="pct"/>
            <w:tcBorders>
              <w:top w:val="nil"/>
              <w:left w:val="single" w:sz="8" w:space="0" w:color="E0E0E0"/>
              <w:bottom w:val="single" w:sz="8" w:space="0" w:color="152935"/>
              <w:right w:val="nil"/>
            </w:tcBorders>
            <w:shd w:val="clear" w:color="auto" w:fill="FFFFFF"/>
            <w:vAlign w:val="bottom"/>
          </w:tcPr>
          <w:p w:rsidR="00612561" w:rsidRPr="00612561" w:rsidRDefault="00612561" w:rsidP="00612561">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612561">
              <w:rPr>
                <w:rFonts w:ascii="Times New Roman" w:hAnsi="Times New Roman" w:cs="Times New Roman"/>
                <w:color w:val="264A60"/>
                <w:sz w:val="20"/>
                <w:szCs w:val="20"/>
              </w:rPr>
              <w:t>Sig.</w:t>
            </w:r>
          </w:p>
        </w:tc>
      </w:tr>
      <w:tr w:rsidR="00612561" w:rsidRPr="00612561" w:rsidTr="00612561">
        <w:trPr>
          <w:cantSplit/>
        </w:trPr>
        <w:tc>
          <w:tcPr>
            <w:tcW w:w="459" w:type="pct"/>
            <w:vMerge w:val="restart"/>
            <w:tcBorders>
              <w:top w:val="single" w:sz="8" w:space="0" w:color="152935"/>
              <w:left w:val="nil"/>
              <w:bottom w:val="single" w:sz="8" w:space="0" w:color="152935"/>
              <w:right w:val="nil"/>
            </w:tcBorders>
            <w:shd w:val="clear" w:color="auto" w:fill="E0E0E0"/>
          </w:tcPr>
          <w:p w:rsidR="00612561" w:rsidRPr="00612561" w:rsidRDefault="00612561" w:rsidP="00612561">
            <w:pPr>
              <w:autoSpaceDE w:val="0"/>
              <w:autoSpaceDN w:val="0"/>
              <w:adjustRightInd w:val="0"/>
              <w:spacing w:after="0" w:line="320" w:lineRule="atLeast"/>
              <w:ind w:left="60" w:right="60"/>
              <w:rPr>
                <w:rFonts w:ascii="Times New Roman" w:hAnsi="Times New Roman" w:cs="Times New Roman"/>
                <w:color w:val="264A60"/>
                <w:sz w:val="20"/>
                <w:szCs w:val="20"/>
              </w:rPr>
            </w:pPr>
            <w:r w:rsidRPr="00612561">
              <w:rPr>
                <w:rFonts w:ascii="Times New Roman" w:hAnsi="Times New Roman" w:cs="Times New Roman"/>
                <w:color w:val="264A60"/>
                <w:sz w:val="20"/>
                <w:szCs w:val="20"/>
              </w:rPr>
              <w:t>1</w:t>
            </w:r>
          </w:p>
        </w:tc>
        <w:tc>
          <w:tcPr>
            <w:tcW w:w="807" w:type="pct"/>
            <w:tcBorders>
              <w:top w:val="single" w:sz="8" w:space="0" w:color="152935"/>
              <w:left w:val="nil"/>
              <w:bottom w:val="single" w:sz="8" w:space="0" w:color="AEAEAE"/>
              <w:right w:val="nil"/>
            </w:tcBorders>
            <w:shd w:val="clear" w:color="auto" w:fill="E0E0E0"/>
          </w:tcPr>
          <w:p w:rsidR="00612561" w:rsidRPr="00612561" w:rsidRDefault="00612561" w:rsidP="00612561">
            <w:pPr>
              <w:autoSpaceDE w:val="0"/>
              <w:autoSpaceDN w:val="0"/>
              <w:adjustRightInd w:val="0"/>
              <w:spacing w:after="0" w:line="320" w:lineRule="atLeast"/>
              <w:ind w:left="60" w:right="60"/>
              <w:rPr>
                <w:rFonts w:ascii="Times New Roman" w:hAnsi="Times New Roman" w:cs="Times New Roman"/>
                <w:color w:val="264A60"/>
                <w:sz w:val="20"/>
                <w:szCs w:val="20"/>
              </w:rPr>
            </w:pPr>
            <w:r w:rsidRPr="00612561">
              <w:rPr>
                <w:rFonts w:ascii="Times New Roman" w:hAnsi="Times New Roman" w:cs="Times New Roman"/>
                <w:color w:val="264A60"/>
                <w:sz w:val="20"/>
                <w:szCs w:val="20"/>
              </w:rPr>
              <w:t>Regression</w:t>
            </w:r>
          </w:p>
        </w:tc>
        <w:tc>
          <w:tcPr>
            <w:tcW w:w="921" w:type="pct"/>
            <w:tcBorders>
              <w:top w:val="single" w:sz="8" w:space="0" w:color="152935"/>
              <w:left w:val="nil"/>
              <w:bottom w:val="single" w:sz="8" w:space="0" w:color="AEAEAE"/>
              <w:right w:val="single" w:sz="8" w:space="0" w:color="E0E0E0"/>
            </w:tcBorders>
            <w:shd w:val="clear" w:color="auto" w:fill="FFFFFF"/>
          </w:tcPr>
          <w:p w:rsidR="00612561" w:rsidRPr="00612561" w:rsidRDefault="00612561" w:rsidP="00612561">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612561">
              <w:rPr>
                <w:rFonts w:ascii="Times New Roman" w:hAnsi="Times New Roman" w:cs="Times New Roman"/>
                <w:color w:val="010205"/>
                <w:sz w:val="20"/>
                <w:szCs w:val="20"/>
              </w:rPr>
              <w:t>17252,808</w:t>
            </w:r>
          </w:p>
        </w:tc>
        <w:tc>
          <w:tcPr>
            <w:tcW w:w="643" w:type="pct"/>
            <w:tcBorders>
              <w:top w:val="single" w:sz="8" w:space="0" w:color="152935"/>
              <w:left w:val="single" w:sz="8" w:space="0" w:color="E0E0E0"/>
              <w:bottom w:val="single" w:sz="8" w:space="0" w:color="AEAEAE"/>
              <w:right w:val="single" w:sz="8" w:space="0" w:color="E0E0E0"/>
            </w:tcBorders>
            <w:shd w:val="clear" w:color="auto" w:fill="FFFFFF"/>
          </w:tcPr>
          <w:p w:rsidR="00612561" w:rsidRPr="00612561" w:rsidRDefault="00612561" w:rsidP="00612561">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612561">
              <w:rPr>
                <w:rFonts w:ascii="Times New Roman" w:hAnsi="Times New Roman" w:cs="Times New Roman"/>
                <w:color w:val="010205"/>
                <w:sz w:val="20"/>
                <w:szCs w:val="20"/>
              </w:rPr>
              <w:t>5</w:t>
            </w:r>
          </w:p>
        </w:tc>
        <w:tc>
          <w:tcPr>
            <w:tcW w:w="883" w:type="pct"/>
            <w:tcBorders>
              <w:top w:val="single" w:sz="8" w:space="0" w:color="152935"/>
              <w:left w:val="single" w:sz="8" w:space="0" w:color="E0E0E0"/>
              <w:bottom w:val="single" w:sz="8" w:space="0" w:color="AEAEAE"/>
              <w:right w:val="single" w:sz="8" w:space="0" w:color="E0E0E0"/>
            </w:tcBorders>
            <w:shd w:val="clear" w:color="auto" w:fill="FFFFFF"/>
          </w:tcPr>
          <w:p w:rsidR="00612561" w:rsidRPr="00612561" w:rsidRDefault="00612561" w:rsidP="00612561">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612561">
              <w:rPr>
                <w:rFonts w:ascii="Times New Roman" w:hAnsi="Times New Roman" w:cs="Times New Roman"/>
                <w:color w:val="010205"/>
                <w:sz w:val="20"/>
                <w:szCs w:val="20"/>
              </w:rPr>
              <w:t>3450,562</w:t>
            </w:r>
          </w:p>
        </w:tc>
        <w:tc>
          <w:tcPr>
            <w:tcW w:w="643" w:type="pct"/>
            <w:tcBorders>
              <w:top w:val="single" w:sz="8" w:space="0" w:color="152935"/>
              <w:left w:val="single" w:sz="8" w:space="0" w:color="E0E0E0"/>
              <w:bottom w:val="single" w:sz="8" w:space="0" w:color="AEAEAE"/>
              <w:right w:val="single" w:sz="8" w:space="0" w:color="E0E0E0"/>
            </w:tcBorders>
            <w:shd w:val="clear" w:color="auto" w:fill="FFFFFF"/>
          </w:tcPr>
          <w:p w:rsidR="00612561" w:rsidRPr="00612561" w:rsidRDefault="00612561" w:rsidP="00612561">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612561">
              <w:rPr>
                <w:rFonts w:ascii="Times New Roman" w:hAnsi="Times New Roman" w:cs="Times New Roman"/>
                <w:color w:val="010205"/>
                <w:sz w:val="20"/>
                <w:szCs w:val="20"/>
              </w:rPr>
              <w:t>10,657</w:t>
            </w:r>
          </w:p>
        </w:tc>
        <w:tc>
          <w:tcPr>
            <w:tcW w:w="643" w:type="pct"/>
            <w:tcBorders>
              <w:top w:val="single" w:sz="8" w:space="0" w:color="152935"/>
              <w:left w:val="single" w:sz="8" w:space="0" w:color="E0E0E0"/>
              <w:bottom w:val="single" w:sz="8" w:space="0" w:color="AEAEAE"/>
              <w:right w:val="nil"/>
            </w:tcBorders>
            <w:shd w:val="clear" w:color="auto" w:fill="FFFFFF"/>
          </w:tcPr>
          <w:p w:rsidR="00612561" w:rsidRPr="00612561" w:rsidRDefault="00612561" w:rsidP="00612561">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612561">
              <w:rPr>
                <w:rFonts w:ascii="Times New Roman" w:hAnsi="Times New Roman" w:cs="Times New Roman"/>
                <w:color w:val="010205"/>
                <w:sz w:val="20"/>
                <w:szCs w:val="20"/>
              </w:rPr>
              <w:t>,000</w:t>
            </w:r>
            <w:r w:rsidRPr="00612561">
              <w:rPr>
                <w:rFonts w:ascii="Times New Roman" w:hAnsi="Times New Roman" w:cs="Times New Roman"/>
                <w:color w:val="010205"/>
                <w:sz w:val="20"/>
                <w:szCs w:val="20"/>
                <w:vertAlign w:val="superscript"/>
              </w:rPr>
              <w:t>b</w:t>
            </w:r>
          </w:p>
        </w:tc>
      </w:tr>
      <w:tr w:rsidR="00612561" w:rsidRPr="00612561" w:rsidTr="00612561">
        <w:trPr>
          <w:cantSplit/>
        </w:trPr>
        <w:tc>
          <w:tcPr>
            <w:tcW w:w="459" w:type="pct"/>
            <w:vMerge/>
            <w:tcBorders>
              <w:top w:val="single" w:sz="8" w:space="0" w:color="152935"/>
              <w:left w:val="nil"/>
              <w:bottom w:val="single" w:sz="8" w:space="0" w:color="152935"/>
              <w:right w:val="nil"/>
            </w:tcBorders>
            <w:shd w:val="clear" w:color="auto" w:fill="E0E0E0"/>
          </w:tcPr>
          <w:p w:rsidR="00612561" w:rsidRPr="00612561" w:rsidRDefault="00612561" w:rsidP="00612561">
            <w:pPr>
              <w:autoSpaceDE w:val="0"/>
              <w:autoSpaceDN w:val="0"/>
              <w:adjustRightInd w:val="0"/>
              <w:spacing w:after="0" w:line="240" w:lineRule="auto"/>
              <w:rPr>
                <w:rFonts w:ascii="Times New Roman" w:hAnsi="Times New Roman" w:cs="Times New Roman"/>
                <w:color w:val="010205"/>
                <w:sz w:val="20"/>
                <w:szCs w:val="20"/>
              </w:rPr>
            </w:pPr>
          </w:p>
        </w:tc>
        <w:tc>
          <w:tcPr>
            <w:tcW w:w="807" w:type="pct"/>
            <w:tcBorders>
              <w:top w:val="single" w:sz="8" w:space="0" w:color="AEAEAE"/>
              <w:left w:val="nil"/>
              <w:bottom w:val="single" w:sz="8" w:space="0" w:color="AEAEAE"/>
              <w:right w:val="nil"/>
            </w:tcBorders>
            <w:shd w:val="clear" w:color="auto" w:fill="E0E0E0"/>
          </w:tcPr>
          <w:p w:rsidR="00612561" w:rsidRPr="00612561" w:rsidRDefault="00612561" w:rsidP="00612561">
            <w:pPr>
              <w:autoSpaceDE w:val="0"/>
              <w:autoSpaceDN w:val="0"/>
              <w:adjustRightInd w:val="0"/>
              <w:spacing w:after="0" w:line="320" w:lineRule="atLeast"/>
              <w:ind w:left="60" w:right="60"/>
              <w:rPr>
                <w:rFonts w:ascii="Times New Roman" w:hAnsi="Times New Roman" w:cs="Times New Roman"/>
                <w:color w:val="264A60"/>
                <w:sz w:val="20"/>
                <w:szCs w:val="20"/>
              </w:rPr>
            </w:pPr>
            <w:r w:rsidRPr="00612561">
              <w:rPr>
                <w:rFonts w:ascii="Times New Roman" w:hAnsi="Times New Roman" w:cs="Times New Roman"/>
                <w:color w:val="264A60"/>
                <w:sz w:val="20"/>
                <w:szCs w:val="20"/>
              </w:rPr>
              <w:t>Residual</w:t>
            </w:r>
          </w:p>
        </w:tc>
        <w:tc>
          <w:tcPr>
            <w:tcW w:w="921" w:type="pct"/>
            <w:tcBorders>
              <w:top w:val="single" w:sz="8" w:space="0" w:color="AEAEAE"/>
              <w:left w:val="nil"/>
              <w:bottom w:val="single" w:sz="8" w:space="0" w:color="AEAEAE"/>
              <w:right w:val="single" w:sz="8" w:space="0" w:color="E0E0E0"/>
            </w:tcBorders>
            <w:shd w:val="clear" w:color="auto" w:fill="FFFFFF"/>
          </w:tcPr>
          <w:p w:rsidR="00612561" w:rsidRPr="00612561" w:rsidRDefault="00612561" w:rsidP="00612561">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612561">
              <w:rPr>
                <w:rFonts w:ascii="Times New Roman" w:hAnsi="Times New Roman" w:cs="Times New Roman"/>
                <w:color w:val="010205"/>
                <w:sz w:val="20"/>
                <w:szCs w:val="20"/>
              </w:rPr>
              <w:t>56664,397</w:t>
            </w:r>
          </w:p>
        </w:tc>
        <w:tc>
          <w:tcPr>
            <w:tcW w:w="643" w:type="pct"/>
            <w:tcBorders>
              <w:top w:val="single" w:sz="8" w:space="0" w:color="AEAEAE"/>
              <w:left w:val="single" w:sz="8" w:space="0" w:color="E0E0E0"/>
              <w:bottom w:val="single" w:sz="8" w:space="0" w:color="AEAEAE"/>
              <w:right w:val="single" w:sz="8" w:space="0" w:color="E0E0E0"/>
            </w:tcBorders>
            <w:shd w:val="clear" w:color="auto" w:fill="FFFFFF"/>
          </w:tcPr>
          <w:p w:rsidR="00612561" w:rsidRPr="00612561" w:rsidRDefault="00612561" w:rsidP="00612561">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612561">
              <w:rPr>
                <w:rFonts w:ascii="Times New Roman" w:hAnsi="Times New Roman" w:cs="Times New Roman"/>
                <w:color w:val="010205"/>
                <w:sz w:val="20"/>
                <w:szCs w:val="20"/>
              </w:rPr>
              <w:t>175</w:t>
            </w:r>
          </w:p>
        </w:tc>
        <w:tc>
          <w:tcPr>
            <w:tcW w:w="883" w:type="pct"/>
            <w:tcBorders>
              <w:top w:val="single" w:sz="8" w:space="0" w:color="AEAEAE"/>
              <w:left w:val="single" w:sz="8" w:space="0" w:color="E0E0E0"/>
              <w:bottom w:val="single" w:sz="8" w:space="0" w:color="AEAEAE"/>
              <w:right w:val="single" w:sz="8" w:space="0" w:color="E0E0E0"/>
            </w:tcBorders>
            <w:shd w:val="clear" w:color="auto" w:fill="FFFFFF"/>
          </w:tcPr>
          <w:p w:rsidR="00612561" w:rsidRPr="00612561" w:rsidRDefault="00612561" w:rsidP="00612561">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612561">
              <w:rPr>
                <w:rFonts w:ascii="Times New Roman" w:hAnsi="Times New Roman" w:cs="Times New Roman"/>
                <w:color w:val="010205"/>
                <w:sz w:val="20"/>
                <w:szCs w:val="20"/>
              </w:rPr>
              <w:t>323,797</w:t>
            </w:r>
          </w:p>
        </w:tc>
        <w:tc>
          <w:tcPr>
            <w:tcW w:w="643" w:type="pct"/>
            <w:tcBorders>
              <w:top w:val="single" w:sz="8" w:space="0" w:color="AEAEAE"/>
              <w:left w:val="single" w:sz="8" w:space="0" w:color="E0E0E0"/>
              <w:bottom w:val="single" w:sz="8" w:space="0" w:color="AEAEAE"/>
              <w:right w:val="single" w:sz="8" w:space="0" w:color="E0E0E0"/>
            </w:tcBorders>
            <w:shd w:val="clear" w:color="auto" w:fill="FFFFFF"/>
            <w:vAlign w:val="center"/>
          </w:tcPr>
          <w:p w:rsidR="00612561" w:rsidRPr="00612561" w:rsidRDefault="00612561" w:rsidP="00612561">
            <w:pPr>
              <w:autoSpaceDE w:val="0"/>
              <w:autoSpaceDN w:val="0"/>
              <w:adjustRightInd w:val="0"/>
              <w:spacing w:after="0" w:line="240" w:lineRule="auto"/>
              <w:rPr>
                <w:rFonts w:ascii="Times New Roman" w:hAnsi="Times New Roman" w:cs="Times New Roman"/>
                <w:sz w:val="20"/>
                <w:szCs w:val="20"/>
              </w:rPr>
            </w:pPr>
          </w:p>
        </w:tc>
        <w:tc>
          <w:tcPr>
            <w:tcW w:w="643" w:type="pct"/>
            <w:tcBorders>
              <w:top w:val="single" w:sz="8" w:space="0" w:color="AEAEAE"/>
              <w:left w:val="single" w:sz="8" w:space="0" w:color="E0E0E0"/>
              <w:bottom w:val="single" w:sz="8" w:space="0" w:color="AEAEAE"/>
              <w:right w:val="nil"/>
            </w:tcBorders>
            <w:shd w:val="clear" w:color="auto" w:fill="FFFFFF"/>
            <w:vAlign w:val="center"/>
          </w:tcPr>
          <w:p w:rsidR="00612561" w:rsidRPr="00612561" w:rsidRDefault="00612561" w:rsidP="00612561">
            <w:pPr>
              <w:autoSpaceDE w:val="0"/>
              <w:autoSpaceDN w:val="0"/>
              <w:adjustRightInd w:val="0"/>
              <w:spacing w:after="0" w:line="240" w:lineRule="auto"/>
              <w:rPr>
                <w:rFonts w:ascii="Times New Roman" w:hAnsi="Times New Roman" w:cs="Times New Roman"/>
                <w:sz w:val="20"/>
                <w:szCs w:val="20"/>
              </w:rPr>
            </w:pPr>
          </w:p>
        </w:tc>
      </w:tr>
      <w:tr w:rsidR="00612561" w:rsidRPr="00612561" w:rsidTr="00612561">
        <w:trPr>
          <w:cantSplit/>
        </w:trPr>
        <w:tc>
          <w:tcPr>
            <w:tcW w:w="459" w:type="pct"/>
            <w:vMerge/>
            <w:tcBorders>
              <w:top w:val="single" w:sz="8" w:space="0" w:color="152935"/>
              <w:left w:val="nil"/>
              <w:bottom w:val="single" w:sz="8" w:space="0" w:color="152935"/>
              <w:right w:val="nil"/>
            </w:tcBorders>
            <w:shd w:val="clear" w:color="auto" w:fill="E0E0E0"/>
          </w:tcPr>
          <w:p w:rsidR="00612561" w:rsidRPr="00612561" w:rsidRDefault="00612561" w:rsidP="00612561">
            <w:pPr>
              <w:autoSpaceDE w:val="0"/>
              <w:autoSpaceDN w:val="0"/>
              <w:adjustRightInd w:val="0"/>
              <w:spacing w:after="0" w:line="240" w:lineRule="auto"/>
              <w:rPr>
                <w:rFonts w:ascii="Times New Roman" w:hAnsi="Times New Roman" w:cs="Times New Roman"/>
                <w:sz w:val="20"/>
                <w:szCs w:val="20"/>
              </w:rPr>
            </w:pPr>
          </w:p>
        </w:tc>
        <w:tc>
          <w:tcPr>
            <w:tcW w:w="807" w:type="pct"/>
            <w:tcBorders>
              <w:top w:val="single" w:sz="8" w:space="0" w:color="AEAEAE"/>
              <w:left w:val="nil"/>
              <w:bottom w:val="single" w:sz="8" w:space="0" w:color="152935"/>
              <w:right w:val="nil"/>
            </w:tcBorders>
            <w:shd w:val="clear" w:color="auto" w:fill="E0E0E0"/>
          </w:tcPr>
          <w:p w:rsidR="00612561" w:rsidRPr="00612561" w:rsidRDefault="00612561" w:rsidP="00612561">
            <w:pPr>
              <w:autoSpaceDE w:val="0"/>
              <w:autoSpaceDN w:val="0"/>
              <w:adjustRightInd w:val="0"/>
              <w:spacing w:after="0" w:line="320" w:lineRule="atLeast"/>
              <w:ind w:left="60" w:right="60"/>
              <w:rPr>
                <w:rFonts w:ascii="Times New Roman" w:hAnsi="Times New Roman" w:cs="Times New Roman"/>
                <w:color w:val="264A60"/>
                <w:sz w:val="20"/>
                <w:szCs w:val="20"/>
              </w:rPr>
            </w:pPr>
            <w:r w:rsidRPr="00612561">
              <w:rPr>
                <w:rFonts w:ascii="Times New Roman" w:hAnsi="Times New Roman" w:cs="Times New Roman"/>
                <w:color w:val="264A60"/>
                <w:sz w:val="20"/>
                <w:szCs w:val="20"/>
              </w:rPr>
              <w:t>Total</w:t>
            </w:r>
          </w:p>
        </w:tc>
        <w:tc>
          <w:tcPr>
            <w:tcW w:w="921" w:type="pct"/>
            <w:tcBorders>
              <w:top w:val="single" w:sz="8" w:space="0" w:color="AEAEAE"/>
              <w:left w:val="nil"/>
              <w:bottom w:val="single" w:sz="8" w:space="0" w:color="152935"/>
              <w:right w:val="single" w:sz="8" w:space="0" w:color="E0E0E0"/>
            </w:tcBorders>
            <w:shd w:val="clear" w:color="auto" w:fill="FFFFFF"/>
          </w:tcPr>
          <w:p w:rsidR="00612561" w:rsidRPr="00612561" w:rsidRDefault="00612561" w:rsidP="00612561">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612561">
              <w:rPr>
                <w:rFonts w:ascii="Times New Roman" w:hAnsi="Times New Roman" w:cs="Times New Roman"/>
                <w:color w:val="010205"/>
                <w:sz w:val="20"/>
                <w:szCs w:val="20"/>
              </w:rPr>
              <w:t>73917,204</w:t>
            </w:r>
          </w:p>
        </w:tc>
        <w:tc>
          <w:tcPr>
            <w:tcW w:w="643" w:type="pct"/>
            <w:tcBorders>
              <w:top w:val="single" w:sz="8" w:space="0" w:color="AEAEAE"/>
              <w:left w:val="single" w:sz="8" w:space="0" w:color="E0E0E0"/>
              <w:bottom w:val="single" w:sz="8" w:space="0" w:color="152935"/>
              <w:right w:val="single" w:sz="8" w:space="0" w:color="E0E0E0"/>
            </w:tcBorders>
            <w:shd w:val="clear" w:color="auto" w:fill="FFFFFF"/>
          </w:tcPr>
          <w:p w:rsidR="00612561" w:rsidRPr="00612561" w:rsidRDefault="00612561" w:rsidP="00612561">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612561">
              <w:rPr>
                <w:rFonts w:ascii="Times New Roman" w:hAnsi="Times New Roman" w:cs="Times New Roman"/>
                <w:color w:val="010205"/>
                <w:sz w:val="20"/>
                <w:szCs w:val="20"/>
              </w:rPr>
              <w:t>180</w:t>
            </w:r>
          </w:p>
        </w:tc>
        <w:tc>
          <w:tcPr>
            <w:tcW w:w="883" w:type="pct"/>
            <w:tcBorders>
              <w:top w:val="single" w:sz="8" w:space="0" w:color="AEAEAE"/>
              <w:left w:val="single" w:sz="8" w:space="0" w:color="E0E0E0"/>
              <w:bottom w:val="single" w:sz="8" w:space="0" w:color="152935"/>
              <w:right w:val="single" w:sz="8" w:space="0" w:color="E0E0E0"/>
            </w:tcBorders>
            <w:shd w:val="clear" w:color="auto" w:fill="FFFFFF"/>
            <w:vAlign w:val="center"/>
          </w:tcPr>
          <w:p w:rsidR="00612561" w:rsidRPr="00612561" w:rsidRDefault="00612561" w:rsidP="00612561">
            <w:pPr>
              <w:autoSpaceDE w:val="0"/>
              <w:autoSpaceDN w:val="0"/>
              <w:adjustRightInd w:val="0"/>
              <w:spacing w:after="0" w:line="240" w:lineRule="auto"/>
              <w:rPr>
                <w:rFonts w:ascii="Times New Roman" w:hAnsi="Times New Roman" w:cs="Times New Roman"/>
                <w:sz w:val="20"/>
                <w:szCs w:val="20"/>
              </w:rPr>
            </w:pPr>
          </w:p>
        </w:tc>
        <w:tc>
          <w:tcPr>
            <w:tcW w:w="643" w:type="pct"/>
            <w:tcBorders>
              <w:top w:val="single" w:sz="8" w:space="0" w:color="AEAEAE"/>
              <w:left w:val="single" w:sz="8" w:space="0" w:color="E0E0E0"/>
              <w:bottom w:val="single" w:sz="8" w:space="0" w:color="152935"/>
              <w:right w:val="single" w:sz="8" w:space="0" w:color="E0E0E0"/>
            </w:tcBorders>
            <w:shd w:val="clear" w:color="auto" w:fill="FFFFFF"/>
            <w:vAlign w:val="center"/>
          </w:tcPr>
          <w:p w:rsidR="00612561" w:rsidRPr="00612561" w:rsidRDefault="00612561" w:rsidP="00612561">
            <w:pPr>
              <w:autoSpaceDE w:val="0"/>
              <w:autoSpaceDN w:val="0"/>
              <w:adjustRightInd w:val="0"/>
              <w:spacing w:after="0" w:line="240" w:lineRule="auto"/>
              <w:rPr>
                <w:rFonts w:ascii="Times New Roman" w:hAnsi="Times New Roman" w:cs="Times New Roman"/>
                <w:sz w:val="20"/>
                <w:szCs w:val="20"/>
              </w:rPr>
            </w:pPr>
          </w:p>
        </w:tc>
        <w:tc>
          <w:tcPr>
            <w:tcW w:w="643" w:type="pct"/>
            <w:tcBorders>
              <w:top w:val="single" w:sz="8" w:space="0" w:color="AEAEAE"/>
              <w:left w:val="single" w:sz="8" w:space="0" w:color="E0E0E0"/>
              <w:bottom w:val="single" w:sz="8" w:space="0" w:color="152935"/>
              <w:right w:val="nil"/>
            </w:tcBorders>
            <w:shd w:val="clear" w:color="auto" w:fill="FFFFFF"/>
            <w:vAlign w:val="center"/>
          </w:tcPr>
          <w:p w:rsidR="00612561" w:rsidRPr="00612561" w:rsidRDefault="00612561" w:rsidP="00612561">
            <w:pPr>
              <w:autoSpaceDE w:val="0"/>
              <w:autoSpaceDN w:val="0"/>
              <w:adjustRightInd w:val="0"/>
              <w:spacing w:after="0" w:line="240" w:lineRule="auto"/>
              <w:rPr>
                <w:rFonts w:ascii="Times New Roman" w:hAnsi="Times New Roman" w:cs="Times New Roman"/>
                <w:sz w:val="20"/>
                <w:szCs w:val="20"/>
              </w:rPr>
            </w:pPr>
          </w:p>
        </w:tc>
      </w:tr>
      <w:tr w:rsidR="00612561" w:rsidRPr="00612561" w:rsidTr="00612561">
        <w:trPr>
          <w:cantSplit/>
        </w:trPr>
        <w:tc>
          <w:tcPr>
            <w:tcW w:w="5000" w:type="pct"/>
            <w:gridSpan w:val="7"/>
            <w:tcBorders>
              <w:top w:val="nil"/>
              <w:left w:val="nil"/>
              <w:bottom w:val="nil"/>
              <w:right w:val="nil"/>
            </w:tcBorders>
            <w:shd w:val="clear" w:color="auto" w:fill="FFFFFF"/>
          </w:tcPr>
          <w:p w:rsidR="00612561" w:rsidRPr="00612561" w:rsidRDefault="00612561" w:rsidP="00612561">
            <w:pPr>
              <w:autoSpaceDE w:val="0"/>
              <w:autoSpaceDN w:val="0"/>
              <w:adjustRightInd w:val="0"/>
              <w:spacing w:after="0" w:line="320" w:lineRule="atLeast"/>
              <w:ind w:left="60" w:right="60"/>
              <w:rPr>
                <w:rFonts w:ascii="Times New Roman" w:hAnsi="Times New Roman" w:cs="Times New Roman"/>
                <w:color w:val="010205"/>
                <w:sz w:val="20"/>
                <w:szCs w:val="20"/>
              </w:rPr>
            </w:pPr>
            <w:r w:rsidRPr="00612561">
              <w:rPr>
                <w:rFonts w:ascii="Times New Roman" w:hAnsi="Times New Roman" w:cs="Times New Roman"/>
                <w:color w:val="010205"/>
                <w:sz w:val="20"/>
                <w:szCs w:val="20"/>
              </w:rPr>
              <w:t>a. Dependent Variable: Audit Delay</w:t>
            </w:r>
          </w:p>
        </w:tc>
      </w:tr>
      <w:tr w:rsidR="00612561" w:rsidRPr="00612561" w:rsidTr="00612561">
        <w:trPr>
          <w:cantSplit/>
        </w:trPr>
        <w:tc>
          <w:tcPr>
            <w:tcW w:w="5000" w:type="pct"/>
            <w:gridSpan w:val="7"/>
            <w:tcBorders>
              <w:top w:val="nil"/>
              <w:left w:val="nil"/>
              <w:bottom w:val="nil"/>
              <w:right w:val="nil"/>
            </w:tcBorders>
            <w:shd w:val="clear" w:color="auto" w:fill="FFFFFF"/>
          </w:tcPr>
          <w:p w:rsidR="00612561" w:rsidRPr="00612561" w:rsidRDefault="00612561" w:rsidP="00612561">
            <w:pPr>
              <w:autoSpaceDE w:val="0"/>
              <w:autoSpaceDN w:val="0"/>
              <w:adjustRightInd w:val="0"/>
              <w:spacing w:after="0" w:line="320" w:lineRule="atLeast"/>
              <w:ind w:left="60" w:right="60"/>
              <w:rPr>
                <w:rFonts w:ascii="Times New Roman" w:hAnsi="Times New Roman" w:cs="Times New Roman"/>
                <w:color w:val="010205"/>
                <w:sz w:val="20"/>
                <w:szCs w:val="20"/>
              </w:rPr>
            </w:pPr>
            <w:r w:rsidRPr="00612561">
              <w:rPr>
                <w:rFonts w:ascii="Times New Roman" w:hAnsi="Times New Roman" w:cs="Times New Roman"/>
                <w:color w:val="010205"/>
                <w:sz w:val="20"/>
                <w:szCs w:val="20"/>
              </w:rPr>
              <w:t>b. Predictors: (Constant), Kompleksitas Operasi Perusahaan*Sistem Pengendalian Internal, Kompleksitas Operasi Perusahaan, Auditor Switching, Sistem Pengendalian Internal, Auditor Switching*Sistem Pengendalian Internal</w:t>
            </w:r>
          </w:p>
        </w:tc>
      </w:tr>
    </w:tbl>
    <w:p w:rsidR="00057EAF" w:rsidRDefault="00057EAF" w:rsidP="00057EAF">
      <w:pPr>
        <w:autoSpaceDE w:val="0"/>
        <w:autoSpaceDN w:val="0"/>
        <w:adjustRightInd w:val="0"/>
        <w:spacing w:after="0" w:line="400" w:lineRule="atLeast"/>
        <w:rPr>
          <w:rFonts w:ascii="Times New Roman" w:hAnsi="Times New Roman" w:cs="Times New Roman"/>
          <w:sz w:val="24"/>
          <w:szCs w:val="24"/>
        </w:rPr>
      </w:pPr>
    </w:p>
    <w:p w:rsidR="00F51D0F" w:rsidRPr="00057EAF" w:rsidRDefault="00057EAF" w:rsidP="00057EAF">
      <w:pPr>
        <w:rPr>
          <w:rFonts w:ascii="Times New Roman" w:hAnsi="Times New Roman" w:cs="Times New Roman"/>
          <w:sz w:val="24"/>
          <w:szCs w:val="24"/>
        </w:rPr>
      </w:pPr>
      <w:r>
        <w:rPr>
          <w:rFonts w:ascii="Times New Roman" w:hAnsi="Times New Roman" w:cs="Times New Roman"/>
          <w:sz w:val="24"/>
          <w:szCs w:val="24"/>
        </w:rPr>
        <w:br w:type="page"/>
      </w:r>
    </w:p>
    <w:p w:rsidR="00057EAF" w:rsidRPr="00057EAF" w:rsidRDefault="00F51D0F" w:rsidP="000758E9">
      <w:pPr>
        <w:pStyle w:val="ListParagraph"/>
        <w:numPr>
          <w:ilvl w:val="0"/>
          <w:numId w:val="39"/>
        </w:numPr>
        <w:ind w:left="851" w:hanging="425"/>
        <w:rPr>
          <w:rFonts w:ascii="Times New Roman" w:hAnsi="Times New Roman" w:cs="Times New Roman"/>
          <w:sz w:val="24"/>
          <w:szCs w:val="24"/>
          <w:lang w:val="id"/>
        </w:rPr>
      </w:pPr>
      <w:r w:rsidRPr="00612561">
        <w:rPr>
          <w:rFonts w:ascii="Times New Roman" w:hAnsi="Times New Roman" w:cs="Times New Roman"/>
          <w:sz w:val="24"/>
          <w:szCs w:val="24"/>
          <w:lang w:val="id"/>
        </w:rPr>
        <w:lastRenderedPageBreak/>
        <w:t>Model 3</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42"/>
        <w:gridCol w:w="1304"/>
        <w:gridCol w:w="1488"/>
        <w:gridCol w:w="1039"/>
        <w:gridCol w:w="1427"/>
        <w:gridCol w:w="1039"/>
        <w:gridCol w:w="1041"/>
      </w:tblGrid>
      <w:tr w:rsidR="00057EAF" w:rsidRPr="00057EAF" w:rsidTr="00057EAF">
        <w:trPr>
          <w:cantSplit/>
        </w:trPr>
        <w:tc>
          <w:tcPr>
            <w:tcW w:w="5000" w:type="pct"/>
            <w:gridSpan w:val="7"/>
            <w:tcBorders>
              <w:top w:val="nil"/>
              <w:left w:val="nil"/>
              <w:bottom w:val="nil"/>
              <w:right w:val="nil"/>
            </w:tcBorders>
            <w:shd w:val="clear" w:color="auto" w:fill="FFFFFF"/>
            <w:vAlign w:val="center"/>
          </w:tcPr>
          <w:p w:rsidR="00057EAF" w:rsidRPr="00057EAF" w:rsidRDefault="00057EAF" w:rsidP="00057EAF">
            <w:pPr>
              <w:autoSpaceDE w:val="0"/>
              <w:autoSpaceDN w:val="0"/>
              <w:adjustRightInd w:val="0"/>
              <w:spacing w:after="0" w:line="320" w:lineRule="atLeast"/>
              <w:ind w:left="60" w:right="60"/>
              <w:jc w:val="center"/>
              <w:rPr>
                <w:rFonts w:ascii="Times New Roman" w:hAnsi="Times New Roman" w:cs="Times New Roman"/>
                <w:color w:val="010205"/>
                <w:sz w:val="20"/>
                <w:szCs w:val="20"/>
              </w:rPr>
            </w:pPr>
            <w:r w:rsidRPr="00057EAF">
              <w:rPr>
                <w:rFonts w:ascii="Times New Roman" w:hAnsi="Times New Roman" w:cs="Times New Roman"/>
                <w:b/>
                <w:bCs/>
                <w:color w:val="010205"/>
                <w:sz w:val="20"/>
                <w:szCs w:val="20"/>
              </w:rPr>
              <w:t>ANOVA</w:t>
            </w:r>
            <w:r w:rsidRPr="00057EAF">
              <w:rPr>
                <w:rFonts w:ascii="Times New Roman" w:hAnsi="Times New Roman" w:cs="Times New Roman"/>
                <w:b/>
                <w:bCs/>
                <w:color w:val="010205"/>
                <w:sz w:val="20"/>
                <w:szCs w:val="20"/>
                <w:vertAlign w:val="superscript"/>
              </w:rPr>
              <w:t>a</w:t>
            </w:r>
          </w:p>
        </w:tc>
      </w:tr>
      <w:tr w:rsidR="00057EAF" w:rsidRPr="00057EAF" w:rsidTr="00057EAF">
        <w:trPr>
          <w:cantSplit/>
        </w:trPr>
        <w:tc>
          <w:tcPr>
            <w:tcW w:w="1266" w:type="pct"/>
            <w:gridSpan w:val="2"/>
            <w:tcBorders>
              <w:top w:val="nil"/>
              <w:left w:val="nil"/>
              <w:bottom w:val="single" w:sz="8" w:space="0" w:color="152935"/>
              <w:right w:val="nil"/>
            </w:tcBorders>
            <w:shd w:val="clear" w:color="auto" w:fill="FFFFFF"/>
            <w:vAlign w:val="bottom"/>
          </w:tcPr>
          <w:p w:rsidR="00057EAF" w:rsidRPr="00057EAF" w:rsidRDefault="00057EAF" w:rsidP="00057EAF">
            <w:pPr>
              <w:autoSpaceDE w:val="0"/>
              <w:autoSpaceDN w:val="0"/>
              <w:adjustRightInd w:val="0"/>
              <w:spacing w:after="0" w:line="320" w:lineRule="atLeast"/>
              <w:ind w:left="60" w:right="60"/>
              <w:rPr>
                <w:rFonts w:ascii="Times New Roman" w:hAnsi="Times New Roman" w:cs="Times New Roman"/>
                <w:color w:val="264A60"/>
                <w:sz w:val="20"/>
                <w:szCs w:val="20"/>
              </w:rPr>
            </w:pPr>
            <w:r w:rsidRPr="00057EAF">
              <w:rPr>
                <w:rFonts w:ascii="Times New Roman" w:hAnsi="Times New Roman" w:cs="Times New Roman"/>
                <w:color w:val="264A60"/>
                <w:sz w:val="20"/>
                <w:szCs w:val="20"/>
              </w:rPr>
              <w:t>Model</w:t>
            </w:r>
          </w:p>
        </w:tc>
        <w:tc>
          <w:tcPr>
            <w:tcW w:w="921" w:type="pct"/>
            <w:tcBorders>
              <w:top w:val="nil"/>
              <w:left w:val="nil"/>
              <w:bottom w:val="single" w:sz="8" w:space="0" w:color="152935"/>
              <w:right w:val="single" w:sz="8" w:space="0" w:color="E0E0E0"/>
            </w:tcBorders>
            <w:shd w:val="clear" w:color="auto" w:fill="FFFFFF"/>
            <w:vAlign w:val="bottom"/>
          </w:tcPr>
          <w:p w:rsidR="00057EAF" w:rsidRPr="00057EAF" w:rsidRDefault="00057EAF" w:rsidP="00057EAF">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057EAF">
              <w:rPr>
                <w:rFonts w:ascii="Times New Roman" w:hAnsi="Times New Roman" w:cs="Times New Roman"/>
                <w:color w:val="264A60"/>
                <w:sz w:val="20"/>
                <w:szCs w:val="20"/>
              </w:rPr>
              <w:t>Sum of Squares</w:t>
            </w:r>
          </w:p>
        </w:tc>
        <w:tc>
          <w:tcPr>
            <w:tcW w:w="643" w:type="pct"/>
            <w:tcBorders>
              <w:top w:val="nil"/>
              <w:left w:val="single" w:sz="8" w:space="0" w:color="E0E0E0"/>
              <w:bottom w:val="single" w:sz="8" w:space="0" w:color="152935"/>
              <w:right w:val="single" w:sz="8" w:space="0" w:color="E0E0E0"/>
            </w:tcBorders>
            <w:shd w:val="clear" w:color="auto" w:fill="FFFFFF"/>
            <w:vAlign w:val="bottom"/>
          </w:tcPr>
          <w:p w:rsidR="00057EAF" w:rsidRPr="00057EAF" w:rsidRDefault="00057EAF" w:rsidP="00057EAF">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057EAF">
              <w:rPr>
                <w:rFonts w:ascii="Times New Roman" w:hAnsi="Times New Roman" w:cs="Times New Roman"/>
                <w:color w:val="264A60"/>
                <w:sz w:val="20"/>
                <w:szCs w:val="20"/>
              </w:rPr>
              <w:t>df</w:t>
            </w:r>
          </w:p>
        </w:tc>
        <w:tc>
          <w:tcPr>
            <w:tcW w:w="883" w:type="pct"/>
            <w:tcBorders>
              <w:top w:val="nil"/>
              <w:left w:val="single" w:sz="8" w:space="0" w:color="E0E0E0"/>
              <w:bottom w:val="single" w:sz="8" w:space="0" w:color="152935"/>
              <w:right w:val="single" w:sz="8" w:space="0" w:color="E0E0E0"/>
            </w:tcBorders>
            <w:shd w:val="clear" w:color="auto" w:fill="FFFFFF"/>
            <w:vAlign w:val="bottom"/>
          </w:tcPr>
          <w:p w:rsidR="00057EAF" w:rsidRPr="00057EAF" w:rsidRDefault="00057EAF" w:rsidP="00057EAF">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057EAF">
              <w:rPr>
                <w:rFonts w:ascii="Times New Roman" w:hAnsi="Times New Roman" w:cs="Times New Roman"/>
                <w:color w:val="264A60"/>
                <w:sz w:val="20"/>
                <w:szCs w:val="20"/>
              </w:rPr>
              <w:t>Mean Square</w:t>
            </w:r>
          </w:p>
        </w:tc>
        <w:tc>
          <w:tcPr>
            <w:tcW w:w="643" w:type="pct"/>
            <w:tcBorders>
              <w:top w:val="nil"/>
              <w:left w:val="single" w:sz="8" w:space="0" w:color="E0E0E0"/>
              <w:bottom w:val="single" w:sz="8" w:space="0" w:color="152935"/>
              <w:right w:val="single" w:sz="8" w:space="0" w:color="E0E0E0"/>
            </w:tcBorders>
            <w:shd w:val="clear" w:color="auto" w:fill="FFFFFF"/>
            <w:vAlign w:val="bottom"/>
          </w:tcPr>
          <w:p w:rsidR="00057EAF" w:rsidRPr="00057EAF" w:rsidRDefault="00057EAF" w:rsidP="00057EAF">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057EAF">
              <w:rPr>
                <w:rFonts w:ascii="Times New Roman" w:hAnsi="Times New Roman" w:cs="Times New Roman"/>
                <w:color w:val="264A60"/>
                <w:sz w:val="20"/>
                <w:szCs w:val="20"/>
              </w:rPr>
              <w:t>F</w:t>
            </w:r>
          </w:p>
        </w:tc>
        <w:tc>
          <w:tcPr>
            <w:tcW w:w="643" w:type="pct"/>
            <w:tcBorders>
              <w:top w:val="nil"/>
              <w:left w:val="single" w:sz="8" w:space="0" w:color="E0E0E0"/>
              <w:bottom w:val="single" w:sz="8" w:space="0" w:color="152935"/>
              <w:right w:val="nil"/>
            </w:tcBorders>
            <w:shd w:val="clear" w:color="auto" w:fill="FFFFFF"/>
            <w:vAlign w:val="bottom"/>
          </w:tcPr>
          <w:p w:rsidR="00057EAF" w:rsidRPr="00057EAF" w:rsidRDefault="00057EAF" w:rsidP="00057EAF">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057EAF">
              <w:rPr>
                <w:rFonts w:ascii="Times New Roman" w:hAnsi="Times New Roman" w:cs="Times New Roman"/>
                <w:color w:val="264A60"/>
                <w:sz w:val="20"/>
                <w:szCs w:val="20"/>
              </w:rPr>
              <w:t>Sig.</w:t>
            </w:r>
          </w:p>
        </w:tc>
      </w:tr>
      <w:tr w:rsidR="00057EAF" w:rsidRPr="00057EAF" w:rsidTr="00057EAF">
        <w:trPr>
          <w:cantSplit/>
        </w:trPr>
        <w:tc>
          <w:tcPr>
            <w:tcW w:w="459" w:type="pct"/>
            <w:vMerge w:val="restart"/>
            <w:tcBorders>
              <w:top w:val="single" w:sz="8" w:space="0" w:color="152935"/>
              <w:left w:val="nil"/>
              <w:bottom w:val="single" w:sz="8" w:space="0" w:color="152935"/>
              <w:right w:val="nil"/>
            </w:tcBorders>
            <w:shd w:val="clear" w:color="auto" w:fill="E0E0E0"/>
          </w:tcPr>
          <w:p w:rsidR="00057EAF" w:rsidRPr="00057EAF" w:rsidRDefault="00057EAF" w:rsidP="00057EAF">
            <w:pPr>
              <w:autoSpaceDE w:val="0"/>
              <w:autoSpaceDN w:val="0"/>
              <w:adjustRightInd w:val="0"/>
              <w:spacing w:after="0" w:line="320" w:lineRule="atLeast"/>
              <w:ind w:left="60" w:right="60"/>
              <w:rPr>
                <w:rFonts w:ascii="Times New Roman" w:hAnsi="Times New Roman" w:cs="Times New Roman"/>
                <w:color w:val="264A60"/>
                <w:sz w:val="20"/>
                <w:szCs w:val="20"/>
              </w:rPr>
            </w:pPr>
            <w:r w:rsidRPr="00057EAF">
              <w:rPr>
                <w:rFonts w:ascii="Times New Roman" w:hAnsi="Times New Roman" w:cs="Times New Roman"/>
                <w:color w:val="264A60"/>
                <w:sz w:val="20"/>
                <w:szCs w:val="20"/>
              </w:rPr>
              <w:t>1</w:t>
            </w:r>
          </w:p>
        </w:tc>
        <w:tc>
          <w:tcPr>
            <w:tcW w:w="807" w:type="pct"/>
            <w:tcBorders>
              <w:top w:val="single" w:sz="8" w:space="0" w:color="152935"/>
              <w:left w:val="nil"/>
              <w:bottom w:val="single" w:sz="8" w:space="0" w:color="AEAEAE"/>
              <w:right w:val="nil"/>
            </w:tcBorders>
            <w:shd w:val="clear" w:color="auto" w:fill="E0E0E0"/>
          </w:tcPr>
          <w:p w:rsidR="00057EAF" w:rsidRPr="00057EAF" w:rsidRDefault="00057EAF" w:rsidP="00057EAF">
            <w:pPr>
              <w:autoSpaceDE w:val="0"/>
              <w:autoSpaceDN w:val="0"/>
              <w:adjustRightInd w:val="0"/>
              <w:spacing w:after="0" w:line="320" w:lineRule="atLeast"/>
              <w:ind w:left="60" w:right="60"/>
              <w:rPr>
                <w:rFonts w:ascii="Times New Roman" w:hAnsi="Times New Roman" w:cs="Times New Roman"/>
                <w:color w:val="264A60"/>
                <w:sz w:val="20"/>
                <w:szCs w:val="20"/>
              </w:rPr>
            </w:pPr>
            <w:r w:rsidRPr="00057EAF">
              <w:rPr>
                <w:rFonts w:ascii="Times New Roman" w:hAnsi="Times New Roman" w:cs="Times New Roman"/>
                <w:color w:val="264A60"/>
                <w:sz w:val="20"/>
                <w:szCs w:val="20"/>
              </w:rPr>
              <w:t>Regression</w:t>
            </w:r>
          </w:p>
        </w:tc>
        <w:tc>
          <w:tcPr>
            <w:tcW w:w="921" w:type="pct"/>
            <w:tcBorders>
              <w:top w:val="single" w:sz="8" w:space="0" w:color="152935"/>
              <w:left w:val="nil"/>
              <w:bottom w:val="single" w:sz="8" w:space="0" w:color="AEAEAE"/>
              <w:right w:val="single" w:sz="8" w:space="0" w:color="E0E0E0"/>
            </w:tcBorders>
            <w:shd w:val="clear" w:color="auto" w:fill="FFFFFF"/>
          </w:tcPr>
          <w:p w:rsidR="00057EAF" w:rsidRPr="00057EAF" w:rsidRDefault="00057EAF" w:rsidP="00057EAF">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057EAF">
              <w:rPr>
                <w:rFonts w:ascii="Times New Roman" w:hAnsi="Times New Roman" w:cs="Times New Roman"/>
                <w:color w:val="010205"/>
                <w:sz w:val="20"/>
                <w:szCs w:val="20"/>
              </w:rPr>
              <w:t>19848,622</w:t>
            </w:r>
          </w:p>
        </w:tc>
        <w:tc>
          <w:tcPr>
            <w:tcW w:w="643" w:type="pct"/>
            <w:tcBorders>
              <w:top w:val="single" w:sz="8" w:space="0" w:color="152935"/>
              <w:left w:val="single" w:sz="8" w:space="0" w:color="E0E0E0"/>
              <w:bottom w:val="single" w:sz="8" w:space="0" w:color="AEAEAE"/>
              <w:right w:val="single" w:sz="8" w:space="0" w:color="E0E0E0"/>
            </w:tcBorders>
            <w:shd w:val="clear" w:color="auto" w:fill="FFFFFF"/>
          </w:tcPr>
          <w:p w:rsidR="00057EAF" w:rsidRPr="00057EAF" w:rsidRDefault="00057EAF" w:rsidP="00057EAF">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057EAF">
              <w:rPr>
                <w:rFonts w:ascii="Times New Roman" w:hAnsi="Times New Roman" w:cs="Times New Roman"/>
                <w:color w:val="010205"/>
                <w:sz w:val="20"/>
                <w:szCs w:val="20"/>
              </w:rPr>
              <w:t>8</w:t>
            </w:r>
          </w:p>
        </w:tc>
        <w:tc>
          <w:tcPr>
            <w:tcW w:w="883" w:type="pct"/>
            <w:tcBorders>
              <w:top w:val="single" w:sz="8" w:space="0" w:color="152935"/>
              <w:left w:val="single" w:sz="8" w:space="0" w:color="E0E0E0"/>
              <w:bottom w:val="single" w:sz="8" w:space="0" w:color="AEAEAE"/>
              <w:right w:val="single" w:sz="8" w:space="0" w:color="E0E0E0"/>
            </w:tcBorders>
            <w:shd w:val="clear" w:color="auto" w:fill="FFFFFF"/>
          </w:tcPr>
          <w:p w:rsidR="00057EAF" w:rsidRPr="00057EAF" w:rsidRDefault="00057EAF" w:rsidP="00057EAF">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057EAF">
              <w:rPr>
                <w:rFonts w:ascii="Times New Roman" w:hAnsi="Times New Roman" w:cs="Times New Roman"/>
                <w:color w:val="010205"/>
                <w:sz w:val="20"/>
                <w:szCs w:val="20"/>
              </w:rPr>
              <w:t>2481,078</w:t>
            </w:r>
          </w:p>
        </w:tc>
        <w:tc>
          <w:tcPr>
            <w:tcW w:w="643" w:type="pct"/>
            <w:tcBorders>
              <w:top w:val="single" w:sz="8" w:space="0" w:color="152935"/>
              <w:left w:val="single" w:sz="8" w:space="0" w:color="E0E0E0"/>
              <w:bottom w:val="single" w:sz="8" w:space="0" w:color="AEAEAE"/>
              <w:right w:val="single" w:sz="8" w:space="0" w:color="E0E0E0"/>
            </w:tcBorders>
            <w:shd w:val="clear" w:color="auto" w:fill="FFFFFF"/>
          </w:tcPr>
          <w:p w:rsidR="00057EAF" w:rsidRPr="00057EAF" w:rsidRDefault="00057EAF" w:rsidP="00057EAF">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057EAF">
              <w:rPr>
                <w:rFonts w:ascii="Times New Roman" w:hAnsi="Times New Roman" w:cs="Times New Roman"/>
                <w:color w:val="010205"/>
                <w:sz w:val="20"/>
                <w:szCs w:val="20"/>
              </w:rPr>
              <w:t>7,893</w:t>
            </w:r>
          </w:p>
        </w:tc>
        <w:tc>
          <w:tcPr>
            <w:tcW w:w="643" w:type="pct"/>
            <w:tcBorders>
              <w:top w:val="single" w:sz="8" w:space="0" w:color="152935"/>
              <w:left w:val="single" w:sz="8" w:space="0" w:color="E0E0E0"/>
              <w:bottom w:val="single" w:sz="8" w:space="0" w:color="AEAEAE"/>
              <w:right w:val="nil"/>
            </w:tcBorders>
            <w:shd w:val="clear" w:color="auto" w:fill="FFFFFF"/>
          </w:tcPr>
          <w:p w:rsidR="00057EAF" w:rsidRPr="00057EAF" w:rsidRDefault="00057EAF" w:rsidP="00057EAF">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057EAF">
              <w:rPr>
                <w:rFonts w:ascii="Times New Roman" w:hAnsi="Times New Roman" w:cs="Times New Roman"/>
                <w:color w:val="010205"/>
                <w:sz w:val="20"/>
                <w:szCs w:val="20"/>
              </w:rPr>
              <w:t>,000</w:t>
            </w:r>
            <w:r w:rsidRPr="00057EAF">
              <w:rPr>
                <w:rFonts w:ascii="Times New Roman" w:hAnsi="Times New Roman" w:cs="Times New Roman"/>
                <w:color w:val="010205"/>
                <w:sz w:val="20"/>
                <w:szCs w:val="20"/>
                <w:vertAlign w:val="superscript"/>
              </w:rPr>
              <w:t>b</w:t>
            </w:r>
          </w:p>
        </w:tc>
      </w:tr>
      <w:tr w:rsidR="00057EAF" w:rsidRPr="00057EAF" w:rsidTr="00057EAF">
        <w:trPr>
          <w:cantSplit/>
        </w:trPr>
        <w:tc>
          <w:tcPr>
            <w:tcW w:w="459" w:type="pct"/>
            <w:vMerge/>
            <w:tcBorders>
              <w:top w:val="single" w:sz="8" w:space="0" w:color="152935"/>
              <w:left w:val="nil"/>
              <w:bottom w:val="single" w:sz="8" w:space="0" w:color="152935"/>
              <w:right w:val="nil"/>
            </w:tcBorders>
            <w:shd w:val="clear" w:color="auto" w:fill="E0E0E0"/>
          </w:tcPr>
          <w:p w:rsidR="00057EAF" w:rsidRPr="00057EAF" w:rsidRDefault="00057EAF" w:rsidP="00057EAF">
            <w:pPr>
              <w:autoSpaceDE w:val="0"/>
              <w:autoSpaceDN w:val="0"/>
              <w:adjustRightInd w:val="0"/>
              <w:spacing w:after="0" w:line="240" w:lineRule="auto"/>
              <w:rPr>
                <w:rFonts w:ascii="Times New Roman" w:hAnsi="Times New Roman" w:cs="Times New Roman"/>
                <w:color w:val="010205"/>
                <w:sz w:val="20"/>
                <w:szCs w:val="20"/>
              </w:rPr>
            </w:pPr>
          </w:p>
        </w:tc>
        <w:tc>
          <w:tcPr>
            <w:tcW w:w="807" w:type="pct"/>
            <w:tcBorders>
              <w:top w:val="single" w:sz="8" w:space="0" w:color="AEAEAE"/>
              <w:left w:val="nil"/>
              <w:bottom w:val="single" w:sz="8" w:space="0" w:color="AEAEAE"/>
              <w:right w:val="nil"/>
            </w:tcBorders>
            <w:shd w:val="clear" w:color="auto" w:fill="E0E0E0"/>
          </w:tcPr>
          <w:p w:rsidR="00057EAF" w:rsidRPr="00057EAF" w:rsidRDefault="00057EAF" w:rsidP="00057EAF">
            <w:pPr>
              <w:autoSpaceDE w:val="0"/>
              <w:autoSpaceDN w:val="0"/>
              <w:adjustRightInd w:val="0"/>
              <w:spacing w:after="0" w:line="320" w:lineRule="atLeast"/>
              <w:ind w:left="60" w:right="60"/>
              <w:rPr>
                <w:rFonts w:ascii="Times New Roman" w:hAnsi="Times New Roman" w:cs="Times New Roman"/>
                <w:color w:val="264A60"/>
                <w:sz w:val="20"/>
                <w:szCs w:val="20"/>
              </w:rPr>
            </w:pPr>
            <w:r w:rsidRPr="00057EAF">
              <w:rPr>
                <w:rFonts w:ascii="Times New Roman" w:hAnsi="Times New Roman" w:cs="Times New Roman"/>
                <w:color w:val="264A60"/>
                <w:sz w:val="20"/>
                <w:szCs w:val="20"/>
              </w:rPr>
              <w:t>Residual</w:t>
            </w:r>
          </w:p>
        </w:tc>
        <w:tc>
          <w:tcPr>
            <w:tcW w:w="921" w:type="pct"/>
            <w:tcBorders>
              <w:top w:val="single" w:sz="8" w:space="0" w:color="AEAEAE"/>
              <w:left w:val="nil"/>
              <w:bottom w:val="single" w:sz="8" w:space="0" w:color="AEAEAE"/>
              <w:right w:val="single" w:sz="8" w:space="0" w:color="E0E0E0"/>
            </w:tcBorders>
            <w:shd w:val="clear" w:color="auto" w:fill="FFFFFF"/>
          </w:tcPr>
          <w:p w:rsidR="00057EAF" w:rsidRPr="00057EAF" w:rsidRDefault="00057EAF" w:rsidP="00057EAF">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057EAF">
              <w:rPr>
                <w:rFonts w:ascii="Times New Roman" w:hAnsi="Times New Roman" w:cs="Times New Roman"/>
                <w:color w:val="010205"/>
                <w:sz w:val="20"/>
                <w:szCs w:val="20"/>
              </w:rPr>
              <w:t>54068,583</w:t>
            </w:r>
          </w:p>
        </w:tc>
        <w:tc>
          <w:tcPr>
            <w:tcW w:w="643" w:type="pct"/>
            <w:tcBorders>
              <w:top w:val="single" w:sz="8" w:space="0" w:color="AEAEAE"/>
              <w:left w:val="single" w:sz="8" w:space="0" w:color="E0E0E0"/>
              <w:bottom w:val="single" w:sz="8" w:space="0" w:color="AEAEAE"/>
              <w:right w:val="single" w:sz="8" w:space="0" w:color="E0E0E0"/>
            </w:tcBorders>
            <w:shd w:val="clear" w:color="auto" w:fill="FFFFFF"/>
          </w:tcPr>
          <w:p w:rsidR="00057EAF" w:rsidRPr="00057EAF" w:rsidRDefault="00057EAF" w:rsidP="00057EAF">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057EAF">
              <w:rPr>
                <w:rFonts w:ascii="Times New Roman" w:hAnsi="Times New Roman" w:cs="Times New Roman"/>
                <w:color w:val="010205"/>
                <w:sz w:val="20"/>
                <w:szCs w:val="20"/>
              </w:rPr>
              <w:t>172</w:t>
            </w:r>
          </w:p>
        </w:tc>
        <w:tc>
          <w:tcPr>
            <w:tcW w:w="883" w:type="pct"/>
            <w:tcBorders>
              <w:top w:val="single" w:sz="8" w:space="0" w:color="AEAEAE"/>
              <w:left w:val="single" w:sz="8" w:space="0" w:color="E0E0E0"/>
              <w:bottom w:val="single" w:sz="8" w:space="0" w:color="AEAEAE"/>
              <w:right w:val="single" w:sz="8" w:space="0" w:color="E0E0E0"/>
            </w:tcBorders>
            <w:shd w:val="clear" w:color="auto" w:fill="FFFFFF"/>
          </w:tcPr>
          <w:p w:rsidR="00057EAF" w:rsidRPr="00057EAF" w:rsidRDefault="00057EAF" w:rsidP="00057EAF">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057EAF">
              <w:rPr>
                <w:rFonts w:ascii="Times New Roman" w:hAnsi="Times New Roman" w:cs="Times New Roman"/>
                <w:color w:val="010205"/>
                <w:sz w:val="20"/>
                <w:szCs w:val="20"/>
              </w:rPr>
              <w:t>314,352</w:t>
            </w:r>
          </w:p>
        </w:tc>
        <w:tc>
          <w:tcPr>
            <w:tcW w:w="643" w:type="pct"/>
            <w:tcBorders>
              <w:top w:val="single" w:sz="8" w:space="0" w:color="AEAEAE"/>
              <w:left w:val="single" w:sz="8" w:space="0" w:color="E0E0E0"/>
              <w:bottom w:val="single" w:sz="8" w:space="0" w:color="AEAEAE"/>
              <w:right w:val="single" w:sz="8" w:space="0" w:color="E0E0E0"/>
            </w:tcBorders>
            <w:shd w:val="clear" w:color="auto" w:fill="FFFFFF"/>
            <w:vAlign w:val="center"/>
          </w:tcPr>
          <w:p w:rsidR="00057EAF" w:rsidRPr="00057EAF" w:rsidRDefault="00057EAF" w:rsidP="00057EAF">
            <w:pPr>
              <w:autoSpaceDE w:val="0"/>
              <w:autoSpaceDN w:val="0"/>
              <w:adjustRightInd w:val="0"/>
              <w:spacing w:after="0" w:line="240" w:lineRule="auto"/>
              <w:rPr>
                <w:rFonts w:ascii="Times New Roman" w:hAnsi="Times New Roman" w:cs="Times New Roman"/>
                <w:sz w:val="20"/>
                <w:szCs w:val="20"/>
              </w:rPr>
            </w:pPr>
          </w:p>
        </w:tc>
        <w:tc>
          <w:tcPr>
            <w:tcW w:w="643" w:type="pct"/>
            <w:tcBorders>
              <w:top w:val="single" w:sz="8" w:space="0" w:color="AEAEAE"/>
              <w:left w:val="single" w:sz="8" w:space="0" w:color="E0E0E0"/>
              <w:bottom w:val="single" w:sz="8" w:space="0" w:color="AEAEAE"/>
              <w:right w:val="nil"/>
            </w:tcBorders>
            <w:shd w:val="clear" w:color="auto" w:fill="FFFFFF"/>
            <w:vAlign w:val="center"/>
          </w:tcPr>
          <w:p w:rsidR="00057EAF" w:rsidRPr="00057EAF" w:rsidRDefault="00057EAF" w:rsidP="00057EAF">
            <w:pPr>
              <w:autoSpaceDE w:val="0"/>
              <w:autoSpaceDN w:val="0"/>
              <w:adjustRightInd w:val="0"/>
              <w:spacing w:after="0" w:line="240" w:lineRule="auto"/>
              <w:rPr>
                <w:rFonts w:ascii="Times New Roman" w:hAnsi="Times New Roman" w:cs="Times New Roman"/>
                <w:sz w:val="20"/>
                <w:szCs w:val="20"/>
              </w:rPr>
            </w:pPr>
          </w:p>
        </w:tc>
      </w:tr>
      <w:tr w:rsidR="00057EAF" w:rsidRPr="00057EAF" w:rsidTr="00057EAF">
        <w:trPr>
          <w:cantSplit/>
        </w:trPr>
        <w:tc>
          <w:tcPr>
            <w:tcW w:w="459" w:type="pct"/>
            <w:vMerge/>
            <w:tcBorders>
              <w:top w:val="single" w:sz="8" w:space="0" w:color="152935"/>
              <w:left w:val="nil"/>
              <w:bottom w:val="single" w:sz="8" w:space="0" w:color="152935"/>
              <w:right w:val="nil"/>
            </w:tcBorders>
            <w:shd w:val="clear" w:color="auto" w:fill="E0E0E0"/>
          </w:tcPr>
          <w:p w:rsidR="00057EAF" w:rsidRPr="00057EAF" w:rsidRDefault="00057EAF" w:rsidP="00057EAF">
            <w:pPr>
              <w:autoSpaceDE w:val="0"/>
              <w:autoSpaceDN w:val="0"/>
              <w:adjustRightInd w:val="0"/>
              <w:spacing w:after="0" w:line="240" w:lineRule="auto"/>
              <w:rPr>
                <w:rFonts w:ascii="Times New Roman" w:hAnsi="Times New Roman" w:cs="Times New Roman"/>
                <w:sz w:val="20"/>
                <w:szCs w:val="20"/>
              </w:rPr>
            </w:pPr>
          </w:p>
        </w:tc>
        <w:tc>
          <w:tcPr>
            <w:tcW w:w="807" w:type="pct"/>
            <w:tcBorders>
              <w:top w:val="single" w:sz="8" w:space="0" w:color="AEAEAE"/>
              <w:left w:val="nil"/>
              <w:bottom w:val="single" w:sz="8" w:space="0" w:color="152935"/>
              <w:right w:val="nil"/>
            </w:tcBorders>
            <w:shd w:val="clear" w:color="auto" w:fill="E0E0E0"/>
          </w:tcPr>
          <w:p w:rsidR="00057EAF" w:rsidRPr="00057EAF" w:rsidRDefault="00057EAF" w:rsidP="00057EAF">
            <w:pPr>
              <w:autoSpaceDE w:val="0"/>
              <w:autoSpaceDN w:val="0"/>
              <w:adjustRightInd w:val="0"/>
              <w:spacing w:after="0" w:line="320" w:lineRule="atLeast"/>
              <w:ind w:left="60" w:right="60"/>
              <w:rPr>
                <w:rFonts w:ascii="Times New Roman" w:hAnsi="Times New Roman" w:cs="Times New Roman"/>
                <w:color w:val="264A60"/>
                <w:sz w:val="20"/>
                <w:szCs w:val="20"/>
              </w:rPr>
            </w:pPr>
            <w:r w:rsidRPr="00057EAF">
              <w:rPr>
                <w:rFonts w:ascii="Times New Roman" w:hAnsi="Times New Roman" w:cs="Times New Roman"/>
                <w:color w:val="264A60"/>
                <w:sz w:val="20"/>
                <w:szCs w:val="20"/>
              </w:rPr>
              <w:t>Total</w:t>
            </w:r>
          </w:p>
        </w:tc>
        <w:tc>
          <w:tcPr>
            <w:tcW w:w="921" w:type="pct"/>
            <w:tcBorders>
              <w:top w:val="single" w:sz="8" w:space="0" w:color="AEAEAE"/>
              <w:left w:val="nil"/>
              <w:bottom w:val="single" w:sz="8" w:space="0" w:color="152935"/>
              <w:right w:val="single" w:sz="8" w:space="0" w:color="E0E0E0"/>
            </w:tcBorders>
            <w:shd w:val="clear" w:color="auto" w:fill="FFFFFF"/>
          </w:tcPr>
          <w:p w:rsidR="00057EAF" w:rsidRPr="00057EAF" w:rsidRDefault="00057EAF" w:rsidP="00057EAF">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057EAF">
              <w:rPr>
                <w:rFonts w:ascii="Times New Roman" w:hAnsi="Times New Roman" w:cs="Times New Roman"/>
                <w:color w:val="010205"/>
                <w:sz w:val="20"/>
                <w:szCs w:val="20"/>
              </w:rPr>
              <w:t>73917,204</w:t>
            </w:r>
          </w:p>
        </w:tc>
        <w:tc>
          <w:tcPr>
            <w:tcW w:w="643" w:type="pct"/>
            <w:tcBorders>
              <w:top w:val="single" w:sz="8" w:space="0" w:color="AEAEAE"/>
              <w:left w:val="single" w:sz="8" w:space="0" w:color="E0E0E0"/>
              <w:bottom w:val="single" w:sz="8" w:space="0" w:color="152935"/>
              <w:right w:val="single" w:sz="8" w:space="0" w:color="E0E0E0"/>
            </w:tcBorders>
            <w:shd w:val="clear" w:color="auto" w:fill="FFFFFF"/>
          </w:tcPr>
          <w:p w:rsidR="00057EAF" w:rsidRPr="00057EAF" w:rsidRDefault="00057EAF" w:rsidP="00057EAF">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057EAF">
              <w:rPr>
                <w:rFonts w:ascii="Times New Roman" w:hAnsi="Times New Roman" w:cs="Times New Roman"/>
                <w:color w:val="010205"/>
                <w:sz w:val="20"/>
                <w:szCs w:val="20"/>
              </w:rPr>
              <w:t>180</w:t>
            </w:r>
          </w:p>
        </w:tc>
        <w:tc>
          <w:tcPr>
            <w:tcW w:w="883" w:type="pct"/>
            <w:tcBorders>
              <w:top w:val="single" w:sz="8" w:space="0" w:color="AEAEAE"/>
              <w:left w:val="single" w:sz="8" w:space="0" w:color="E0E0E0"/>
              <w:bottom w:val="single" w:sz="8" w:space="0" w:color="152935"/>
              <w:right w:val="single" w:sz="8" w:space="0" w:color="E0E0E0"/>
            </w:tcBorders>
            <w:shd w:val="clear" w:color="auto" w:fill="FFFFFF"/>
            <w:vAlign w:val="center"/>
          </w:tcPr>
          <w:p w:rsidR="00057EAF" w:rsidRPr="00057EAF" w:rsidRDefault="00057EAF" w:rsidP="00057EAF">
            <w:pPr>
              <w:autoSpaceDE w:val="0"/>
              <w:autoSpaceDN w:val="0"/>
              <w:adjustRightInd w:val="0"/>
              <w:spacing w:after="0" w:line="240" w:lineRule="auto"/>
              <w:rPr>
                <w:rFonts w:ascii="Times New Roman" w:hAnsi="Times New Roman" w:cs="Times New Roman"/>
                <w:sz w:val="20"/>
                <w:szCs w:val="20"/>
              </w:rPr>
            </w:pPr>
          </w:p>
        </w:tc>
        <w:tc>
          <w:tcPr>
            <w:tcW w:w="643" w:type="pct"/>
            <w:tcBorders>
              <w:top w:val="single" w:sz="8" w:space="0" w:color="AEAEAE"/>
              <w:left w:val="single" w:sz="8" w:space="0" w:color="E0E0E0"/>
              <w:bottom w:val="single" w:sz="8" w:space="0" w:color="152935"/>
              <w:right w:val="single" w:sz="8" w:space="0" w:color="E0E0E0"/>
            </w:tcBorders>
            <w:shd w:val="clear" w:color="auto" w:fill="FFFFFF"/>
            <w:vAlign w:val="center"/>
          </w:tcPr>
          <w:p w:rsidR="00057EAF" w:rsidRPr="00057EAF" w:rsidRDefault="00057EAF" w:rsidP="00057EAF">
            <w:pPr>
              <w:autoSpaceDE w:val="0"/>
              <w:autoSpaceDN w:val="0"/>
              <w:adjustRightInd w:val="0"/>
              <w:spacing w:after="0" w:line="240" w:lineRule="auto"/>
              <w:rPr>
                <w:rFonts w:ascii="Times New Roman" w:hAnsi="Times New Roman" w:cs="Times New Roman"/>
                <w:sz w:val="20"/>
                <w:szCs w:val="20"/>
              </w:rPr>
            </w:pPr>
          </w:p>
        </w:tc>
        <w:tc>
          <w:tcPr>
            <w:tcW w:w="643" w:type="pct"/>
            <w:tcBorders>
              <w:top w:val="single" w:sz="8" w:space="0" w:color="AEAEAE"/>
              <w:left w:val="single" w:sz="8" w:space="0" w:color="E0E0E0"/>
              <w:bottom w:val="single" w:sz="8" w:space="0" w:color="152935"/>
              <w:right w:val="nil"/>
            </w:tcBorders>
            <w:shd w:val="clear" w:color="auto" w:fill="FFFFFF"/>
            <w:vAlign w:val="center"/>
          </w:tcPr>
          <w:p w:rsidR="00057EAF" w:rsidRPr="00057EAF" w:rsidRDefault="00057EAF" w:rsidP="00057EAF">
            <w:pPr>
              <w:autoSpaceDE w:val="0"/>
              <w:autoSpaceDN w:val="0"/>
              <w:adjustRightInd w:val="0"/>
              <w:spacing w:after="0" w:line="240" w:lineRule="auto"/>
              <w:rPr>
                <w:rFonts w:ascii="Times New Roman" w:hAnsi="Times New Roman" w:cs="Times New Roman"/>
                <w:sz w:val="20"/>
                <w:szCs w:val="20"/>
              </w:rPr>
            </w:pPr>
          </w:p>
        </w:tc>
      </w:tr>
      <w:tr w:rsidR="00057EAF" w:rsidRPr="00057EAF" w:rsidTr="00057EAF">
        <w:trPr>
          <w:cantSplit/>
        </w:trPr>
        <w:tc>
          <w:tcPr>
            <w:tcW w:w="5000" w:type="pct"/>
            <w:gridSpan w:val="7"/>
            <w:tcBorders>
              <w:top w:val="nil"/>
              <w:left w:val="nil"/>
              <w:bottom w:val="nil"/>
              <w:right w:val="nil"/>
            </w:tcBorders>
            <w:shd w:val="clear" w:color="auto" w:fill="FFFFFF"/>
          </w:tcPr>
          <w:p w:rsidR="00057EAF" w:rsidRPr="00057EAF" w:rsidRDefault="00057EAF" w:rsidP="00057EAF">
            <w:pPr>
              <w:autoSpaceDE w:val="0"/>
              <w:autoSpaceDN w:val="0"/>
              <w:adjustRightInd w:val="0"/>
              <w:spacing w:after="0" w:line="320" w:lineRule="atLeast"/>
              <w:ind w:left="60" w:right="60"/>
              <w:rPr>
                <w:rFonts w:ascii="Times New Roman" w:hAnsi="Times New Roman" w:cs="Times New Roman"/>
                <w:color w:val="010205"/>
                <w:sz w:val="20"/>
                <w:szCs w:val="20"/>
              </w:rPr>
            </w:pPr>
            <w:r w:rsidRPr="00057EAF">
              <w:rPr>
                <w:rFonts w:ascii="Times New Roman" w:hAnsi="Times New Roman" w:cs="Times New Roman"/>
                <w:color w:val="010205"/>
                <w:sz w:val="20"/>
                <w:szCs w:val="20"/>
              </w:rPr>
              <w:t>a. Dependent Variable: Audit Delay</w:t>
            </w:r>
          </w:p>
        </w:tc>
      </w:tr>
      <w:tr w:rsidR="00057EAF" w:rsidRPr="00057EAF" w:rsidTr="00057EAF">
        <w:trPr>
          <w:cantSplit/>
        </w:trPr>
        <w:tc>
          <w:tcPr>
            <w:tcW w:w="5000" w:type="pct"/>
            <w:gridSpan w:val="7"/>
            <w:tcBorders>
              <w:top w:val="nil"/>
              <w:left w:val="nil"/>
              <w:bottom w:val="nil"/>
              <w:right w:val="nil"/>
            </w:tcBorders>
            <w:shd w:val="clear" w:color="auto" w:fill="FFFFFF"/>
          </w:tcPr>
          <w:p w:rsidR="00057EAF" w:rsidRPr="00057EAF" w:rsidRDefault="00057EAF" w:rsidP="00057EAF">
            <w:pPr>
              <w:autoSpaceDE w:val="0"/>
              <w:autoSpaceDN w:val="0"/>
              <w:adjustRightInd w:val="0"/>
              <w:spacing w:after="0" w:line="320" w:lineRule="atLeast"/>
              <w:ind w:left="60" w:right="60"/>
              <w:rPr>
                <w:rFonts w:ascii="Times New Roman" w:hAnsi="Times New Roman" w:cs="Times New Roman"/>
                <w:color w:val="010205"/>
                <w:sz w:val="20"/>
                <w:szCs w:val="20"/>
              </w:rPr>
            </w:pPr>
            <w:r w:rsidRPr="00057EAF">
              <w:rPr>
                <w:rFonts w:ascii="Times New Roman" w:hAnsi="Times New Roman" w:cs="Times New Roman"/>
                <w:color w:val="010205"/>
                <w:sz w:val="20"/>
                <w:szCs w:val="20"/>
              </w:rPr>
              <w:t>b. Predictors: (Constant), Ukuran Perusahaan, Auditor Switching*Sistem Pengendalian Internal, Auditor Switching, Profitabilitas, Kompleksitas Operasi Perusahaan*Sistem Pengendalian Internal, Kompleksitas Operasi Perusahaan, Sistem Pengendalian Internal, Leverage</w:t>
            </w:r>
          </w:p>
        </w:tc>
      </w:tr>
    </w:tbl>
    <w:p w:rsidR="00057EAF" w:rsidRDefault="00057EAF" w:rsidP="00057EAF">
      <w:pPr>
        <w:autoSpaceDE w:val="0"/>
        <w:autoSpaceDN w:val="0"/>
        <w:adjustRightInd w:val="0"/>
        <w:spacing w:after="0" w:line="400" w:lineRule="atLeast"/>
        <w:rPr>
          <w:rFonts w:ascii="Times New Roman" w:hAnsi="Times New Roman" w:cs="Times New Roman"/>
          <w:sz w:val="24"/>
          <w:szCs w:val="24"/>
        </w:rPr>
      </w:pPr>
    </w:p>
    <w:p w:rsidR="00057EAF" w:rsidRPr="00057EAF" w:rsidRDefault="00057EAF" w:rsidP="00057EAF">
      <w:pPr>
        <w:pStyle w:val="ListParagraph"/>
        <w:numPr>
          <w:ilvl w:val="0"/>
          <w:numId w:val="28"/>
        </w:numPr>
        <w:ind w:left="426" w:hanging="426"/>
        <w:rPr>
          <w:rFonts w:ascii="Times New Roman" w:hAnsi="Times New Roman" w:cs="Times New Roman"/>
          <w:sz w:val="24"/>
          <w:szCs w:val="24"/>
          <w:lang w:val="id"/>
        </w:rPr>
      </w:pPr>
      <w:r w:rsidRPr="00057EAF">
        <w:rPr>
          <w:rFonts w:ascii="Times New Roman" w:hAnsi="Times New Roman" w:cs="Times New Roman"/>
          <w:i/>
          <w:sz w:val="24"/>
          <w:szCs w:val="24"/>
          <w:lang w:val="id"/>
        </w:rPr>
        <w:t>Outliers</w:t>
      </w:r>
      <w:r w:rsidRPr="00057EAF">
        <w:rPr>
          <w:rFonts w:ascii="Times New Roman" w:hAnsi="Times New Roman" w:cs="Times New Roman"/>
          <w:sz w:val="24"/>
          <w:szCs w:val="24"/>
          <w:lang w:val="id"/>
        </w:rPr>
        <w:t xml:space="preserve"> Data</w:t>
      </w:r>
    </w:p>
    <w:p w:rsidR="00057EAF" w:rsidRPr="00057EAF" w:rsidRDefault="00057EAF" w:rsidP="00057EAF">
      <w:pPr>
        <w:autoSpaceDE w:val="0"/>
        <w:autoSpaceDN w:val="0"/>
        <w:adjustRightInd w:val="0"/>
        <w:spacing w:after="0" w:line="240" w:lineRule="auto"/>
        <w:ind w:left="360"/>
        <w:rPr>
          <w:rFonts w:ascii="Times New Roman" w:hAnsi="Times New Roman" w:cs="Times New Roman"/>
          <w:sz w:val="24"/>
          <w:szCs w:val="24"/>
        </w:rPr>
      </w:pPr>
      <w:r>
        <w:rPr>
          <w:noProof/>
        </w:rPr>
        <w:drawing>
          <wp:anchor distT="0" distB="0" distL="114300" distR="114300" simplePos="0" relativeHeight="251832320" behindDoc="0" locked="0" layoutInCell="1" allowOverlap="1" wp14:anchorId="009E1A68" wp14:editId="4C67CB24">
            <wp:simplePos x="0" y="0"/>
            <wp:positionH relativeFrom="column">
              <wp:posOffset>251176</wp:posOffset>
            </wp:positionH>
            <wp:positionV relativeFrom="paragraph">
              <wp:posOffset>254000</wp:posOffset>
            </wp:positionV>
            <wp:extent cx="3954145" cy="2324735"/>
            <wp:effectExtent l="0" t="0" r="825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4145" cy="2324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EAF" w:rsidRPr="00057EAF" w:rsidRDefault="00057EAF" w:rsidP="00057EAF">
      <w:pPr>
        <w:autoSpaceDE w:val="0"/>
        <w:autoSpaceDN w:val="0"/>
        <w:adjustRightInd w:val="0"/>
        <w:spacing w:after="0" w:line="240" w:lineRule="auto"/>
        <w:ind w:left="360"/>
        <w:rPr>
          <w:rFonts w:ascii="Times New Roman" w:hAnsi="Times New Roman" w:cs="Times New Roman"/>
          <w:sz w:val="24"/>
          <w:szCs w:val="24"/>
        </w:rPr>
      </w:pPr>
    </w:p>
    <w:p w:rsidR="00057EAF" w:rsidRPr="00057EAF" w:rsidRDefault="00057EAF" w:rsidP="00057EAF">
      <w:pPr>
        <w:autoSpaceDE w:val="0"/>
        <w:autoSpaceDN w:val="0"/>
        <w:adjustRightInd w:val="0"/>
        <w:spacing w:after="0" w:line="400" w:lineRule="atLeast"/>
        <w:rPr>
          <w:rFonts w:ascii="Times New Roman" w:hAnsi="Times New Roman" w:cs="Times New Roman"/>
          <w:sz w:val="24"/>
          <w:szCs w:val="24"/>
        </w:rPr>
      </w:pPr>
    </w:p>
    <w:p w:rsidR="00CF569B" w:rsidRDefault="00CF569B" w:rsidP="00057EAF">
      <w:pPr>
        <w:rPr>
          <w:rFonts w:ascii="Times New Roman" w:hAnsi="Times New Roman" w:cs="Times New Roman"/>
          <w:sz w:val="24"/>
          <w:szCs w:val="24"/>
          <w:lang w:val="id"/>
        </w:rPr>
      </w:pPr>
    </w:p>
    <w:p w:rsidR="00057EAF" w:rsidRDefault="00057EAF" w:rsidP="00057EAF">
      <w:pPr>
        <w:rPr>
          <w:rFonts w:ascii="Times New Roman" w:hAnsi="Times New Roman" w:cs="Times New Roman"/>
          <w:sz w:val="24"/>
          <w:szCs w:val="24"/>
          <w:lang w:val="id"/>
        </w:rPr>
      </w:pPr>
    </w:p>
    <w:p w:rsidR="00057EAF" w:rsidRDefault="00057EAF" w:rsidP="00057EAF">
      <w:pPr>
        <w:rPr>
          <w:rFonts w:ascii="Times New Roman" w:hAnsi="Times New Roman" w:cs="Times New Roman"/>
          <w:sz w:val="24"/>
          <w:szCs w:val="24"/>
          <w:lang w:val="id"/>
        </w:rPr>
      </w:pPr>
    </w:p>
    <w:p w:rsidR="00057EAF" w:rsidRDefault="00057EAF" w:rsidP="00057EAF">
      <w:pPr>
        <w:rPr>
          <w:rFonts w:ascii="Times New Roman" w:hAnsi="Times New Roman" w:cs="Times New Roman"/>
          <w:sz w:val="24"/>
          <w:szCs w:val="24"/>
          <w:lang w:val="id"/>
        </w:rPr>
      </w:pPr>
    </w:p>
    <w:p w:rsidR="00057EAF" w:rsidRDefault="00057EAF" w:rsidP="00057EAF">
      <w:pPr>
        <w:rPr>
          <w:rFonts w:ascii="Times New Roman" w:hAnsi="Times New Roman" w:cs="Times New Roman"/>
          <w:sz w:val="24"/>
          <w:szCs w:val="24"/>
          <w:lang w:val="id"/>
        </w:rPr>
      </w:pPr>
    </w:p>
    <w:p w:rsidR="00057EAF" w:rsidRDefault="00057EAF" w:rsidP="00057EAF">
      <w:pPr>
        <w:rPr>
          <w:rFonts w:ascii="Times New Roman" w:hAnsi="Times New Roman" w:cs="Times New Roman"/>
          <w:sz w:val="24"/>
          <w:szCs w:val="24"/>
          <w:lang w:val="id"/>
        </w:rPr>
      </w:pPr>
    </w:p>
    <w:p w:rsidR="00057EAF" w:rsidRDefault="00057EAF" w:rsidP="00057EAF">
      <w:pPr>
        <w:rPr>
          <w:rFonts w:ascii="Times New Roman" w:hAnsi="Times New Roman" w:cs="Times New Roman"/>
          <w:sz w:val="24"/>
          <w:szCs w:val="24"/>
          <w:lang w:val="id"/>
        </w:rPr>
      </w:pPr>
    </w:p>
    <w:p w:rsidR="00057EAF" w:rsidRDefault="00057EAF" w:rsidP="00057EAF">
      <w:pPr>
        <w:autoSpaceDE w:val="0"/>
        <w:autoSpaceDN w:val="0"/>
        <w:adjustRightInd w:val="0"/>
        <w:spacing w:after="0" w:line="240" w:lineRule="auto"/>
        <w:rPr>
          <w:rFonts w:ascii="Times New Roman" w:hAnsi="Times New Roman" w:cs="Times New Roman"/>
          <w:sz w:val="24"/>
          <w:szCs w:val="24"/>
        </w:rPr>
      </w:pPr>
    </w:p>
    <w:p w:rsidR="00057EAF" w:rsidRDefault="008445BC" w:rsidP="00057E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33344" behindDoc="0" locked="0" layoutInCell="1" allowOverlap="1" wp14:anchorId="44E9093C" wp14:editId="3B1409FB">
            <wp:simplePos x="0" y="0"/>
            <wp:positionH relativeFrom="column">
              <wp:posOffset>204265</wp:posOffset>
            </wp:positionH>
            <wp:positionV relativeFrom="paragraph">
              <wp:posOffset>136545</wp:posOffset>
            </wp:positionV>
            <wp:extent cx="4070555" cy="2393335"/>
            <wp:effectExtent l="0" t="0" r="6350" b="69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0555" cy="2393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EAF" w:rsidRDefault="00057EAF">
      <w:pPr>
        <w:rPr>
          <w:rFonts w:ascii="Times New Roman" w:hAnsi="Times New Roman" w:cs="Times New Roman"/>
          <w:sz w:val="24"/>
          <w:szCs w:val="24"/>
        </w:rPr>
      </w:pPr>
      <w:r>
        <w:rPr>
          <w:rFonts w:ascii="Times New Roman" w:hAnsi="Times New Roman" w:cs="Times New Roman"/>
          <w:sz w:val="24"/>
          <w:szCs w:val="24"/>
        </w:rPr>
        <w:br w:type="page"/>
      </w:r>
    </w:p>
    <w:p w:rsidR="00057EAF" w:rsidRDefault="00057EAF" w:rsidP="00057EAF">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34368" behindDoc="0" locked="0" layoutInCell="1" allowOverlap="1" wp14:anchorId="0ACFAB18" wp14:editId="5BE36114">
            <wp:simplePos x="0" y="0"/>
            <wp:positionH relativeFrom="column">
              <wp:posOffset>270510</wp:posOffset>
            </wp:positionH>
            <wp:positionV relativeFrom="paragraph">
              <wp:posOffset>-79785</wp:posOffset>
            </wp:positionV>
            <wp:extent cx="3957750" cy="2330245"/>
            <wp:effectExtent l="0" t="0" r="508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7750" cy="2330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EAF" w:rsidRDefault="00057EAF" w:rsidP="00057EAF">
      <w:pPr>
        <w:autoSpaceDE w:val="0"/>
        <w:autoSpaceDN w:val="0"/>
        <w:adjustRightInd w:val="0"/>
        <w:spacing w:after="0" w:line="240" w:lineRule="auto"/>
        <w:rPr>
          <w:rFonts w:ascii="Times New Roman" w:hAnsi="Times New Roman" w:cs="Times New Roman"/>
          <w:sz w:val="24"/>
          <w:szCs w:val="24"/>
        </w:rPr>
      </w:pPr>
    </w:p>
    <w:p w:rsidR="00057EAF" w:rsidRDefault="00057EAF" w:rsidP="00057EAF">
      <w:pPr>
        <w:autoSpaceDE w:val="0"/>
        <w:autoSpaceDN w:val="0"/>
        <w:adjustRightInd w:val="0"/>
        <w:spacing w:after="0" w:line="240" w:lineRule="auto"/>
        <w:rPr>
          <w:rFonts w:ascii="Times New Roman" w:hAnsi="Times New Roman" w:cs="Times New Roman"/>
          <w:sz w:val="24"/>
          <w:szCs w:val="24"/>
        </w:rPr>
      </w:pPr>
    </w:p>
    <w:p w:rsidR="00057EAF" w:rsidRDefault="00057EAF" w:rsidP="00057EAF">
      <w:pPr>
        <w:autoSpaceDE w:val="0"/>
        <w:autoSpaceDN w:val="0"/>
        <w:adjustRightInd w:val="0"/>
        <w:spacing w:after="0" w:line="400" w:lineRule="atLeast"/>
        <w:rPr>
          <w:rFonts w:ascii="Times New Roman" w:hAnsi="Times New Roman" w:cs="Times New Roman"/>
          <w:sz w:val="24"/>
          <w:szCs w:val="24"/>
        </w:rPr>
      </w:pPr>
    </w:p>
    <w:p w:rsidR="00057EAF" w:rsidRDefault="00057EAF" w:rsidP="00057EAF">
      <w:pPr>
        <w:rPr>
          <w:rFonts w:ascii="Times New Roman" w:hAnsi="Times New Roman" w:cs="Times New Roman"/>
          <w:sz w:val="24"/>
          <w:szCs w:val="24"/>
          <w:lang w:val="id"/>
        </w:rPr>
      </w:pPr>
    </w:p>
    <w:p w:rsidR="00057EAF" w:rsidRDefault="00057EAF" w:rsidP="00057EAF">
      <w:pPr>
        <w:rPr>
          <w:rFonts w:ascii="Times New Roman" w:hAnsi="Times New Roman" w:cs="Times New Roman"/>
          <w:sz w:val="24"/>
          <w:szCs w:val="24"/>
          <w:lang w:val="id"/>
        </w:rPr>
      </w:pPr>
    </w:p>
    <w:p w:rsidR="00057EAF" w:rsidRDefault="00057EAF" w:rsidP="00057EAF">
      <w:pPr>
        <w:rPr>
          <w:rFonts w:ascii="Times New Roman" w:hAnsi="Times New Roman" w:cs="Times New Roman"/>
          <w:sz w:val="24"/>
          <w:szCs w:val="24"/>
          <w:lang w:val="id"/>
        </w:rPr>
      </w:pPr>
    </w:p>
    <w:p w:rsidR="00057EAF" w:rsidRDefault="00057EAF" w:rsidP="00057EAF">
      <w:pPr>
        <w:rPr>
          <w:rFonts w:ascii="Times New Roman" w:hAnsi="Times New Roman" w:cs="Times New Roman"/>
          <w:sz w:val="24"/>
          <w:szCs w:val="24"/>
          <w:lang w:val="id"/>
        </w:rPr>
      </w:pPr>
    </w:p>
    <w:p w:rsidR="00057EAF" w:rsidRDefault="00057EAF" w:rsidP="00057EAF">
      <w:pPr>
        <w:rPr>
          <w:rFonts w:ascii="Times New Roman" w:hAnsi="Times New Roman" w:cs="Times New Roman"/>
          <w:sz w:val="24"/>
          <w:szCs w:val="24"/>
          <w:lang w:val="id"/>
        </w:rPr>
      </w:pPr>
    </w:p>
    <w:p w:rsidR="00057EAF" w:rsidRDefault="00057EAF" w:rsidP="00057EAF">
      <w:pPr>
        <w:autoSpaceDE w:val="0"/>
        <w:autoSpaceDN w:val="0"/>
        <w:adjustRightInd w:val="0"/>
        <w:spacing w:after="0" w:line="240" w:lineRule="auto"/>
        <w:rPr>
          <w:rFonts w:ascii="Times New Roman" w:hAnsi="Times New Roman" w:cs="Times New Roman"/>
          <w:sz w:val="24"/>
          <w:szCs w:val="24"/>
        </w:rPr>
      </w:pPr>
    </w:p>
    <w:p w:rsidR="00057EAF" w:rsidRDefault="00057EAF" w:rsidP="00057E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35392" behindDoc="0" locked="0" layoutInCell="1" allowOverlap="1" wp14:anchorId="3D10204C" wp14:editId="2EB3C9E5">
            <wp:simplePos x="0" y="0"/>
            <wp:positionH relativeFrom="column">
              <wp:posOffset>323215</wp:posOffset>
            </wp:positionH>
            <wp:positionV relativeFrom="paragraph">
              <wp:posOffset>162560</wp:posOffset>
            </wp:positionV>
            <wp:extent cx="3959860" cy="2331085"/>
            <wp:effectExtent l="0" t="0" r="254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9860" cy="2331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EAF" w:rsidRDefault="00057EAF" w:rsidP="00057EAF">
      <w:pPr>
        <w:autoSpaceDE w:val="0"/>
        <w:autoSpaceDN w:val="0"/>
        <w:adjustRightInd w:val="0"/>
        <w:spacing w:after="0" w:line="240" w:lineRule="auto"/>
        <w:rPr>
          <w:rFonts w:ascii="Times New Roman" w:hAnsi="Times New Roman" w:cs="Times New Roman"/>
          <w:sz w:val="24"/>
          <w:szCs w:val="24"/>
        </w:rPr>
      </w:pPr>
    </w:p>
    <w:p w:rsidR="00057EAF" w:rsidRDefault="00057EAF" w:rsidP="00057EAF">
      <w:pPr>
        <w:autoSpaceDE w:val="0"/>
        <w:autoSpaceDN w:val="0"/>
        <w:adjustRightInd w:val="0"/>
        <w:spacing w:after="0" w:line="240" w:lineRule="auto"/>
        <w:rPr>
          <w:rFonts w:ascii="Times New Roman" w:hAnsi="Times New Roman" w:cs="Times New Roman"/>
          <w:sz w:val="24"/>
          <w:szCs w:val="24"/>
        </w:rPr>
      </w:pPr>
    </w:p>
    <w:p w:rsidR="00057EAF" w:rsidRDefault="00057EAF" w:rsidP="00057EAF">
      <w:pPr>
        <w:autoSpaceDE w:val="0"/>
        <w:autoSpaceDN w:val="0"/>
        <w:adjustRightInd w:val="0"/>
        <w:spacing w:after="0" w:line="240" w:lineRule="auto"/>
        <w:rPr>
          <w:rFonts w:ascii="Times New Roman" w:hAnsi="Times New Roman" w:cs="Times New Roman"/>
          <w:sz w:val="24"/>
          <w:szCs w:val="24"/>
        </w:rPr>
      </w:pPr>
    </w:p>
    <w:p w:rsidR="00057EAF" w:rsidRDefault="00057EAF" w:rsidP="00057EAF">
      <w:pPr>
        <w:autoSpaceDE w:val="0"/>
        <w:autoSpaceDN w:val="0"/>
        <w:adjustRightInd w:val="0"/>
        <w:spacing w:after="0" w:line="240" w:lineRule="auto"/>
        <w:rPr>
          <w:rFonts w:ascii="Times New Roman" w:hAnsi="Times New Roman" w:cs="Times New Roman"/>
          <w:sz w:val="24"/>
          <w:szCs w:val="24"/>
        </w:rPr>
      </w:pPr>
    </w:p>
    <w:p w:rsidR="00057EAF" w:rsidRDefault="00057EAF" w:rsidP="00057EAF">
      <w:pPr>
        <w:autoSpaceDE w:val="0"/>
        <w:autoSpaceDN w:val="0"/>
        <w:adjustRightInd w:val="0"/>
        <w:spacing w:after="0" w:line="240" w:lineRule="auto"/>
        <w:rPr>
          <w:rFonts w:ascii="Times New Roman" w:hAnsi="Times New Roman" w:cs="Times New Roman"/>
          <w:sz w:val="24"/>
          <w:szCs w:val="24"/>
        </w:rPr>
      </w:pPr>
    </w:p>
    <w:p w:rsidR="00057EAF" w:rsidRDefault="00057EAF" w:rsidP="00057EAF">
      <w:pPr>
        <w:autoSpaceDE w:val="0"/>
        <w:autoSpaceDN w:val="0"/>
        <w:adjustRightInd w:val="0"/>
        <w:spacing w:after="0" w:line="240" w:lineRule="auto"/>
        <w:rPr>
          <w:rFonts w:ascii="Times New Roman" w:hAnsi="Times New Roman" w:cs="Times New Roman"/>
          <w:sz w:val="24"/>
          <w:szCs w:val="24"/>
        </w:rPr>
      </w:pPr>
    </w:p>
    <w:p w:rsidR="00057EAF" w:rsidRDefault="00057EAF" w:rsidP="00057EAF">
      <w:pPr>
        <w:autoSpaceDE w:val="0"/>
        <w:autoSpaceDN w:val="0"/>
        <w:adjustRightInd w:val="0"/>
        <w:spacing w:after="0" w:line="240" w:lineRule="auto"/>
        <w:rPr>
          <w:rFonts w:ascii="Times New Roman" w:hAnsi="Times New Roman" w:cs="Times New Roman"/>
          <w:sz w:val="24"/>
          <w:szCs w:val="24"/>
        </w:rPr>
      </w:pPr>
    </w:p>
    <w:p w:rsidR="00057EAF" w:rsidRDefault="00057EAF" w:rsidP="00057EAF">
      <w:pPr>
        <w:autoSpaceDE w:val="0"/>
        <w:autoSpaceDN w:val="0"/>
        <w:adjustRightInd w:val="0"/>
        <w:spacing w:after="0" w:line="240" w:lineRule="auto"/>
        <w:rPr>
          <w:rFonts w:ascii="Times New Roman" w:hAnsi="Times New Roman" w:cs="Times New Roman"/>
          <w:sz w:val="24"/>
          <w:szCs w:val="24"/>
        </w:rPr>
      </w:pPr>
    </w:p>
    <w:p w:rsidR="00057EAF" w:rsidRDefault="00057EAF" w:rsidP="00057EAF">
      <w:pPr>
        <w:autoSpaceDE w:val="0"/>
        <w:autoSpaceDN w:val="0"/>
        <w:adjustRightInd w:val="0"/>
        <w:spacing w:after="0" w:line="240" w:lineRule="auto"/>
        <w:rPr>
          <w:rFonts w:ascii="Times New Roman" w:hAnsi="Times New Roman" w:cs="Times New Roman"/>
          <w:sz w:val="24"/>
          <w:szCs w:val="24"/>
        </w:rPr>
      </w:pPr>
    </w:p>
    <w:p w:rsidR="00057EAF" w:rsidRDefault="00057EAF" w:rsidP="00057EAF">
      <w:pPr>
        <w:autoSpaceDE w:val="0"/>
        <w:autoSpaceDN w:val="0"/>
        <w:adjustRightInd w:val="0"/>
        <w:spacing w:after="0" w:line="240" w:lineRule="auto"/>
        <w:rPr>
          <w:rFonts w:ascii="Times New Roman" w:hAnsi="Times New Roman" w:cs="Times New Roman"/>
          <w:sz w:val="24"/>
          <w:szCs w:val="24"/>
        </w:rPr>
      </w:pPr>
    </w:p>
    <w:p w:rsidR="00057EAF" w:rsidRDefault="00057EAF" w:rsidP="00057EAF">
      <w:pPr>
        <w:autoSpaceDE w:val="0"/>
        <w:autoSpaceDN w:val="0"/>
        <w:adjustRightInd w:val="0"/>
        <w:spacing w:after="0" w:line="240" w:lineRule="auto"/>
        <w:rPr>
          <w:rFonts w:ascii="Times New Roman" w:hAnsi="Times New Roman" w:cs="Times New Roman"/>
          <w:sz w:val="24"/>
          <w:szCs w:val="24"/>
        </w:rPr>
      </w:pPr>
    </w:p>
    <w:p w:rsidR="00057EAF" w:rsidRDefault="00057EAF" w:rsidP="00057EAF">
      <w:pPr>
        <w:autoSpaceDE w:val="0"/>
        <w:autoSpaceDN w:val="0"/>
        <w:adjustRightInd w:val="0"/>
        <w:spacing w:after="0" w:line="240" w:lineRule="auto"/>
        <w:rPr>
          <w:rFonts w:ascii="Times New Roman" w:hAnsi="Times New Roman" w:cs="Times New Roman"/>
          <w:sz w:val="24"/>
          <w:szCs w:val="24"/>
        </w:rPr>
      </w:pPr>
    </w:p>
    <w:p w:rsidR="00057EAF" w:rsidRDefault="00057EAF" w:rsidP="00057EAF">
      <w:pPr>
        <w:autoSpaceDE w:val="0"/>
        <w:autoSpaceDN w:val="0"/>
        <w:adjustRightInd w:val="0"/>
        <w:spacing w:after="0" w:line="240" w:lineRule="auto"/>
        <w:rPr>
          <w:rFonts w:ascii="Times New Roman" w:hAnsi="Times New Roman" w:cs="Times New Roman"/>
          <w:sz w:val="24"/>
          <w:szCs w:val="24"/>
        </w:rPr>
      </w:pPr>
    </w:p>
    <w:p w:rsidR="00057EAF" w:rsidRDefault="00057EAF" w:rsidP="00057EAF">
      <w:pPr>
        <w:autoSpaceDE w:val="0"/>
        <w:autoSpaceDN w:val="0"/>
        <w:adjustRightInd w:val="0"/>
        <w:spacing w:after="0" w:line="240" w:lineRule="auto"/>
        <w:rPr>
          <w:rFonts w:ascii="Times New Roman" w:hAnsi="Times New Roman" w:cs="Times New Roman"/>
          <w:sz w:val="24"/>
          <w:szCs w:val="24"/>
        </w:rPr>
      </w:pPr>
    </w:p>
    <w:p w:rsidR="00057EAF" w:rsidRDefault="00057EAF" w:rsidP="00057EAF">
      <w:pPr>
        <w:autoSpaceDE w:val="0"/>
        <w:autoSpaceDN w:val="0"/>
        <w:adjustRightInd w:val="0"/>
        <w:spacing w:after="0" w:line="400" w:lineRule="atLeast"/>
        <w:rPr>
          <w:rFonts w:ascii="Times New Roman" w:hAnsi="Times New Roman" w:cs="Times New Roman"/>
          <w:sz w:val="24"/>
          <w:szCs w:val="24"/>
        </w:rPr>
      </w:pPr>
    </w:p>
    <w:p w:rsidR="00057EAF" w:rsidRDefault="00057EAF" w:rsidP="00057E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36416" behindDoc="0" locked="0" layoutInCell="1" allowOverlap="1" wp14:anchorId="42551834" wp14:editId="558E5DB4">
            <wp:simplePos x="0" y="0"/>
            <wp:positionH relativeFrom="column">
              <wp:posOffset>324485</wp:posOffset>
            </wp:positionH>
            <wp:positionV relativeFrom="paragraph">
              <wp:posOffset>41910</wp:posOffset>
            </wp:positionV>
            <wp:extent cx="4025900" cy="237045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25900" cy="237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EAF" w:rsidRDefault="00057EAF" w:rsidP="00057EAF">
      <w:pPr>
        <w:autoSpaceDE w:val="0"/>
        <w:autoSpaceDN w:val="0"/>
        <w:adjustRightInd w:val="0"/>
        <w:spacing w:after="0" w:line="400" w:lineRule="atLeast"/>
        <w:rPr>
          <w:rFonts w:ascii="Times New Roman" w:hAnsi="Times New Roman" w:cs="Times New Roman"/>
          <w:sz w:val="24"/>
          <w:szCs w:val="24"/>
        </w:rPr>
      </w:pPr>
    </w:p>
    <w:p w:rsidR="00057EAF" w:rsidRDefault="00057EAF" w:rsidP="00057EAF">
      <w:pPr>
        <w:rPr>
          <w:rFonts w:ascii="Times New Roman" w:hAnsi="Times New Roman" w:cs="Times New Roman"/>
          <w:sz w:val="24"/>
          <w:szCs w:val="24"/>
          <w:lang w:val="id"/>
        </w:rPr>
      </w:pPr>
    </w:p>
    <w:p w:rsidR="00057EAF" w:rsidRDefault="00057EAF" w:rsidP="00057EAF">
      <w:pPr>
        <w:rPr>
          <w:rFonts w:ascii="Times New Roman" w:hAnsi="Times New Roman" w:cs="Times New Roman"/>
          <w:sz w:val="24"/>
          <w:szCs w:val="24"/>
          <w:lang w:val="id"/>
        </w:rPr>
      </w:pPr>
    </w:p>
    <w:p w:rsidR="00057EAF" w:rsidRDefault="00057EAF" w:rsidP="00057EAF">
      <w:pPr>
        <w:rPr>
          <w:rFonts w:ascii="Times New Roman" w:hAnsi="Times New Roman" w:cs="Times New Roman"/>
          <w:sz w:val="24"/>
          <w:szCs w:val="24"/>
          <w:lang w:val="id"/>
        </w:rPr>
      </w:pPr>
    </w:p>
    <w:p w:rsidR="00057EAF" w:rsidRDefault="00057EAF" w:rsidP="00057EAF">
      <w:pPr>
        <w:rPr>
          <w:rFonts w:ascii="Times New Roman" w:hAnsi="Times New Roman" w:cs="Times New Roman"/>
          <w:sz w:val="24"/>
          <w:szCs w:val="24"/>
          <w:lang w:val="id"/>
        </w:rPr>
      </w:pPr>
    </w:p>
    <w:p w:rsidR="00057EAF" w:rsidRDefault="00057EAF" w:rsidP="00057EAF">
      <w:pPr>
        <w:rPr>
          <w:rFonts w:ascii="Times New Roman" w:hAnsi="Times New Roman" w:cs="Times New Roman"/>
          <w:sz w:val="24"/>
          <w:szCs w:val="24"/>
          <w:lang w:val="id"/>
        </w:rPr>
      </w:pPr>
    </w:p>
    <w:p w:rsidR="00057EAF" w:rsidRDefault="00057EAF" w:rsidP="00057EAF">
      <w:pPr>
        <w:rPr>
          <w:rFonts w:ascii="Times New Roman" w:hAnsi="Times New Roman" w:cs="Times New Roman"/>
          <w:sz w:val="24"/>
          <w:szCs w:val="24"/>
          <w:lang w:val="id"/>
        </w:rPr>
      </w:pPr>
    </w:p>
    <w:p w:rsidR="00057EAF" w:rsidRDefault="00057EAF" w:rsidP="00057EAF">
      <w:pPr>
        <w:rPr>
          <w:rFonts w:ascii="Times New Roman" w:hAnsi="Times New Roman" w:cs="Times New Roman"/>
          <w:sz w:val="24"/>
          <w:szCs w:val="24"/>
          <w:lang w:val="id"/>
        </w:rPr>
      </w:pPr>
    </w:p>
    <w:p w:rsidR="00057EAF" w:rsidRDefault="00057EAF" w:rsidP="00057EAF">
      <w:pPr>
        <w:rPr>
          <w:rFonts w:ascii="Times New Roman" w:hAnsi="Times New Roman" w:cs="Times New Roman"/>
          <w:sz w:val="24"/>
          <w:szCs w:val="24"/>
          <w:lang w:val="id"/>
        </w:rPr>
      </w:pPr>
    </w:p>
    <w:p w:rsidR="008445BC" w:rsidRDefault="008445BC" w:rsidP="008445BC">
      <w:pPr>
        <w:tabs>
          <w:tab w:val="left" w:pos="6804"/>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37440" behindDoc="0" locked="0" layoutInCell="1" allowOverlap="1" wp14:anchorId="51ADA1EC" wp14:editId="0D29CB48">
            <wp:simplePos x="0" y="0"/>
            <wp:positionH relativeFrom="column">
              <wp:posOffset>351155</wp:posOffset>
            </wp:positionH>
            <wp:positionV relativeFrom="paragraph">
              <wp:posOffset>-22942</wp:posOffset>
            </wp:positionV>
            <wp:extent cx="3974690" cy="2340547"/>
            <wp:effectExtent l="0" t="0" r="6985"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4690" cy="23405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45BC" w:rsidRDefault="008445BC" w:rsidP="008445BC">
      <w:pPr>
        <w:autoSpaceDE w:val="0"/>
        <w:autoSpaceDN w:val="0"/>
        <w:adjustRightInd w:val="0"/>
        <w:spacing w:after="0" w:line="240" w:lineRule="auto"/>
        <w:rPr>
          <w:rFonts w:ascii="Times New Roman" w:hAnsi="Times New Roman" w:cs="Times New Roman"/>
          <w:sz w:val="24"/>
          <w:szCs w:val="24"/>
        </w:rPr>
      </w:pPr>
    </w:p>
    <w:p w:rsidR="008445BC" w:rsidRDefault="008445BC" w:rsidP="008445BC">
      <w:pPr>
        <w:autoSpaceDE w:val="0"/>
        <w:autoSpaceDN w:val="0"/>
        <w:adjustRightInd w:val="0"/>
        <w:spacing w:after="0" w:line="400" w:lineRule="atLeast"/>
        <w:rPr>
          <w:rFonts w:ascii="Times New Roman" w:hAnsi="Times New Roman" w:cs="Times New Roman"/>
          <w:sz w:val="24"/>
          <w:szCs w:val="24"/>
        </w:rPr>
      </w:pPr>
    </w:p>
    <w:p w:rsidR="008445BC" w:rsidRDefault="008445BC" w:rsidP="00057EAF">
      <w:pPr>
        <w:rPr>
          <w:rFonts w:ascii="Times New Roman" w:hAnsi="Times New Roman" w:cs="Times New Roman"/>
          <w:sz w:val="24"/>
          <w:szCs w:val="24"/>
          <w:lang w:val="id"/>
        </w:rPr>
      </w:pPr>
    </w:p>
    <w:p w:rsidR="008445BC" w:rsidRPr="008445BC" w:rsidRDefault="008445BC" w:rsidP="008445BC">
      <w:pPr>
        <w:rPr>
          <w:rFonts w:ascii="Times New Roman" w:hAnsi="Times New Roman" w:cs="Times New Roman"/>
          <w:sz w:val="24"/>
          <w:szCs w:val="24"/>
          <w:lang w:val="id"/>
        </w:rPr>
      </w:pPr>
    </w:p>
    <w:p w:rsidR="008445BC" w:rsidRPr="008445BC" w:rsidRDefault="008445BC" w:rsidP="008445BC">
      <w:pPr>
        <w:rPr>
          <w:rFonts w:ascii="Times New Roman" w:hAnsi="Times New Roman" w:cs="Times New Roman"/>
          <w:sz w:val="24"/>
          <w:szCs w:val="24"/>
          <w:lang w:val="id"/>
        </w:rPr>
      </w:pPr>
    </w:p>
    <w:p w:rsidR="008445BC" w:rsidRPr="008445BC" w:rsidRDefault="008445BC" w:rsidP="008445BC">
      <w:pPr>
        <w:rPr>
          <w:rFonts w:ascii="Times New Roman" w:hAnsi="Times New Roman" w:cs="Times New Roman"/>
          <w:sz w:val="24"/>
          <w:szCs w:val="24"/>
          <w:lang w:val="id"/>
        </w:rPr>
      </w:pPr>
    </w:p>
    <w:p w:rsidR="008445BC" w:rsidRPr="008445BC" w:rsidRDefault="008445BC" w:rsidP="008445BC">
      <w:pPr>
        <w:rPr>
          <w:rFonts w:ascii="Times New Roman" w:hAnsi="Times New Roman" w:cs="Times New Roman"/>
          <w:sz w:val="24"/>
          <w:szCs w:val="24"/>
          <w:lang w:val="id"/>
        </w:rPr>
      </w:pPr>
    </w:p>
    <w:p w:rsidR="008445BC" w:rsidRPr="008445BC" w:rsidRDefault="008445BC" w:rsidP="008445BC">
      <w:pPr>
        <w:rPr>
          <w:rFonts w:ascii="Times New Roman" w:hAnsi="Times New Roman" w:cs="Times New Roman"/>
          <w:sz w:val="24"/>
          <w:szCs w:val="24"/>
          <w:lang w:val="id"/>
        </w:rPr>
      </w:pPr>
    </w:p>
    <w:p w:rsidR="008445BC" w:rsidRDefault="008445BC" w:rsidP="008445BC">
      <w:pPr>
        <w:rPr>
          <w:rFonts w:ascii="Times New Roman" w:hAnsi="Times New Roman" w:cs="Times New Roman"/>
          <w:sz w:val="24"/>
          <w:szCs w:val="24"/>
          <w:lang w:val="id"/>
        </w:rPr>
      </w:pPr>
    </w:p>
    <w:p w:rsidR="008445BC" w:rsidRDefault="008445BC" w:rsidP="008445B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lang w:val="id"/>
        </w:rPr>
        <w:tab/>
      </w:r>
    </w:p>
    <w:p w:rsidR="008445BC" w:rsidRDefault="008445BC" w:rsidP="008445B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38464" behindDoc="0" locked="0" layoutInCell="1" allowOverlap="1" wp14:anchorId="176835E4" wp14:editId="13E8302A">
            <wp:simplePos x="0" y="0"/>
            <wp:positionH relativeFrom="column">
              <wp:posOffset>393065</wp:posOffset>
            </wp:positionH>
            <wp:positionV relativeFrom="paragraph">
              <wp:posOffset>88060</wp:posOffset>
            </wp:positionV>
            <wp:extent cx="3937819" cy="2318270"/>
            <wp:effectExtent l="0" t="0" r="5715"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7819" cy="2318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45BC" w:rsidRDefault="008445BC" w:rsidP="008445BC">
      <w:pPr>
        <w:autoSpaceDE w:val="0"/>
        <w:autoSpaceDN w:val="0"/>
        <w:adjustRightInd w:val="0"/>
        <w:spacing w:after="0" w:line="400" w:lineRule="atLeast"/>
        <w:rPr>
          <w:rFonts w:ascii="Times New Roman" w:hAnsi="Times New Roman" w:cs="Times New Roman"/>
          <w:sz w:val="24"/>
          <w:szCs w:val="24"/>
        </w:rPr>
      </w:pPr>
    </w:p>
    <w:p w:rsidR="00253847" w:rsidRDefault="00253847">
      <w:pPr>
        <w:rPr>
          <w:rFonts w:ascii="Times New Roman" w:hAnsi="Times New Roman" w:cs="Times New Roman"/>
          <w:sz w:val="24"/>
          <w:szCs w:val="24"/>
          <w:lang w:val="id"/>
        </w:rPr>
      </w:pPr>
      <w:r>
        <w:rPr>
          <w:rFonts w:ascii="Times New Roman" w:hAnsi="Times New Roman" w:cs="Times New Roman"/>
          <w:sz w:val="24"/>
          <w:szCs w:val="24"/>
          <w:lang w:val="id"/>
        </w:rPr>
        <w:br w:type="page"/>
      </w:r>
    </w:p>
    <w:p w:rsidR="00D36D57" w:rsidRDefault="00D36D57" w:rsidP="00D36D57">
      <w:pPr>
        <w:pStyle w:val="Heading1"/>
        <w:jc w:val="left"/>
        <w:rPr>
          <w:b w:val="0"/>
          <w:color w:val="000000" w:themeColor="text1"/>
        </w:rPr>
      </w:pPr>
      <w:bookmarkStart w:id="200" w:name="_Toc212595673"/>
      <w:bookmarkStart w:id="201" w:name="_Toc212607874"/>
      <w:r w:rsidRPr="00253847">
        <w:rPr>
          <w:noProof/>
          <w:lang w:val="en-US"/>
        </w:rPr>
        <w:lastRenderedPageBreak/>
        <w:drawing>
          <wp:anchor distT="0" distB="0" distL="114300" distR="114300" simplePos="0" relativeHeight="251842560" behindDoc="0" locked="0" layoutInCell="1" allowOverlap="1" wp14:anchorId="4D8C87E9" wp14:editId="2346C884">
            <wp:simplePos x="0" y="0"/>
            <wp:positionH relativeFrom="column">
              <wp:posOffset>-333466</wp:posOffset>
            </wp:positionH>
            <wp:positionV relativeFrom="paragraph">
              <wp:posOffset>207645</wp:posOffset>
            </wp:positionV>
            <wp:extent cx="5784112" cy="8129653"/>
            <wp:effectExtent l="0" t="0" r="762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84112" cy="8129653"/>
                    </a:xfrm>
                    <a:prstGeom prst="rect">
                      <a:avLst/>
                    </a:prstGeom>
                  </pic:spPr>
                </pic:pic>
              </a:graphicData>
            </a:graphic>
            <wp14:sizeRelH relativeFrom="margin">
              <wp14:pctWidth>0</wp14:pctWidth>
            </wp14:sizeRelH>
            <wp14:sizeRelV relativeFrom="margin">
              <wp14:pctHeight>0</wp14:pctHeight>
            </wp14:sizeRelV>
          </wp:anchor>
        </w:drawing>
      </w:r>
      <w:r>
        <w:rPr>
          <w:b w:val="0"/>
          <w:color w:val="000000" w:themeColor="text1"/>
        </w:rPr>
        <w:t>Lampiran 4</w:t>
      </w:r>
      <w:r w:rsidRPr="00190C47">
        <w:rPr>
          <w:b w:val="0"/>
          <w:color w:val="000000" w:themeColor="text1"/>
        </w:rPr>
        <w:t xml:space="preserve">. </w:t>
      </w:r>
      <w:r>
        <w:rPr>
          <w:b w:val="0"/>
          <w:color w:val="000000" w:themeColor="text1"/>
        </w:rPr>
        <w:t>Hasil Turnitin</w:t>
      </w:r>
      <w:bookmarkEnd w:id="200"/>
      <w:bookmarkEnd w:id="201"/>
    </w:p>
    <w:p w:rsidR="00253847" w:rsidRDefault="00253847">
      <w:pPr>
        <w:rPr>
          <w:rFonts w:ascii="Times New Roman" w:hAnsi="Times New Roman" w:cs="Times New Roman"/>
          <w:sz w:val="24"/>
          <w:szCs w:val="24"/>
          <w:lang w:val="id"/>
        </w:rPr>
      </w:pPr>
      <w:r>
        <w:rPr>
          <w:rFonts w:ascii="Times New Roman" w:hAnsi="Times New Roman" w:cs="Times New Roman"/>
          <w:sz w:val="24"/>
          <w:szCs w:val="24"/>
          <w:lang w:val="id"/>
        </w:rPr>
        <w:br w:type="page"/>
      </w:r>
    </w:p>
    <w:p w:rsidR="00057EAF" w:rsidRDefault="00253847" w:rsidP="008445BC">
      <w:pPr>
        <w:tabs>
          <w:tab w:val="left" w:pos="2520"/>
        </w:tabs>
        <w:rPr>
          <w:rFonts w:ascii="Times New Roman" w:hAnsi="Times New Roman" w:cs="Times New Roman"/>
          <w:sz w:val="24"/>
          <w:szCs w:val="24"/>
          <w:lang w:val="id"/>
        </w:rPr>
      </w:pPr>
      <w:r w:rsidRPr="00253847">
        <w:rPr>
          <w:rFonts w:ascii="Times New Roman" w:hAnsi="Times New Roman" w:cs="Times New Roman"/>
          <w:noProof/>
          <w:sz w:val="24"/>
          <w:szCs w:val="24"/>
        </w:rPr>
        <w:lastRenderedPageBreak/>
        <w:drawing>
          <wp:anchor distT="0" distB="0" distL="114300" distR="114300" simplePos="0" relativeHeight="251844608" behindDoc="0" locked="0" layoutInCell="1" allowOverlap="1" wp14:anchorId="40B705F4" wp14:editId="486C2A2C">
            <wp:simplePos x="0" y="0"/>
            <wp:positionH relativeFrom="column">
              <wp:posOffset>-226522</wp:posOffset>
            </wp:positionH>
            <wp:positionV relativeFrom="paragraph">
              <wp:posOffset>-209896</wp:posOffset>
            </wp:positionV>
            <wp:extent cx="5552902" cy="8537122"/>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556348" cy="8542421"/>
                    </a:xfrm>
                    <a:prstGeom prst="rect">
                      <a:avLst/>
                    </a:prstGeom>
                  </pic:spPr>
                </pic:pic>
              </a:graphicData>
            </a:graphic>
            <wp14:sizeRelH relativeFrom="margin">
              <wp14:pctWidth>0</wp14:pctWidth>
            </wp14:sizeRelH>
            <wp14:sizeRelV relativeFrom="margin">
              <wp14:pctHeight>0</wp14:pctHeight>
            </wp14:sizeRelV>
          </wp:anchor>
        </w:drawing>
      </w:r>
    </w:p>
    <w:p w:rsidR="00E92DA0" w:rsidRDefault="00E92DA0"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noProof/>
          <w:sz w:val="24"/>
          <w:szCs w:val="24"/>
        </w:rPr>
      </w:pPr>
    </w:p>
    <w:p w:rsidR="00FF3B81" w:rsidRDefault="00FF3B81" w:rsidP="008445BC">
      <w:pPr>
        <w:tabs>
          <w:tab w:val="left" w:pos="2520"/>
        </w:tabs>
        <w:rPr>
          <w:rFonts w:ascii="Times New Roman" w:hAnsi="Times New Roman" w:cs="Times New Roman"/>
          <w:color w:val="000000" w:themeColor="text1"/>
          <w:sz w:val="24"/>
          <w:szCs w:val="24"/>
        </w:rPr>
      </w:pPr>
      <w:r w:rsidRPr="00FF3B81">
        <w:rPr>
          <w:rFonts w:ascii="Times New Roman" w:hAnsi="Times New Roman" w:cs="Times New Roman"/>
          <w:color w:val="000000" w:themeColor="text1"/>
          <w:sz w:val="24"/>
          <w:szCs w:val="24"/>
        </w:rPr>
        <w:lastRenderedPageBreak/>
        <w:t xml:space="preserve">Lampiran </w:t>
      </w:r>
      <w:r>
        <w:rPr>
          <w:rFonts w:ascii="Times New Roman" w:hAnsi="Times New Roman" w:cs="Times New Roman"/>
          <w:color w:val="000000" w:themeColor="text1"/>
          <w:sz w:val="24"/>
          <w:szCs w:val="24"/>
        </w:rPr>
        <w:t>5</w:t>
      </w:r>
      <w:r w:rsidRPr="00FF3B8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Lembar Koreksi</w:t>
      </w:r>
    </w:p>
    <w:p w:rsidR="00FF3B81" w:rsidRDefault="00A117DE" w:rsidP="008445BC">
      <w:pPr>
        <w:tabs>
          <w:tab w:val="left" w:pos="2520"/>
        </w:tabs>
        <w:rPr>
          <w:rFonts w:ascii="Times New Roman" w:hAnsi="Times New Roman" w:cs="Times New Roman"/>
          <w:sz w:val="24"/>
          <w:szCs w:val="24"/>
          <w:lang w:val="id"/>
        </w:rPr>
      </w:pPr>
      <w:r>
        <w:rPr>
          <w:rFonts w:ascii="Times New Roman" w:hAnsi="Times New Roman" w:cs="Times New Roman"/>
          <w:noProof/>
          <w:sz w:val="24"/>
          <w:szCs w:val="24"/>
        </w:rPr>
        <w:drawing>
          <wp:anchor distT="0" distB="0" distL="114300" distR="114300" simplePos="0" relativeHeight="251846656" behindDoc="0" locked="0" layoutInCell="1" allowOverlap="1" wp14:anchorId="50BB9E3E" wp14:editId="48B29A2C">
            <wp:simplePos x="0" y="0"/>
            <wp:positionH relativeFrom="column">
              <wp:posOffset>-280035</wp:posOffset>
            </wp:positionH>
            <wp:positionV relativeFrom="paragraph">
              <wp:posOffset>-8255</wp:posOffset>
            </wp:positionV>
            <wp:extent cx="5568315" cy="8721725"/>
            <wp:effectExtent l="0" t="0" r="0" b="3175"/>
            <wp:wrapNone/>
            <wp:docPr id="41" name="Picture 41" descr="C:\Users\ASUS\AppData\Local\Packages\5319275A.WhatsAppDesktop_cv1g1gvanyjgm\TempState\9E943C9AC683A27F9149B1EE6C264C09\Gambar WhatsApp 2025-10-29 pukul 00.26.52_8740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Packages\5319275A.WhatsAppDesktop_cv1g1gvanyjgm\TempState\9E943C9AC683A27F9149B1EE6C264C09\Gambar WhatsApp 2025-10-29 pukul 00.26.52_87403519.jpg"/>
                    <pic:cNvPicPr>
                      <a:picLocks noChangeAspect="1" noChangeArrowheads="1"/>
                    </pic:cNvPicPr>
                  </pic:nvPicPr>
                  <pic:blipFill rotWithShape="1">
                    <a:blip r:embed="rId31">
                      <a:extLst>
                        <a:ext uri="{28A0092B-C50C-407E-A947-70E740481C1C}">
                          <a14:useLocalDpi xmlns:a14="http://schemas.microsoft.com/office/drawing/2010/main" val="0"/>
                        </a:ext>
                      </a:extLst>
                    </a:blip>
                    <a:srcRect b="4950"/>
                    <a:stretch/>
                  </pic:blipFill>
                  <pic:spPr bwMode="auto">
                    <a:xfrm>
                      <a:off x="0" y="0"/>
                      <a:ext cx="5568315" cy="872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731CC1" w:rsidRDefault="00731CC1" w:rsidP="008445BC">
      <w:pPr>
        <w:tabs>
          <w:tab w:val="left" w:pos="2520"/>
        </w:tabs>
        <w:rPr>
          <w:rFonts w:ascii="Times New Roman" w:hAnsi="Times New Roman" w:cs="Times New Roman"/>
          <w:noProof/>
          <w:sz w:val="24"/>
          <w:szCs w:val="24"/>
        </w:rPr>
      </w:pPr>
    </w:p>
    <w:p w:rsidR="00FF3B81" w:rsidRDefault="00FF3B81" w:rsidP="008445BC">
      <w:pPr>
        <w:tabs>
          <w:tab w:val="left" w:pos="2520"/>
        </w:tabs>
        <w:rPr>
          <w:rFonts w:ascii="Times New Roman" w:hAnsi="Times New Roman" w:cs="Times New Roman"/>
          <w:sz w:val="24"/>
          <w:szCs w:val="24"/>
          <w:lang w:val="id"/>
        </w:rPr>
      </w:pPr>
      <w:r>
        <w:rPr>
          <w:rFonts w:ascii="Times New Roman" w:hAnsi="Times New Roman" w:cs="Times New Roman"/>
          <w:noProof/>
          <w:sz w:val="24"/>
          <w:szCs w:val="24"/>
        </w:rPr>
        <w:drawing>
          <wp:anchor distT="0" distB="0" distL="114300" distR="114300" simplePos="0" relativeHeight="251848704" behindDoc="0" locked="0" layoutInCell="1" allowOverlap="1" wp14:anchorId="365BB859" wp14:editId="77BC0FD0">
            <wp:simplePos x="0" y="0"/>
            <wp:positionH relativeFrom="column">
              <wp:posOffset>-349934</wp:posOffset>
            </wp:positionH>
            <wp:positionV relativeFrom="paragraph">
              <wp:posOffset>-103749</wp:posOffset>
            </wp:positionV>
            <wp:extent cx="5697416" cy="8932984"/>
            <wp:effectExtent l="0" t="0" r="0" b="1905"/>
            <wp:wrapNone/>
            <wp:docPr id="42" name="Picture 42" descr="C:\Users\ASUS\AppData\Local\Packages\5319275A.WhatsAppDesktop_cv1g1gvanyjgm\TempState\65E257E40524E0025CF7D3899C728D20\Gambar WhatsApp 2025-10-29 pukul 00.26.52_d66183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Packages\5319275A.WhatsAppDesktop_cv1g1gvanyjgm\TempState\65E257E40524E0025CF7D3899C728D20\Gambar WhatsApp 2025-10-29 pukul 00.26.52_d66183f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b="4055"/>
                    <a:stretch/>
                  </pic:blipFill>
                  <pic:spPr bwMode="auto">
                    <a:xfrm>
                      <a:off x="0" y="0"/>
                      <a:ext cx="5699132" cy="8935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850752" behindDoc="0" locked="0" layoutInCell="1" allowOverlap="1" wp14:anchorId="280ABA33" wp14:editId="3E9602CE">
            <wp:simplePos x="0" y="0"/>
            <wp:positionH relativeFrom="column">
              <wp:posOffset>-349934</wp:posOffset>
            </wp:positionH>
            <wp:positionV relativeFrom="paragraph">
              <wp:posOffset>1757</wp:posOffset>
            </wp:positionV>
            <wp:extent cx="5732585" cy="9108831"/>
            <wp:effectExtent l="0" t="0" r="1905" b="0"/>
            <wp:wrapNone/>
            <wp:docPr id="43" name="Picture 43" descr="C:\Users\ASUS\AppData\Local\Packages\5319275A.WhatsAppDesktop_cv1g1gvanyjgm\TempState\E01EF155209B1D5C00F6E12EDFE9E3EB\Gambar WhatsApp 2025-10-29 pukul 00.27.16_4b0e1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Packages\5319275A.WhatsAppDesktop_cv1g1gvanyjgm\TempState\E01EF155209B1D5C00F6E12EDFE9E3EB\Gambar WhatsApp 2025-10-29 pukul 00.27.16_4b0e153e.jpg"/>
                    <pic:cNvPicPr>
                      <a:picLocks noChangeAspect="1" noChangeArrowheads="1"/>
                    </pic:cNvPicPr>
                  </pic:nvPicPr>
                  <pic:blipFill rotWithShape="1">
                    <a:blip r:embed="rId33">
                      <a:extLst>
                        <a:ext uri="{28A0092B-C50C-407E-A947-70E740481C1C}">
                          <a14:useLocalDpi xmlns:a14="http://schemas.microsoft.com/office/drawing/2010/main" val="0"/>
                        </a:ext>
                      </a:extLst>
                    </a:blip>
                    <a:srcRect b="1795"/>
                    <a:stretch/>
                  </pic:blipFill>
                  <pic:spPr bwMode="auto">
                    <a:xfrm>
                      <a:off x="0" y="0"/>
                      <a:ext cx="5737123" cy="91160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FF3B81" w:rsidRDefault="00FF3B81" w:rsidP="008445BC">
      <w:pPr>
        <w:tabs>
          <w:tab w:val="left" w:pos="2520"/>
        </w:tabs>
        <w:rPr>
          <w:rFonts w:ascii="Times New Roman" w:hAnsi="Times New Roman" w:cs="Times New Roman"/>
          <w:sz w:val="24"/>
          <w:szCs w:val="24"/>
          <w:lang w:val="id"/>
        </w:rPr>
      </w:pPr>
    </w:p>
    <w:p w:rsidR="00392F7F" w:rsidRDefault="00392F7F" w:rsidP="008445BC">
      <w:pPr>
        <w:tabs>
          <w:tab w:val="left" w:pos="2520"/>
        </w:tabs>
        <w:rPr>
          <w:rFonts w:ascii="Times New Roman" w:hAnsi="Times New Roman" w:cs="Times New Roman"/>
          <w:sz w:val="24"/>
          <w:szCs w:val="24"/>
          <w:lang w:val="id"/>
        </w:rPr>
      </w:pPr>
    </w:p>
    <w:p w:rsidR="00392F7F" w:rsidRDefault="00392F7F" w:rsidP="008445BC">
      <w:pPr>
        <w:tabs>
          <w:tab w:val="left" w:pos="2520"/>
        </w:tabs>
        <w:rPr>
          <w:rFonts w:ascii="Times New Roman" w:hAnsi="Times New Roman" w:cs="Times New Roman"/>
          <w:sz w:val="24"/>
          <w:szCs w:val="24"/>
          <w:lang w:val="id"/>
        </w:rPr>
      </w:pPr>
    </w:p>
    <w:p w:rsidR="00392F7F" w:rsidRDefault="00392F7F" w:rsidP="008445BC">
      <w:pPr>
        <w:tabs>
          <w:tab w:val="left" w:pos="2520"/>
        </w:tabs>
        <w:rPr>
          <w:rFonts w:ascii="Times New Roman" w:hAnsi="Times New Roman" w:cs="Times New Roman"/>
          <w:sz w:val="24"/>
          <w:szCs w:val="24"/>
          <w:lang w:val="id"/>
        </w:rPr>
      </w:pPr>
    </w:p>
    <w:p w:rsidR="00392F7F" w:rsidRDefault="00392F7F" w:rsidP="008445BC">
      <w:pPr>
        <w:tabs>
          <w:tab w:val="left" w:pos="2520"/>
        </w:tabs>
        <w:rPr>
          <w:rFonts w:ascii="Times New Roman" w:hAnsi="Times New Roman" w:cs="Times New Roman"/>
          <w:sz w:val="24"/>
          <w:szCs w:val="24"/>
          <w:lang w:val="id"/>
        </w:rPr>
      </w:pPr>
    </w:p>
    <w:p w:rsidR="00392F7F" w:rsidRDefault="00392F7F" w:rsidP="008445BC">
      <w:pPr>
        <w:tabs>
          <w:tab w:val="left" w:pos="2520"/>
        </w:tabs>
        <w:rPr>
          <w:rFonts w:ascii="Times New Roman" w:hAnsi="Times New Roman" w:cs="Times New Roman"/>
          <w:sz w:val="24"/>
          <w:szCs w:val="24"/>
          <w:lang w:val="id"/>
        </w:rPr>
      </w:pPr>
    </w:p>
    <w:p w:rsidR="00392F7F" w:rsidRDefault="00392F7F" w:rsidP="008445BC">
      <w:pPr>
        <w:tabs>
          <w:tab w:val="left" w:pos="2520"/>
        </w:tabs>
        <w:rPr>
          <w:rFonts w:ascii="Times New Roman" w:hAnsi="Times New Roman" w:cs="Times New Roman"/>
          <w:sz w:val="24"/>
          <w:szCs w:val="24"/>
          <w:lang w:val="id"/>
        </w:rPr>
      </w:pPr>
    </w:p>
    <w:p w:rsidR="00392F7F" w:rsidRDefault="00392F7F" w:rsidP="008445BC">
      <w:pPr>
        <w:tabs>
          <w:tab w:val="left" w:pos="2520"/>
        </w:tabs>
        <w:rPr>
          <w:rFonts w:ascii="Times New Roman" w:hAnsi="Times New Roman" w:cs="Times New Roman"/>
          <w:sz w:val="24"/>
          <w:szCs w:val="24"/>
          <w:lang w:val="id"/>
        </w:rPr>
      </w:pPr>
    </w:p>
    <w:p w:rsidR="00392F7F" w:rsidRDefault="00392F7F" w:rsidP="008445BC">
      <w:pPr>
        <w:tabs>
          <w:tab w:val="left" w:pos="2520"/>
        </w:tabs>
        <w:rPr>
          <w:rFonts w:ascii="Times New Roman" w:hAnsi="Times New Roman" w:cs="Times New Roman"/>
          <w:sz w:val="24"/>
          <w:szCs w:val="24"/>
          <w:lang w:val="id"/>
        </w:rPr>
      </w:pPr>
    </w:p>
    <w:p w:rsidR="00392F7F" w:rsidRDefault="00392F7F" w:rsidP="008445BC">
      <w:pPr>
        <w:tabs>
          <w:tab w:val="left" w:pos="2520"/>
        </w:tabs>
        <w:rPr>
          <w:rFonts w:ascii="Times New Roman" w:hAnsi="Times New Roman" w:cs="Times New Roman"/>
          <w:sz w:val="24"/>
          <w:szCs w:val="24"/>
          <w:lang w:val="id"/>
        </w:rPr>
      </w:pPr>
    </w:p>
    <w:p w:rsidR="00392F7F" w:rsidRDefault="00392F7F" w:rsidP="008445BC">
      <w:pPr>
        <w:tabs>
          <w:tab w:val="left" w:pos="2520"/>
        </w:tabs>
        <w:rPr>
          <w:rFonts w:ascii="Times New Roman" w:hAnsi="Times New Roman" w:cs="Times New Roman"/>
          <w:sz w:val="24"/>
          <w:szCs w:val="24"/>
          <w:lang w:val="id"/>
        </w:rPr>
      </w:pPr>
    </w:p>
    <w:p w:rsidR="00392F7F" w:rsidRDefault="00392F7F" w:rsidP="008445BC">
      <w:pPr>
        <w:tabs>
          <w:tab w:val="left" w:pos="2520"/>
        </w:tabs>
        <w:rPr>
          <w:rFonts w:ascii="Times New Roman" w:hAnsi="Times New Roman" w:cs="Times New Roman"/>
          <w:sz w:val="24"/>
          <w:szCs w:val="24"/>
          <w:lang w:val="id"/>
        </w:rPr>
      </w:pPr>
    </w:p>
    <w:p w:rsidR="00392F7F" w:rsidRDefault="00392F7F" w:rsidP="008445BC">
      <w:pPr>
        <w:tabs>
          <w:tab w:val="left" w:pos="2520"/>
        </w:tabs>
        <w:rPr>
          <w:rFonts w:ascii="Times New Roman" w:hAnsi="Times New Roman" w:cs="Times New Roman"/>
          <w:sz w:val="24"/>
          <w:szCs w:val="24"/>
          <w:lang w:val="id"/>
        </w:rPr>
      </w:pPr>
    </w:p>
    <w:p w:rsidR="00392F7F" w:rsidRDefault="00392F7F" w:rsidP="008445BC">
      <w:pPr>
        <w:tabs>
          <w:tab w:val="left" w:pos="2520"/>
        </w:tabs>
        <w:rPr>
          <w:rFonts w:ascii="Times New Roman" w:hAnsi="Times New Roman" w:cs="Times New Roman"/>
          <w:sz w:val="24"/>
          <w:szCs w:val="24"/>
          <w:lang w:val="id"/>
        </w:rPr>
      </w:pPr>
    </w:p>
    <w:p w:rsidR="00392F7F" w:rsidRDefault="00392F7F" w:rsidP="008445BC">
      <w:pPr>
        <w:tabs>
          <w:tab w:val="left" w:pos="2520"/>
        </w:tabs>
        <w:rPr>
          <w:rFonts w:ascii="Times New Roman" w:hAnsi="Times New Roman" w:cs="Times New Roman"/>
          <w:sz w:val="24"/>
          <w:szCs w:val="24"/>
          <w:lang w:val="id"/>
        </w:rPr>
      </w:pPr>
    </w:p>
    <w:p w:rsidR="00392F7F" w:rsidRDefault="00392F7F" w:rsidP="008445BC">
      <w:pPr>
        <w:tabs>
          <w:tab w:val="left" w:pos="2520"/>
        </w:tabs>
        <w:rPr>
          <w:rFonts w:ascii="Times New Roman" w:hAnsi="Times New Roman" w:cs="Times New Roman"/>
          <w:sz w:val="24"/>
          <w:szCs w:val="24"/>
          <w:lang w:val="id"/>
        </w:rPr>
      </w:pPr>
    </w:p>
    <w:p w:rsidR="00392F7F" w:rsidRDefault="00392F7F" w:rsidP="008445BC">
      <w:pPr>
        <w:tabs>
          <w:tab w:val="left" w:pos="2520"/>
        </w:tabs>
        <w:rPr>
          <w:rFonts w:ascii="Times New Roman" w:hAnsi="Times New Roman" w:cs="Times New Roman"/>
          <w:sz w:val="24"/>
          <w:szCs w:val="24"/>
          <w:lang w:val="id"/>
        </w:rPr>
      </w:pPr>
    </w:p>
    <w:p w:rsidR="00392F7F" w:rsidRDefault="00392F7F" w:rsidP="008445BC">
      <w:pPr>
        <w:tabs>
          <w:tab w:val="left" w:pos="2520"/>
        </w:tabs>
        <w:rPr>
          <w:rFonts w:ascii="Times New Roman" w:hAnsi="Times New Roman" w:cs="Times New Roman"/>
          <w:sz w:val="24"/>
          <w:szCs w:val="24"/>
          <w:lang w:val="id"/>
        </w:rPr>
      </w:pPr>
    </w:p>
    <w:p w:rsidR="00392F7F" w:rsidRDefault="00392F7F" w:rsidP="008445BC">
      <w:pPr>
        <w:tabs>
          <w:tab w:val="left" w:pos="2520"/>
        </w:tabs>
        <w:rPr>
          <w:rFonts w:ascii="Times New Roman" w:hAnsi="Times New Roman" w:cs="Times New Roman"/>
          <w:sz w:val="24"/>
          <w:szCs w:val="24"/>
          <w:lang w:val="id"/>
        </w:rPr>
      </w:pPr>
    </w:p>
    <w:p w:rsidR="00392F7F" w:rsidRDefault="00392F7F" w:rsidP="008445BC">
      <w:pPr>
        <w:tabs>
          <w:tab w:val="left" w:pos="2520"/>
        </w:tabs>
        <w:rPr>
          <w:rFonts w:ascii="Times New Roman" w:hAnsi="Times New Roman" w:cs="Times New Roman"/>
          <w:sz w:val="24"/>
          <w:szCs w:val="24"/>
          <w:lang w:val="id"/>
        </w:rPr>
      </w:pPr>
    </w:p>
    <w:p w:rsidR="00392F7F" w:rsidRDefault="00392F7F" w:rsidP="008445BC">
      <w:pPr>
        <w:tabs>
          <w:tab w:val="left" w:pos="2520"/>
        </w:tabs>
        <w:rPr>
          <w:rFonts w:ascii="Times New Roman" w:hAnsi="Times New Roman" w:cs="Times New Roman"/>
          <w:sz w:val="24"/>
          <w:szCs w:val="24"/>
          <w:lang w:val="id"/>
        </w:rPr>
      </w:pPr>
    </w:p>
    <w:p w:rsidR="00392F7F" w:rsidRDefault="00392F7F" w:rsidP="008445BC">
      <w:pPr>
        <w:tabs>
          <w:tab w:val="left" w:pos="2520"/>
        </w:tabs>
        <w:rPr>
          <w:rFonts w:ascii="Times New Roman" w:hAnsi="Times New Roman" w:cs="Times New Roman"/>
          <w:sz w:val="24"/>
          <w:szCs w:val="24"/>
          <w:lang w:val="id"/>
        </w:rPr>
      </w:pPr>
    </w:p>
    <w:p w:rsidR="00392F7F" w:rsidRDefault="00392F7F" w:rsidP="008445BC">
      <w:pPr>
        <w:tabs>
          <w:tab w:val="left" w:pos="2520"/>
        </w:tabs>
        <w:rPr>
          <w:rFonts w:ascii="Times New Roman" w:hAnsi="Times New Roman" w:cs="Times New Roman"/>
          <w:sz w:val="24"/>
          <w:szCs w:val="24"/>
          <w:lang w:val="id"/>
        </w:rPr>
      </w:pPr>
    </w:p>
    <w:p w:rsidR="00392F7F" w:rsidRDefault="00392F7F" w:rsidP="008445BC">
      <w:pPr>
        <w:tabs>
          <w:tab w:val="left" w:pos="2520"/>
        </w:tabs>
        <w:rPr>
          <w:rFonts w:ascii="Times New Roman" w:hAnsi="Times New Roman" w:cs="Times New Roman"/>
          <w:sz w:val="24"/>
          <w:szCs w:val="24"/>
          <w:lang w:val="id"/>
        </w:rPr>
      </w:pPr>
    </w:p>
    <w:p w:rsidR="00392F7F" w:rsidRDefault="00392F7F" w:rsidP="008445BC">
      <w:pPr>
        <w:tabs>
          <w:tab w:val="left" w:pos="2520"/>
        </w:tabs>
        <w:rPr>
          <w:rFonts w:ascii="Times New Roman" w:hAnsi="Times New Roman" w:cs="Times New Roman"/>
          <w:sz w:val="24"/>
          <w:szCs w:val="24"/>
          <w:lang w:val="id"/>
        </w:rPr>
      </w:pPr>
    </w:p>
    <w:p w:rsidR="00392F7F" w:rsidRDefault="00392F7F" w:rsidP="008445BC">
      <w:pPr>
        <w:tabs>
          <w:tab w:val="left" w:pos="2520"/>
        </w:tabs>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852800" behindDoc="0" locked="0" layoutInCell="1" allowOverlap="1" wp14:anchorId="459D6515" wp14:editId="423BABE6">
            <wp:simplePos x="0" y="0"/>
            <wp:positionH relativeFrom="column">
              <wp:posOffset>-434340</wp:posOffset>
            </wp:positionH>
            <wp:positionV relativeFrom="paragraph">
              <wp:posOffset>77724</wp:posOffset>
            </wp:positionV>
            <wp:extent cx="5809633" cy="9070848"/>
            <wp:effectExtent l="0" t="0" r="635" b="0"/>
            <wp:wrapNone/>
            <wp:docPr id="44" name="Picture 44" descr="C:\Users\ASUS\AppData\Local\Packages\5319275A.WhatsAppDesktop_cv1g1gvanyjgm\TempState\98FE77A9167E4FBC0C0C9EBA1A5102C9\Gambar WhatsApp 2025-10-29 pukul 00.28.06_bb9ffe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Packages\5319275A.WhatsAppDesktop_cv1g1gvanyjgm\TempState\98FE77A9167E4FBC0C0C9EBA1A5102C9\Gambar WhatsApp 2025-10-29 pukul 00.28.06_bb9ffeae.jpg"/>
                    <pic:cNvPicPr>
                      <a:picLocks noChangeAspect="1" noChangeArrowheads="1"/>
                    </pic:cNvPicPr>
                  </pic:nvPicPr>
                  <pic:blipFill rotWithShape="1">
                    <a:blip r:embed="rId34">
                      <a:extLst>
                        <a:ext uri="{28A0092B-C50C-407E-A947-70E740481C1C}">
                          <a14:useLocalDpi xmlns:a14="http://schemas.microsoft.com/office/drawing/2010/main" val="0"/>
                        </a:ext>
                      </a:extLst>
                    </a:blip>
                    <a:srcRect b="3754"/>
                    <a:stretch/>
                  </pic:blipFill>
                  <pic:spPr bwMode="auto">
                    <a:xfrm>
                      <a:off x="0" y="0"/>
                      <a:ext cx="5810250" cy="90718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2F7F" w:rsidRDefault="00392F7F" w:rsidP="008445BC">
      <w:pPr>
        <w:tabs>
          <w:tab w:val="left" w:pos="2520"/>
        </w:tabs>
        <w:rPr>
          <w:rFonts w:ascii="Times New Roman" w:hAnsi="Times New Roman" w:cs="Times New Roman"/>
          <w:sz w:val="24"/>
          <w:szCs w:val="24"/>
          <w:lang w:val="id"/>
        </w:rPr>
      </w:pPr>
    </w:p>
    <w:p w:rsidR="00392F7F" w:rsidRPr="00FF3B81" w:rsidRDefault="00731CC1" w:rsidP="008445BC">
      <w:pPr>
        <w:tabs>
          <w:tab w:val="left" w:pos="2520"/>
        </w:tabs>
        <w:rPr>
          <w:rFonts w:ascii="Times New Roman" w:hAnsi="Times New Roman" w:cs="Times New Roman"/>
          <w:sz w:val="24"/>
          <w:szCs w:val="24"/>
          <w:lang w:val="id"/>
        </w:rPr>
      </w:pPr>
      <w:r>
        <w:rPr>
          <w:rFonts w:ascii="Times New Roman" w:hAnsi="Times New Roman" w:cs="Times New Roman"/>
          <w:sz w:val="24"/>
          <w:szCs w:val="24"/>
          <w:lang w:val="id"/>
        </w:rPr>
        <w:t xml:space="preserve"> </w:t>
      </w:r>
    </w:p>
    <w:sectPr w:rsidR="00392F7F" w:rsidRPr="00FF3B81" w:rsidSect="00DB61F8">
      <w:headerReference w:type="default" r:id="rId35"/>
      <w:pgSz w:w="11907" w:h="16839" w:code="9"/>
      <w:pgMar w:top="2268" w:right="1559"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FC0" w:rsidRDefault="00013FC0" w:rsidP="00E87094">
      <w:pPr>
        <w:spacing w:after="0" w:line="240" w:lineRule="auto"/>
      </w:pPr>
      <w:r>
        <w:separator/>
      </w:r>
    </w:p>
  </w:endnote>
  <w:endnote w:type="continuationSeparator" w:id="0">
    <w:p w:rsidR="00013FC0" w:rsidRDefault="00013FC0" w:rsidP="00E87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499" w:rsidRDefault="00FD3499">
    <w:pPr>
      <w:pStyle w:val="Footer"/>
    </w:pPr>
    <w:r>
      <w:t>58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8381371"/>
      <w:docPartObj>
        <w:docPartGallery w:val="Page Numbers (Bottom of Page)"/>
        <w:docPartUnique/>
      </w:docPartObj>
    </w:sdtPr>
    <w:sdtEndPr>
      <w:rPr>
        <w:noProof/>
      </w:rPr>
    </w:sdtEndPr>
    <w:sdtContent>
      <w:p w:rsidR="00FD3499" w:rsidRDefault="00FD349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FD3499" w:rsidRDefault="00FD34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499" w:rsidRDefault="00FD3499">
    <w:pPr>
      <w:pStyle w:val="Footer"/>
      <w:jc w:val="center"/>
    </w:pPr>
  </w:p>
  <w:p w:rsidR="00FD3499" w:rsidRDefault="00FD349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608276"/>
      <w:docPartObj>
        <w:docPartGallery w:val="Page Numbers (Bottom of Page)"/>
        <w:docPartUnique/>
      </w:docPartObj>
    </w:sdtPr>
    <w:sdtEndPr>
      <w:rPr>
        <w:noProof/>
      </w:rPr>
    </w:sdtEndPr>
    <w:sdtContent>
      <w:p w:rsidR="00FD3499" w:rsidRDefault="00FD3499">
        <w:pPr>
          <w:pStyle w:val="Footer"/>
          <w:jc w:val="center"/>
        </w:pPr>
        <w:r>
          <w:fldChar w:fldCharType="begin"/>
        </w:r>
        <w:r>
          <w:instrText xml:space="preserve"> PAGE   \* MERGEFORMAT </w:instrText>
        </w:r>
        <w:r>
          <w:fldChar w:fldCharType="separate"/>
        </w:r>
        <w:r w:rsidR="00C43680">
          <w:rPr>
            <w:noProof/>
          </w:rPr>
          <w:t>vi</w:t>
        </w:r>
        <w:r>
          <w:rPr>
            <w:noProof/>
          </w:rPr>
          <w:fldChar w:fldCharType="end"/>
        </w:r>
      </w:p>
    </w:sdtContent>
  </w:sdt>
  <w:p w:rsidR="00FD3499" w:rsidRDefault="00FD349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129497"/>
      <w:docPartObj>
        <w:docPartGallery w:val="Page Numbers (Bottom of Page)"/>
        <w:docPartUnique/>
      </w:docPartObj>
    </w:sdtPr>
    <w:sdtEndPr>
      <w:rPr>
        <w:noProof/>
      </w:rPr>
    </w:sdtEndPr>
    <w:sdtContent>
      <w:p w:rsidR="00FD3499" w:rsidRDefault="00FD3499">
        <w:pPr>
          <w:pStyle w:val="Footer"/>
          <w:jc w:val="center"/>
        </w:pPr>
        <w:r>
          <w:fldChar w:fldCharType="begin"/>
        </w:r>
        <w:r>
          <w:instrText xml:space="preserve"> PAGE   \* MERGEFORMAT </w:instrText>
        </w:r>
        <w:r>
          <w:fldChar w:fldCharType="separate"/>
        </w:r>
        <w:r w:rsidR="00C43680">
          <w:rPr>
            <w:noProof/>
          </w:rPr>
          <w:t>ii</w:t>
        </w:r>
        <w:r>
          <w:rPr>
            <w:noProof/>
          </w:rPr>
          <w:fldChar w:fldCharType="end"/>
        </w:r>
      </w:p>
    </w:sdtContent>
  </w:sdt>
  <w:p w:rsidR="00FD3499" w:rsidRDefault="00FD349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499" w:rsidRDefault="00FD3499">
    <w:pPr>
      <w:pStyle w:val="Footer"/>
      <w:jc w:val="center"/>
    </w:pPr>
  </w:p>
  <w:p w:rsidR="00FD3499" w:rsidRDefault="00FD349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9192519"/>
      <w:docPartObj>
        <w:docPartGallery w:val="Page Numbers (Bottom of Page)"/>
        <w:docPartUnique/>
      </w:docPartObj>
    </w:sdtPr>
    <w:sdtEndPr>
      <w:rPr>
        <w:noProof/>
      </w:rPr>
    </w:sdtEndPr>
    <w:sdtContent>
      <w:p w:rsidR="00FD3499" w:rsidRDefault="00FD3499">
        <w:pPr>
          <w:pStyle w:val="Footer"/>
          <w:jc w:val="center"/>
        </w:pPr>
        <w:r>
          <w:fldChar w:fldCharType="begin"/>
        </w:r>
        <w:r>
          <w:instrText xml:space="preserve"> PAGE   \* MERGEFORMAT </w:instrText>
        </w:r>
        <w:r>
          <w:fldChar w:fldCharType="separate"/>
        </w:r>
        <w:r w:rsidR="00C43680">
          <w:rPr>
            <w:noProof/>
          </w:rPr>
          <w:t>92</w:t>
        </w:r>
        <w:r>
          <w:rPr>
            <w:noProof/>
          </w:rPr>
          <w:fldChar w:fldCharType="end"/>
        </w:r>
      </w:p>
    </w:sdtContent>
  </w:sdt>
  <w:p w:rsidR="00FD3499" w:rsidRDefault="00FD34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FC0" w:rsidRDefault="00013FC0" w:rsidP="00E87094">
      <w:pPr>
        <w:spacing w:after="0" w:line="240" w:lineRule="auto"/>
      </w:pPr>
      <w:r>
        <w:separator/>
      </w:r>
    </w:p>
  </w:footnote>
  <w:footnote w:type="continuationSeparator" w:id="0">
    <w:p w:rsidR="00013FC0" w:rsidRDefault="00013FC0" w:rsidP="00E870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1085306"/>
      <w:docPartObj>
        <w:docPartGallery w:val="Page Numbers (Top of Page)"/>
        <w:docPartUnique/>
      </w:docPartObj>
    </w:sdtPr>
    <w:sdtEndPr>
      <w:rPr>
        <w:noProof/>
      </w:rPr>
    </w:sdtEndPr>
    <w:sdtContent>
      <w:p w:rsidR="00FD3499" w:rsidRDefault="00FD349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FD3499" w:rsidRDefault="00FD34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499" w:rsidRDefault="00FD3499">
    <w:pPr>
      <w:pStyle w:val="Header"/>
      <w:jc w:val="right"/>
    </w:pPr>
  </w:p>
  <w:p w:rsidR="00FD3499" w:rsidRDefault="00FD349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499" w:rsidRDefault="00FD3499">
    <w:pPr>
      <w:pStyle w:val="Header"/>
      <w:jc w:val="right"/>
    </w:pPr>
  </w:p>
  <w:p w:rsidR="00FD3499" w:rsidRDefault="00FD349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0035523"/>
      <w:docPartObj>
        <w:docPartGallery w:val="Page Numbers (Top of Page)"/>
        <w:docPartUnique/>
      </w:docPartObj>
    </w:sdtPr>
    <w:sdtEndPr>
      <w:rPr>
        <w:noProof/>
      </w:rPr>
    </w:sdtEndPr>
    <w:sdtContent>
      <w:p w:rsidR="00FD3499" w:rsidRDefault="00FD3499">
        <w:pPr>
          <w:pStyle w:val="Header"/>
          <w:jc w:val="right"/>
        </w:pPr>
        <w:r>
          <w:fldChar w:fldCharType="begin"/>
        </w:r>
        <w:r>
          <w:instrText xml:space="preserve"> PAGE   \* MERGEFORMAT </w:instrText>
        </w:r>
        <w:r>
          <w:fldChar w:fldCharType="separate"/>
        </w:r>
        <w:r w:rsidR="00C43680">
          <w:rPr>
            <w:noProof/>
          </w:rPr>
          <w:t>85</w:t>
        </w:r>
        <w:r>
          <w:rPr>
            <w:noProof/>
          </w:rPr>
          <w:fldChar w:fldCharType="end"/>
        </w:r>
      </w:p>
    </w:sdtContent>
  </w:sdt>
  <w:p w:rsidR="00FD3499" w:rsidRDefault="00FD349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8416664"/>
      <w:docPartObj>
        <w:docPartGallery w:val="Page Numbers (Top of Page)"/>
        <w:docPartUnique/>
      </w:docPartObj>
    </w:sdtPr>
    <w:sdtEndPr>
      <w:rPr>
        <w:noProof/>
      </w:rPr>
    </w:sdtEndPr>
    <w:sdtContent>
      <w:p w:rsidR="00FD3499" w:rsidRDefault="00FD3499">
        <w:pPr>
          <w:pStyle w:val="Header"/>
          <w:jc w:val="right"/>
        </w:pPr>
        <w:r>
          <w:fldChar w:fldCharType="begin"/>
        </w:r>
        <w:r>
          <w:instrText xml:space="preserve"> PAGE   \* MERGEFORMAT </w:instrText>
        </w:r>
        <w:r>
          <w:fldChar w:fldCharType="separate"/>
        </w:r>
        <w:r w:rsidR="00C43680">
          <w:rPr>
            <w:noProof/>
          </w:rPr>
          <w:t>115</w:t>
        </w:r>
        <w:r>
          <w:rPr>
            <w:noProof/>
          </w:rPr>
          <w:fldChar w:fldCharType="end"/>
        </w:r>
      </w:p>
    </w:sdtContent>
  </w:sdt>
  <w:p w:rsidR="00FD3499" w:rsidRDefault="00FD34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08C7"/>
    <w:multiLevelType w:val="multilevel"/>
    <w:tmpl w:val="649AFC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C916E4"/>
    <w:multiLevelType w:val="multilevel"/>
    <w:tmpl w:val="54BC3CEE"/>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D302067"/>
    <w:multiLevelType w:val="hybridMultilevel"/>
    <w:tmpl w:val="42B0E436"/>
    <w:lvl w:ilvl="0" w:tplc="9378D67A">
      <w:start w:val="1"/>
      <w:numFmt w:val="decimal"/>
      <w:lvlText w:val="%1."/>
      <w:lvlJc w:val="left"/>
      <w:pPr>
        <w:ind w:left="720" w:hanging="360"/>
      </w:pPr>
      <w:rPr>
        <w:rFonts w:ascii="Times New Roman" w:eastAsiaTheme="minorHAnsi" w:hAnsi="Times New Roman" w:cs="Times New Roman"/>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595001"/>
    <w:multiLevelType w:val="hybridMultilevel"/>
    <w:tmpl w:val="3E9C62CE"/>
    <w:lvl w:ilvl="0" w:tplc="FF0613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AA2881"/>
    <w:multiLevelType w:val="multilevel"/>
    <w:tmpl w:val="E60A95AA"/>
    <w:lvl w:ilvl="0">
      <w:start w:val="1"/>
      <w:numFmt w:val="decimal"/>
      <w:lvlText w:val="%1."/>
      <w:lvlJc w:val="left"/>
      <w:pPr>
        <w:ind w:left="535" w:hanging="360"/>
      </w:pPr>
      <w:rPr>
        <w:rFonts w:hint="default"/>
      </w:rPr>
    </w:lvl>
    <w:lvl w:ilvl="1">
      <w:start w:val="1"/>
      <w:numFmt w:val="decimal"/>
      <w:isLgl/>
      <w:lvlText w:val="%1.%2"/>
      <w:lvlJc w:val="left"/>
      <w:pPr>
        <w:ind w:left="715" w:hanging="540"/>
      </w:pPr>
      <w:rPr>
        <w:rFonts w:hint="default"/>
      </w:rPr>
    </w:lvl>
    <w:lvl w:ilvl="2">
      <w:start w:val="2"/>
      <w:numFmt w:val="decimal"/>
      <w:isLgl/>
      <w:lvlText w:val="%1.%2.%3"/>
      <w:lvlJc w:val="left"/>
      <w:pPr>
        <w:ind w:left="895" w:hanging="720"/>
      </w:pPr>
      <w:rPr>
        <w:rFonts w:hint="default"/>
      </w:rPr>
    </w:lvl>
    <w:lvl w:ilvl="3">
      <w:start w:val="1"/>
      <w:numFmt w:val="decimal"/>
      <w:isLgl/>
      <w:lvlText w:val="%1.%2.%3.%4"/>
      <w:lvlJc w:val="left"/>
      <w:pPr>
        <w:ind w:left="895" w:hanging="720"/>
      </w:pPr>
      <w:rPr>
        <w:rFonts w:hint="default"/>
        <w:color w:val="000000" w:themeColor="text1"/>
      </w:rPr>
    </w:lvl>
    <w:lvl w:ilvl="4">
      <w:start w:val="1"/>
      <w:numFmt w:val="decimal"/>
      <w:isLgl/>
      <w:lvlText w:val="%1.%2.%3.%4.%5"/>
      <w:lvlJc w:val="left"/>
      <w:pPr>
        <w:ind w:left="1255" w:hanging="1080"/>
      </w:pPr>
      <w:rPr>
        <w:rFonts w:hint="default"/>
      </w:rPr>
    </w:lvl>
    <w:lvl w:ilvl="5">
      <w:start w:val="1"/>
      <w:numFmt w:val="decimal"/>
      <w:isLgl/>
      <w:lvlText w:val="%1.%2.%3.%4.%5.%6"/>
      <w:lvlJc w:val="left"/>
      <w:pPr>
        <w:ind w:left="1255" w:hanging="1080"/>
      </w:pPr>
      <w:rPr>
        <w:rFonts w:hint="default"/>
      </w:rPr>
    </w:lvl>
    <w:lvl w:ilvl="6">
      <w:start w:val="1"/>
      <w:numFmt w:val="decimal"/>
      <w:isLgl/>
      <w:lvlText w:val="%1.%2.%3.%4.%5.%6.%7"/>
      <w:lvlJc w:val="left"/>
      <w:pPr>
        <w:ind w:left="1615" w:hanging="1440"/>
      </w:pPr>
      <w:rPr>
        <w:rFonts w:hint="default"/>
      </w:rPr>
    </w:lvl>
    <w:lvl w:ilvl="7">
      <w:start w:val="1"/>
      <w:numFmt w:val="decimal"/>
      <w:isLgl/>
      <w:lvlText w:val="%1.%2.%3.%4.%5.%6.%7.%8"/>
      <w:lvlJc w:val="left"/>
      <w:pPr>
        <w:ind w:left="1615" w:hanging="1440"/>
      </w:pPr>
      <w:rPr>
        <w:rFonts w:hint="default"/>
      </w:rPr>
    </w:lvl>
    <w:lvl w:ilvl="8">
      <w:start w:val="1"/>
      <w:numFmt w:val="decimal"/>
      <w:isLgl/>
      <w:lvlText w:val="%1.%2.%3.%4.%5.%6.%7.%8.%9"/>
      <w:lvlJc w:val="left"/>
      <w:pPr>
        <w:ind w:left="1975" w:hanging="1800"/>
      </w:pPr>
      <w:rPr>
        <w:rFonts w:hint="default"/>
      </w:rPr>
    </w:lvl>
  </w:abstractNum>
  <w:abstractNum w:abstractNumId="5">
    <w:nsid w:val="1D0E633A"/>
    <w:multiLevelType w:val="multilevel"/>
    <w:tmpl w:val="3B989FD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4"/>
      <w:numFmt w:val="decimal"/>
      <w:lvlText w:val="%3.1.1"/>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D6C7840"/>
    <w:multiLevelType w:val="hybridMultilevel"/>
    <w:tmpl w:val="38208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723958"/>
    <w:multiLevelType w:val="multilevel"/>
    <w:tmpl w:val="5F46914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0B45572"/>
    <w:multiLevelType w:val="hybridMultilevel"/>
    <w:tmpl w:val="FB0A7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DD30CC"/>
    <w:multiLevelType w:val="multilevel"/>
    <w:tmpl w:val="CE0A13BE"/>
    <w:lvl w:ilvl="0">
      <w:start w:val="3"/>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pStyle w:val="Heading3"/>
      <w:lvlText w:val="%1.%2.%3."/>
      <w:lvlJc w:val="left"/>
      <w:pPr>
        <w:ind w:left="720" w:hanging="720"/>
      </w:pPr>
      <w:rPr>
        <w:rFonts w:hint="default"/>
        <w:i w:val="0"/>
      </w:rPr>
    </w:lvl>
    <w:lvl w:ilvl="3">
      <w:start w:val="1"/>
      <w:numFmt w:val="decimal"/>
      <w:pStyle w:val="Heading4"/>
      <w:lvlText w:val="%1.%2.%3.%4."/>
      <w:lvlJc w:val="left"/>
      <w:pPr>
        <w:ind w:left="72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3A6526C"/>
    <w:multiLevelType w:val="hybridMultilevel"/>
    <w:tmpl w:val="3FB2DE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6E34E3"/>
    <w:multiLevelType w:val="multilevel"/>
    <w:tmpl w:val="9048B9F8"/>
    <w:lvl w:ilvl="0">
      <w:start w:val="1"/>
      <w:numFmt w:val="decimal"/>
      <w:lvlText w:val="%1."/>
      <w:lvlJc w:val="left"/>
      <w:pPr>
        <w:ind w:left="720" w:hanging="360"/>
      </w:pPr>
      <w:rPr>
        <w:rFonts w:hint="default"/>
      </w:rPr>
    </w:lvl>
    <w:lvl w:ilvl="1">
      <w:start w:val="6"/>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B7C7996"/>
    <w:multiLevelType w:val="hybridMultilevel"/>
    <w:tmpl w:val="A10A89D4"/>
    <w:lvl w:ilvl="0" w:tplc="742E6A9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2BA336A9"/>
    <w:multiLevelType w:val="multilevel"/>
    <w:tmpl w:val="EB20D444"/>
    <w:lvl w:ilvl="0">
      <w:start w:val="1"/>
      <w:numFmt w:val="decimal"/>
      <w:lvlText w:val="%1."/>
      <w:lvlJc w:val="left"/>
      <w:pPr>
        <w:ind w:left="720" w:hanging="360"/>
      </w:pPr>
      <w:rPr>
        <w:rFonts w:hint="default"/>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F1A2432"/>
    <w:multiLevelType w:val="multilevel"/>
    <w:tmpl w:val="6316B1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37D0F7F"/>
    <w:multiLevelType w:val="hybridMultilevel"/>
    <w:tmpl w:val="85708956"/>
    <w:lvl w:ilvl="0" w:tplc="1F00CDA0">
      <w:start w:val="1"/>
      <w:numFmt w:val="decimal"/>
      <w:lvlText w:val="%1."/>
      <w:lvlJc w:val="left"/>
      <w:pPr>
        <w:ind w:left="995" w:hanging="428"/>
      </w:pPr>
      <w:rPr>
        <w:rFonts w:ascii="Times New Roman" w:eastAsia="Times New Roman" w:hAnsi="Times New Roman" w:cs="Times New Roman" w:hint="default"/>
        <w:b w:val="0"/>
        <w:bCs w:val="0"/>
        <w:i w:val="0"/>
        <w:iCs w:val="0"/>
        <w:spacing w:val="0"/>
        <w:w w:val="100"/>
        <w:sz w:val="24"/>
        <w:szCs w:val="24"/>
        <w:lang w:val="id" w:eastAsia="en-US" w:bidi="ar-SA"/>
      </w:rPr>
    </w:lvl>
    <w:lvl w:ilvl="1" w:tplc="FF76FB62">
      <w:numFmt w:val="bullet"/>
      <w:lvlText w:val="•"/>
      <w:lvlJc w:val="left"/>
      <w:pPr>
        <w:ind w:left="1764" w:hanging="428"/>
      </w:pPr>
      <w:rPr>
        <w:rFonts w:hint="default"/>
        <w:lang w:val="id" w:eastAsia="en-US" w:bidi="ar-SA"/>
      </w:rPr>
    </w:lvl>
    <w:lvl w:ilvl="2" w:tplc="AC9C6E3E">
      <w:numFmt w:val="bullet"/>
      <w:lvlText w:val="•"/>
      <w:lvlJc w:val="left"/>
      <w:pPr>
        <w:ind w:left="2529" w:hanging="428"/>
      </w:pPr>
      <w:rPr>
        <w:rFonts w:hint="default"/>
        <w:lang w:val="id" w:eastAsia="en-US" w:bidi="ar-SA"/>
      </w:rPr>
    </w:lvl>
    <w:lvl w:ilvl="3" w:tplc="DA8CA8EA">
      <w:numFmt w:val="bullet"/>
      <w:lvlText w:val="•"/>
      <w:lvlJc w:val="left"/>
      <w:pPr>
        <w:ind w:left="3294" w:hanging="428"/>
      </w:pPr>
      <w:rPr>
        <w:rFonts w:hint="default"/>
        <w:lang w:val="id" w:eastAsia="en-US" w:bidi="ar-SA"/>
      </w:rPr>
    </w:lvl>
    <w:lvl w:ilvl="4" w:tplc="83969D8E">
      <w:numFmt w:val="bullet"/>
      <w:lvlText w:val="•"/>
      <w:lvlJc w:val="left"/>
      <w:pPr>
        <w:ind w:left="4058" w:hanging="428"/>
      </w:pPr>
      <w:rPr>
        <w:rFonts w:hint="default"/>
        <w:lang w:val="id" w:eastAsia="en-US" w:bidi="ar-SA"/>
      </w:rPr>
    </w:lvl>
    <w:lvl w:ilvl="5" w:tplc="CD26C2D0">
      <w:numFmt w:val="bullet"/>
      <w:lvlText w:val="•"/>
      <w:lvlJc w:val="left"/>
      <w:pPr>
        <w:ind w:left="4823" w:hanging="428"/>
      </w:pPr>
      <w:rPr>
        <w:rFonts w:hint="default"/>
        <w:lang w:val="id" w:eastAsia="en-US" w:bidi="ar-SA"/>
      </w:rPr>
    </w:lvl>
    <w:lvl w:ilvl="6" w:tplc="348C404E">
      <w:numFmt w:val="bullet"/>
      <w:lvlText w:val="•"/>
      <w:lvlJc w:val="left"/>
      <w:pPr>
        <w:ind w:left="5588" w:hanging="428"/>
      </w:pPr>
      <w:rPr>
        <w:rFonts w:hint="default"/>
        <w:lang w:val="id" w:eastAsia="en-US" w:bidi="ar-SA"/>
      </w:rPr>
    </w:lvl>
    <w:lvl w:ilvl="7" w:tplc="857E9156">
      <w:numFmt w:val="bullet"/>
      <w:lvlText w:val="•"/>
      <w:lvlJc w:val="left"/>
      <w:pPr>
        <w:ind w:left="6353" w:hanging="428"/>
      </w:pPr>
      <w:rPr>
        <w:rFonts w:hint="default"/>
        <w:lang w:val="id" w:eastAsia="en-US" w:bidi="ar-SA"/>
      </w:rPr>
    </w:lvl>
    <w:lvl w:ilvl="8" w:tplc="3AC4DC2A">
      <w:numFmt w:val="bullet"/>
      <w:lvlText w:val="•"/>
      <w:lvlJc w:val="left"/>
      <w:pPr>
        <w:ind w:left="7117" w:hanging="428"/>
      </w:pPr>
      <w:rPr>
        <w:rFonts w:hint="default"/>
        <w:lang w:val="id" w:eastAsia="en-US" w:bidi="ar-SA"/>
      </w:rPr>
    </w:lvl>
  </w:abstractNum>
  <w:abstractNum w:abstractNumId="16">
    <w:nsid w:val="43820BAC"/>
    <w:multiLevelType w:val="hybridMultilevel"/>
    <w:tmpl w:val="97A8B5E4"/>
    <w:lvl w:ilvl="0" w:tplc="7116C03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nsid w:val="446A5F5B"/>
    <w:multiLevelType w:val="hybridMultilevel"/>
    <w:tmpl w:val="42B0E436"/>
    <w:lvl w:ilvl="0" w:tplc="9378D67A">
      <w:start w:val="1"/>
      <w:numFmt w:val="decimal"/>
      <w:lvlText w:val="%1."/>
      <w:lvlJc w:val="left"/>
      <w:pPr>
        <w:ind w:left="720" w:hanging="360"/>
      </w:pPr>
      <w:rPr>
        <w:rFonts w:ascii="Times New Roman" w:eastAsiaTheme="minorHAnsi" w:hAnsi="Times New Roman" w:cs="Times New Roman"/>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9818AE"/>
    <w:multiLevelType w:val="hybridMultilevel"/>
    <w:tmpl w:val="9378DED0"/>
    <w:lvl w:ilvl="0" w:tplc="8F16DA0C">
      <w:start w:val="1"/>
      <w:numFmt w:val="decimal"/>
      <w:lvlText w:val="%1."/>
      <w:lvlJc w:val="left"/>
      <w:pPr>
        <w:ind w:left="720" w:hanging="360"/>
      </w:pPr>
      <w:rPr>
        <w:rFonts w:ascii="Times New Roman" w:eastAsiaTheme="minorHAnsi" w:hAnsi="Times New Roman" w:cs="Times New Roman"/>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2133C0"/>
    <w:multiLevelType w:val="hybridMultilevel"/>
    <w:tmpl w:val="DEA29E40"/>
    <w:lvl w:ilvl="0" w:tplc="C20E3418">
      <w:start w:val="1"/>
      <w:numFmt w:val="decimal"/>
      <w:lvlText w:val="%1."/>
      <w:lvlJc w:val="left"/>
      <w:pPr>
        <w:ind w:left="535" w:hanging="360"/>
      </w:pPr>
      <w:rPr>
        <w:rFonts w:hint="default"/>
      </w:rPr>
    </w:lvl>
    <w:lvl w:ilvl="1" w:tplc="04090019" w:tentative="1">
      <w:start w:val="1"/>
      <w:numFmt w:val="lowerLetter"/>
      <w:lvlText w:val="%2."/>
      <w:lvlJc w:val="left"/>
      <w:pPr>
        <w:ind w:left="1255" w:hanging="360"/>
      </w:pPr>
    </w:lvl>
    <w:lvl w:ilvl="2" w:tplc="0409001B" w:tentative="1">
      <w:start w:val="1"/>
      <w:numFmt w:val="lowerRoman"/>
      <w:lvlText w:val="%3."/>
      <w:lvlJc w:val="right"/>
      <w:pPr>
        <w:ind w:left="1975" w:hanging="180"/>
      </w:pPr>
    </w:lvl>
    <w:lvl w:ilvl="3" w:tplc="0409000F" w:tentative="1">
      <w:start w:val="1"/>
      <w:numFmt w:val="decimal"/>
      <w:lvlText w:val="%4."/>
      <w:lvlJc w:val="left"/>
      <w:pPr>
        <w:ind w:left="2695" w:hanging="360"/>
      </w:pPr>
    </w:lvl>
    <w:lvl w:ilvl="4" w:tplc="04090019" w:tentative="1">
      <w:start w:val="1"/>
      <w:numFmt w:val="lowerLetter"/>
      <w:lvlText w:val="%5."/>
      <w:lvlJc w:val="left"/>
      <w:pPr>
        <w:ind w:left="3415" w:hanging="360"/>
      </w:pPr>
    </w:lvl>
    <w:lvl w:ilvl="5" w:tplc="0409001B" w:tentative="1">
      <w:start w:val="1"/>
      <w:numFmt w:val="lowerRoman"/>
      <w:lvlText w:val="%6."/>
      <w:lvlJc w:val="right"/>
      <w:pPr>
        <w:ind w:left="4135" w:hanging="180"/>
      </w:pPr>
    </w:lvl>
    <w:lvl w:ilvl="6" w:tplc="0409000F" w:tentative="1">
      <w:start w:val="1"/>
      <w:numFmt w:val="decimal"/>
      <w:lvlText w:val="%7."/>
      <w:lvlJc w:val="left"/>
      <w:pPr>
        <w:ind w:left="4855" w:hanging="360"/>
      </w:pPr>
    </w:lvl>
    <w:lvl w:ilvl="7" w:tplc="04090019" w:tentative="1">
      <w:start w:val="1"/>
      <w:numFmt w:val="lowerLetter"/>
      <w:lvlText w:val="%8."/>
      <w:lvlJc w:val="left"/>
      <w:pPr>
        <w:ind w:left="5575" w:hanging="360"/>
      </w:pPr>
    </w:lvl>
    <w:lvl w:ilvl="8" w:tplc="0409001B" w:tentative="1">
      <w:start w:val="1"/>
      <w:numFmt w:val="lowerRoman"/>
      <w:lvlText w:val="%9."/>
      <w:lvlJc w:val="right"/>
      <w:pPr>
        <w:ind w:left="6295" w:hanging="180"/>
      </w:pPr>
    </w:lvl>
  </w:abstractNum>
  <w:abstractNum w:abstractNumId="20">
    <w:nsid w:val="49F45D47"/>
    <w:multiLevelType w:val="multilevel"/>
    <w:tmpl w:val="F9D88966"/>
    <w:lvl w:ilvl="0">
      <w:start w:val="1"/>
      <w:numFmt w:val="decimal"/>
      <w:lvlText w:val="%1."/>
      <w:lvlJc w:val="left"/>
      <w:pPr>
        <w:ind w:left="720" w:hanging="360"/>
      </w:pPr>
      <w:rPr>
        <w:rFonts w:ascii="Times New Roman" w:eastAsiaTheme="minorHAnsi" w:hAnsi="Times New Roman" w:cs="Times New Roman"/>
        <w:sz w:val="22"/>
      </w:rPr>
    </w:lvl>
    <w:lvl w:ilvl="1">
      <w:start w:val="1"/>
      <w:numFmt w:val="decimal"/>
      <w:isLgl/>
      <w:lvlText w:val="%1.%2"/>
      <w:lvlJc w:val="left"/>
      <w:pPr>
        <w:ind w:left="102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1">
    <w:nsid w:val="4AB25C9C"/>
    <w:multiLevelType w:val="multilevel"/>
    <w:tmpl w:val="8634E0F8"/>
    <w:lvl w:ilvl="0">
      <w:start w:val="1"/>
      <w:numFmt w:val="decimal"/>
      <w:lvlText w:val="%1."/>
      <w:lvlJc w:val="left"/>
      <w:pPr>
        <w:ind w:left="720" w:hanging="360"/>
      </w:pPr>
      <w:rPr>
        <w:rFonts w:asciiTheme="minorHAnsi" w:hAnsiTheme="minorHAnsi" w:cstheme="minorBidi" w:hint="default"/>
        <w:sz w:val="22"/>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C2B41FF"/>
    <w:multiLevelType w:val="hybridMultilevel"/>
    <w:tmpl w:val="3E9C62CE"/>
    <w:lvl w:ilvl="0" w:tplc="FF0613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BD68FE"/>
    <w:multiLevelType w:val="hybridMultilevel"/>
    <w:tmpl w:val="74CE9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6A3DD0"/>
    <w:multiLevelType w:val="multilevel"/>
    <w:tmpl w:val="5AC817A0"/>
    <w:lvl w:ilvl="0">
      <w:start w:val="3"/>
      <w:numFmt w:val="decimal"/>
      <w:lvlText w:val="%1."/>
      <w:lvlJc w:val="left"/>
      <w:pPr>
        <w:ind w:left="360" w:hanging="360"/>
      </w:pPr>
      <w:rPr>
        <w:rFonts w:hint="default"/>
      </w:rPr>
    </w:lvl>
    <w:lvl w:ilvl="1">
      <w:start w:val="4"/>
      <w:numFmt w:val="decimal"/>
      <w:lvlText w:val="%2.1"/>
      <w:lvlJc w:val="left"/>
      <w:pPr>
        <w:ind w:left="360"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3F35587"/>
    <w:multiLevelType w:val="hybridMultilevel"/>
    <w:tmpl w:val="56989CEC"/>
    <w:lvl w:ilvl="0" w:tplc="F2B4AE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0A2FA5"/>
    <w:multiLevelType w:val="multilevel"/>
    <w:tmpl w:val="371227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4"/>
      <w:numFmt w:val="decimal"/>
      <w:lvlText w:val="%3.1.1"/>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3772941"/>
    <w:multiLevelType w:val="hybridMultilevel"/>
    <w:tmpl w:val="FCF294A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8">
    <w:nsid w:val="65121FD3"/>
    <w:multiLevelType w:val="hybridMultilevel"/>
    <w:tmpl w:val="3E9C62CE"/>
    <w:lvl w:ilvl="0" w:tplc="FF0613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A95461"/>
    <w:multiLevelType w:val="hybridMultilevel"/>
    <w:tmpl w:val="F18637F0"/>
    <w:lvl w:ilvl="0" w:tplc="2BF6C6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6853B3D"/>
    <w:multiLevelType w:val="hybridMultilevel"/>
    <w:tmpl w:val="85708956"/>
    <w:lvl w:ilvl="0" w:tplc="1F00CDA0">
      <w:start w:val="1"/>
      <w:numFmt w:val="decimal"/>
      <w:lvlText w:val="%1."/>
      <w:lvlJc w:val="left"/>
      <w:pPr>
        <w:ind w:left="995" w:hanging="428"/>
      </w:pPr>
      <w:rPr>
        <w:rFonts w:ascii="Times New Roman" w:eastAsia="Times New Roman" w:hAnsi="Times New Roman" w:cs="Times New Roman" w:hint="default"/>
        <w:b w:val="0"/>
        <w:bCs w:val="0"/>
        <w:i w:val="0"/>
        <w:iCs w:val="0"/>
        <w:spacing w:val="0"/>
        <w:w w:val="100"/>
        <w:sz w:val="24"/>
        <w:szCs w:val="24"/>
        <w:lang w:val="id" w:eastAsia="en-US" w:bidi="ar-SA"/>
      </w:rPr>
    </w:lvl>
    <w:lvl w:ilvl="1" w:tplc="FF76FB62">
      <w:numFmt w:val="bullet"/>
      <w:lvlText w:val="•"/>
      <w:lvlJc w:val="left"/>
      <w:pPr>
        <w:ind w:left="1764" w:hanging="428"/>
      </w:pPr>
      <w:rPr>
        <w:rFonts w:hint="default"/>
        <w:lang w:val="id" w:eastAsia="en-US" w:bidi="ar-SA"/>
      </w:rPr>
    </w:lvl>
    <w:lvl w:ilvl="2" w:tplc="AC9C6E3E">
      <w:numFmt w:val="bullet"/>
      <w:lvlText w:val="•"/>
      <w:lvlJc w:val="left"/>
      <w:pPr>
        <w:ind w:left="2529" w:hanging="428"/>
      </w:pPr>
      <w:rPr>
        <w:rFonts w:hint="default"/>
        <w:lang w:val="id" w:eastAsia="en-US" w:bidi="ar-SA"/>
      </w:rPr>
    </w:lvl>
    <w:lvl w:ilvl="3" w:tplc="DA8CA8EA">
      <w:numFmt w:val="bullet"/>
      <w:lvlText w:val="•"/>
      <w:lvlJc w:val="left"/>
      <w:pPr>
        <w:ind w:left="3294" w:hanging="428"/>
      </w:pPr>
      <w:rPr>
        <w:rFonts w:hint="default"/>
        <w:lang w:val="id" w:eastAsia="en-US" w:bidi="ar-SA"/>
      </w:rPr>
    </w:lvl>
    <w:lvl w:ilvl="4" w:tplc="83969D8E">
      <w:numFmt w:val="bullet"/>
      <w:lvlText w:val="•"/>
      <w:lvlJc w:val="left"/>
      <w:pPr>
        <w:ind w:left="4058" w:hanging="428"/>
      </w:pPr>
      <w:rPr>
        <w:rFonts w:hint="default"/>
        <w:lang w:val="id" w:eastAsia="en-US" w:bidi="ar-SA"/>
      </w:rPr>
    </w:lvl>
    <w:lvl w:ilvl="5" w:tplc="CD26C2D0">
      <w:numFmt w:val="bullet"/>
      <w:lvlText w:val="•"/>
      <w:lvlJc w:val="left"/>
      <w:pPr>
        <w:ind w:left="4823" w:hanging="428"/>
      </w:pPr>
      <w:rPr>
        <w:rFonts w:hint="default"/>
        <w:lang w:val="id" w:eastAsia="en-US" w:bidi="ar-SA"/>
      </w:rPr>
    </w:lvl>
    <w:lvl w:ilvl="6" w:tplc="348C404E">
      <w:numFmt w:val="bullet"/>
      <w:lvlText w:val="•"/>
      <w:lvlJc w:val="left"/>
      <w:pPr>
        <w:ind w:left="5588" w:hanging="428"/>
      </w:pPr>
      <w:rPr>
        <w:rFonts w:hint="default"/>
        <w:lang w:val="id" w:eastAsia="en-US" w:bidi="ar-SA"/>
      </w:rPr>
    </w:lvl>
    <w:lvl w:ilvl="7" w:tplc="857E9156">
      <w:numFmt w:val="bullet"/>
      <w:lvlText w:val="•"/>
      <w:lvlJc w:val="left"/>
      <w:pPr>
        <w:ind w:left="6353" w:hanging="428"/>
      </w:pPr>
      <w:rPr>
        <w:rFonts w:hint="default"/>
        <w:lang w:val="id" w:eastAsia="en-US" w:bidi="ar-SA"/>
      </w:rPr>
    </w:lvl>
    <w:lvl w:ilvl="8" w:tplc="3AC4DC2A">
      <w:numFmt w:val="bullet"/>
      <w:lvlText w:val="•"/>
      <w:lvlJc w:val="left"/>
      <w:pPr>
        <w:ind w:left="7117" w:hanging="428"/>
      </w:pPr>
      <w:rPr>
        <w:rFonts w:hint="default"/>
        <w:lang w:val="id" w:eastAsia="en-US" w:bidi="ar-SA"/>
      </w:rPr>
    </w:lvl>
  </w:abstractNum>
  <w:abstractNum w:abstractNumId="31">
    <w:nsid w:val="67A90623"/>
    <w:multiLevelType w:val="hybridMultilevel"/>
    <w:tmpl w:val="426ECB66"/>
    <w:lvl w:ilvl="0" w:tplc="E414855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nsid w:val="69D26881"/>
    <w:multiLevelType w:val="hybridMultilevel"/>
    <w:tmpl w:val="1ABCDE50"/>
    <w:lvl w:ilvl="0" w:tplc="FA3465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A870CBA"/>
    <w:multiLevelType w:val="hybridMultilevel"/>
    <w:tmpl w:val="5296D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0D0366"/>
    <w:multiLevelType w:val="hybridMultilevel"/>
    <w:tmpl w:val="09205E1A"/>
    <w:lvl w:ilvl="0" w:tplc="8A9AB258">
      <w:start w:val="1"/>
      <w:numFmt w:val="decimal"/>
      <w:lvlText w:val="%1."/>
      <w:lvlJc w:val="left"/>
      <w:pPr>
        <w:ind w:left="995" w:hanging="428"/>
      </w:pPr>
      <w:rPr>
        <w:rFonts w:ascii="Times New Roman" w:eastAsia="Times New Roman" w:hAnsi="Times New Roman" w:cs="Times New Roman" w:hint="default"/>
        <w:b w:val="0"/>
        <w:bCs w:val="0"/>
        <w:i w:val="0"/>
        <w:iCs w:val="0"/>
        <w:spacing w:val="0"/>
        <w:w w:val="100"/>
        <w:sz w:val="24"/>
        <w:szCs w:val="24"/>
        <w:lang w:val="id" w:eastAsia="en-US" w:bidi="ar-SA"/>
      </w:rPr>
    </w:lvl>
    <w:lvl w:ilvl="1" w:tplc="8314375E">
      <w:numFmt w:val="bullet"/>
      <w:lvlText w:val="•"/>
      <w:lvlJc w:val="left"/>
      <w:pPr>
        <w:ind w:left="1764" w:hanging="428"/>
      </w:pPr>
      <w:rPr>
        <w:rFonts w:hint="default"/>
        <w:lang w:val="id" w:eastAsia="en-US" w:bidi="ar-SA"/>
      </w:rPr>
    </w:lvl>
    <w:lvl w:ilvl="2" w:tplc="86D4D548">
      <w:numFmt w:val="bullet"/>
      <w:lvlText w:val="•"/>
      <w:lvlJc w:val="left"/>
      <w:pPr>
        <w:ind w:left="2529" w:hanging="428"/>
      </w:pPr>
      <w:rPr>
        <w:rFonts w:hint="default"/>
        <w:lang w:val="id" w:eastAsia="en-US" w:bidi="ar-SA"/>
      </w:rPr>
    </w:lvl>
    <w:lvl w:ilvl="3" w:tplc="BECE5AC2">
      <w:numFmt w:val="bullet"/>
      <w:lvlText w:val="•"/>
      <w:lvlJc w:val="left"/>
      <w:pPr>
        <w:ind w:left="3294" w:hanging="428"/>
      </w:pPr>
      <w:rPr>
        <w:rFonts w:hint="default"/>
        <w:lang w:val="id" w:eastAsia="en-US" w:bidi="ar-SA"/>
      </w:rPr>
    </w:lvl>
    <w:lvl w:ilvl="4" w:tplc="2950673C">
      <w:numFmt w:val="bullet"/>
      <w:lvlText w:val="•"/>
      <w:lvlJc w:val="left"/>
      <w:pPr>
        <w:ind w:left="4058" w:hanging="428"/>
      </w:pPr>
      <w:rPr>
        <w:rFonts w:hint="default"/>
        <w:lang w:val="id" w:eastAsia="en-US" w:bidi="ar-SA"/>
      </w:rPr>
    </w:lvl>
    <w:lvl w:ilvl="5" w:tplc="F96C5922">
      <w:numFmt w:val="bullet"/>
      <w:lvlText w:val="•"/>
      <w:lvlJc w:val="left"/>
      <w:pPr>
        <w:ind w:left="4823" w:hanging="428"/>
      </w:pPr>
      <w:rPr>
        <w:rFonts w:hint="default"/>
        <w:lang w:val="id" w:eastAsia="en-US" w:bidi="ar-SA"/>
      </w:rPr>
    </w:lvl>
    <w:lvl w:ilvl="6" w:tplc="D5860876">
      <w:numFmt w:val="bullet"/>
      <w:lvlText w:val="•"/>
      <w:lvlJc w:val="left"/>
      <w:pPr>
        <w:ind w:left="5588" w:hanging="428"/>
      </w:pPr>
      <w:rPr>
        <w:rFonts w:hint="default"/>
        <w:lang w:val="id" w:eastAsia="en-US" w:bidi="ar-SA"/>
      </w:rPr>
    </w:lvl>
    <w:lvl w:ilvl="7" w:tplc="D67A8C50">
      <w:numFmt w:val="bullet"/>
      <w:lvlText w:val="•"/>
      <w:lvlJc w:val="left"/>
      <w:pPr>
        <w:ind w:left="6353" w:hanging="428"/>
      </w:pPr>
      <w:rPr>
        <w:rFonts w:hint="default"/>
        <w:lang w:val="id" w:eastAsia="en-US" w:bidi="ar-SA"/>
      </w:rPr>
    </w:lvl>
    <w:lvl w:ilvl="8" w:tplc="847CFE16">
      <w:numFmt w:val="bullet"/>
      <w:lvlText w:val="•"/>
      <w:lvlJc w:val="left"/>
      <w:pPr>
        <w:ind w:left="7117" w:hanging="428"/>
      </w:pPr>
      <w:rPr>
        <w:rFonts w:hint="default"/>
        <w:lang w:val="id" w:eastAsia="en-US" w:bidi="ar-SA"/>
      </w:rPr>
    </w:lvl>
  </w:abstractNum>
  <w:abstractNum w:abstractNumId="35">
    <w:nsid w:val="6C8C0873"/>
    <w:multiLevelType w:val="multilevel"/>
    <w:tmpl w:val="2FAA13DC"/>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CFE2683"/>
    <w:multiLevelType w:val="hybridMultilevel"/>
    <w:tmpl w:val="EF043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C2471E"/>
    <w:multiLevelType w:val="hybridMultilevel"/>
    <w:tmpl w:val="3B8A679A"/>
    <w:lvl w:ilvl="0" w:tplc="F4EA6840">
      <w:start w:val="1"/>
      <w:numFmt w:val="decimal"/>
      <w:lvlText w:val="%1."/>
      <w:lvlJc w:val="left"/>
      <w:pPr>
        <w:ind w:left="720" w:hanging="360"/>
      </w:pPr>
      <w:rPr>
        <w:rFonts w:ascii="Times New Roman" w:eastAsiaTheme="minorHAnsi" w:hAnsi="Times New Roman" w:cs="Times New Roman"/>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E512AD"/>
    <w:multiLevelType w:val="hybridMultilevel"/>
    <w:tmpl w:val="2F44B282"/>
    <w:lvl w:ilvl="0" w:tplc="ADE01BC0">
      <w:start w:val="1"/>
      <w:numFmt w:val="decimal"/>
      <w:lvlText w:val="%1."/>
      <w:lvlJc w:val="left"/>
      <w:pPr>
        <w:ind w:left="995" w:hanging="428"/>
      </w:pPr>
      <w:rPr>
        <w:rFonts w:ascii="Times New Roman" w:eastAsia="Times New Roman" w:hAnsi="Times New Roman" w:cs="Times New Roman" w:hint="default"/>
        <w:b w:val="0"/>
        <w:bCs w:val="0"/>
        <w:i w:val="0"/>
        <w:iCs w:val="0"/>
        <w:spacing w:val="0"/>
        <w:w w:val="100"/>
        <w:sz w:val="24"/>
        <w:szCs w:val="24"/>
        <w:lang w:val="id" w:eastAsia="en-US" w:bidi="ar-SA"/>
      </w:rPr>
    </w:lvl>
    <w:lvl w:ilvl="1" w:tplc="DBF86BAC">
      <w:numFmt w:val="bullet"/>
      <w:lvlText w:val="•"/>
      <w:lvlJc w:val="left"/>
      <w:pPr>
        <w:ind w:left="1764" w:hanging="428"/>
      </w:pPr>
      <w:rPr>
        <w:rFonts w:hint="default"/>
        <w:lang w:val="id" w:eastAsia="en-US" w:bidi="ar-SA"/>
      </w:rPr>
    </w:lvl>
    <w:lvl w:ilvl="2" w:tplc="345646E0">
      <w:numFmt w:val="bullet"/>
      <w:lvlText w:val="•"/>
      <w:lvlJc w:val="left"/>
      <w:pPr>
        <w:ind w:left="2529" w:hanging="428"/>
      </w:pPr>
      <w:rPr>
        <w:rFonts w:hint="default"/>
        <w:lang w:val="id" w:eastAsia="en-US" w:bidi="ar-SA"/>
      </w:rPr>
    </w:lvl>
    <w:lvl w:ilvl="3" w:tplc="8DD801E4">
      <w:numFmt w:val="bullet"/>
      <w:lvlText w:val="•"/>
      <w:lvlJc w:val="left"/>
      <w:pPr>
        <w:ind w:left="3294" w:hanging="428"/>
      </w:pPr>
      <w:rPr>
        <w:rFonts w:hint="default"/>
        <w:lang w:val="id" w:eastAsia="en-US" w:bidi="ar-SA"/>
      </w:rPr>
    </w:lvl>
    <w:lvl w:ilvl="4" w:tplc="0706E8B4">
      <w:numFmt w:val="bullet"/>
      <w:lvlText w:val="•"/>
      <w:lvlJc w:val="left"/>
      <w:pPr>
        <w:ind w:left="4058" w:hanging="428"/>
      </w:pPr>
      <w:rPr>
        <w:rFonts w:hint="default"/>
        <w:lang w:val="id" w:eastAsia="en-US" w:bidi="ar-SA"/>
      </w:rPr>
    </w:lvl>
    <w:lvl w:ilvl="5" w:tplc="FC1ECC32">
      <w:numFmt w:val="bullet"/>
      <w:lvlText w:val="•"/>
      <w:lvlJc w:val="left"/>
      <w:pPr>
        <w:ind w:left="4823" w:hanging="428"/>
      </w:pPr>
      <w:rPr>
        <w:rFonts w:hint="default"/>
        <w:lang w:val="id" w:eastAsia="en-US" w:bidi="ar-SA"/>
      </w:rPr>
    </w:lvl>
    <w:lvl w:ilvl="6" w:tplc="12E07C24">
      <w:numFmt w:val="bullet"/>
      <w:lvlText w:val="•"/>
      <w:lvlJc w:val="left"/>
      <w:pPr>
        <w:ind w:left="5588" w:hanging="428"/>
      </w:pPr>
      <w:rPr>
        <w:rFonts w:hint="default"/>
        <w:lang w:val="id" w:eastAsia="en-US" w:bidi="ar-SA"/>
      </w:rPr>
    </w:lvl>
    <w:lvl w:ilvl="7" w:tplc="E5DA6BDC">
      <w:numFmt w:val="bullet"/>
      <w:lvlText w:val="•"/>
      <w:lvlJc w:val="left"/>
      <w:pPr>
        <w:ind w:left="6353" w:hanging="428"/>
      </w:pPr>
      <w:rPr>
        <w:rFonts w:hint="default"/>
        <w:lang w:val="id" w:eastAsia="en-US" w:bidi="ar-SA"/>
      </w:rPr>
    </w:lvl>
    <w:lvl w:ilvl="8" w:tplc="79785F4E">
      <w:numFmt w:val="bullet"/>
      <w:lvlText w:val="•"/>
      <w:lvlJc w:val="left"/>
      <w:pPr>
        <w:ind w:left="7117" w:hanging="428"/>
      </w:pPr>
      <w:rPr>
        <w:rFonts w:hint="default"/>
        <w:lang w:val="id" w:eastAsia="en-US" w:bidi="ar-SA"/>
      </w:rPr>
    </w:lvl>
  </w:abstractNum>
  <w:abstractNum w:abstractNumId="39">
    <w:nsid w:val="70414E81"/>
    <w:multiLevelType w:val="hybridMultilevel"/>
    <w:tmpl w:val="B8AAC5AA"/>
    <w:lvl w:ilvl="0" w:tplc="823CC03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nsid w:val="72AA3F5E"/>
    <w:multiLevelType w:val="hybridMultilevel"/>
    <w:tmpl w:val="18BEB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3A0293"/>
    <w:multiLevelType w:val="hybridMultilevel"/>
    <w:tmpl w:val="0256141A"/>
    <w:lvl w:ilvl="0" w:tplc="CE9CEB56">
      <w:start w:val="1"/>
      <w:numFmt w:val="decimal"/>
      <w:lvlText w:val="%1."/>
      <w:lvlJc w:val="left"/>
      <w:pPr>
        <w:ind w:left="53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1"/>
  </w:num>
  <w:num w:numId="3">
    <w:abstractNumId w:val="6"/>
  </w:num>
  <w:num w:numId="4">
    <w:abstractNumId w:val="9"/>
  </w:num>
  <w:num w:numId="5">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33"/>
  </w:num>
  <w:num w:numId="8">
    <w:abstractNumId w:val="8"/>
  </w:num>
  <w:num w:numId="9">
    <w:abstractNumId w:val="36"/>
  </w:num>
  <w:num w:numId="10">
    <w:abstractNumId w:val="23"/>
  </w:num>
  <w:num w:numId="11">
    <w:abstractNumId w:val="34"/>
  </w:num>
  <w:num w:numId="12">
    <w:abstractNumId w:val="38"/>
  </w:num>
  <w:num w:numId="13">
    <w:abstractNumId w:val="30"/>
  </w:num>
  <w:num w:numId="14">
    <w:abstractNumId w:val="28"/>
  </w:num>
  <w:num w:numId="15">
    <w:abstractNumId w:val="22"/>
  </w:num>
  <w:num w:numId="16">
    <w:abstractNumId w:val="3"/>
  </w:num>
  <w:num w:numId="17">
    <w:abstractNumId w:val="25"/>
  </w:num>
  <w:num w:numId="18">
    <w:abstractNumId w:val="19"/>
  </w:num>
  <w:num w:numId="19">
    <w:abstractNumId w:val="13"/>
  </w:num>
  <w:num w:numId="20">
    <w:abstractNumId w:val="14"/>
  </w:num>
  <w:num w:numId="21">
    <w:abstractNumId w:val="41"/>
  </w:num>
  <w:num w:numId="22">
    <w:abstractNumId w:val="4"/>
  </w:num>
  <w:num w:numId="23">
    <w:abstractNumId w:val="21"/>
  </w:num>
  <w:num w:numId="24">
    <w:abstractNumId w:val="2"/>
  </w:num>
  <w:num w:numId="25">
    <w:abstractNumId w:val="12"/>
  </w:num>
  <w:num w:numId="26">
    <w:abstractNumId w:val="17"/>
  </w:num>
  <w:num w:numId="27">
    <w:abstractNumId w:val="20"/>
  </w:num>
  <w:num w:numId="28">
    <w:abstractNumId w:val="40"/>
  </w:num>
  <w:num w:numId="29">
    <w:abstractNumId w:val="37"/>
  </w:num>
  <w:num w:numId="30">
    <w:abstractNumId w:val="18"/>
  </w:num>
  <w:num w:numId="31">
    <w:abstractNumId w:val="29"/>
  </w:num>
  <w:num w:numId="32">
    <w:abstractNumId w:val="39"/>
  </w:num>
  <w:num w:numId="33">
    <w:abstractNumId w:val="31"/>
  </w:num>
  <w:num w:numId="34">
    <w:abstractNumId w:val="32"/>
  </w:num>
  <w:num w:numId="35">
    <w:abstractNumId w:val="24"/>
  </w:num>
  <w:num w:numId="36">
    <w:abstractNumId w:val="26"/>
  </w:num>
  <w:num w:numId="37">
    <w:abstractNumId w:val="5"/>
  </w:num>
  <w:num w:numId="38">
    <w:abstractNumId w:val="10"/>
  </w:num>
  <w:num w:numId="39">
    <w:abstractNumId w:val="27"/>
  </w:num>
  <w:num w:numId="40">
    <w:abstractNumId w:val="7"/>
  </w:num>
  <w:num w:numId="41">
    <w:abstractNumId w:val="16"/>
  </w:num>
  <w:num w:numId="42">
    <w:abstractNumId w:val="15"/>
  </w:num>
  <w:num w:numId="43">
    <w:abstractNumId w:val="9"/>
  </w:num>
  <w:num w:numId="44">
    <w:abstractNumId w:val="3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04D"/>
    <w:rsid w:val="00000431"/>
    <w:rsid w:val="00000CE9"/>
    <w:rsid w:val="00001E9E"/>
    <w:rsid w:val="00002D95"/>
    <w:rsid w:val="0000311F"/>
    <w:rsid w:val="00004E4F"/>
    <w:rsid w:val="000100B3"/>
    <w:rsid w:val="00010A5E"/>
    <w:rsid w:val="00010E72"/>
    <w:rsid w:val="000119DF"/>
    <w:rsid w:val="000121D3"/>
    <w:rsid w:val="00012399"/>
    <w:rsid w:val="0001239F"/>
    <w:rsid w:val="0001279A"/>
    <w:rsid w:val="00012892"/>
    <w:rsid w:val="00013FC0"/>
    <w:rsid w:val="00014AE3"/>
    <w:rsid w:val="00016254"/>
    <w:rsid w:val="000162C6"/>
    <w:rsid w:val="00016EA9"/>
    <w:rsid w:val="00022C25"/>
    <w:rsid w:val="00025BC1"/>
    <w:rsid w:val="000269F5"/>
    <w:rsid w:val="00026AD8"/>
    <w:rsid w:val="00027C8D"/>
    <w:rsid w:val="00032B51"/>
    <w:rsid w:val="000377E8"/>
    <w:rsid w:val="00042679"/>
    <w:rsid w:val="000429AF"/>
    <w:rsid w:val="00042A76"/>
    <w:rsid w:val="0004344A"/>
    <w:rsid w:val="000447C2"/>
    <w:rsid w:val="0004487A"/>
    <w:rsid w:val="00044A86"/>
    <w:rsid w:val="00044BF4"/>
    <w:rsid w:val="00045414"/>
    <w:rsid w:val="00055047"/>
    <w:rsid w:val="00055831"/>
    <w:rsid w:val="0005636C"/>
    <w:rsid w:val="00056610"/>
    <w:rsid w:val="0005759C"/>
    <w:rsid w:val="00057EAF"/>
    <w:rsid w:val="000618DE"/>
    <w:rsid w:val="000629A8"/>
    <w:rsid w:val="0006501F"/>
    <w:rsid w:val="00065053"/>
    <w:rsid w:val="0006710D"/>
    <w:rsid w:val="00067145"/>
    <w:rsid w:val="000730AE"/>
    <w:rsid w:val="00073BCE"/>
    <w:rsid w:val="000751C3"/>
    <w:rsid w:val="000758E9"/>
    <w:rsid w:val="000770D6"/>
    <w:rsid w:val="000814F5"/>
    <w:rsid w:val="00082218"/>
    <w:rsid w:val="000830AE"/>
    <w:rsid w:val="00083E67"/>
    <w:rsid w:val="00084C00"/>
    <w:rsid w:val="00085D25"/>
    <w:rsid w:val="00086EF3"/>
    <w:rsid w:val="000871C2"/>
    <w:rsid w:val="00091554"/>
    <w:rsid w:val="00092AA4"/>
    <w:rsid w:val="00092ACC"/>
    <w:rsid w:val="00092D98"/>
    <w:rsid w:val="000930C6"/>
    <w:rsid w:val="0009524F"/>
    <w:rsid w:val="0009547A"/>
    <w:rsid w:val="00097D0A"/>
    <w:rsid w:val="000A3296"/>
    <w:rsid w:val="000A3D65"/>
    <w:rsid w:val="000A3DA0"/>
    <w:rsid w:val="000A43EE"/>
    <w:rsid w:val="000A4E5E"/>
    <w:rsid w:val="000B3517"/>
    <w:rsid w:val="000B3B8E"/>
    <w:rsid w:val="000B79AD"/>
    <w:rsid w:val="000B7B10"/>
    <w:rsid w:val="000B7EFD"/>
    <w:rsid w:val="000C31B8"/>
    <w:rsid w:val="000C32FA"/>
    <w:rsid w:val="000C4724"/>
    <w:rsid w:val="000C599D"/>
    <w:rsid w:val="000D3BA9"/>
    <w:rsid w:val="000D5E3A"/>
    <w:rsid w:val="000D79EC"/>
    <w:rsid w:val="000E0AAD"/>
    <w:rsid w:val="000E10D9"/>
    <w:rsid w:val="000E15DB"/>
    <w:rsid w:val="000E1E85"/>
    <w:rsid w:val="000E2043"/>
    <w:rsid w:val="000E24FA"/>
    <w:rsid w:val="000E2865"/>
    <w:rsid w:val="000E3745"/>
    <w:rsid w:val="000E6FFF"/>
    <w:rsid w:val="000E76B9"/>
    <w:rsid w:val="000F3CA4"/>
    <w:rsid w:val="000F6ABE"/>
    <w:rsid w:val="000F70AB"/>
    <w:rsid w:val="00100A33"/>
    <w:rsid w:val="00101E64"/>
    <w:rsid w:val="001035C5"/>
    <w:rsid w:val="00103CC8"/>
    <w:rsid w:val="00104398"/>
    <w:rsid w:val="0010503F"/>
    <w:rsid w:val="00105FAE"/>
    <w:rsid w:val="001062D3"/>
    <w:rsid w:val="00110A37"/>
    <w:rsid w:val="00113B13"/>
    <w:rsid w:val="00113F3A"/>
    <w:rsid w:val="001140A4"/>
    <w:rsid w:val="00114A41"/>
    <w:rsid w:val="00115DD3"/>
    <w:rsid w:val="00117B64"/>
    <w:rsid w:val="00117EE6"/>
    <w:rsid w:val="001210E6"/>
    <w:rsid w:val="0012560E"/>
    <w:rsid w:val="00127C2C"/>
    <w:rsid w:val="00127CA4"/>
    <w:rsid w:val="00127F0B"/>
    <w:rsid w:val="00130D16"/>
    <w:rsid w:val="00131801"/>
    <w:rsid w:val="001421BA"/>
    <w:rsid w:val="0014297F"/>
    <w:rsid w:val="00142A28"/>
    <w:rsid w:val="00143387"/>
    <w:rsid w:val="00143D90"/>
    <w:rsid w:val="00143DA2"/>
    <w:rsid w:val="00144682"/>
    <w:rsid w:val="001472E9"/>
    <w:rsid w:val="00147A13"/>
    <w:rsid w:val="00151A50"/>
    <w:rsid w:val="00152EE2"/>
    <w:rsid w:val="001533EC"/>
    <w:rsid w:val="00155F20"/>
    <w:rsid w:val="0015797D"/>
    <w:rsid w:val="001579BE"/>
    <w:rsid w:val="00157EA9"/>
    <w:rsid w:val="00162A39"/>
    <w:rsid w:val="001655F8"/>
    <w:rsid w:val="00166016"/>
    <w:rsid w:val="00166123"/>
    <w:rsid w:val="0016672D"/>
    <w:rsid w:val="00170F0D"/>
    <w:rsid w:val="00171D57"/>
    <w:rsid w:val="00172072"/>
    <w:rsid w:val="001722D6"/>
    <w:rsid w:val="00173B9D"/>
    <w:rsid w:val="0017780A"/>
    <w:rsid w:val="0018157D"/>
    <w:rsid w:val="001828F3"/>
    <w:rsid w:val="00184F0E"/>
    <w:rsid w:val="00185BD9"/>
    <w:rsid w:val="001906F3"/>
    <w:rsid w:val="00190C47"/>
    <w:rsid w:val="00190CBA"/>
    <w:rsid w:val="0019341A"/>
    <w:rsid w:val="00193DF3"/>
    <w:rsid w:val="0019596B"/>
    <w:rsid w:val="00197412"/>
    <w:rsid w:val="00197D5E"/>
    <w:rsid w:val="001A057C"/>
    <w:rsid w:val="001A0726"/>
    <w:rsid w:val="001A48AC"/>
    <w:rsid w:val="001A6643"/>
    <w:rsid w:val="001B00B8"/>
    <w:rsid w:val="001B056E"/>
    <w:rsid w:val="001B0A28"/>
    <w:rsid w:val="001B272C"/>
    <w:rsid w:val="001B3302"/>
    <w:rsid w:val="001B6B22"/>
    <w:rsid w:val="001B7E85"/>
    <w:rsid w:val="001C2C82"/>
    <w:rsid w:val="001C2F25"/>
    <w:rsid w:val="001C41D6"/>
    <w:rsid w:val="001C432B"/>
    <w:rsid w:val="001C4923"/>
    <w:rsid w:val="001C6E79"/>
    <w:rsid w:val="001D157C"/>
    <w:rsid w:val="001D3210"/>
    <w:rsid w:val="001D35A5"/>
    <w:rsid w:val="001D3873"/>
    <w:rsid w:val="001D6CB2"/>
    <w:rsid w:val="001E00DF"/>
    <w:rsid w:val="001E021A"/>
    <w:rsid w:val="001E0639"/>
    <w:rsid w:val="001E0A93"/>
    <w:rsid w:val="001E2873"/>
    <w:rsid w:val="001E2C5A"/>
    <w:rsid w:val="001E4BA3"/>
    <w:rsid w:val="001E5187"/>
    <w:rsid w:val="001E5547"/>
    <w:rsid w:val="001E6249"/>
    <w:rsid w:val="001E7C02"/>
    <w:rsid w:val="001F095D"/>
    <w:rsid w:val="001F1549"/>
    <w:rsid w:val="001F16A4"/>
    <w:rsid w:val="001F1AC5"/>
    <w:rsid w:val="001F1E7C"/>
    <w:rsid w:val="001F28DC"/>
    <w:rsid w:val="001F55D3"/>
    <w:rsid w:val="001F5868"/>
    <w:rsid w:val="001F767E"/>
    <w:rsid w:val="001F7DEC"/>
    <w:rsid w:val="002010C5"/>
    <w:rsid w:val="00203F73"/>
    <w:rsid w:val="00204451"/>
    <w:rsid w:val="00204780"/>
    <w:rsid w:val="0020650D"/>
    <w:rsid w:val="002065E2"/>
    <w:rsid w:val="002077FD"/>
    <w:rsid w:val="002107A6"/>
    <w:rsid w:val="002111D1"/>
    <w:rsid w:val="00211953"/>
    <w:rsid w:val="00213158"/>
    <w:rsid w:val="002131A7"/>
    <w:rsid w:val="00214035"/>
    <w:rsid w:val="002159FB"/>
    <w:rsid w:val="00215EAB"/>
    <w:rsid w:val="002203F8"/>
    <w:rsid w:val="002207BA"/>
    <w:rsid w:val="00221D25"/>
    <w:rsid w:val="002230A2"/>
    <w:rsid w:val="00225279"/>
    <w:rsid w:val="00225D7C"/>
    <w:rsid w:val="002266C3"/>
    <w:rsid w:val="00231174"/>
    <w:rsid w:val="00231EFF"/>
    <w:rsid w:val="002358B9"/>
    <w:rsid w:val="002365CD"/>
    <w:rsid w:val="00241A39"/>
    <w:rsid w:val="00242274"/>
    <w:rsid w:val="002423AD"/>
    <w:rsid w:val="00243037"/>
    <w:rsid w:val="0024328F"/>
    <w:rsid w:val="00243A9F"/>
    <w:rsid w:val="00243D4B"/>
    <w:rsid w:val="002449FB"/>
    <w:rsid w:val="002452D8"/>
    <w:rsid w:val="002458E9"/>
    <w:rsid w:val="00247BCC"/>
    <w:rsid w:val="00250C85"/>
    <w:rsid w:val="0025196D"/>
    <w:rsid w:val="00253548"/>
    <w:rsid w:val="00253847"/>
    <w:rsid w:val="0025411B"/>
    <w:rsid w:val="002628CD"/>
    <w:rsid w:val="00262AAD"/>
    <w:rsid w:val="00265089"/>
    <w:rsid w:val="002661D6"/>
    <w:rsid w:val="00266A28"/>
    <w:rsid w:val="002710CA"/>
    <w:rsid w:val="00271E1E"/>
    <w:rsid w:val="00273716"/>
    <w:rsid w:val="0027428A"/>
    <w:rsid w:val="0027441B"/>
    <w:rsid w:val="00275C63"/>
    <w:rsid w:val="002803C4"/>
    <w:rsid w:val="0028173C"/>
    <w:rsid w:val="00281C53"/>
    <w:rsid w:val="00282E62"/>
    <w:rsid w:val="00283C80"/>
    <w:rsid w:val="002840C1"/>
    <w:rsid w:val="00284F71"/>
    <w:rsid w:val="00285182"/>
    <w:rsid w:val="002853D7"/>
    <w:rsid w:val="00286D0D"/>
    <w:rsid w:val="002906F3"/>
    <w:rsid w:val="00291AE2"/>
    <w:rsid w:val="0029543E"/>
    <w:rsid w:val="00295559"/>
    <w:rsid w:val="00295EC2"/>
    <w:rsid w:val="00296FD5"/>
    <w:rsid w:val="002A0100"/>
    <w:rsid w:val="002A1013"/>
    <w:rsid w:val="002A3598"/>
    <w:rsid w:val="002A611A"/>
    <w:rsid w:val="002A652E"/>
    <w:rsid w:val="002A7141"/>
    <w:rsid w:val="002B1E3D"/>
    <w:rsid w:val="002B25AB"/>
    <w:rsid w:val="002B48A2"/>
    <w:rsid w:val="002B4CE6"/>
    <w:rsid w:val="002B52C7"/>
    <w:rsid w:val="002B5CE2"/>
    <w:rsid w:val="002B661A"/>
    <w:rsid w:val="002B6E21"/>
    <w:rsid w:val="002B74C5"/>
    <w:rsid w:val="002C1533"/>
    <w:rsid w:val="002C1EE4"/>
    <w:rsid w:val="002D10BD"/>
    <w:rsid w:val="002D3374"/>
    <w:rsid w:val="002D4054"/>
    <w:rsid w:val="002D4B86"/>
    <w:rsid w:val="002D5955"/>
    <w:rsid w:val="002D5DEF"/>
    <w:rsid w:val="002D7F0D"/>
    <w:rsid w:val="002E1124"/>
    <w:rsid w:val="002E1369"/>
    <w:rsid w:val="002E2DA9"/>
    <w:rsid w:val="002E5C90"/>
    <w:rsid w:val="002E607F"/>
    <w:rsid w:val="002E6F58"/>
    <w:rsid w:val="002E7A38"/>
    <w:rsid w:val="002F05F9"/>
    <w:rsid w:val="002F3140"/>
    <w:rsid w:val="002F4E1C"/>
    <w:rsid w:val="002F53EE"/>
    <w:rsid w:val="002F5A29"/>
    <w:rsid w:val="00301DA9"/>
    <w:rsid w:val="00302D04"/>
    <w:rsid w:val="00310582"/>
    <w:rsid w:val="00310E00"/>
    <w:rsid w:val="003148AA"/>
    <w:rsid w:val="00314DDA"/>
    <w:rsid w:val="003158F6"/>
    <w:rsid w:val="00316135"/>
    <w:rsid w:val="003168D9"/>
    <w:rsid w:val="00317401"/>
    <w:rsid w:val="0032110F"/>
    <w:rsid w:val="003213E5"/>
    <w:rsid w:val="00321B64"/>
    <w:rsid w:val="00322BA7"/>
    <w:rsid w:val="00322BC9"/>
    <w:rsid w:val="00326FF4"/>
    <w:rsid w:val="0032753E"/>
    <w:rsid w:val="00327E63"/>
    <w:rsid w:val="003301DE"/>
    <w:rsid w:val="00331CE8"/>
    <w:rsid w:val="0033247D"/>
    <w:rsid w:val="0033378F"/>
    <w:rsid w:val="00334894"/>
    <w:rsid w:val="003349D9"/>
    <w:rsid w:val="00337601"/>
    <w:rsid w:val="00337987"/>
    <w:rsid w:val="003424BE"/>
    <w:rsid w:val="003439CD"/>
    <w:rsid w:val="00344578"/>
    <w:rsid w:val="003461E7"/>
    <w:rsid w:val="00346B36"/>
    <w:rsid w:val="00346F89"/>
    <w:rsid w:val="0034748A"/>
    <w:rsid w:val="00347C33"/>
    <w:rsid w:val="0035383F"/>
    <w:rsid w:val="003539EE"/>
    <w:rsid w:val="00355470"/>
    <w:rsid w:val="0035667D"/>
    <w:rsid w:val="00356B36"/>
    <w:rsid w:val="00362819"/>
    <w:rsid w:val="00364669"/>
    <w:rsid w:val="003654DC"/>
    <w:rsid w:val="00366389"/>
    <w:rsid w:val="00370906"/>
    <w:rsid w:val="00371FF6"/>
    <w:rsid w:val="003749FC"/>
    <w:rsid w:val="00374B70"/>
    <w:rsid w:val="00376760"/>
    <w:rsid w:val="0037737C"/>
    <w:rsid w:val="00385BC3"/>
    <w:rsid w:val="003861AD"/>
    <w:rsid w:val="0038719F"/>
    <w:rsid w:val="00387A1D"/>
    <w:rsid w:val="00390595"/>
    <w:rsid w:val="00390F0A"/>
    <w:rsid w:val="00392F7F"/>
    <w:rsid w:val="0039355C"/>
    <w:rsid w:val="00394C55"/>
    <w:rsid w:val="00395AA4"/>
    <w:rsid w:val="00395C1A"/>
    <w:rsid w:val="00397014"/>
    <w:rsid w:val="003A1ECA"/>
    <w:rsid w:val="003A31EB"/>
    <w:rsid w:val="003A326E"/>
    <w:rsid w:val="003A375D"/>
    <w:rsid w:val="003A5C5A"/>
    <w:rsid w:val="003A72C5"/>
    <w:rsid w:val="003A7A94"/>
    <w:rsid w:val="003B21DB"/>
    <w:rsid w:val="003B330D"/>
    <w:rsid w:val="003B3A19"/>
    <w:rsid w:val="003B3E77"/>
    <w:rsid w:val="003B5E66"/>
    <w:rsid w:val="003B7C1C"/>
    <w:rsid w:val="003C03E4"/>
    <w:rsid w:val="003C16EB"/>
    <w:rsid w:val="003C2602"/>
    <w:rsid w:val="003C4528"/>
    <w:rsid w:val="003C5787"/>
    <w:rsid w:val="003C72F1"/>
    <w:rsid w:val="003C7EFA"/>
    <w:rsid w:val="003D0C87"/>
    <w:rsid w:val="003D0CF3"/>
    <w:rsid w:val="003D1477"/>
    <w:rsid w:val="003D2744"/>
    <w:rsid w:val="003D3095"/>
    <w:rsid w:val="003D4135"/>
    <w:rsid w:val="003D4777"/>
    <w:rsid w:val="003D48A7"/>
    <w:rsid w:val="003D5895"/>
    <w:rsid w:val="003D6E72"/>
    <w:rsid w:val="003D6EF6"/>
    <w:rsid w:val="003E00EA"/>
    <w:rsid w:val="003E0F4C"/>
    <w:rsid w:val="003E16A1"/>
    <w:rsid w:val="003E1E4C"/>
    <w:rsid w:val="003E255C"/>
    <w:rsid w:val="003E298E"/>
    <w:rsid w:val="003E3761"/>
    <w:rsid w:val="003E5B5E"/>
    <w:rsid w:val="003E69D7"/>
    <w:rsid w:val="003F001D"/>
    <w:rsid w:val="003F039D"/>
    <w:rsid w:val="003F0BEF"/>
    <w:rsid w:val="003F0C43"/>
    <w:rsid w:val="003F11F1"/>
    <w:rsid w:val="003F141B"/>
    <w:rsid w:val="003F2EA1"/>
    <w:rsid w:val="003F2F5D"/>
    <w:rsid w:val="003F452F"/>
    <w:rsid w:val="003F544B"/>
    <w:rsid w:val="003F599B"/>
    <w:rsid w:val="003F6A9C"/>
    <w:rsid w:val="003F7A43"/>
    <w:rsid w:val="004019E0"/>
    <w:rsid w:val="004056D6"/>
    <w:rsid w:val="00406582"/>
    <w:rsid w:val="00406B60"/>
    <w:rsid w:val="0041204C"/>
    <w:rsid w:val="00412ED5"/>
    <w:rsid w:val="004148FB"/>
    <w:rsid w:val="00415232"/>
    <w:rsid w:val="00415C58"/>
    <w:rsid w:val="00420957"/>
    <w:rsid w:val="00422728"/>
    <w:rsid w:val="00422858"/>
    <w:rsid w:val="00423566"/>
    <w:rsid w:val="0042399C"/>
    <w:rsid w:val="00423BD4"/>
    <w:rsid w:val="0042636F"/>
    <w:rsid w:val="00426B4A"/>
    <w:rsid w:val="00431424"/>
    <w:rsid w:val="0043595A"/>
    <w:rsid w:val="00436256"/>
    <w:rsid w:val="004375AC"/>
    <w:rsid w:val="00437C5B"/>
    <w:rsid w:val="0044022D"/>
    <w:rsid w:val="00440582"/>
    <w:rsid w:val="00440BD1"/>
    <w:rsid w:val="00442F61"/>
    <w:rsid w:val="004446F9"/>
    <w:rsid w:val="00451E44"/>
    <w:rsid w:val="00452356"/>
    <w:rsid w:val="0045328F"/>
    <w:rsid w:val="00456D93"/>
    <w:rsid w:val="00460F79"/>
    <w:rsid w:val="004621E9"/>
    <w:rsid w:val="00462F5E"/>
    <w:rsid w:val="00467263"/>
    <w:rsid w:val="004672F2"/>
    <w:rsid w:val="00467E8C"/>
    <w:rsid w:val="00470344"/>
    <w:rsid w:val="00474545"/>
    <w:rsid w:val="004775D0"/>
    <w:rsid w:val="00477D82"/>
    <w:rsid w:val="004849B0"/>
    <w:rsid w:val="0048544C"/>
    <w:rsid w:val="00485687"/>
    <w:rsid w:val="0048723F"/>
    <w:rsid w:val="00487A6E"/>
    <w:rsid w:val="004927A9"/>
    <w:rsid w:val="00493B5E"/>
    <w:rsid w:val="00494262"/>
    <w:rsid w:val="004948F5"/>
    <w:rsid w:val="004A0E00"/>
    <w:rsid w:val="004A25A1"/>
    <w:rsid w:val="004A288A"/>
    <w:rsid w:val="004A55D2"/>
    <w:rsid w:val="004A65F1"/>
    <w:rsid w:val="004A6E99"/>
    <w:rsid w:val="004B11E4"/>
    <w:rsid w:val="004B15D2"/>
    <w:rsid w:val="004B231F"/>
    <w:rsid w:val="004B2502"/>
    <w:rsid w:val="004B5388"/>
    <w:rsid w:val="004B57A4"/>
    <w:rsid w:val="004B6268"/>
    <w:rsid w:val="004B6FFB"/>
    <w:rsid w:val="004B7AAE"/>
    <w:rsid w:val="004C04E8"/>
    <w:rsid w:val="004C21AA"/>
    <w:rsid w:val="004C27A7"/>
    <w:rsid w:val="004C2970"/>
    <w:rsid w:val="004C2B40"/>
    <w:rsid w:val="004C3547"/>
    <w:rsid w:val="004C672B"/>
    <w:rsid w:val="004C6731"/>
    <w:rsid w:val="004C7BA4"/>
    <w:rsid w:val="004D0AD3"/>
    <w:rsid w:val="004D2254"/>
    <w:rsid w:val="004D3FB5"/>
    <w:rsid w:val="004D4BB5"/>
    <w:rsid w:val="004D591A"/>
    <w:rsid w:val="004D59D9"/>
    <w:rsid w:val="004D7010"/>
    <w:rsid w:val="004D7C53"/>
    <w:rsid w:val="004D7FDA"/>
    <w:rsid w:val="004E0523"/>
    <w:rsid w:val="004E09EA"/>
    <w:rsid w:val="004E1081"/>
    <w:rsid w:val="004E10BE"/>
    <w:rsid w:val="004E2BD6"/>
    <w:rsid w:val="004E2E74"/>
    <w:rsid w:val="004E442F"/>
    <w:rsid w:val="004E4AFA"/>
    <w:rsid w:val="004E764D"/>
    <w:rsid w:val="004E7F40"/>
    <w:rsid w:val="004F1D70"/>
    <w:rsid w:val="004F2EF1"/>
    <w:rsid w:val="004F4413"/>
    <w:rsid w:val="004F5318"/>
    <w:rsid w:val="004F5FB0"/>
    <w:rsid w:val="00503F93"/>
    <w:rsid w:val="00505F12"/>
    <w:rsid w:val="00510F12"/>
    <w:rsid w:val="00511B5B"/>
    <w:rsid w:val="005128CE"/>
    <w:rsid w:val="00512BAC"/>
    <w:rsid w:val="005148D6"/>
    <w:rsid w:val="00514CA3"/>
    <w:rsid w:val="00515A4D"/>
    <w:rsid w:val="0051661D"/>
    <w:rsid w:val="0051713C"/>
    <w:rsid w:val="005177CB"/>
    <w:rsid w:val="00521F32"/>
    <w:rsid w:val="0052255D"/>
    <w:rsid w:val="005231C0"/>
    <w:rsid w:val="00523354"/>
    <w:rsid w:val="00524307"/>
    <w:rsid w:val="00525D39"/>
    <w:rsid w:val="00526AA6"/>
    <w:rsid w:val="005274B9"/>
    <w:rsid w:val="0053120F"/>
    <w:rsid w:val="00532615"/>
    <w:rsid w:val="00532D87"/>
    <w:rsid w:val="00533F79"/>
    <w:rsid w:val="00537B99"/>
    <w:rsid w:val="00537FDA"/>
    <w:rsid w:val="00540ED5"/>
    <w:rsid w:val="00541855"/>
    <w:rsid w:val="00541A3D"/>
    <w:rsid w:val="00541E5A"/>
    <w:rsid w:val="00542EBC"/>
    <w:rsid w:val="00545F0C"/>
    <w:rsid w:val="00550591"/>
    <w:rsid w:val="005526E2"/>
    <w:rsid w:val="005526E5"/>
    <w:rsid w:val="0055285C"/>
    <w:rsid w:val="005536F2"/>
    <w:rsid w:val="00553D24"/>
    <w:rsid w:val="00560E23"/>
    <w:rsid w:val="0056227A"/>
    <w:rsid w:val="00562488"/>
    <w:rsid w:val="0056280F"/>
    <w:rsid w:val="0056390C"/>
    <w:rsid w:val="005658BC"/>
    <w:rsid w:val="0056653F"/>
    <w:rsid w:val="0056674C"/>
    <w:rsid w:val="00566E91"/>
    <w:rsid w:val="0057116D"/>
    <w:rsid w:val="0057494D"/>
    <w:rsid w:val="00575504"/>
    <w:rsid w:val="005758BA"/>
    <w:rsid w:val="00576A93"/>
    <w:rsid w:val="0057715B"/>
    <w:rsid w:val="00580626"/>
    <w:rsid w:val="005816B4"/>
    <w:rsid w:val="00581806"/>
    <w:rsid w:val="00584421"/>
    <w:rsid w:val="00584D0D"/>
    <w:rsid w:val="005855B4"/>
    <w:rsid w:val="005864E7"/>
    <w:rsid w:val="00586769"/>
    <w:rsid w:val="0058686C"/>
    <w:rsid w:val="0059013D"/>
    <w:rsid w:val="00590CE7"/>
    <w:rsid w:val="00591B69"/>
    <w:rsid w:val="00592116"/>
    <w:rsid w:val="005951B0"/>
    <w:rsid w:val="00595DD5"/>
    <w:rsid w:val="00596E86"/>
    <w:rsid w:val="0059775D"/>
    <w:rsid w:val="005A01DA"/>
    <w:rsid w:val="005A1398"/>
    <w:rsid w:val="005A2AAD"/>
    <w:rsid w:val="005A365D"/>
    <w:rsid w:val="005A3E77"/>
    <w:rsid w:val="005A55D6"/>
    <w:rsid w:val="005A5B7E"/>
    <w:rsid w:val="005A6284"/>
    <w:rsid w:val="005A7B43"/>
    <w:rsid w:val="005B143D"/>
    <w:rsid w:val="005B16D4"/>
    <w:rsid w:val="005B20FA"/>
    <w:rsid w:val="005B59DC"/>
    <w:rsid w:val="005B77C5"/>
    <w:rsid w:val="005C0E94"/>
    <w:rsid w:val="005C14B9"/>
    <w:rsid w:val="005C1D85"/>
    <w:rsid w:val="005C3AA2"/>
    <w:rsid w:val="005C3C9F"/>
    <w:rsid w:val="005C4384"/>
    <w:rsid w:val="005C5CB1"/>
    <w:rsid w:val="005C6F64"/>
    <w:rsid w:val="005C7C20"/>
    <w:rsid w:val="005D32A0"/>
    <w:rsid w:val="005D4EFB"/>
    <w:rsid w:val="005D5C0F"/>
    <w:rsid w:val="005D6DCA"/>
    <w:rsid w:val="005D78C5"/>
    <w:rsid w:val="005E014B"/>
    <w:rsid w:val="005E13DF"/>
    <w:rsid w:val="005E37FB"/>
    <w:rsid w:val="005E746D"/>
    <w:rsid w:val="005F16A9"/>
    <w:rsid w:val="005F25C2"/>
    <w:rsid w:val="005F563B"/>
    <w:rsid w:val="005F7D68"/>
    <w:rsid w:val="00601C11"/>
    <w:rsid w:val="00602763"/>
    <w:rsid w:val="00603CB2"/>
    <w:rsid w:val="00606FC5"/>
    <w:rsid w:val="00612561"/>
    <w:rsid w:val="006138DA"/>
    <w:rsid w:val="00614790"/>
    <w:rsid w:val="006170EE"/>
    <w:rsid w:val="00617488"/>
    <w:rsid w:val="00617877"/>
    <w:rsid w:val="00620470"/>
    <w:rsid w:val="006223FC"/>
    <w:rsid w:val="00624DB2"/>
    <w:rsid w:val="006310C2"/>
    <w:rsid w:val="006317B7"/>
    <w:rsid w:val="00631937"/>
    <w:rsid w:val="00633457"/>
    <w:rsid w:val="0064118E"/>
    <w:rsid w:val="006417F9"/>
    <w:rsid w:val="00641979"/>
    <w:rsid w:val="00641DB6"/>
    <w:rsid w:val="00645B67"/>
    <w:rsid w:val="00647341"/>
    <w:rsid w:val="00652C5B"/>
    <w:rsid w:val="00657E53"/>
    <w:rsid w:val="00662B6D"/>
    <w:rsid w:val="00662BF6"/>
    <w:rsid w:val="00663C76"/>
    <w:rsid w:val="006645D4"/>
    <w:rsid w:val="006647B4"/>
    <w:rsid w:val="00664CA5"/>
    <w:rsid w:val="00665EFA"/>
    <w:rsid w:val="00666C58"/>
    <w:rsid w:val="00667128"/>
    <w:rsid w:val="00673441"/>
    <w:rsid w:val="006752B8"/>
    <w:rsid w:val="0067576C"/>
    <w:rsid w:val="0067612D"/>
    <w:rsid w:val="006808FC"/>
    <w:rsid w:val="006812F0"/>
    <w:rsid w:val="00681A6E"/>
    <w:rsid w:val="00684A13"/>
    <w:rsid w:val="00687C75"/>
    <w:rsid w:val="006903D1"/>
    <w:rsid w:val="006908AA"/>
    <w:rsid w:val="0069175C"/>
    <w:rsid w:val="00692AAA"/>
    <w:rsid w:val="00694211"/>
    <w:rsid w:val="006947FD"/>
    <w:rsid w:val="006949E1"/>
    <w:rsid w:val="00694D08"/>
    <w:rsid w:val="006954A5"/>
    <w:rsid w:val="00697AA9"/>
    <w:rsid w:val="006A00A9"/>
    <w:rsid w:val="006A04EC"/>
    <w:rsid w:val="006A2EFB"/>
    <w:rsid w:val="006A36FC"/>
    <w:rsid w:val="006A38DB"/>
    <w:rsid w:val="006A4747"/>
    <w:rsid w:val="006A5807"/>
    <w:rsid w:val="006A5ECE"/>
    <w:rsid w:val="006A6576"/>
    <w:rsid w:val="006A6A90"/>
    <w:rsid w:val="006A7F02"/>
    <w:rsid w:val="006B1623"/>
    <w:rsid w:val="006B4792"/>
    <w:rsid w:val="006B4E4A"/>
    <w:rsid w:val="006B5103"/>
    <w:rsid w:val="006B61DC"/>
    <w:rsid w:val="006B7ACF"/>
    <w:rsid w:val="006B7F45"/>
    <w:rsid w:val="006C02E9"/>
    <w:rsid w:val="006C0859"/>
    <w:rsid w:val="006C0F5D"/>
    <w:rsid w:val="006C2928"/>
    <w:rsid w:val="006C2CE0"/>
    <w:rsid w:val="006C3004"/>
    <w:rsid w:val="006C4595"/>
    <w:rsid w:val="006C5ACC"/>
    <w:rsid w:val="006C6C57"/>
    <w:rsid w:val="006C6EFD"/>
    <w:rsid w:val="006C744E"/>
    <w:rsid w:val="006D169F"/>
    <w:rsid w:val="006D23ED"/>
    <w:rsid w:val="006D31FD"/>
    <w:rsid w:val="006D32D5"/>
    <w:rsid w:val="006D433C"/>
    <w:rsid w:val="006D676A"/>
    <w:rsid w:val="006E00CC"/>
    <w:rsid w:val="006E0BC7"/>
    <w:rsid w:val="006E1E0D"/>
    <w:rsid w:val="006E2948"/>
    <w:rsid w:val="006E43F3"/>
    <w:rsid w:val="006E4640"/>
    <w:rsid w:val="006E5AED"/>
    <w:rsid w:val="006E5C96"/>
    <w:rsid w:val="006F0F04"/>
    <w:rsid w:val="006F2DE2"/>
    <w:rsid w:val="006F36FD"/>
    <w:rsid w:val="006F3ED0"/>
    <w:rsid w:val="006F5687"/>
    <w:rsid w:val="006F5F7D"/>
    <w:rsid w:val="006F797B"/>
    <w:rsid w:val="00705182"/>
    <w:rsid w:val="00705A7C"/>
    <w:rsid w:val="00707167"/>
    <w:rsid w:val="00710DFD"/>
    <w:rsid w:val="00711928"/>
    <w:rsid w:val="00711C8F"/>
    <w:rsid w:val="0071228B"/>
    <w:rsid w:val="00713A6F"/>
    <w:rsid w:val="007203A6"/>
    <w:rsid w:val="00722D5C"/>
    <w:rsid w:val="00722F45"/>
    <w:rsid w:val="00723A3F"/>
    <w:rsid w:val="00723CB4"/>
    <w:rsid w:val="00723EE0"/>
    <w:rsid w:val="007268B2"/>
    <w:rsid w:val="00726BE5"/>
    <w:rsid w:val="00727551"/>
    <w:rsid w:val="0072790A"/>
    <w:rsid w:val="00727F80"/>
    <w:rsid w:val="00731CC1"/>
    <w:rsid w:val="007327F3"/>
    <w:rsid w:val="007328A3"/>
    <w:rsid w:val="0073328F"/>
    <w:rsid w:val="007355A7"/>
    <w:rsid w:val="00735E67"/>
    <w:rsid w:val="00737F1D"/>
    <w:rsid w:val="00742629"/>
    <w:rsid w:val="00743020"/>
    <w:rsid w:val="007438F4"/>
    <w:rsid w:val="0074775D"/>
    <w:rsid w:val="00751AE5"/>
    <w:rsid w:val="00752D17"/>
    <w:rsid w:val="00754297"/>
    <w:rsid w:val="007542D6"/>
    <w:rsid w:val="007543AA"/>
    <w:rsid w:val="00761150"/>
    <w:rsid w:val="00762EDD"/>
    <w:rsid w:val="007645B1"/>
    <w:rsid w:val="00764999"/>
    <w:rsid w:val="0076504B"/>
    <w:rsid w:val="00766CA6"/>
    <w:rsid w:val="00767C26"/>
    <w:rsid w:val="0077128A"/>
    <w:rsid w:val="007714F3"/>
    <w:rsid w:val="00771EDD"/>
    <w:rsid w:val="00772127"/>
    <w:rsid w:val="007742AD"/>
    <w:rsid w:val="00774846"/>
    <w:rsid w:val="00775479"/>
    <w:rsid w:val="007775B4"/>
    <w:rsid w:val="007808A8"/>
    <w:rsid w:val="00783084"/>
    <w:rsid w:val="007847DD"/>
    <w:rsid w:val="00786252"/>
    <w:rsid w:val="007900A4"/>
    <w:rsid w:val="00790750"/>
    <w:rsid w:val="0079130A"/>
    <w:rsid w:val="00791D24"/>
    <w:rsid w:val="00795C0E"/>
    <w:rsid w:val="00796AEE"/>
    <w:rsid w:val="00797F63"/>
    <w:rsid w:val="007A53B8"/>
    <w:rsid w:val="007A56B2"/>
    <w:rsid w:val="007A5B3A"/>
    <w:rsid w:val="007A678E"/>
    <w:rsid w:val="007A7495"/>
    <w:rsid w:val="007B071F"/>
    <w:rsid w:val="007B278F"/>
    <w:rsid w:val="007B48A4"/>
    <w:rsid w:val="007B5D44"/>
    <w:rsid w:val="007C18D5"/>
    <w:rsid w:val="007C22AB"/>
    <w:rsid w:val="007C3873"/>
    <w:rsid w:val="007C3D3C"/>
    <w:rsid w:val="007C54BD"/>
    <w:rsid w:val="007D0E2F"/>
    <w:rsid w:val="007D185E"/>
    <w:rsid w:val="007D1A78"/>
    <w:rsid w:val="007D4611"/>
    <w:rsid w:val="007D4BC7"/>
    <w:rsid w:val="007D5357"/>
    <w:rsid w:val="007D582A"/>
    <w:rsid w:val="007D5907"/>
    <w:rsid w:val="007E4578"/>
    <w:rsid w:val="007E6C3B"/>
    <w:rsid w:val="007F07B0"/>
    <w:rsid w:val="007F2831"/>
    <w:rsid w:val="007F2FE5"/>
    <w:rsid w:val="007F3F0D"/>
    <w:rsid w:val="007F59DF"/>
    <w:rsid w:val="007F66BE"/>
    <w:rsid w:val="007F7CE0"/>
    <w:rsid w:val="008008FF"/>
    <w:rsid w:val="00801D69"/>
    <w:rsid w:val="00802778"/>
    <w:rsid w:val="00802A6B"/>
    <w:rsid w:val="008033E3"/>
    <w:rsid w:val="00804457"/>
    <w:rsid w:val="00804463"/>
    <w:rsid w:val="008045F6"/>
    <w:rsid w:val="00807C91"/>
    <w:rsid w:val="00814694"/>
    <w:rsid w:val="00814E46"/>
    <w:rsid w:val="00817B00"/>
    <w:rsid w:val="00817D85"/>
    <w:rsid w:val="008207AB"/>
    <w:rsid w:val="00821920"/>
    <w:rsid w:val="00821AD5"/>
    <w:rsid w:val="00822062"/>
    <w:rsid w:val="00823B8A"/>
    <w:rsid w:val="00826421"/>
    <w:rsid w:val="00826FCC"/>
    <w:rsid w:val="00830FD4"/>
    <w:rsid w:val="00831B1B"/>
    <w:rsid w:val="008320FF"/>
    <w:rsid w:val="0083305F"/>
    <w:rsid w:val="008339E0"/>
    <w:rsid w:val="00840514"/>
    <w:rsid w:val="008410E3"/>
    <w:rsid w:val="00841D46"/>
    <w:rsid w:val="008437A9"/>
    <w:rsid w:val="00844401"/>
    <w:rsid w:val="008445BC"/>
    <w:rsid w:val="00844AC0"/>
    <w:rsid w:val="00846974"/>
    <w:rsid w:val="00846E94"/>
    <w:rsid w:val="008474BD"/>
    <w:rsid w:val="00851167"/>
    <w:rsid w:val="008520B8"/>
    <w:rsid w:val="00852AD9"/>
    <w:rsid w:val="00853A6B"/>
    <w:rsid w:val="00854B66"/>
    <w:rsid w:val="00857FC9"/>
    <w:rsid w:val="00861010"/>
    <w:rsid w:val="00861B0F"/>
    <w:rsid w:val="00861EE5"/>
    <w:rsid w:val="00864182"/>
    <w:rsid w:val="00865C29"/>
    <w:rsid w:val="008668EE"/>
    <w:rsid w:val="0086729E"/>
    <w:rsid w:val="00871793"/>
    <w:rsid w:val="00872DA1"/>
    <w:rsid w:val="00873570"/>
    <w:rsid w:val="0087367F"/>
    <w:rsid w:val="0087397C"/>
    <w:rsid w:val="0087695F"/>
    <w:rsid w:val="00877407"/>
    <w:rsid w:val="00877F7F"/>
    <w:rsid w:val="0088106F"/>
    <w:rsid w:val="00882DBD"/>
    <w:rsid w:val="00882E7A"/>
    <w:rsid w:val="008830E9"/>
    <w:rsid w:val="008853EB"/>
    <w:rsid w:val="00885878"/>
    <w:rsid w:val="008868E1"/>
    <w:rsid w:val="00887B68"/>
    <w:rsid w:val="0089116A"/>
    <w:rsid w:val="00891352"/>
    <w:rsid w:val="00891BAF"/>
    <w:rsid w:val="00891CF2"/>
    <w:rsid w:val="008923CC"/>
    <w:rsid w:val="008941AD"/>
    <w:rsid w:val="0089778A"/>
    <w:rsid w:val="008A0925"/>
    <w:rsid w:val="008A0ADD"/>
    <w:rsid w:val="008A1DAE"/>
    <w:rsid w:val="008A1FF5"/>
    <w:rsid w:val="008A3074"/>
    <w:rsid w:val="008A3465"/>
    <w:rsid w:val="008A70FF"/>
    <w:rsid w:val="008A7EEB"/>
    <w:rsid w:val="008B0922"/>
    <w:rsid w:val="008B0C77"/>
    <w:rsid w:val="008B13D5"/>
    <w:rsid w:val="008B1748"/>
    <w:rsid w:val="008B18A7"/>
    <w:rsid w:val="008B2924"/>
    <w:rsid w:val="008B4E8C"/>
    <w:rsid w:val="008B5D3D"/>
    <w:rsid w:val="008C10FA"/>
    <w:rsid w:val="008C142D"/>
    <w:rsid w:val="008C1A6C"/>
    <w:rsid w:val="008C3F50"/>
    <w:rsid w:val="008C5D14"/>
    <w:rsid w:val="008C6904"/>
    <w:rsid w:val="008C69F7"/>
    <w:rsid w:val="008C6C90"/>
    <w:rsid w:val="008D20EF"/>
    <w:rsid w:val="008D30D0"/>
    <w:rsid w:val="008D3A95"/>
    <w:rsid w:val="008D59B2"/>
    <w:rsid w:val="008D5AF5"/>
    <w:rsid w:val="008D71EA"/>
    <w:rsid w:val="008E273D"/>
    <w:rsid w:val="008E2834"/>
    <w:rsid w:val="008E30F9"/>
    <w:rsid w:val="008E38D4"/>
    <w:rsid w:val="008E3AFA"/>
    <w:rsid w:val="008E41B4"/>
    <w:rsid w:val="008E668D"/>
    <w:rsid w:val="008E6E2B"/>
    <w:rsid w:val="008E721E"/>
    <w:rsid w:val="008E7408"/>
    <w:rsid w:val="008E7623"/>
    <w:rsid w:val="008F1417"/>
    <w:rsid w:val="008F3F8B"/>
    <w:rsid w:val="009003B7"/>
    <w:rsid w:val="00901746"/>
    <w:rsid w:val="0090176D"/>
    <w:rsid w:val="00902E38"/>
    <w:rsid w:val="00906670"/>
    <w:rsid w:val="00906CD2"/>
    <w:rsid w:val="00907B6D"/>
    <w:rsid w:val="0091010D"/>
    <w:rsid w:val="0091079B"/>
    <w:rsid w:val="00910D2E"/>
    <w:rsid w:val="00911C77"/>
    <w:rsid w:val="0091330C"/>
    <w:rsid w:val="009136B1"/>
    <w:rsid w:val="00913EF5"/>
    <w:rsid w:val="00914FFC"/>
    <w:rsid w:val="009166F8"/>
    <w:rsid w:val="00916B09"/>
    <w:rsid w:val="00917309"/>
    <w:rsid w:val="009223FD"/>
    <w:rsid w:val="00923F2F"/>
    <w:rsid w:val="0092443A"/>
    <w:rsid w:val="009253E5"/>
    <w:rsid w:val="00931E6C"/>
    <w:rsid w:val="00932F96"/>
    <w:rsid w:val="00940891"/>
    <w:rsid w:val="00940A2E"/>
    <w:rsid w:val="00940EC0"/>
    <w:rsid w:val="009430B4"/>
    <w:rsid w:val="00946B51"/>
    <w:rsid w:val="00950A02"/>
    <w:rsid w:val="009571CB"/>
    <w:rsid w:val="00960751"/>
    <w:rsid w:val="00960C41"/>
    <w:rsid w:val="009641D3"/>
    <w:rsid w:val="00964240"/>
    <w:rsid w:val="009644CE"/>
    <w:rsid w:val="009646D3"/>
    <w:rsid w:val="00965EBB"/>
    <w:rsid w:val="00971524"/>
    <w:rsid w:val="00971531"/>
    <w:rsid w:val="00971A35"/>
    <w:rsid w:val="009735FB"/>
    <w:rsid w:val="00976256"/>
    <w:rsid w:val="0098102F"/>
    <w:rsid w:val="00981934"/>
    <w:rsid w:val="00982CB4"/>
    <w:rsid w:val="0098639F"/>
    <w:rsid w:val="009863D8"/>
    <w:rsid w:val="00987C20"/>
    <w:rsid w:val="00990281"/>
    <w:rsid w:val="009904B4"/>
    <w:rsid w:val="00991398"/>
    <w:rsid w:val="00993992"/>
    <w:rsid w:val="009940BE"/>
    <w:rsid w:val="009A2498"/>
    <w:rsid w:val="009A25EF"/>
    <w:rsid w:val="009A453E"/>
    <w:rsid w:val="009A6CD1"/>
    <w:rsid w:val="009A7781"/>
    <w:rsid w:val="009B0514"/>
    <w:rsid w:val="009B28CE"/>
    <w:rsid w:val="009B3DD7"/>
    <w:rsid w:val="009B505D"/>
    <w:rsid w:val="009B50AA"/>
    <w:rsid w:val="009B5F76"/>
    <w:rsid w:val="009B7DB3"/>
    <w:rsid w:val="009B7E76"/>
    <w:rsid w:val="009C24F7"/>
    <w:rsid w:val="009C2C01"/>
    <w:rsid w:val="009C3809"/>
    <w:rsid w:val="009C56A9"/>
    <w:rsid w:val="009C5788"/>
    <w:rsid w:val="009C5ECA"/>
    <w:rsid w:val="009D0CC6"/>
    <w:rsid w:val="009D104D"/>
    <w:rsid w:val="009D2627"/>
    <w:rsid w:val="009D336A"/>
    <w:rsid w:val="009D4050"/>
    <w:rsid w:val="009D465F"/>
    <w:rsid w:val="009D5ADD"/>
    <w:rsid w:val="009E0F6D"/>
    <w:rsid w:val="009E3DA3"/>
    <w:rsid w:val="009E63C0"/>
    <w:rsid w:val="009E6518"/>
    <w:rsid w:val="009E7A5A"/>
    <w:rsid w:val="009F0D6B"/>
    <w:rsid w:val="009F1B47"/>
    <w:rsid w:val="009F747C"/>
    <w:rsid w:val="009F7AAD"/>
    <w:rsid w:val="009F7B34"/>
    <w:rsid w:val="009F7C79"/>
    <w:rsid w:val="00A00C19"/>
    <w:rsid w:val="00A00EB7"/>
    <w:rsid w:val="00A02806"/>
    <w:rsid w:val="00A04D6C"/>
    <w:rsid w:val="00A050FF"/>
    <w:rsid w:val="00A0609B"/>
    <w:rsid w:val="00A06306"/>
    <w:rsid w:val="00A068EC"/>
    <w:rsid w:val="00A06ABE"/>
    <w:rsid w:val="00A06FB4"/>
    <w:rsid w:val="00A072A6"/>
    <w:rsid w:val="00A102F9"/>
    <w:rsid w:val="00A10926"/>
    <w:rsid w:val="00A117DE"/>
    <w:rsid w:val="00A13C58"/>
    <w:rsid w:val="00A202A7"/>
    <w:rsid w:val="00A20679"/>
    <w:rsid w:val="00A2334F"/>
    <w:rsid w:val="00A276F1"/>
    <w:rsid w:val="00A27DA3"/>
    <w:rsid w:val="00A30171"/>
    <w:rsid w:val="00A30762"/>
    <w:rsid w:val="00A309E0"/>
    <w:rsid w:val="00A31AA6"/>
    <w:rsid w:val="00A31ABE"/>
    <w:rsid w:val="00A33D1F"/>
    <w:rsid w:val="00A34322"/>
    <w:rsid w:val="00A345D5"/>
    <w:rsid w:val="00A34C3B"/>
    <w:rsid w:val="00A34CCE"/>
    <w:rsid w:val="00A36320"/>
    <w:rsid w:val="00A37356"/>
    <w:rsid w:val="00A42CE7"/>
    <w:rsid w:val="00A43350"/>
    <w:rsid w:val="00A4380B"/>
    <w:rsid w:val="00A65650"/>
    <w:rsid w:val="00A6578D"/>
    <w:rsid w:val="00A667FE"/>
    <w:rsid w:val="00A70AC9"/>
    <w:rsid w:val="00A736F1"/>
    <w:rsid w:val="00A73AFE"/>
    <w:rsid w:val="00A7428C"/>
    <w:rsid w:val="00A74CF0"/>
    <w:rsid w:val="00A758A7"/>
    <w:rsid w:val="00A764DC"/>
    <w:rsid w:val="00A80C32"/>
    <w:rsid w:val="00A814A3"/>
    <w:rsid w:val="00A81537"/>
    <w:rsid w:val="00A81F05"/>
    <w:rsid w:val="00A87882"/>
    <w:rsid w:val="00A91B10"/>
    <w:rsid w:val="00A91E5F"/>
    <w:rsid w:val="00A939DE"/>
    <w:rsid w:val="00A93E68"/>
    <w:rsid w:val="00A948E7"/>
    <w:rsid w:val="00A958B6"/>
    <w:rsid w:val="00A96F8D"/>
    <w:rsid w:val="00A97EFA"/>
    <w:rsid w:val="00AA068F"/>
    <w:rsid w:val="00AA09B7"/>
    <w:rsid w:val="00AA1978"/>
    <w:rsid w:val="00AA2F33"/>
    <w:rsid w:val="00AA79A1"/>
    <w:rsid w:val="00AB0017"/>
    <w:rsid w:val="00AB2F9E"/>
    <w:rsid w:val="00AB2FF3"/>
    <w:rsid w:val="00AB3CB8"/>
    <w:rsid w:val="00AB5818"/>
    <w:rsid w:val="00AB5C29"/>
    <w:rsid w:val="00AC208F"/>
    <w:rsid w:val="00AC2861"/>
    <w:rsid w:val="00AC288E"/>
    <w:rsid w:val="00AC2950"/>
    <w:rsid w:val="00AC2CD3"/>
    <w:rsid w:val="00AC2F26"/>
    <w:rsid w:val="00AC3EA1"/>
    <w:rsid w:val="00AC782B"/>
    <w:rsid w:val="00AD07F6"/>
    <w:rsid w:val="00AD1CC0"/>
    <w:rsid w:val="00AD4101"/>
    <w:rsid w:val="00AD5751"/>
    <w:rsid w:val="00AD5774"/>
    <w:rsid w:val="00AD6E4C"/>
    <w:rsid w:val="00AD6F8D"/>
    <w:rsid w:val="00AD6FF1"/>
    <w:rsid w:val="00AE079B"/>
    <w:rsid w:val="00AE1C67"/>
    <w:rsid w:val="00AE7E4E"/>
    <w:rsid w:val="00AF173A"/>
    <w:rsid w:val="00AF4487"/>
    <w:rsid w:val="00AF62F1"/>
    <w:rsid w:val="00AF6533"/>
    <w:rsid w:val="00AF772B"/>
    <w:rsid w:val="00B00BFE"/>
    <w:rsid w:val="00B02DB5"/>
    <w:rsid w:val="00B047C4"/>
    <w:rsid w:val="00B05629"/>
    <w:rsid w:val="00B063B4"/>
    <w:rsid w:val="00B079CD"/>
    <w:rsid w:val="00B154AB"/>
    <w:rsid w:val="00B17296"/>
    <w:rsid w:val="00B17C07"/>
    <w:rsid w:val="00B20886"/>
    <w:rsid w:val="00B21B10"/>
    <w:rsid w:val="00B21F15"/>
    <w:rsid w:val="00B2230C"/>
    <w:rsid w:val="00B23298"/>
    <w:rsid w:val="00B23CAC"/>
    <w:rsid w:val="00B2650C"/>
    <w:rsid w:val="00B26899"/>
    <w:rsid w:val="00B270C2"/>
    <w:rsid w:val="00B27E7E"/>
    <w:rsid w:val="00B305AD"/>
    <w:rsid w:val="00B30A4C"/>
    <w:rsid w:val="00B3178E"/>
    <w:rsid w:val="00B32562"/>
    <w:rsid w:val="00B35353"/>
    <w:rsid w:val="00B366D3"/>
    <w:rsid w:val="00B371FC"/>
    <w:rsid w:val="00B376FA"/>
    <w:rsid w:val="00B4127F"/>
    <w:rsid w:val="00B422D9"/>
    <w:rsid w:val="00B43480"/>
    <w:rsid w:val="00B44E38"/>
    <w:rsid w:val="00B472BA"/>
    <w:rsid w:val="00B500E3"/>
    <w:rsid w:val="00B5200C"/>
    <w:rsid w:val="00B579DB"/>
    <w:rsid w:val="00B60DF4"/>
    <w:rsid w:val="00B60EA8"/>
    <w:rsid w:val="00B63453"/>
    <w:rsid w:val="00B63D49"/>
    <w:rsid w:val="00B6417E"/>
    <w:rsid w:val="00B64579"/>
    <w:rsid w:val="00B646D1"/>
    <w:rsid w:val="00B65F4B"/>
    <w:rsid w:val="00B660A1"/>
    <w:rsid w:val="00B671D6"/>
    <w:rsid w:val="00B67580"/>
    <w:rsid w:val="00B67C04"/>
    <w:rsid w:val="00B67CF2"/>
    <w:rsid w:val="00B7022F"/>
    <w:rsid w:val="00B70E53"/>
    <w:rsid w:val="00B7109C"/>
    <w:rsid w:val="00B721BD"/>
    <w:rsid w:val="00B72EEE"/>
    <w:rsid w:val="00B7429A"/>
    <w:rsid w:val="00B75190"/>
    <w:rsid w:val="00B810F6"/>
    <w:rsid w:val="00B82121"/>
    <w:rsid w:val="00B83A43"/>
    <w:rsid w:val="00B84425"/>
    <w:rsid w:val="00B87CDD"/>
    <w:rsid w:val="00B87F50"/>
    <w:rsid w:val="00B902AC"/>
    <w:rsid w:val="00B91729"/>
    <w:rsid w:val="00B91B76"/>
    <w:rsid w:val="00B93F6B"/>
    <w:rsid w:val="00B941DE"/>
    <w:rsid w:val="00B9518A"/>
    <w:rsid w:val="00B9630D"/>
    <w:rsid w:val="00B97D58"/>
    <w:rsid w:val="00BA0022"/>
    <w:rsid w:val="00BA0128"/>
    <w:rsid w:val="00BA0C66"/>
    <w:rsid w:val="00BA24B0"/>
    <w:rsid w:val="00BA3D45"/>
    <w:rsid w:val="00BA60F9"/>
    <w:rsid w:val="00BA61DC"/>
    <w:rsid w:val="00BB0014"/>
    <w:rsid w:val="00BB0F3E"/>
    <w:rsid w:val="00BB1DA6"/>
    <w:rsid w:val="00BB2216"/>
    <w:rsid w:val="00BB3958"/>
    <w:rsid w:val="00BB3ADA"/>
    <w:rsid w:val="00BB4B56"/>
    <w:rsid w:val="00BB61A3"/>
    <w:rsid w:val="00BB7747"/>
    <w:rsid w:val="00BC2933"/>
    <w:rsid w:val="00BC3013"/>
    <w:rsid w:val="00BC4300"/>
    <w:rsid w:val="00BC63D7"/>
    <w:rsid w:val="00BC6A9D"/>
    <w:rsid w:val="00BC7C06"/>
    <w:rsid w:val="00BD0248"/>
    <w:rsid w:val="00BD026B"/>
    <w:rsid w:val="00BD1DDC"/>
    <w:rsid w:val="00BD377A"/>
    <w:rsid w:val="00BD5D54"/>
    <w:rsid w:val="00BD7C48"/>
    <w:rsid w:val="00BE10CB"/>
    <w:rsid w:val="00BE2682"/>
    <w:rsid w:val="00BE4CEA"/>
    <w:rsid w:val="00BE6B9F"/>
    <w:rsid w:val="00BE7211"/>
    <w:rsid w:val="00BE7BEC"/>
    <w:rsid w:val="00BE7EDE"/>
    <w:rsid w:val="00BF0738"/>
    <w:rsid w:val="00BF192D"/>
    <w:rsid w:val="00BF21C3"/>
    <w:rsid w:val="00BF32D5"/>
    <w:rsid w:val="00BF4979"/>
    <w:rsid w:val="00BF5376"/>
    <w:rsid w:val="00BF5781"/>
    <w:rsid w:val="00BF6C11"/>
    <w:rsid w:val="00BF7885"/>
    <w:rsid w:val="00BF79E8"/>
    <w:rsid w:val="00BF7C9D"/>
    <w:rsid w:val="00C01B0B"/>
    <w:rsid w:val="00C020CB"/>
    <w:rsid w:val="00C03552"/>
    <w:rsid w:val="00C048CB"/>
    <w:rsid w:val="00C04F1C"/>
    <w:rsid w:val="00C0539C"/>
    <w:rsid w:val="00C070C0"/>
    <w:rsid w:val="00C15967"/>
    <w:rsid w:val="00C15E49"/>
    <w:rsid w:val="00C15EF7"/>
    <w:rsid w:val="00C15FC2"/>
    <w:rsid w:val="00C16528"/>
    <w:rsid w:val="00C174A6"/>
    <w:rsid w:val="00C2180B"/>
    <w:rsid w:val="00C219EB"/>
    <w:rsid w:val="00C237F3"/>
    <w:rsid w:val="00C23C3D"/>
    <w:rsid w:val="00C245AA"/>
    <w:rsid w:val="00C24895"/>
    <w:rsid w:val="00C279C0"/>
    <w:rsid w:val="00C3173C"/>
    <w:rsid w:val="00C31973"/>
    <w:rsid w:val="00C320D6"/>
    <w:rsid w:val="00C33BCE"/>
    <w:rsid w:val="00C34D02"/>
    <w:rsid w:val="00C34EFF"/>
    <w:rsid w:val="00C36A40"/>
    <w:rsid w:val="00C42556"/>
    <w:rsid w:val="00C43680"/>
    <w:rsid w:val="00C43C94"/>
    <w:rsid w:val="00C44970"/>
    <w:rsid w:val="00C45125"/>
    <w:rsid w:val="00C46869"/>
    <w:rsid w:val="00C51332"/>
    <w:rsid w:val="00C52EA9"/>
    <w:rsid w:val="00C53F3C"/>
    <w:rsid w:val="00C56066"/>
    <w:rsid w:val="00C5650D"/>
    <w:rsid w:val="00C6332E"/>
    <w:rsid w:val="00C6337E"/>
    <w:rsid w:val="00C63C56"/>
    <w:rsid w:val="00C6460C"/>
    <w:rsid w:val="00C6583A"/>
    <w:rsid w:val="00C701C5"/>
    <w:rsid w:val="00C71AB4"/>
    <w:rsid w:val="00C736CE"/>
    <w:rsid w:val="00C7429B"/>
    <w:rsid w:val="00C76421"/>
    <w:rsid w:val="00C76E46"/>
    <w:rsid w:val="00C7707A"/>
    <w:rsid w:val="00C820CE"/>
    <w:rsid w:val="00C85739"/>
    <w:rsid w:val="00C85C93"/>
    <w:rsid w:val="00C863D3"/>
    <w:rsid w:val="00C866D3"/>
    <w:rsid w:val="00C87F03"/>
    <w:rsid w:val="00C92082"/>
    <w:rsid w:val="00C92A1F"/>
    <w:rsid w:val="00C92ABF"/>
    <w:rsid w:val="00C93FCF"/>
    <w:rsid w:val="00C945F1"/>
    <w:rsid w:val="00C94965"/>
    <w:rsid w:val="00C96CC0"/>
    <w:rsid w:val="00CA0F62"/>
    <w:rsid w:val="00CA1523"/>
    <w:rsid w:val="00CA15F0"/>
    <w:rsid w:val="00CA616D"/>
    <w:rsid w:val="00CA75F2"/>
    <w:rsid w:val="00CB0579"/>
    <w:rsid w:val="00CB0EB6"/>
    <w:rsid w:val="00CB1087"/>
    <w:rsid w:val="00CB140B"/>
    <w:rsid w:val="00CB18C5"/>
    <w:rsid w:val="00CB1AA2"/>
    <w:rsid w:val="00CB24D2"/>
    <w:rsid w:val="00CB2ADA"/>
    <w:rsid w:val="00CB2CC5"/>
    <w:rsid w:val="00CB3726"/>
    <w:rsid w:val="00CB55F4"/>
    <w:rsid w:val="00CB7241"/>
    <w:rsid w:val="00CB7449"/>
    <w:rsid w:val="00CC19F8"/>
    <w:rsid w:val="00CC1D62"/>
    <w:rsid w:val="00CC1F4F"/>
    <w:rsid w:val="00CC27F2"/>
    <w:rsid w:val="00CC284A"/>
    <w:rsid w:val="00CC34BF"/>
    <w:rsid w:val="00CC35BC"/>
    <w:rsid w:val="00CC4026"/>
    <w:rsid w:val="00CC40E1"/>
    <w:rsid w:val="00CC5BA1"/>
    <w:rsid w:val="00CC62F4"/>
    <w:rsid w:val="00CC6E30"/>
    <w:rsid w:val="00CD149D"/>
    <w:rsid w:val="00CD2192"/>
    <w:rsid w:val="00CD3842"/>
    <w:rsid w:val="00CD3ADE"/>
    <w:rsid w:val="00CD3DA1"/>
    <w:rsid w:val="00CD4B9C"/>
    <w:rsid w:val="00CE0BDB"/>
    <w:rsid w:val="00CE15CB"/>
    <w:rsid w:val="00CE1BD5"/>
    <w:rsid w:val="00CE1EEB"/>
    <w:rsid w:val="00CE2360"/>
    <w:rsid w:val="00CE499A"/>
    <w:rsid w:val="00CE5DA2"/>
    <w:rsid w:val="00CE6A36"/>
    <w:rsid w:val="00CF0583"/>
    <w:rsid w:val="00CF0A8B"/>
    <w:rsid w:val="00CF0ADB"/>
    <w:rsid w:val="00CF0E1E"/>
    <w:rsid w:val="00CF27EF"/>
    <w:rsid w:val="00CF30EC"/>
    <w:rsid w:val="00CF347E"/>
    <w:rsid w:val="00CF4523"/>
    <w:rsid w:val="00CF4CE1"/>
    <w:rsid w:val="00CF569B"/>
    <w:rsid w:val="00D007AF"/>
    <w:rsid w:val="00D011B5"/>
    <w:rsid w:val="00D04C0A"/>
    <w:rsid w:val="00D079E1"/>
    <w:rsid w:val="00D07F53"/>
    <w:rsid w:val="00D12833"/>
    <w:rsid w:val="00D149F2"/>
    <w:rsid w:val="00D15566"/>
    <w:rsid w:val="00D166AE"/>
    <w:rsid w:val="00D17585"/>
    <w:rsid w:val="00D177EF"/>
    <w:rsid w:val="00D17E82"/>
    <w:rsid w:val="00D21DE9"/>
    <w:rsid w:val="00D2286D"/>
    <w:rsid w:val="00D23031"/>
    <w:rsid w:val="00D23302"/>
    <w:rsid w:val="00D26059"/>
    <w:rsid w:val="00D26495"/>
    <w:rsid w:val="00D26E55"/>
    <w:rsid w:val="00D273DA"/>
    <w:rsid w:val="00D278AC"/>
    <w:rsid w:val="00D3048A"/>
    <w:rsid w:val="00D35173"/>
    <w:rsid w:val="00D36B45"/>
    <w:rsid w:val="00D36D57"/>
    <w:rsid w:val="00D3706F"/>
    <w:rsid w:val="00D376C4"/>
    <w:rsid w:val="00D405FB"/>
    <w:rsid w:val="00D40C53"/>
    <w:rsid w:val="00D412BF"/>
    <w:rsid w:val="00D415D6"/>
    <w:rsid w:val="00D4161B"/>
    <w:rsid w:val="00D4210F"/>
    <w:rsid w:val="00D432D7"/>
    <w:rsid w:val="00D44DC0"/>
    <w:rsid w:val="00D45100"/>
    <w:rsid w:val="00D452B8"/>
    <w:rsid w:val="00D45793"/>
    <w:rsid w:val="00D46D67"/>
    <w:rsid w:val="00D52F30"/>
    <w:rsid w:val="00D53450"/>
    <w:rsid w:val="00D54A02"/>
    <w:rsid w:val="00D563CC"/>
    <w:rsid w:val="00D56752"/>
    <w:rsid w:val="00D6063C"/>
    <w:rsid w:val="00D62ACE"/>
    <w:rsid w:val="00D65BCB"/>
    <w:rsid w:val="00D6614A"/>
    <w:rsid w:val="00D70B6E"/>
    <w:rsid w:val="00D719AD"/>
    <w:rsid w:val="00D72082"/>
    <w:rsid w:val="00D72A52"/>
    <w:rsid w:val="00D76C9B"/>
    <w:rsid w:val="00D7740E"/>
    <w:rsid w:val="00D81FCC"/>
    <w:rsid w:val="00D850AF"/>
    <w:rsid w:val="00D86117"/>
    <w:rsid w:val="00D86ED7"/>
    <w:rsid w:val="00D8774B"/>
    <w:rsid w:val="00D87FA4"/>
    <w:rsid w:val="00D92A3A"/>
    <w:rsid w:val="00D94A80"/>
    <w:rsid w:val="00D94D72"/>
    <w:rsid w:val="00DA161F"/>
    <w:rsid w:val="00DA21FF"/>
    <w:rsid w:val="00DA2256"/>
    <w:rsid w:val="00DA30BF"/>
    <w:rsid w:val="00DA3174"/>
    <w:rsid w:val="00DA38C4"/>
    <w:rsid w:val="00DA513E"/>
    <w:rsid w:val="00DA59E9"/>
    <w:rsid w:val="00DA5CAC"/>
    <w:rsid w:val="00DA5DFD"/>
    <w:rsid w:val="00DA7616"/>
    <w:rsid w:val="00DB09BF"/>
    <w:rsid w:val="00DB23D2"/>
    <w:rsid w:val="00DB4F8E"/>
    <w:rsid w:val="00DB592E"/>
    <w:rsid w:val="00DB61F8"/>
    <w:rsid w:val="00DB6263"/>
    <w:rsid w:val="00DB7B27"/>
    <w:rsid w:val="00DB7D29"/>
    <w:rsid w:val="00DC0DD1"/>
    <w:rsid w:val="00DC16F6"/>
    <w:rsid w:val="00DC2159"/>
    <w:rsid w:val="00DC2C8F"/>
    <w:rsid w:val="00DC5045"/>
    <w:rsid w:val="00DC5A44"/>
    <w:rsid w:val="00DD31FC"/>
    <w:rsid w:val="00DD3389"/>
    <w:rsid w:val="00DD5AA2"/>
    <w:rsid w:val="00DE0D4C"/>
    <w:rsid w:val="00DE2574"/>
    <w:rsid w:val="00DE2D46"/>
    <w:rsid w:val="00DE6C87"/>
    <w:rsid w:val="00DF081F"/>
    <w:rsid w:val="00DF0A87"/>
    <w:rsid w:val="00DF0CE7"/>
    <w:rsid w:val="00DF2015"/>
    <w:rsid w:val="00DF2072"/>
    <w:rsid w:val="00DF735F"/>
    <w:rsid w:val="00DF77DE"/>
    <w:rsid w:val="00DF7ED9"/>
    <w:rsid w:val="00E00288"/>
    <w:rsid w:val="00E0578F"/>
    <w:rsid w:val="00E06BB2"/>
    <w:rsid w:val="00E07B51"/>
    <w:rsid w:val="00E07D1C"/>
    <w:rsid w:val="00E1123B"/>
    <w:rsid w:val="00E116C3"/>
    <w:rsid w:val="00E1472B"/>
    <w:rsid w:val="00E14BD5"/>
    <w:rsid w:val="00E14FCE"/>
    <w:rsid w:val="00E15158"/>
    <w:rsid w:val="00E1553C"/>
    <w:rsid w:val="00E15867"/>
    <w:rsid w:val="00E165BE"/>
    <w:rsid w:val="00E16AA5"/>
    <w:rsid w:val="00E17AE4"/>
    <w:rsid w:val="00E202B9"/>
    <w:rsid w:val="00E20EC7"/>
    <w:rsid w:val="00E20F9A"/>
    <w:rsid w:val="00E22453"/>
    <w:rsid w:val="00E25BD1"/>
    <w:rsid w:val="00E26383"/>
    <w:rsid w:val="00E31DC8"/>
    <w:rsid w:val="00E35BF2"/>
    <w:rsid w:val="00E36085"/>
    <w:rsid w:val="00E4113A"/>
    <w:rsid w:val="00E41951"/>
    <w:rsid w:val="00E43C70"/>
    <w:rsid w:val="00E44266"/>
    <w:rsid w:val="00E458F7"/>
    <w:rsid w:val="00E47D90"/>
    <w:rsid w:val="00E50C98"/>
    <w:rsid w:val="00E50DE3"/>
    <w:rsid w:val="00E617C5"/>
    <w:rsid w:val="00E64D2B"/>
    <w:rsid w:val="00E655B6"/>
    <w:rsid w:val="00E67B08"/>
    <w:rsid w:val="00E70FF9"/>
    <w:rsid w:val="00E7570E"/>
    <w:rsid w:val="00E77A04"/>
    <w:rsid w:val="00E800D7"/>
    <w:rsid w:val="00E81345"/>
    <w:rsid w:val="00E83C03"/>
    <w:rsid w:val="00E86CB0"/>
    <w:rsid w:val="00E87094"/>
    <w:rsid w:val="00E901CC"/>
    <w:rsid w:val="00E9111C"/>
    <w:rsid w:val="00E91B12"/>
    <w:rsid w:val="00E92DA0"/>
    <w:rsid w:val="00E93643"/>
    <w:rsid w:val="00E95A63"/>
    <w:rsid w:val="00E969B8"/>
    <w:rsid w:val="00E97793"/>
    <w:rsid w:val="00EA0117"/>
    <w:rsid w:val="00EA18EB"/>
    <w:rsid w:val="00EA1CCA"/>
    <w:rsid w:val="00EA1E99"/>
    <w:rsid w:val="00EA2277"/>
    <w:rsid w:val="00EA2386"/>
    <w:rsid w:val="00EA4E4D"/>
    <w:rsid w:val="00EA55C7"/>
    <w:rsid w:val="00EA5AEB"/>
    <w:rsid w:val="00EA7964"/>
    <w:rsid w:val="00EB00BD"/>
    <w:rsid w:val="00EB5D1F"/>
    <w:rsid w:val="00EB7CE4"/>
    <w:rsid w:val="00EC0465"/>
    <w:rsid w:val="00EC2207"/>
    <w:rsid w:val="00EC307B"/>
    <w:rsid w:val="00EC4637"/>
    <w:rsid w:val="00EC4771"/>
    <w:rsid w:val="00EC4CEE"/>
    <w:rsid w:val="00EC6CD9"/>
    <w:rsid w:val="00EC73DD"/>
    <w:rsid w:val="00EC75EF"/>
    <w:rsid w:val="00ED1597"/>
    <w:rsid w:val="00ED1DE4"/>
    <w:rsid w:val="00ED1E1D"/>
    <w:rsid w:val="00ED64C6"/>
    <w:rsid w:val="00ED7676"/>
    <w:rsid w:val="00ED7EAD"/>
    <w:rsid w:val="00EE1831"/>
    <w:rsid w:val="00EE1C9F"/>
    <w:rsid w:val="00EE2EDC"/>
    <w:rsid w:val="00EE342F"/>
    <w:rsid w:val="00EE66AA"/>
    <w:rsid w:val="00EE7016"/>
    <w:rsid w:val="00EF2821"/>
    <w:rsid w:val="00EF443F"/>
    <w:rsid w:val="00EF44C1"/>
    <w:rsid w:val="00EF469C"/>
    <w:rsid w:val="00EF4A59"/>
    <w:rsid w:val="00EF4DA5"/>
    <w:rsid w:val="00EF6497"/>
    <w:rsid w:val="00EF65EA"/>
    <w:rsid w:val="00EF737B"/>
    <w:rsid w:val="00F00AF2"/>
    <w:rsid w:val="00F02A7D"/>
    <w:rsid w:val="00F02EF0"/>
    <w:rsid w:val="00F0366C"/>
    <w:rsid w:val="00F044E2"/>
    <w:rsid w:val="00F04AAD"/>
    <w:rsid w:val="00F04AED"/>
    <w:rsid w:val="00F05703"/>
    <w:rsid w:val="00F05AE5"/>
    <w:rsid w:val="00F078A3"/>
    <w:rsid w:val="00F078D6"/>
    <w:rsid w:val="00F119A4"/>
    <w:rsid w:val="00F11F61"/>
    <w:rsid w:val="00F16881"/>
    <w:rsid w:val="00F17105"/>
    <w:rsid w:val="00F21A51"/>
    <w:rsid w:val="00F22C38"/>
    <w:rsid w:val="00F22D0F"/>
    <w:rsid w:val="00F22E46"/>
    <w:rsid w:val="00F235EC"/>
    <w:rsid w:val="00F247E6"/>
    <w:rsid w:val="00F270C7"/>
    <w:rsid w:val="00F27672"/>
    <w:rsid w:val="00F31440"/>
    <w:rsid w:val="00F331CB"/>
    <w:rsid w:val="00F33339"/>
    <w:rsid w:val="00F33BF8"/>
    <w:rsid w:val="00F352EA"/>
    <w:rsid w:val="00F3610F"/>
    <w:rsid w:val="00F36A33"/>
    <w:rsid w:val="00F40624"/>
    <w:rsid w:val="00F40E8B"/>
    <w:rsid w:val="00F41E1D"/>
    <w:rsid w:val="00F42FC1"/>
    <w:rsid w:val="00F43824"/>
    <w:rsid w:val="00F43B76"/>
    <w:rsid w:val="00F43F9C"/>
    <w:rsid w:val="00F447AD"/>
    <w:rsid w:val="00F449FB"/>
    <w:rsid w:val="00F452E1"/>
    <w:rsid w:val="00F469D1"/>
    <w:rsid w:val="00F47FC9"/>
    <w:rsid w:val="00F50AFD"/>
    <w:rsid w:val="00F51175"/>
    <w:rsid w:val="00F51D0F"/>
    <w:rsid w:val="00F524D9"/>
    <w:rsid w:val="00F53B8A"/>
    <w:rsid w:val="00F543BF"/>
    <w:rsid w:val="00F54875"/>
    <w:rsid w:val="00F5652A"/>
    <w:rsid w:val="00F569E8"/>
    <w:rsid w:val="00F57581"/>
    <w:rsid w:val="00F57BA6"/>
    <w:rsid w:val="00F601E9"/>
    <w:rsid w:val="00F60575"/>
    <w:rsid w:val="00F608E1"/>
    <w:rsid w:val="00F61557"/>
    <w:rsid w:val="00F6215E"/>
    <w:rsid w:val="00F63BE1"/>
    <w:rsid w:val="00F64159"/>
    <w:rsid w:val="00F647CE"/>
    <w:rsid w:val="00F64BC2"/>
    <w:rsid w:val="00F66338"/>
    <w:rsid w:val="00F66475"/>
    <w:rsid w:val="00F667EB"/>
    <w:rsid w:val="00F67414"/>
    <w:rsid w:val="00F67ABA"/>
    <w:rsid w:val="00F67DE6"/>
    <w:rsid w:val="00F70731"/>
    <w:rsid w:val="00F7128C"/>
    <w:rsid w:val="00F746CE"/>
    <w:rsid w:val="00F74F2C"/>
    <w:rsid w:val="00F7619B"/>
    <w:rsid w:val="00F7752E"/>
    <w:rsid w:val="00F80FE7"/>
    <w:rsid w:val="00F82C88"/>
    <w:rsid w:val="00F82D27"/>
    <w:rsid w:val="00F834B2"/>
    <w:rsid w:val="00F85D71"/>
    <w:rsid w:val="00F8613B"/>
    <w:rsid w:val="00F86FD5"/>
    <w:rsid w:val="00F87C05"/>
    <w:rsid w:val="00F91DDF"/>
    <w:rsid w:val="00F92F0F"/>
    <w:rsid w:val="00F95496"/>
    <w:rsid w:val="00FA0E21"/>
    <w:rsid w:val="00FA0FB5"/>
    <w:rsid w:val="00FA0FC0"/>
    <w:rsid w:val="00FA65DE"/>
    <w:rsid w:val="00FA6B98"/>
    <w:rsid w:val="00FA6D0A"/>
    <w:rsid w:val="00FA70F0"/>
    <w:rsid w:val="00FB347B"/>
    <w:rsid w:val="00FB34C5"/>
    <w:rsid w:val="00FB354F"/>
    <w:rsid w:val="00FB3716"/>
    <w:rsid w:val="00FB4D91"/>
    <w:rsid w:val="00FB5004"/>
    <w:rsid w:val="00FB7A99"/>
    <w:rsid w:val="00FC0387"/>
    <w:rsid w:val="00FC1196"/>
    <w:rsid w:val="00FC1EA7"/>
    <w:rsid w:val="00FC2FE4"/>
    <w:rsid w:val="00FC5626"/>
    <w:rsid w:val="00FD3499"/>
    <w:rsid w:val="00FD5B73"/>
    <w:rsid w:val="00FD5E45"/>
    <w:rsid w:val="00FD68D9"/>
    <w:rsid w:val="00FE1DC5"/>
    <w:rsid w:val="00FE1FF4"/>
    <w:rsid w:val="00FE23D6"/>
    <w:rsid w:val="00FE2539"/>
    <w:rsid w:val="00FE3CA2"/>
    <w:rsid w:val="00FE7076"/>
    <w:rsid w:val="00FE71BC"/>
    <w:rsid w:val="00FF144D"/>
    <w:rsid w:val="00FF3775"/>
    <w:rsid w:val="00FF3B81"/>
    <w:rsid w:val="00FF3FCD"/>
    <w:rsid w:val="00FF46CD"/>
    <w:rsid w:val="00FF593A"/>
    <w:rsid w:val="00FF7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84C00"/>
    <w:pPr>
      <w:widowControl w:val="0"/>
      <w:autoSpaceDE w:val="0"/>
      <w:autoSpaceDN w:val="0"/>
      <w:adjustRightInd w:val="0"/>
      <w:spacing w:after="0" w:line="480" w:lineRule="auto"/>
      <w:ind w:left="480" w:hanging="480"/>
      <w:jc w:val="center"/>
      <w:outlineLvl w:val="0"/>
    </w:pPr>
    <w:rPr>
      <w:rFonts w:ascii="Times New Roman" w:eastAsia="Times New Roman" w:hAnsi="Times New Roman" w:cs="Times New Roman"/>
      <w:b/>
      <w:sz w:val="24"/>
      <w:szCs w:val="24"/>
      <w:lang w:val="id"/>
    </w:rPr>
  </w:style>
  <w:style w:type="paragraph" w:styleId="Heading2">
    <w:name w:val="heading 2"/>
    <w:basedOn w:val="ListParagraph"/>
    <w:next w:val="Normal"/>
    <w:link w:val="Heading2Char"/>
    <w:uiPriority w:val="9"/>
    <w:unhideWhenUsed/>
    <w:qFormat/>
    <w:rsid w:val="007808A8"/>
    <w:pPr>
      <w:numPr>
        <w:ilvl w:val="1"/>
        <w:numId w:val="4"/>
      </w:numPr>
      <w:spacing w:after="0" w:line="480" w:lineRule="auto"/>
      <w:jc w:val="both"/>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887B68"/>
    <w:pPr>
      <w:numPr>
        <w:ilvl w:val="2"/>
        <w:numId w:val="4"/>
      </w:numPr>
      <w:spacing w:after="0" w:line="480" w:lineRule="auto"/>
      <w:jc w:val="both"/>
      <w:outlineLvl w:val="2"/>
    </w:pPr>
    <w:rPr>
      <w:rFonts w:ascii="Times New Roman" w:hAnsi="Times New Roman" w:cs="Times New Roman"/>
      <w:b/>
      <w:sz w:val="24"/>
      <w:szCs w:val="24"/>
    </w:rPr>
  </w:style>
  <w:style w:type="paragraph" w:styleId="Heading4">
    <w:name w:val="heading 4"/>
    <w:basedOn w:val="ListParagraph"/>
    <w:next w:val="Normal"/>
    <w:link w:val="Heading4Char"/>
    <w:uiPriority w:val="9"/>
    <w:unhideWhenUsed/>
    <w:qFormat/>
    <w:rsid w:val="00887B68"/>
    <w:pPr>
      <w:numPr>
        <w:ilvl w:val="3"/>
        <w:numId w:val="4"/>
      </w:numPr>
      <w:spacing w:after="0" w:line="480" w:lineRule="auto"/>
      <w:jc w:val="both"/>
      <w:outlineLvl w:val="3"/>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4C00"/>
    <w:rPr>
      <w:rFonts w:ascii="Times New Roman" w:eastAsia="Times New Roman" w:hAnsi="Times New Roman" w:cs="Times New Roman"/>
      <w:b/>
      <w:sz w:val="24"/>
      <w:szCs w:val="24"/>
      <w:lang w:val="id"/>
    </w:rPr>
  </w:style>
  <w:style w:type="paragraph" w:styleId="ListParagraph">
    <w:name w:val="List Paragraph"/>
    <w:basedOn w:val="Normal"/>
    <w:link w:val="ListParagraphChar"/>
    <w:uiPriority w:val="34"/>
    <w:qFormat/>
    <w:rsid w:val="00BB7747"/>
    <w:pPr>
      <w:ind w:left="720"/>
      <w:contextualSpacing/>
    </w:pPr>
  </w:style>
  <w:style w:type="character" w:customStyle="1" w:styleId="Heading2Char">
    <w:name w:val="Heading 2 Char"/>
    <w:basedOn w:val="DefaultParagraphFont"/>
    <w:link w:val="Heading2"/>
    <w:uiPriority w:val="9"/>
    <w:rsid w:val="007808A8"/>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887B68"/>
    <w:rPr>
      <w:rFonts w:ascii="Times New Roman" w:hAnsi="Times New Roman" w:cs="Times New Roman"/>
      <w:b/>
      <w:sz w:val="24"/>
      <w:szCs w:val="24"/>
    </w:rPr>
  </w:style>
  <w:style w:type="character" w:customStyle="1" w:styleId="Heading4Char">
    <w:name w:val="Heading 4 Char"/>
    <w:basedOn w:val="DefaultParagraphFont"/>
    <w:link w:val="Heading4"/>
    <w:uiPriority w:val="9"/>
    <w:rsid w:val="00887B68"/>
    <w:rPr>
      <w:rFonts w:ascii="Times New Roman" w:hAnsi="Times New Roman" w:cs="Times New Roman"/>
      <w:b/>
      <w:sz w:val="24"/>
      <w:szCs w:val="24"/>
    </w:rPr>
  </w:style>
  <w:style w:type="paragraph" w:customStyle="1" w:styleId="TableParagraph">
    <w:name w:val="Table Paragraph"/>
    <w:basedOn w:val="Normal"/>
    <w:uiPriority w:val="1"/>
    <w:qFormat/>
    <w:rsid w:val="009D104D"/>
    <w:pPr>
      <w:widowControl w:val="0"/>
      <w:autoSpaceDE w:val="0"/>
      <w:autoSpaceDN w:val="0"/>
      <w:spacing w:after="0" w:line="240" w:lineRule="auto"/>
      <w:ind w:left="110"/>
    </w:pPr>
    <w:rPr>
      <w:rFonts w:ascii="Times New Roman" w:eastAsia="Times New Roman" w:hAnsi="Times New Roman" w:cs="Times New Roman"/>
      <w:lang w:val="id"/>
    </w:rPr>
  </w:style>
  <w:style w:type="character" w:customStyle="1" w:styleId="sw">
    <w:name w:val="sw"/>
    <w:basedOn w:val="DefaultParagraphFont"/>
    <w:rsid w:val="009D104D"/>
  </w:style>
  <w:style w:type="table" w:styleId="TableGrid">
    <w:name w:val="Table Grid"/>
    <w:basedOn w:val="TableNormal"/>
    <w:uiPriority w:val="39"/>
    <w:qFormat/>
    <w:rsid w:val="006D3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044E2"/>
    <w:rPr>
      <w:color w:val="0563C1" w:themeColor="hyperlink"/>
      <w:u w:val="single"/>
    </w:rPr>
  </w:style>
  <w:style w:type="paragraph" w:styleId="NormalWeb">
    <w:name w:val="Normal (Web)"/>
    <w:basedOn w:val="Normal"/>
    <w:uiPriority w:val="99"/>
    <w:semiHidden/>
    <w:unhideWhenUsed/>
    <w:rsid w:val="001B7E8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B7E85"/>
    <w:rPr>
      <w:i/>
      <w:iCs/>
    </w:rPr>
  </w:style>
  <w:style w:type="character" w:styleId="Strong">
    <w:name w:val="Strong"/>
    <w:basedOn w:val="DefaultParagraphFont"/>
    <w:uiPriority w:val="22"/>
    <w:qFormat/>
    <w:rsid w:val="0014297F"/>
    <w:rPr>
      <w:b/>
      <w:bCs/>
    </w:rPr>
  </w:style>
  <w:style w:type="paragraph" w:styleId="Header">
    <w:name w:val="header"/>
    <w:basedOn w:val="Normal"/>
    <w:link w:val="HeaderChar"/>
    <w:uiPriority w:val="99"/>
    <w:unhideWhenUsed/>
    <w:rsid w:val="00E870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7094"/>
  </w:style>
  <w:style w:type="paragraph" w:styleId="Footer">
    <w:name w:val="footer"/>
    <w:basedOn w:val="Normal"/>
    <w:link w:val="FooterChar"/>
    <w:uiPriority w:val="99"/>
    <w:unhideWhenUsed/>
    <w:rsid w:val="00E870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7094"/>
  </w:style>
  <w:style w:type="character" w:styleId="LineNumber">
    <w:name w:val="line number"/>
    <w:basedOn w:val="DefaultParagraphFont"/>
    <w:uiPriority w:val="99"/>
    <w:semiHidden/>
    <w:unhideWhenUsed/>
    <w:rsid w:val="00084C00"/>
  </w:style>
  <w:style w:type="paragraph" w:styleId="TOCHeading">
    <w:name w:val="TOC Heading"/>
    <w:basedOn w:val="Heading1"/>
    <w:next w:val="Normal"/>
    <w:uiPriority w:val="39"/>
    <w:unhideWhenUsed/>
    <w:qFormat/>
    <w:rsid w:val="002065E2"/>
    <w:pPr>
      <w:keepNext/>
      <w:keepLines/>
      <w:widowControl/>
      <w:autoSpaceDE/>
      <w:autoSpaceDN/>
      <w:adjustRightInd/>
      <w:spacing w:before="240" w:line="259" w:lineRule="auto"/>
      <w:ind w:left="0" w:firstLine="0"/>
      <w:jc w:val="left"/>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D72A52"/>
    <w:pPr>
      <w:tabs>
        <w:tab w:val="right" w:leader="dot" w:pos="7928"/>
      </w:tabs>
      <w:spacing w:after="100" w:line="240" w:lineRule="auto"/>
    </w:pPr>
    <w:rPr>
      <w:rFonts w:ascii="Times New Roman" w:hAnsi="Times New Roman" w:cs="Times New Roman"/>
      <w:b/>
      <w:noProof/>
    </w:rPr>
  </w:style>
  <w:style w:type="paragraph" w:styleId="TOC2">
    <w:name w:val="toc 2"/>
    <w:basedOn w:val="Normal"/>
    <w:next w:val="Normal"/>
    <w:autoRedefine/>
    <w:uiPriority w:val="39"/>
    <w:unhideWhenUsed/>
    <w:rsid w:val="005177CB"/>
    <w:pPr>
      <w:tabs>
        <w:tab w:val="left" w:pos="1276"/>
        <w:tab w:val="right" w:leader="dot" w:pos="7928"/>
      </w:tabs>
      <w:spacing w:after="100" w:line="240" w:lineRule="auto"/>
    </w:pPr>
  </w:style>
  <w:style w:type="paragraph" w:styleId="TOC3">
    <w:name w:val="toc 3"/>
    <w:basedOn w:val="Normal"/>
    <w:next w:val="Normal"/>
    <w:autoRedefine/>
    <w:uiPriority w:val="39"/>
    <w:unhideWhenUsed/>
    <w:rsid w:val="002A7141"/>
    <w:pPr>
      <w:tabs>
        <w:tab w:val="left" w:pos="1320"/>
        <w:tab w:val="left" w:pos="1985"/>
        <w:tab w:val="right" w:leader="dot" w:pos="7928"/>
      </w:tabs>
      <w:spacing w:after="100"/>
      <w:ind w:left="1985" w:hanging="709"/>
    </w:pPr>
  </w:style>
  <w:style w:type="paragraph" w:styleId="BalloonText">
    <w:name w:val="Balloon Text"/>
    <w:basedOn w:val="Normal"/>
    <w:link w:val="BalloonTextChar"/>
    <w:uiPriority w:val="99"/>
    <w:semiHidden/>
    <w:unhideWhenUsed/>
    <w:rsid w:val="00541A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A3D"/>
    <w:rPr>
      <w:rFonts w:ascii="Segoe UI" w:hAnsi="Segoe UI" w:cs="Segoe UI"/>
      <w:sz w:val="18"/>
      <w:szCs w:val="18"/>
    </w:rPr>
  </w:style>
  <w:style w:type="paragraph" w:styleId="BodyText">
    <w:name w:val="Body Text"/>
    <w:basedOn w:val="Normal"/>
    <w:link w:val="BodyTextChar"/>
    <w:uiPriority w:val="1"/>
    <w:qFormat/>
    <w:rsid w:val="0004487A"/>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04487A"/>
    <w:rPr>
      <w:rFonts w:ascii="Times New Roman" w:eastAsia="Times New Roman" w:hAnsi="Times New Roman" w:cs="Times New Roman"/>
      <w:sz w:val="24"/>
      <w:szCs w:val="24"/>
      <w:lang w:val="id"/>
    </w:rPr>
  </w:style>
  <w:style w:type="character" w:styleId="PlaceholderText">
    <w:name w:val="Placeholder Text"/>
    <w:basedOn w:val="DefaultParagraphFont"/>
    <w:uiPriority w:val="99"/>
    <w:semiHidden/>
    <w:rsid w:val="006223FC"/>
    <w:rPr>
      <w:color w:val="808080"/>
    </w:rPr>
  </w:style>
  <w:style w:type="paragraph" w:styleId="Caption">
    <w:name w:val="caption"/>
    <w:basedOn w:val="Normal"/>
    <w:next w:val="Normal"/>
    <w:uiPriority w:val="35"/>
    <w:unhideWhenUsed/>
    <w:qFormat/>
    <w:rsid w:val="00D415D6"/>
    <w:pPr>
      <w:spacing w:after="200" w:line="240" w:lineRule="auto"/>
    </w:pPr>
    <w:rPr>
      <w:b/>
      <w:bCs/>
      <w:color w:val="5B9BD5" w:themeColor="accent1"/>
      <w:sz w:val="18"/>
      <w:szCs w:val="18"/>
    </w:rPr>
  </w:style>
  <w:style w:type="character" w:customStyle="1" w:styleId="ListParagraphChar">
    <w:name w:val="List Paragraph Char"/>
    <w:basedOn w:val="DefaultParagraphFont"/>
    <w:link w:val="ListParagraph"/>
    <w:uiPriority w:val="34"/>
    <w:rsid w:val="00CE1E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84C00"/>
    <w:pPr>
      <w:widowControl w:val="0"/>
      <w:autoSpaceDE w:val="0"/>
      <w:autoSpaceDN w:val="0"/>
      <w:adjustRightInd w:val="0"/>
      <w:spacing w:after="0" w:line="480" w:lineRule="auto"/>
      <w:ind w:left="480" w:hanging="480"/>
      <w:jc w:val="center"/>
      <w:outlineLvl w:val="0"/>
    </w:pPr>
    <w:rPr>
      <w:rFonts w:ascii="Times New Roman" w:eastAsia="Times New Roman" w:hAnsi="Times New Roman" w:cs="Times New Roman"/>
      <w:b/>
      <w:sz w:val="24"/>
      <w:szCs w:val="24"/>
      <w:lang w:val="id"/>
    </w:rPr>
  </w:style>
  <w:style w:type="paragraph" w:styleId="Heading2">
    <w:name w:val="heading 2"/>
    <w:basedOn w:val="ListParagraph"/>
    <w:next w:val="Normal"/>
    <w:link w:val="Heading2Char"/>
    <w:uiPriority w:val="9"/>
    <w:unhideWhenUsed/>
    <w:qFormat/>
    <w:rsid w:val="007808A8"/>
    <w:pPr>
      <w:numPr>
        <w:ilvl w:val="1"/>
        <w:numId w:val="4"/>
      </w:numPr>
      <w:spacing w:after="0" w:line="480" w:lineRule="auto"/>
      <w:jc w:val="both"/>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887B68"/>
    <w:pPr>
      <w:numPr>
        <w:ilvl w:val="2"/>
        <w:numId w:val="4"/>
      </w:numPr>
      <w:spacing w:after="0" w:line="480" w:lineRule="auto"/>
      <w:jc w:val="both"/>
      <w:outlineLvl w:val="2"/>
    </w:pPr>
    <w:rPr>
      <w:rFonts w:ascii="Times New Roman" w:hAnsi="Times New Roman" w:cs="Times New Roman"/>
      <w:b/>
      <w:sz w:val="24"/>
      <w:szCs w:val="24"/>
    </w:rPr>
  </w:style>
  <w:style w:type="paragraph" w:styleId="Heading4">
    <w:name w:val="heading 4"/>
    <w:basedOn w:val="ListParagraph"/>
    <w:next w:val="Normal"/>
    <w:link w:val="Heading4Char"/>
    <w:uiPriority w:val="9"/>
    <w:unhideWhenUsed/>
    <w:qFormat/>
    <w:rsid w:val="00887B68"/>
    <w:pPr>
      <w:numPr>
        <w:ilvl w:val="3"/>
        <w:numId w:val="4"/>
      </w:numPr>
      <w:spacing w:after="0" w:line="480" w:lineRule="auto"/>
      <w:jc w:val="both"/>
      <w:outlineLvl w:val="3"/>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4C00"/>
    <w:rPr>
      <w:rFonts w:ascii="Times New Roman" w:eastAsia="Times New Roman" w:hAnsi="Times New Roman" w:cs="Times New Roman"/>
      <w:b/>
      <w:sz w:val="24"/>
      <w:szCs w:val="24"/>
      <w:lang w:val="id"/>
    </w:rPr>
  </w:style>
  <w:style w:type="paragraph" w:styleId="ListParagraph">
    <w:name w:val="List Paragraph"/>
    <w:basedOn w:val="Normal"/>
    <w:link w:val="ListParagraphChar"/>
    <w:uiPriority w:val="34"/>
    <w:qFormat/>
    <w:rsid w:val="00BB7747"/>
    <w:pPr>
      <w:ind w:left="720"/>
      <w:contextualSpacing/>
    </w:pPr>
  </w:style>
  <w:style w:type="character" w:customStyle="1" w:styleId="Heading2Char">
    <w:name w:val="Heading 2 Char"/>
    <w:basedOn w:val="DefaultParagraphFont"/>
    <w:link w:val="Heading2"/>
    <w:uiPriority w:val="9"/>
    <w:rsid w:val="007808A8"/>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887B68"/>
    <w:rPr>
      <w:rFonts w:ascii="Times New Roman" w:hAnsi="Times New Roman" w:cs="Times New Roman"/>
      <w:b/>
      <w:sz w:val="24"/>
      <w:szCs w:val="24"/>
    </w:rPr>
  </w:style>
  <w:style w:type="character" w:customStyle="1" w:styleId="Heading4Char">
    <w:name w:val="Heading 4 Char"/>
    <w:basedOn w:val="DefaultParagraphFont"/>
    <w:link w:val="Heading4"/>
    <w:uiPriority w:val="9"/>
    <w:rsid w:val="00887B68"/>
    <w:rPr>
      <w:rFonts w:ascii="Times New Roman" w:hAnsi="Times New Roman" w:cs="Times New Roman"/>
      <w:b/>
      <w:sz w:val="24"/>
      <w:szCs w:val="24"/>
    </w:rPr>
  </w:style>
  <w:style w:type="paragraph" w:customStyle="1" w:styleId="TableParagraph">
    <w:name w:val="Table Paragraph"/>
    <w:basedOn w:val="Normal"/>
    <w:uiPriority w:val="1"/>
    <w:qFormat/>
    <w:rsid w:val="009D104D"/>
    <w:pPr>
      <w:widowControl w:val="0"/>
      <w:autoSpaceDE w:val="0"/>
      <w:autoSpaceDN w:val="0"/>
      <w:spacing w:after="0" w:line="240" w:lineRule="auto"/>
      <w:ind w:left="110"/>
    </w:pPr>
    <w:rPr>
      <w:rFonts w:ascii="Times New Roman" w:eastAsia="Times New Roman" w:hAnsi="Times New Roman" w:cs="Times New Roman"/>
      <w:lang w:val="id"/>
    </w:rPr>
  </w:style>
  <w:style w:type="character" w:customStyle="1" w:styleId="sw">
    <w:name w:val="sw"/>
    <w:basedOn w:val="DefaultParagraphFont"/>
    <w:rsid w:val="009D104D"/>
  </w:style>
  <w:style w:type="table" w:styleId="TableGrid">
    <w:name w:val="Table Grid"/>
    <w:basedOn w:val="TableNormal"/>
    <w:uiPriority w:val="39"/>
    <w:qFormat/>
    <w:rsid w:val="006D3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044E2"/>
    <w:rPr>
      <w:color w:val="0563C1" w:themeColor="hyperlink"/>
      <w:u w:val="single"/>
    </w:rPr>
  </w:style>
  <w:style w:type="paragraph" w:styleId="NormalWeb">
    <w:name w:val="Normal (Web)"/>
    <w:basedOn w:val="Normal"/>
    <w:uiPriority w:val="99"/>
    <w:semiHidden/>
    <w:unhideWhenUsed/>
    <w:rsid w:val="001B7E8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B7E85"/>
    <w:rPr>
      <w:i/>
      <w:iCs/>
    </w:rPr>
  </w:style>
  <w:style w:type="character" w:styleId="Strong">
    <w:name w:val="Strong"/>
    <w:basedOn w:val="DefaultParagraphFont"/>
    <w:uiPriority w:val="22"/>
    <w:qFormat/>
    <w:rsid w:val="0014297F"/>
    <w:rPr>
      <w:b/>
      <w:bCs/>
    </w:rPr>
  </w:style>
  <w:style w:type="paragraph" w:styleId="Header">
    <w:name w:val="header"/>
    <w:basedOn w:val="Normal"/>
    <w:link w:val="HeaderChar"/>
    <w:uiPriority w:val="99"/>
    <w:unhideWhenUsed/>
    <w:rsid w:val="00E870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7094"/>
  </w:style>
  <w:style w:type="paragraph" w:styleId="Footer">
    <w:name w:val="footer"/>
    <w:basedOn w:val="Normal"/>
    <w:link w:val="FooterChar"/>
    <w:uiPriority w:val="99"/>
    <w:unhideWhenUsed/>
    <w:rsid w:val="00E870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7094"/>
  </w:style>
  <w:style w:type="character" w:styleId="LineNumber">
    <w:name w:val="line number"/>
    <w:basedOn w:val="DefaultParagraphFont"/>
    <w:uiPriority w:val="99"/>
    <w:semiHidden/>
    <w:unhideWhenUsed/>
    <w:rsid w:val="00084C00"/>
  </w:style>
  <w:style w:type="paragraph" w:styleId="TOCHeading">
    <w:name w:val="TOC Heading"/>
    <w:basedOn w:val="Heading1"/>
    <w:next w:val="Normal"/>
    <w:uiPriority w:val="39"/>
    <w:unhideWhenUsed/>
    <w:qFormat/>
    <w:rsid w:val="002065E2"/>
    <w:pPr>
      <w:keepNext/>
      <w:keepLines/>
      <w:widowControl/>
      <w:autoSpaceDE/>
      <w:autoSpaceDN/>
      <w:adjustRightInd/>
      <w:spacing w:before="240" w:line="259" w:lineRule="auto"/>
      <w:ind w:left="0" w:firstLine="0"/>
      <w:jc w:val="left"/>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D72A52"/>
    <w:pPr>
      <w:tabs>
        <w:tab w:val="right" w:leader="dot" w:pos="7928"/>
      </w:tabs>
      <w:spacing w:after="100" w:line="240" w:lineRule="auto"/>
    </w:pPr>
    <w:rPr>
      <w:rFonts w:ascii="Times New Roman" w:hAnsi="Times New Roman" w:cs="Times New Roman"/>
      <w:b/>
      <w:noProof/>
    </w:rPr>
  </w:style>
  <w:style w:type="paragraph" w:styleId="TOC2">
    <w:name w:val="toc 2"/>
    <w:basedOn w:val="Normal"/>
    <w:next w:val="Normal"/>
    <w:autoRedefine/>
    <w:uiPriority w:val="39"/>
    <w:unhideWhenUsed/>
    <w:rsid w:val="005177CB"/>
    <w:pPr>
      <w:tabs>
        <w:tab w:val="left" w:pos="1276"/>
        <w:tab w:val="right" w:leader="dot" w:pos="7928"/>
      </w:tabs>
      <w:spacing w:after="100" w:line="240" w:lineRule="auto"/>
    </w:pPr>
  </w:style>
  <w:style w:type="paragraph" w:styleId="TOC3">
    <w:name w:val="toc 3"/>
    <w:basedOn w:val="Normal"/>
    <w:next w:val="Normal"/>
    <w:autoRedefine/>
    <w:uiPriority w:val="39"/>
    <w:unhideWhenUsed/>
    <w:rsid w:val="002A7141"/>
    <w:pPr>
      <w:tabs>
        <w:tab w:val="left" w:pos="1320"/>
        <w:tab w:val="left" w:pos="1985"/>
        <w:tab w:val="right" w:leader="dot" w:pos="7928"/>
      </w:tabs>
      <w:spacing w:after="100"/>
      <w:ind w:left="1985" w:hanging="709"/>
    </w:pPr>
  </w:style>
  <w:style w:type="paragraph" w:styleId="BalloonText">
    <w:name w:val="Balloon Text"/>
    <w:basedOn w:val="Normal"/>
    <w:link w:val="BalloonTextChar"/>
    <w:uiPriority w:val="99"/>
    <w:semiHidden/>
    <w:unhideWhenUsed/>
    <w:rsid w:val="00541A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A3D"/>
    <w:rPr>
      <w:rFonts w:ascii="Segoe UI" w:hAnsi="Segoe UI" w:cs="Segoe UI"/>
      <w:sz w:val="18"/>
      <w:szCs w:val="18"/>
    </w:rPr>
  </w:style>
  <w:style w:type="paragraph" w:styleId="BodyText">
    <w:name w:val="Body Text"/>
    <w:basedOn w:val="Normal"/>
    <w:link w:val="BodyTextChar"/>
    <w:uiPriority w:val="1"/>
    <w:qFormat/>
    <w:rsid w:val="0004487A"/>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04487A"/>
    <w:rPr>
      <w:rFonts w:ascii="Times New Roman" w:eastAsia="Times New Roman" w:hAnsi="Times New Roman" w:cs="Times New Roman"/>
      <w:sz w:val="24"/>
      <w:szCs w:val="24"/>
      <w:lang w:val="id"/>
    </w:rPr>
  </w:style>
  <w:style w:type="character" w:styleId="PlaceholderText">
    <w:name w:val="Placeholder Text"/>
    <w:basedOn w:val="DefaultParagraphFont"/>
    <w:uiPriority w:val="99"/>
    <w:semiHidden/>
    <w:rsid w:val="006223FC"/>
    <w:rPr>
      <w:color w:val="808080"/>
    </w:rPr>
  </w:style>
  <w:style w:type="paragraph" w:styleId="Caption">
    <w:name w:val="caption"/>
    <w:basedOn w:val="Normal"/>
    <w:next w:val="Normal"/>
    <w:uiPriority w:val="35"/>
    <w:unhideWhenUsed/>
    <w:qFormat/>
    <w:rsid w:val="00D415D6"/>
    <w:pPr>
      <w:spacing w:after="200" w:line="240" w:lineRule="auto"/>
    </w:pPr>
    <w:rPr>
      <w:b/>
      <w:bCs/>
      <w:color w:val="5B9BD5" w:themeColor="accent1"/>
      <w:sz w:val="18"/>
      <w:szCs w:val="18"/>
    </w:rPr>
  </w:style>
  <w:style w:type="character" w:customStyle="1" w:styleId="ListParagraphChar">
    <w:name w:val="List Paragraph Char"/>
    <w:basedOn w:val="DefaultParagraphFont"/>
    <w:link w:val="ListParagraph"/>
    <w:uiPriority w:val="34"/>
    <w:rsid w:val="00CE1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245">
      <w:bodyDiv w:val="1"/>
      <w:marLeft w:val="0"/>
      <w:marRight w:val="0"/>
      <w:marTop w:val="0"/>
      <w:marBottom w:val="0"/>
      <w:divBdr>
        <w:top w:val="none" w:sz="0" w:space="0" w:color="auto"/>
        <w:left w:val="none" w:sz="0" w:space="0" w:color="auto"/>
        <w:bottom w:val="none" w:sz="0" w:space="0" w:color="auto"/>
        <w:right w:val="none" w:sz="0" w:space="0" w:color="auto"/>
      </w:divBdr>
    </w:div>
    <w:div w:id="31734904">
      <w:bodyDiv w:val="1"/>
      <w:marLeft w:val="0"/>
      <w:marRight w:val="0"/>
      <w:marTop w:val="0"/>
      <w:marBottom w:val="0"/>
      <w:divBdr>
        <w:top w:val="none" w:sz="0" w:space="0" w:color="auto"/>
        <w:left w:val="none" w:sz="0" w:space="0" w:color="auto"/>
        <w:bottom w:val="none" w:sz="0" w:space="0" w:color="auto"/>
        <w:right w:val="none" w:sz="0" w:space="0" w:color="auto"/>
      </w:divBdr>
    </w:div>
    <w:div w:id="44068230">
      <w:bodyDiv w:val="1"/>
      <w:marLeft w:val="0"/>
      <w:marRight w:val="0"/>
      <w:marTop w:val="0"/>
      <w:marBottom w:val="0"/>
      <w:divBdr>
        <w:top w:val="none" w:sz="0" w:space="0" w:color="auto"/>
        <w:left w:val="none" w:sz="0" w:space="0" w:color="auto"/>
        <w:bottom w:val="none" w:sz="0" w:space="0" w:color="auto"/>
        <w:right w:val="none" w:sz="0" w:space="0" w:color="auto"/>
      </w:divBdr>
      <w:divsChild>
        <w:div w:id="996688591">
          <w:marLeft w:val="0"/>
          <w:marRight w:val="0"/>
          <w:marTop w:val="100"/>
          <w:marBottom w:val="100"/>
          <w:divBdr>
            <w:top w:val="single" w:sz="2" w:space="0" w:color="auto"/>
            <w:left w:val="single" w:sz="2" w:space="0" w:color="auto"/>
            <w:bottom w:val="single" w:sz="2" w:space="0" w:color="auto"/>
            <w:right w:val="single" w:sz="2" w:space="0" w:color="auto"/>
          </w:divBdr>
          <w:divsChild>
            <w:div w:id="1881045442">
              <w:marLeft w:val="0"/>
              <w:marRight w:val="0"/>
              <w:marTop w:val="0"/>
              <w:marBottom w:val="0"/>
              <w:divBdr>
                <w:top w:val="single" w:sz="2" w:space="0" w:color="auto"/>
                <w:left w:val="single" w:sz="2" w:space="0" w:color="auto"/>
                <w:bottom w:val="single" w:sz="2" w:space="0" w:color="auto"/>
                <w:right w:val="single" w:sz="2" w:space="0" w:color="auto"/>
              </w:divBdr>
              <w:divsChild>
                <w:div w:id="134564221">
                  <w:marLeft w:val="0"/>
                  <w:marRight w:val="0"/>
                  <w:marTop w:val="0"/>
                  <w:marBottom w:val="0"/>
                  <w:divBdr>
                    <w:top w:val="single" w:sz="2" w:space="0" w:color="auto"/>
                    <w:left w:val="single" w:sz="2" w:space="0" w:color="auto"/>
                    <w:bottom w:val="single" w:sz="2" w:space="0" w:color="auto"/>
                    <w:right w:val="single" w:sz="2" w:space="0" w:color="auto"/>
                  </w:divBdr>
                  <w:divsChild>
                    <w:div w:id="10076342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2238329">
      <w:bodyDiv w:val="1"/>
      <w:marLeft w:val="0"/>
      <w:marRight w:val="0"/>
      <w:marTop w:val="0"/>
      <w:marBottom w:val="0"/>
      <w:divBdr>
        <w:top w:val="none" w:sz="0" w:space="0" w:color="auto"/>
        <w:left w:val="none" w:sz="0" w:space="0" w:color="auto"/>
        <w:bottom w:val="none" w:sz="0" w:space="0" w:color="auto"/>
        <w:right w:val="none" w:sz="0" w:space="0" w:color="auto"/>
      </w:divBdr>
    </w:div>
    <w:div w:id="127284408">
      <w:bodyDiv w:val="1"/>
      <w:marLeft w:val="0"/>
      <w:marRight w:val="0"/>
      <w:marTop w:val="0"/>
      <w:marBottom w:val="0"/>
      <w:divBdr>
        <w:top w:val="none" w:sz="0" w:space="0" w:color="auto"/>
        <w:left w:val="none" w:sz="0" w:space="0" w:color="auto"/>
        <w:bottom w:val="none" w:sz="0" w:space="0" w:color="auto"/>
        <w:right w:val="none" w:sz="0" w:space="0" w:color="auto"/>
      </w:divBdr>
    </w:div>
    <w:div w:id="139156142">
      <w:bodyDiv w:val="1"/>
      <w:marLeft w:val="0"/>
      <w:marRight w:val="0"/>
      <w:marTop w:val="0"/>
      <w:marBottom w:val="0"/>
      <w:divBdr>
        <w:top w:val="none" w:sz="0" w:space="0" w:color="auto"/>
        <w:left w:val="none" w:sz="0" w:space="0" w:color="auto"/>
        <w:bottom w:val="none" w:sz="0" w:space="0" w:color="auto"/>
        <w:right w:val="none" w:sz="0" w:space="0" w:color="auto"/>
      </w:divBdr>
    </w:div>
    <w:div w:id="146359411">
      <w:bodyDiv w:val="1"/>
      <w:marLeft w:val="0"/>
      <w:marRight w:val="0"/>
      <w:marTop w:val="0"/>
      <w:marBottom w:val="0"/>
      <w:divBdr>
        <w:top w:val="none" w:sz="0" w:space="0" w:color="auto"/>
        <w:left w:val="none" w:sz="0" w:space="0" w:color="auto"/>
        <w:bottom w:val="none" w:sz="0" w:space="0" w:color="auto"/>
        <w:right w:val="none" w:sz="0" w:space="0" w:color="auto"/>
      </w:divBdr>
    </w:div>
    <w:div w:id="281499651">
      <w:bodyDiv w:val="1"/>
      <w:marLeft w:val="0"/>
      <w:marRight w:val="0"/>
      <w:marTop w:val="0"/>
      <w:marBottom w:val="0"/>
      <w:divBdr>
        <w:top w:val="none" w:sz="0" w:space="0" w:color="auto"/>
        <w:left w:val="none" w:sz="0" w:space="0" w:color="auto"/>
        <w:bottom w:val="none" w:sz="0" w:space="0" w:color="auto"/>
        <w:right w:val="none" w:sz="0" w:space="0" w:color="auto"/>
      </w:divBdr>
    </w:div>
    <w:div w:id="285743890">
      <w:bodyDiv w:val="1"/>
      <w:marLeft w:val="0"/>
      <w:marRight w:val="0"/>
      <w:marTop w:val="0"/>
      <w:marBottom w:val="0"/>
      <w:divBdr>
        <w:top w:val="none" w:sz="0" w:space="0" w:color="auto"/>
        <w:left w:val="none" w:sz="0" w:space="0" w:color="auto"/>
        <w:bottom w:val="none" w:sz="0" w:space="0" w:color="auto"/>
        <w:right w:val="none" w:sz="0" w:space="0" w:color="auto"/>
      </w:divBdr>
      <w:divsChild>
        <w:div w:id="695085870">
          <w:marLeft w:val="0"/>
          <w:marRight w:val="0"/>
          <w:marTop w:val="0"/>
          <w:marBottom w:val="0"/>
          <w:divBdr>
            <w:top w:val="none" w:sz="0" w:space="0" w:color="auto"/>
            <w:left w:val="none" w:sz="0" w:space="0" w:color="auto"/>
            <w:bottom w:val="none" w:sz="0" w:space="0" w:color="auto"/>
            <w:right w:val="none" w:sz="0" w:space="0" w:color="auto"/>
          </w:divBdr>
          <w:divsChild>
            <w:div w:id="875851595">
              <w:marLeft w:val="0"/>
              <w:marRight w:val="0"/>
              <w:marTop w:val="0"/>
              <w:marBottom w:val="0"/>
              <w:divBdr>
                <w:top w:val="none" w:sz="0" w:space="0" w:color="auto"/>
                <w:left w:val="none" w:sz="0" w:space="0" w:color="auto"/>
                <w:bottom w:val="none" w:sz="0" w:space="0" w:color="auto"/>
                <w:right w:val="none" w:sz="0" w:space="0" w:color="auto"/>
              </w:divBdr>
              <w:divsChild>
                <w:div w:id="193007398">
                  <w:marLeft w:val="0"/>
                  <w:marRight w:val="0"/>
                  <w:marTop w:val="0"/>
                  <w:marBottom w:val="0"/>
                  <w:divBdr>
                    <w:top w:val="none" w:sz="0" w:space="0" w:color="auto"/>
                    <w:left w:val="none" w:sz="0" w:space="0" w:color="auto"/>
                    <w:bottom w:val="none" w:sz="0" w:space="0" w:color="auto"/>
                    <w:right w:val="none" w:sz="0" w:space="0" w:color="auto"/>
                  </w:divBdr>
                  <w:divsChild>
                    <w:div w:id="601231068">
                      <w:marLeft w:val="0"/>
                      <w:marRight w:val="0"/>
                      <w:marTop w:val="0"/>
                      <w:marBottom w:val="0"/>
                      <w:divBdr>
                        <w:top w:val="none" w:sz="0" w:space="0" w:color="auto"/>
                        <w:left w:val="none" w:sz="0" w:space="0" w:color="auto"/>
                        <w:bottom w:val="none" w:sz="0" w:space="0" w:color="auto"/>
                        <w:right w:val="none" w:sz="0" w:space="0" w:color="auto"/>
                      </w:divBdr>
                      <w:divsChild>
                        <w:div w:id="329453317">
                          <w:marLeft w:val="0"/>
                          <w:marRight w:val="0"/>
                          <w:marTop w:val="0"/>
                          <w:marBottom w:val="0"/>
                          <w:divBdr>
                            <w:top w:val="none" w:sz="0" w:space="0" w:color="auto"/>
                            <w:left w:val="none" w:sz="0" w:space="0" w:color="auto"/>
                            <w:bottom w:val="none" w:sz="0" w:space="0" w:color="auto"/>
                            <w:right w:val="none" w:sz="0" w:space="0" w:color="auto"/>
                          </w:divBdr>
                          <w:divsChild>
                            <w:div w:id="994721613">
                              <w:marLeft w:val="0"/>
                              <w:marRight w:val="0"/>
                              <w:marTop w:val="0"/>
                              <w:marBottom w:val="0"/>
                              <w:divBdr>
                                <w:top w:val="none" w:sz="0" w:space="0" w:color="auto"/>
                                <w:left w:val="none" w:sz="0" w:space="0" w:color="auto"/>
                                <w:bottom w:val="none" w:sz="0" w:space="0" w:color="auto"/>
                                <w:right w:val="none" w:sz="0" w:space="0" w:color="auto"/>
                              </w:divBdr>
                              <w:divsChild>
                                <w:div w:id="847058156">
                                  <w:marLeft w:val="0"/>
                                  <w:marRight w:val="0"/>
                                  <w:marTop w:val="0"/>
                                  <w:marBottom w:val="0"/>
                                  <w:divBdr>
                                    <w:top w:val="none" w:sz="0" w:space="0" w:color="auto"/>
                                    <w:left w:val="none" w:sz="0" w:space="0" w:color="auto"/>
                                    <w:bottom w:val="none" w:sz="0" w:space="0" w:color="auto"/>
                                    <w:right w:val="none" w:sz="0" w:space="0" w:color="auto"/>
                                  </w:divBdr>
                                  <w:divsChild>
                                    <w:div w:id="115614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294805">
                          <w:marLeft w:val="0"/>
                          <w:marRight w:val="0"/>
                          <w:marTop w:val="0"/>
                          <w:marBottom w:val="0"/>
                          <w:divBdr>
                            <w:top w:val="none" w:sz="0" w:space="0" w:color="auto"/>
                            <w:left w:val="none" w:sz="0" w:space="0" w:color="auto"/>
                            <w:bottom w:val="none" w:sz="0" w:space="0" w:color="auto"/>
                            <w:right w:val="none" w:sz="0" w:space="0" w:color="auto"/>
                          </w:divBdr>
                          <w:divsChild>
                            <w:div w:id="265238163">
                              <w:marLeft w:val="0"/>
                              <w:marRight w:val="0"/>
                              <w:marTop w:val="0"/>
                              <w:marBottom w:val="0"/>
                              <w:divBdr>
                                <w:top w:val="none" w:sz="0" w:space="0" w:color="auto"/>
                                <w:left w:val="none" w:sz="0" w:space="0" w:color="auto"/>
                                <w:bottom w:val="none" w:sz="0" w:space="0" w:color="auto"/>
                                <w:right w:val="none" w:sz="0" w:space="0" w:color="auto"/>
                              </w:divBdr>
                              <w:divsChild>
                                <w:div w:id="2110616284">
                                  <w:marLeft w:val="0"/>
                                  <w:marRight w:val="0"/>
                                  <w:marTop w:val="0"/>
                                  <w:marBottom w:val="0"/>
                                  <w:divBdr>
                                    <w:top w:val="none" w:sz="0" w:space="0" w:color="auto"/>
                                    <w:left w:val="none" w:sz="0" w:space="0" w:color="auto"/>
                                    <w:bottom w:val="none" w:sz="0" w:space="0" w:color="auto"/>
                                    <w:right w:val="none" w:sz="0" w:space="0" w:color="auto"/>
                                  </w:divBdr>
                                  <w:divsChild>
                                    <w:div w:id="101688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044322">
                          <w:marLeft w:val="0"/>
                          <w:marRight w:val="0"/>
                          <w:marTop w:val="0"/>
                          <w:marBottom w:val="0"/>
                          <w:divBdr>
                            <w:top w:val="none" w:sz="0" w:space="0" w:color="auto"/>
                            <w:left w:val="none" w:sz="0" w:space="0" w:color="auto"/>
                            <w:bottom w:val="none" w:sz="0" w:space="0" w:color="auto"/>
                            <w:right w:val="none" w:sz="0" w:space="0" w:color="auto"/>
                          </w:divBdr>
                          <w:divsChild>
                            <w:div w:id="2040036409">
                              <w:marLeft w:val="0"/>
                              <w:marRight w:val="0"/>
                              <w:marTop w:val="0"/>
                              <w:marBottom w:val="0"/>
                              <w:divBdr>
                                <w:top w:val="none" w:sz="0" w:space="0" w:color="auto"/>
                                <w:left w:val="none" w:sz="0" w:space="0" w:color="auto"/>
                                <w:bottom w:val="none" w:sz="0" w:space="0" w:color="auto"/>
                                <w:right w:val="none" w:sz="0" w:space="0" w:color="auto"/>
                              </w:divBdr>
                              <w:divsChild>
                                <w:div w:id="1114788703">
                                  <w:marLeft w:val="0"/>
                                  <w:marRight w:val="0"/>
                                  <w:marTop w:val="0"/>
                                  <w:marBottom w:val="0"/>
                                  <w:divBdr>
                                    <w:top w:val="none" w:sz="0" w:space="0" w:color="auto"/>
                                    <w:left w:val="none" w:sz="0" w:space="0" w:color="auto"/>
                                    <w:bottom w:val="none" w:sz="0" w:space="0" w:color="auto"/>
                                    <w:right w:val="none" w:sz="0" w:space="0" w:color="auto"/>
                                  </w:divBdr>
                                  <w:divsChild>
                                    <w:div w:id="2090958088">
                                      <w:marLeft w:val="0"/>
                                      <w:marRight w:val="0"/>
                                      <w:marTop w:val="0"/>
                                      <w:marBottom w:val="0"/>
                                      <w:divBdr>
                                        <w:top w:val="none" w:sz="0" w:space="0" w:color="auto"/>
                                        <w:left w:val="none" w:sz="0" w:space="0" w:color="auto"/>
                                        <w:bottom w:val="none" w:sz="0" w:space="0" w:color="auto"/>
                                        <w:right w:val="none" w:sz="0" w:space="0" w:color="auto"/>
                                      </w:divBdr>
                                      <w:divsChild>
                                        <w:div w:id="786585219">
                                          <w:marLeft w:val="0"/>
                                          <w:marRight w:val="0"/>
                                          <w:marTop w:val="0"/>
                                          <w:marBottom w:val="0"/>
                                          <w:divBdr>
                                            <w:top w:val="none" w:sz="0" w:space="0" w:color="auto"/>
                                            <w:left w:val="none" w:sz="0" w:space="0" w:color="auto"/>
                                            <w:bottom w:val="none" w:sz="0" w:space="0" w:color="auto"/>
                                            <w:right w:val="none" w:sz="0" w:space="0" w:color="auto"/>
                                          </w:divBdr>
                                          <w:divsChild>
                                            <w:div w:id="1029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6457765">
      <w:bodyDiv w:val="1"/>
      <w:marLeft w:val="0"/>
      <w:marRight w:val="0"/>
      <w:marTop w:val="0"/>
      <w:marBottom w:val="0"/>
      <w:divBdr>
        <w:top w:val="none" w:sz="0" w:space="0" w:color="auto"/>
        <w:left w:val="none" w:sz="0" w:space="0" w:color="auto"/>
        <w:bottom w:val="none" w:sz="0" w:space="0" w:color="auto"/>
        <w:right w:val="none" w:sz="0" w:space="0" w:color="auto"/>
      </w:divBdr>
    </w:div>
    <w:div w:id="411514350">
      <w:bodyDiv w:val="1"/>
      <w:marLeft w:val="0"/>
      <w:marRight w:val="0"/>
      <w:marTop w:val="0"/>
      <w:marBottom w:val="0"/>
      <w:divBdr>
        <w:top w:val="none" w:sz="0" w:space="0" w:color="auto"/>
        <w:left w:val="none" w:sz="0" w:space="0" w:color="auto"/>
        <w:bottom w:val="none" w:sz="0" w:space="0" w:color="auto"/>
        <w:right w:val="none" w:sz="0" w:space="0" w:color="auto"/>
      </w:divBdr>
    </w:div>
    <w:div w:id="417095977">
      <w:bodyDiv w:val="1"/>
      <w:marLeft w:val="0"/>
      <w:marRight w:val="0"/>
      <w:marTop w:val="0"/>
      <w:marBottom w:val="0"/>
      <w:divBdr>
        <w:top w:val="none" w:sz="0" w:space="0" w:color="auto"/>
        <w:left w:val="none" w:sz="0" w:space="0" w:color="auto"/>
        <w:bottom w:val="none" w:sz="0" w:space="0" w:color="auto"/>
        <w:right w:val="none" w:sz="0" w:space="0" w:color="auto"/>
      </w:divBdr>
    </w:div>
    <w:div w:id="424233152">
      <w:bodyDiv w:val="1"/>
      <w:marLeft w:val="0"/>
      <w:marRight w:val="0"/>
      <w:marTop w:val="0"/>
      <w:marBottom w:val="0"/>
      <w:divBdr>
        <w:top w:val="none" w:sz="0" w:space="0" w:color="auto"/>
        <w:left w:val="none" w:sz="0" w:space="0" w:color="auto"/>
        <w:bottom w:val="none" w:sz="0" w:space="0" w:color="auto"/>
        <w:right w:val="none" w:sz="0" w:space="0" w:color="auto"/>
      </w:divBdr>
    </w:div>
    <w:div w:id="464587949">
      <w:bodyDiv w:val="1"/>
      <w:marLeft w:val="0"/>
      <w:marRight w:val="0"/>
      <w:marTop w:val="0"/>
      <w:marBottom w:val="0"/>
      <w:divBdr>
        <w:top w:val="none" w:sz="0" w:space="0" w:color="auto"/>
        <w:left w:val="none" w:sz="0" w:space="0" w:color="auto"/>
        <w:bottom w:val="none" w:sz="0" w:space="0" w:color="auto"/>
        <w:right w:val="none" w:sz="0" w:space="0" w:color="auto"/>
      </w:divBdr>
      <w:divsChild>
        <w:div w:id="1122847166">
          <w:marLeft w:val="0"/>
          <w:marRight w:val="0"/>
          <w:marTop w:val="0"/>
          <w:marBottom w:val="0"/>
          <w:divBdr>
            <w:top w:val="none" w:sz="0" w:space="0" w:color="auto"/>
            <w:left w:val="none" w:sz="0" w:space="0" w:color="auto"/>
            <w:bottom w:val="none" w:sz="0" w:space="0" w:color="auto"/>
            <w:right w:val="none" w:sz="0" w:space="0" w:color="auto"/>
          </w:divBdr>
        </w:div>
        <w:div w:id="1562520481">
          <w:marLeft w:val="0"/>
          <w:marRight w:val="0"/>
          <w:marTop w:val="0"/>
          <w:marBottom w:val="0"/>
          <w:divBdr>
            <w:top w:val="none" w:sz="0" w:space="0" w:color="auto"/>
            <w:left w:val="none" w:sz="0" w:space="0" w:color="auto"/>
            <w:bottom w:val="none" w:sz="0" w:space="0" w:color="auto"/>
            <w:right w:val="none" w:sz="0" w:space="0" w:color="auto"/>
          </w:divBdr>
        </w:div>
      </w:divsChild>
    </w:div>
    <w:div w:id="470027652">
      <w:bodyDiv w:val="1"/>
      <w:marLeft w:val="0"/>
      <w:marRight w:val="0"/>
      <w:marTop w:val="0"/>
      <w:marBottom w:val="0"/>
      <w:divBdr>
        <w:top w:val="none" w:sz="0" w:space="0" w:color="auto"/>
        <w:left w:val="none" w:sz="0" w:space="0" w:color="auto"/>
        <w:bottom w:val="none" w:sz="0" w:space="0" w:color="auto"/>
        <w:right w:val="none" w:sz="0" w:space="0" w:color="auto"/>
      </w:divBdr>
      <w:divsChild>
        <w:div w:id="293366780">
          <w:marLeft w:val="0"/>
          <w:marRight w:val="0"/>
          <w:marTop w:val="15"/>
          <w:marBottom w:val="0"/>
          <w:divBdr>
            <w:top w:val="single" w:sz="48" w:space="0" w:color="auto"/>
            <w:left w:val="single" w:sz="48" w:space="0" w:color="auto"/>
            <w:bottom w:val="single" w:sz="48" w:space="0" w:color="auto"/>
            <w:right w:val="single" w:sz="48" w:space="0" w:color="auto"/>
          </w:divBdr>
          <w:divsChild>
            <w:div w:id="12148783">
              <w:marLeft w:val="0"/>
              <w:marRight w:val="0"/>
              <w:marTop w:val="0"/>
              <w:marBottom w:val="0"/>
              <w:divBdr>
                <w:top w:val="none" w:sz="0" w:space="0" w:color="auto"/>
                <w:left w:val="none" w:sz="0" w:space="0" w:color="auto"/>
                <w:bottom w:val="none" w:sz="0" w:space="0" w:color="auto"/>
                <w:right w:val="none" w:sz="0" w:space="0" w:color="auto"/>
              </w:divBdr>
              <w:divsChild>
                <w:div w:id="695040769">
                  <w:marLeft w:val="0"/>
                  <w:marRight w:val="0"/>
                  <w:marTop w:val="0"/>
                  <w:marBottom w:val="0"/>
                  <w:divBdr>
                    <w:top w:val="none" w:sz="0" w:space="0" w:color="auto"/>
                    <w:left w:val="none" w:sz="0" w:space="0" w:color="auto"/>
                    <w:bottom w:val="none" w:sz="0" w:space="0" w:color="auto"/>
                    <w:right w:val="none" w:sz="0" w:space="0" w:color="auto"/>
                  </w:divBdr>
                </w:div>
                <w:div w:id="762383769">
                  <w:marLeft w:val="0"/>
                  <w:marRight w:val="0"/>
                  <w:marTop w:val="0"/>
                  <w:marBottom w:val="0"/>
                  <w:divBdr>
                    <w:top w:val="none" w:sz="0" w:space="0" w:color="auto"/>
                    <w:left w:val="none" w:sz="0" w:space="0" w:color="auto"/>
                    <w:bottom w:val="none" w:sz="0" w:space="0" w:color="auto"/>
                    <w:right w:val="none" w:sz="0" w:space="0" w:color="auto"/>
                  </w:divBdr>
                </w:div>
                <w:div w:id="980233346">
                  <w:marLeft w:val="0"/>
                  <w:marRight w:val="0"/>
                  <w:marTop w:val="0"/>
                  <w:marBottom w:val="0"/>
                  <w:divBdr>
                    <w:top w:val="none" w:sz="0" w:space="0" w:color="auto"/>
                    <w:left w:val="none" w:sz="0" w:space="0" w:color="auto"/>
                    <w:bottom w:val="none" w:sz="0" w:space="0" w:color="auto"/>
                    <w:right w:val="none" w:sz="0" w:space="0" w:color="auto"/>
                  </w:divBdr>
                </w:div>
                <w:div w:id="209789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24907">
          <w:marLeft w:val="0"/>
          <w:marRight w:val="0"/>
          <w:marTop w:val="15"/>
          <w:marBottom w:val="0"/>
          <w:divBdr>
            <w:top w:val="single" w:sz="48" w:space="0" w:color="auto"/>
            <w:left w:val="single" w:sz="48" w:space="0" w:color="auto"/>
            <w:bottom w:val="single" w:sz="48" w:space="0" w:color="auto"/>
            <w:right w:val="single" w:sz="48" w:space="0" w:color="auto"/>
          </w:divBdr>
          <w:divsChild>
            <w:div w:id="1798914825">
              <w:marLeft w:val="0"/>
              <w:marRight w:val="0"/>
              <w:marTop w:val="0"/>
              <w:marBottom w:val="0"/>
              <w:divBdr>
                <w:top w:val="none" w:sz="0" w:space="0" w:color="auto"/>
                <w:left w:val="none" w:sz="0" w:space="0" w:color="auto"/>
                <w:bottom w:val="none" w:sz="0" w:space="0" w:color="auto"/>
                <w:right w:val="none" w:sz="0" w:space="0" w:color="auto"/>
              </w:divBdr>
              <w:divsChild>
                <w:div w:id="966080565">
                  <w:marLeft w:val="0"/>
                  <w:marRight w:val="0"/>
                  <w:marTop w:val="0"/>
                  <w:marBottom w:val="0"/>
                  <w:divBdr>
                    <w:top w:val="none" w:sz="0" w:space="0" w:color="auto"/>
                    <w:left w:val="none" w:sz="0" w:space="0" w:color="auto"/>
                    <w:bottom w:val="none" w:sz="0" w:space="0" w:color="auto"/>
                    <w:right w:val="none" w:sz="0" w:space="0" w:color="auto"/>
                  </w:divBdr>
                </w:div>
                <w:div w:id="1141846563">
                  <w:marLeft w:val="0"/>
                  <w:marRight w:val="0"/>
                  <w:marTop w:val="0"/>
                  <w:marBottom w:val="0"/>
                  <w:divBdr>
                    <w:top w:val="none" w:sz="0" w:space="0" w:color="auto"/>
                    <w:left w:val="none" w:sz="0" w:space="0" w:color="auto"/>
                    <w:bottom w:val="none" w:sz="0" w:space="0" w:color="auto"/>
                    <w:right w:val="none" w:sz="0" w:space="0" w:color="auto"/>
                  </w:divBdr>
                </w:div>
                <w:div w:id="1324352275">
                  <w:marLeft w:val="0"/>
                  <w:marRight w:val="0"/>
                  <w:marTop w:val="0"/>
                  <w:marBottom w:val="0"/>
                  <w:divBdr>
                    <w:top w:val="none" w:sz="0" w:space="0" w:color="auto"/>
                    <w:left w:val="none" w:sz="0" w:space="0" w:color="auto"/>
                    <w:bottom w:val="none" w:sz="0" w:space="0" w:color="auto"/>
                    <w:right w:val="none" w:sz="0" w:space="0" w:color="auto"/>
                  </w:divBdr>
                </w:div>
                <w:div w:id="1755321494">
                  <w:marLeft w:val="0"/>
                  <w:marRight w:val="0"/>
                  <w:marTop w:val="0"/>
                  <w:marBottom w:val="0"/>
                  <w:divBdr>
                    <w:top w:val="none" w:sz="0" w:space="0" w:color="auto"/>
                    <w:left w:val="none" w:sz="0" w:space="0" w:color="auto"/>
                    <w:bottom w:val="none" w:sz="0" w:space="0" w:color="auto"/>
                    <w:right w:val="none" w:sz="0" w:space="0" w:color="auto"/>
                  </w:divBdr>
                </w:div>
                <w:div w:id="202625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875559">
      <w:bodyDiv w:val="1"/>
      <w:marLeft w:val="0"/>
      <w:marRight w:val="0"/>
      <w:marTop w:val="0"/>
      <w:marBottom w:val="0"/>
      <w:divBdr>
        <w:top w:val="none" w:sz="0" w:space="0" w:color="auto"/>
        <w:left w:val="none" w:sz="0" w:space="0" w:color="auto"/>
        <w:bottom w:val="none" w:sz="0" w:space="0" w:color="auto"/>
        <w:right w:val="none" w:sz="0" w:space="0" w:color="auto"/>
      </w:divBdr>
    </w:div>
    <w:div w:id="481049597">
      <w:bodyDiv w:val="1"/>
      <w:marLeft w:val="0"/>
      <w:marRight w:val="0"/>
      <w:marTop w:val="0"/>
      <w:marBottom w:val="0"/>
      <w:divBdr>
        <w:top w:val="none" w:sz="0" w:space="0" w:color="auto"/>
        <w:left w:val="none" w:sz="0" w:space="0" w:color="auto"/>
        <w:bottom w:val="none" w:sz="0" w:space="0" w:color="auto"/>
        <w:right w:val="none" w:sz="0" w:space="0" w:color="auto"/>
      </w:divBdr>
    </w:div>
    <w:div w:id="558244721">
      <w:bodyDiv w:val="1"/>
      <w:marLeft w:val="0"/>
      <w:marRight w:val="0"/>
      <w:marTop w:val="0"/>
      <w:marBottom w:val="0"/>
      <w:divBdr>
        <w:top w:val="none" w:sz="0" w:space="0" w:color="auto"/>
        <w:left w:val="none" w:sz="0" w:space="0" w:color="auto"/>
        <w:bottom w:val="none" w:sz="0" w:space="0" w:color="auto"/>
        <w:right w:val="none" w:sz="0" w:space="0" w:color="auto"/>
      </w:divBdr>
    </w:div>
    <w:div w:id="573511971">
      <w:bodyDiv w:val="1"/>
      <w:marLeft w:val="0"/>
      <w:marRight w:val="0"/>
      <w:marTop w:val="0"/>
      <w:marBottom w:val="0"/>
      <w:divBdr>
        <w:top w:val="none" w:sz="0" w:space="0" w:color="auto"/>
        <w:left w:val="none" w:sz="0" w:space="0" w:color="auto"/>
        <w:bottom w:val="none" w:sz="0" w:space="0" w:color="auto"/>
        <w:right w:val="none" w:sz="0" w:space="0" w:color="auto"/>
      </w:divBdr>
    </w:div>
    <w:div w:id="598562521">
      <w:bodyDiv w:val="1"/>
      <w:marLeft w:val="0"/>
      <w:marRight w:val="0"/>
      <w:marTop w:val="0"/>
      <w:marBottom w:val="0"/>
      <w:divBdr>
        <w:top w:val="none" w:sz="0" w:space="0" w:color="auto"/>
        <w:left w:val="none" w:sz="0" w:space="0" w:color="auto"/>
        <w:bottom w:val="none" w:sz="0" w:space="0" w:color="auto"/>
        <w:right w:val="none" w:sz="0" w:space="0" w:color="auto"/>
      </w:divBdr>
    </w:div>
    <w:div w:id="630012765">
      <w:bodyDiv w:val="1"/>
      <w:marLeft w:val="0"/>
      <w:marRight w:val="0"/>
      <w:marTop w:val="0"/>
      <w:marBottom w:val="0"/>
      <w:divBdr>
        <w:top w:val="none" w:sz="0" w:space="0" w:color="auto"/>
        <w:left w:val="none" w:sz="0" w:space="0" w:color="auto"/>
        <w:bottom w:val="none" w:sz="0" w:space="0" w:color="auto"/>
        <w:right w:val="none" w:sz="0" w:space="0" w:color="auto"/>
      </w:divBdr>
    </w:div>
    <w:div w:id="644702244">
      <w:bodyDiv w:val="1"/>
      <w:marLeft w:val="0"/>
      <w:marRight w:val="0"/>
      <w:marTop w:val="0"/>
      <w:marBottom w:val="0"/>
      <w:divBdr>
        <w:top w:val="none" w:sz="0" w:space="0" w:color="auto"/>
        <w:left w:val="none" w:sz="0" w:space="0" w:color="auto"/>
        <w:bottom w:val="none" w:sz="0" w:space="0" w:color="auto"/>
        <w:right w:val="none" w:sz="0" w:space="0" w:color="auto"/>
      </w:divBdr>
    </w:div>
    <w:div w:id="653879441">
      <w:bodyDiv w:val="1"/>
      <w:marLeft w:val="0"/>
      <w:marRight w:val="0"/>
      <w:marTop w:val="0"/>
      <w:marBottom w:val="0"/>
      <w:divBdr>
        <w:top w:val="none" w:sz="0" w:space="0" w:color="auto"/>
        <w:left w:val="none" w:sz="0" w:space="0" w:color="auto"/>
        <w:bottom w:val="none" w:sz="0" w:space="0" w:color="auto"/>
        <w:right w:val="none" w:sz="0" w:space="0" w:color="auto"/>
      </w:divBdr>
    </w:div>
    <w:div w:id="653994576">
      <w:bodyDiv w:val="1"/>
      <w:marLeft w:val="0"/>
      <w:marRight w:val="0"/>
      <w:marTop w:val="0"/>
      <w:marBottom w:val="0"/>
      <w:divBdr>
        <w:top w:val="none" w:sz="0" w:space="0" w:color="auto"/>
        <w:left w:val="none" w:sz="0" w:space="0" w:color="auto"/>
        <w:bottom w:val="none" w:sz="0" w:space="0" w:color="auto"/>
        <w:right w:val="none" w:sz="0" w:space="0" w:color="auto"/>
      </w:divBdr>
    </w:div>
    <w:div w:id="734935839">
      <w:bodyDiv w:val="1"/>
      <w:marLeft w:val="0"/>
      <w:marRight w:val="0"/>
      <w:marTop w:val="0"/>
      <w:marBottom w:val="0"/>
      <w:divBdr>
        <w:top w:val="none" w:sz="0" w:space="0" w:color="auto"/>
        <w:left w:val="none" w:sz="0" w:space="0" w:color="auto"/>
        <w:bottom w:val="none" w:sz="0" w:space="0" w:color="auto"/>
        <w:right w:val="none" w:sz="0" w:space="0" w:color="auto"/>
      </w:divBdr>
    </w:div>
    <w:div w:id="745882478">
      <w:bodyDiv w:val="1"/>
      <w:marLeft w:val="0"/>
      <w:marRight w:val="0"/>
      <w:marTop w:val="0"/>
      <w:marBottom w:val="0"/>
      <w:divBdr>
        <w:top w:val="none" w:sz="0" w:space="0" w:color="auto"/>
        <w:left w:val="none" w:sz="0" w:space="0" w:color="auto"/>
        <w:bottom w:val="none" w:sz="0" w:space="0" w:color="auto"/>
        <w:right w:val="none" w:sz="0" w:space="0" w:color="auto"/>
      </w:divBdr>
    </w:div>
    <w:div w:id="800266505">
      <w:bodyDiv w:val="1"/>
      <w:marLeft w:val="0"/>
      <w:marRight w:val="0"/>
      <w:marTop w:val="0"/>
      <w:marBottom w:val="0"/>
      <w:divBdr>
        <w:top w:val="none" w:sz="0" w:space="0" w:color="auto"/>
        <w:left w:val="none" w:sz="0" w:space="0" w:color="auto"/>
        <w:bottom w:val="none" w:sz="0" w:space="0" w:color="auto"/>
        <w:right w:val="none" w:sz="0" w:space="0" w:color="auto"/>
      </w:divBdr>
    </w:div>
    <w:div w:id="839927356">
      <w:bodyDiv w:val="1"/>
      <w:marLeft w:val="0"/>
      <w:marRight w:val="0"/>
      <w:marTop w:val="0"/>
      <w:marBottom w:val="0"/>
      <w:divBdr>
        <w:top w:val="none" w:sz="0" w:space="0" w:color="auto"/>
        <w:left w:val="none" w:sz="0" w:space="0" w:color="auto"/>
        <w:bottom w:val="none" w:sz="0" w:space="0" w:color="auto"/>
        <w:right w:val="none" w:sz="0" w:space="0" w:color="auto"/>
      </w:divBdr>
    </w:div>
    <w:div w:id="872228163">
      <w:bodyDiv w:val="1"/>
      <w:marLeft w:val="0"/>
      <w:marRight w:val="0"/>
      <w:marTop w:val="0"/>
      <w:marBottom w:val="0"/>
      <w:divBdr>
        <w:top w:val="none" w:sz="0" w:space="0" w:color="auto"/>
        <w:left w:val="none" w:sz="0" w:space="0" w:color="auto"/>
        <w:bottom w:val="none" w:sz="0" w:space="0" w:color="auto"/>
        <w:right w:val="none" w:sz="0" w:space="0" w:color="auto"/>
      </w:divBdr>
    </w:div>
    <w:div w:id="936595665">
      <w:bodyDiv w:val="1"/>
      <w:marLeft w:val="0"/>
      <w:marRight w:val="0"/>
      <w:marTop w:val="0"/>
      <w:marBottom w:val="0"/>
      <w:divBdr>
        <w:top w:val="none" w:sz="0" w:space="0" w:color="auto"/>
        <w:left w:val="none" w:sz="0" w:space="0" w:color="auto"/>
        <w:bottom w:val="none" w:sz="0" w:space="0" w:color="auto"/>
        <w:right w:val="none" w:sz="0" w:space="0" w:color="auto"/>
      </w:divBdr>
    </w:div>
    <w:div w:id="952397426">
      <w:bodyDiv w:val="1"/>
      <w:marLeft w:val="0"/>
      <w:marRight w:val="0"/>
      <w:marTop w:val="0"/>
      <w:marBottom w:val="0"/>
      <w:divBdr>
        <w:top w:val="none" w:sz="0" w:space="0" w:color="auto"/>
        <w:left w:val="none" w:sz="0" w:space="0" w:color="auto"/>
        <w:bottom w:val="none" w:sz="0" w:space="0" w:color="auto"/>
        <w:right w:val="none" w:sz="0" w:space="0" w:color="auto"/>
      </w:divBdr>
    </w:div>
    <w:div w:id="1035930429">
      <w:bodyDiv w:val="1"/>
      <w:marLeft w:val="0"/>
      <w:marRight w:val="0"/>
      <w:marTop w:val="0"/>
      <w:marBottom w:val="0"/>
      <w:divBdr>
        <w:top w:val="none" w:sz="0" w:space="0" w:color="auto"/>
        <w:left w:val="none" w:sz="0" w:space="0" w:color="auto"/>
        <w:bottom w:val="none" w:sz="0" w:space="0" w:color="auto"/>
        <w:right w:val="none" w:sz="0" w:space="0" w:color="auto"/>
      </w:divBdr>
    </w:div>
    <w:div w:id="1046641417">
      <w:bodyDiv w:val="1"/>
      <w:marLeft w:val="0"/>
      <w:marRight w:val="0"/>
      <w:marTop w:val="0"/>
      <w:marBottom w:val="0"/>
      <w:divBdr>
        <w:top w:val="none" w:sz="0" w:space="0" w:color="auto"/>
        <w:left w:val="none" w:sz="0" w:space="0" w:color="auto"/>
        <w:bottom w:val="none" w:sz="0" w:space="0" w:color="auto"/>
        <w:right w:val="none" w:sz="0" w:space="0" w:color="auto"/>
      </w:divBdr>
    </w:div>
    <w:div w:id="1132095478">
      <w:bodyDiv w:val="1"/>
      <w:marLeft w:val="0"/>
      <w:marRight w:val="0"/>
      <w:marTop w:val="0"/>
      <w:marBottom w:val="0"/>
      <w:divBdr>
        <w:top w:val="none" w:sz="0" w:space="0" w:color="auto"/>
        <w:left w:val="none" w:sz="0" w:space="0" w:color="auto"/>
        <w:bottom w:val="none" w:sz="0" w:space="0" w:color="auto"/>
        <w:right w:val="none" w:sz="0" w:space="0" w:color="auto"/>
      </w:divBdr>
    </w:div>
    <w:div w:id="1141465654">
      <w:bodyDiv w:val="1"/>
      <w:marLeft w:val="0"/>
      <w:marRight w:val="0"/>
      <w:marTop w:val="0"/>
      <w:marBottom w:val="0"/>
      <w:divBdr>
        <w:top w:val="none" w:sz="0" w:space="0" w:color="auto"/>
        <w:left w:val="none" w:sz="0" w:space="0" w:color="auto"/>
        <w:bottom w:val="none" w:sz="0" w:space="0" w:color="auto"/>
        <w:right w:val="none" w:sz="0" w:space="0" w:color="auto"/>
      </w:divBdr>
      <w:divsChild>
        <w:div w:id="400173671">
          <w:marLeft w:val="0"/>
          <w:marRight w:val="0"/>
          <w:marTop w:val="0"/>
          <w:marBottom w:val="0"/>
          <w:divBdr>
            <w:top w:val="none" w:sz="0" w:space="0" w:color="auto"/>
            <w:left w:val="none" w:sz="0" w:space="0" w:color="auto"/>
            <w:bottom w:val="none" w:sz="0" w:space="0" w:color="auto"/>
            <w:right w:val="none" w:sz="0" w:space="0" w:color="auto"/>
          </w:divBdr>
        </w:div>
        <w:div w:id="968366668">
          <w:marLeft w:val="0"/>
          <w:marRight w:val="0"/>
          <w:marTop w:val="0"/>
          <w:marBottom w:val="0"/>
          <w:divBdr>
            <w:top w:val="none" w:sz="0" w:space="0" w:color="auto"/>
            <w:left w:val="none" w:sz="0" w:space="0" w:color="auto"/>
            <w:bottom w:val="none" w:sz="0" w:space="0" w:color="auto"/>
            <w:right w:val="none" w:sz="0" w:space="0" w:color="auto"/>
          </w:divBdr>
        </w:div>
        <w:div w:id="1518932453">
          <w:marLeft w:val="0"/>
          <w:marRight w:val="0"/>
          <w:marTop w:val="0"/>
          <w:marBottom w:val="0"/>
          <w:divBdr>
            <w:top w:val="none" w:sz="0" w:space="0" w:color="auto"/>
            <w:left w:val="none" w:sz="0" w:space="0" w:color="auto"/>
            <w:bottom w:val="none" w:sz="0" w:space="0" w:color="auto"/>
            <w:right w:val="none" w:sz="0" w:space="0" w:color="auto"/>
          </w:divBdr>
        </w:div>
        <w:div w:id="1783065436">
          <w:marLeft w:val="0"/>
          <w:marRight w:val="0"/>
          <w:marTop w:val="0"/>
          <w:marBottom w:val="0"/>
          <w:divBdr>
            <w:top w:val="none" w:sz="0" w:space="0" w:color="auto"/>
            <w:left w:val="none" w:sz="0" w:space="0" w:color="auto"/>
            <w:bottom w:val="none" w:sz="0" w:space="0" w:color="auto"/>
            <w:right w:val="none" w:sz="0" w:space="0" w:color="auto"/>
          </w:divBdr>
        </w:div>
      </w:divsChild>
    </w:div>
    <w:div w:id="1204633107">
      <w:bodyDiv w:val="1"/>
      <w:marLeft w:val="0"/>
      <w:marRight w:val="0"/>
      <w:marTop w:val="0"/>
      <w:marBottom w:val="0"/>
      <w:divBdr>
        <w:top w:val="none" w:sz="0" w:space="0" w:color="auto"/>
        <w:left w:val="none" w:sz="0" w:space="0" w:color="auto"/>
        <w:bottom w:val="none" w:sz="0" w:space="0" w:color="auto"/>
        <w:right w:val="none" w:sz="0" w:space="0" w:color="auto"/>
      </w:divBdr>
    </w:div>
    <w:div w:id="1210073096">
      <w:bodyDiv w:val="1"/>
      <w:marLeft w:val="0"/>
      <w:marRight w:val="0"/>
      <w:marTop w:val="0"/>
      <w:marBottom w:val="0"/>
      <w:divBdr>
        <w:top w:val="none" w:sz="0" w:space="0" w:color="auto"/>
        <w:left w:val="none" w:sz="0" w:space="0" w:color="auto"/>
        <w:bottom w:val="none" w:sz="0" w:space="0" w:color="auto"/>
        <w:right w:val="none" w:sz="0" w:space="0" w:color="auto"/>
      </w:divBdr>
    </w:div>
    <w:div w:id="1383561293">
      <w:bodyDiv w:val="1"/>
      <w:marLeft w:val="0"/>
      <w:marRight w:val="0"/>
      <w:marTop w:val="0"/>
      <w:marBottom w:val="0"/>
      <w:divBdr>
        <w:top w:val="none" w:sz="0" w:space="0" w:color="auto"/>
        <w:left w:val="none" w:sz="0" w:space="0" w:color="auto"/>
        <w:bottom w:val="none" w:sz="0" w:space="0" w:color="auto"/>
        <w:right w:val="none" w:sz="0" w:space="0" w:color="auto"/>
      </w:divBdr>
    </w:div>
    <w:div w:id="1422945369">
      <w:bodyDiv w:val="1"/>
      <w:marLeft w:val="0"/>
      <w:marRight w:val="0"/>
      <w:marTop w:val="0"/>
      <w:marBottom w:val="0"/>
      <w:divBdr>
        <w:top w:val="none" w:sz="0" w:space="0" w:color="auto"/>
        <w:left w:val="none" w:sz="0" w:space="0" w:color="auto"/>
        <w:bottom w:val="none" w:sz="0" w:space="0" w:color="auto"/>
        <w:right w:val="none" w:sz="0" w:space="0" w:color="auto"/>
      </w:divBdr>
    </w:div>
    <w:div w:id="1481077371">
      <w:bodyDiv w:val="1"/>
      <w:marLeft w:val="0"/>
      <w:marRight w:val="0"/>
      <w:marTop w:val="0"/>
      <w:marBottom w:val="0"/>
      <w:divBdr>
        <w:top w:val="none" w:sz="0" w:space="0" w:color="auto"/>
        <w:left w:val="none" w:sz="0" w:space="0" w:color="auto"/>
        <w:bottom w:val="none" w:sz="0" w:space="0" w:color="auto"/>
        <w:right w:val="none" w:sz="0" w:space="0" w:color="auto"/>
      </w:divBdr>
    </w:div>
    <w:div w:id="1506555456">
      <w:bodyDiv w:val="1"/>
      <w:marLeft w:val="0"/>
      <w:marRight w:val="0"/>
      <w:marTop w:val="0"/>
      <w:marBottom w:val="0"/>
      <w:divBdr>
        <w:top w:val="none" w:sz="0" w:space="0" w:color="auto"/>
        <w:left w:val="none" w:sz="0" w:space="0" w:color="auto"/>
        <w:bottom w:val="none" w:sz="0" w:space="0" w:color="auto"/>
        <w:right w:val="none" w:sz="0" w:space="0" w:color="auto"/>
      </w:divBdr>
    </w:div>
    <w:div w:id="1508016116">
      <w:bodyDiv w:val="1"/>
      <w:marLeft w:val="0"/>
      <w:marRight w:val="0"/>
      <w:marTop w:val="0"/>
      <w:marBottom w:val="0"/>
      <w:divBdr>
        <w:top w:val="none" w:sz="0" w:space="0" w:color="auto"/>
        <w:left w:val="none" w:sz="0" w:space="0" w:color="auto"/>
        <w:bottom w:val="none" w:sz="0" w:space="0" w:color="auto"/>
        <w:right w:val="none" w:sz="0" w:space="0" w:color="auto"/>
      </w:divBdr>
    </w:div>
    <w:div w:id="1615406970">
      <w:bodyDiv w:val="1"/>
      <w:marLeft w:val="0"/>
      <w:marRight w:val="0"/>
      <w:marTop w:val="0"/>
      <w:marBottom w:val="0"/>
      <w:divBdr>
        <w:top w:val="none" w:sz="0" w:space="0" w:color="auto"/>
        <w:left w:val="none" w:sz="0" w:space="0" w:color="auto"/>
        <w:bottom w:val="none" w:sz="0" w:space="0" w:color="auto"/>
        <w:right w:val="none" w:sz="0" w:space="0" w:color="auto"/>
      </w:divBdr>
    </w:div>
    <w:div w:id="1657295813">
      <w:bodyDiv w:val="1"/>
      <w:marLeft w:val="0"/>
      <w:marRight w:val="0"/>
      <w:marTop w:val="0"/>
      <w:marBottom w:val="0"/>
      <w:divBdr>
        <w:top w:val="none" w:sz="0" w:space="0" w:color="auto"/>
        <w:left w:val="none" w:sz="0" w:space="0" w:color="auto"/>
        <w:bottom w:val="none" w:sz="0" w:space="0" w:color="auto"/>
        <w:right w:val="none" w:sz="0" w:space="0" w:color="auto"/>
      </w:divBdr>
    </w:div>
    <w:div w:id="1680616157">
      <w:bodyDiv w:val="1"/>
      <w:marLeft w:val="0"/>
      <w:marRight w:val="0"/>
      <w:marTop w:val="0"/>
      <w:marBottom w:val="0"/>
      <w:divBdr>
        <w:top w:val="none" w:sz="0" w:space="0" w:color="auto"/>
        <w:left w:val="none" w:sz="0" w:space="0" w:color="auto"/>
        <w:bottom w:val="none" w:sz="0" w:space="0" w:color="auto"/>
        <w:right w:val="none" w:sz="0" w:space="0" w:color="auto"/>
      </w:divBdr>
      <w:divsChild>
        <w:div w:id="253713169">
          <w:marLeft w:val="0"/>
          <w:marRight w:val="0"/>
          <w:marTop w:val="0"/>
          <w:marBottom w:val="0"/>
          <w:divBdr>
            <w:top w:val="none" w:sz="0" w:space="0" w:color="auto"/>
            <w:left w:val="none" w:sz="0" w:space="0" w:color="auto"/>
            <w:bottom w:val="none" w:sz="0" w:space="0" w:color="auto"/>
            <w:right w:val="none" w:sz="0" w:space="0" w:color="auto"/>
          </w:divBdr>
        </w:div>
        <w:div w:id="597755223">
          <w:marLeft w:val="0"/>
          <w:marRight w:val="0"/>
          <w:marTop w:val="0"/>
          <w:marBottom w:val="0"/>
          <w:divBdr>
            <w:top w:val="none" w:sz="0" w:space="0" w:color="auto"/>
            <w:left w:val="none" w:sz="0" w:space="0" w:color="auto"/>
            <w:bottom w:val="none" w:sz="0" w:space="0" w:color="auto"/>
            <w:right w:val="none" w:sz="0" w:space="0" w:color="auto"/>
          </w:divBdr>
        </w:div>
        <w:div w:id="1342396318">
          <w:marLeft w:val="0"/>
          <w:marRight w:val="0"/>
          <w:marTop w:val="0"/>
          <w:marBottom w:val="0"/>
          <w:divBdr>
            <w:top w:val="none" w:sz="0" w:space="0" w:color="auto"/>
            <w:left w:val="none" w:sz="0" w:space="0" w:color="auto"/>
            <w:bottom w:val="none" w:sz="0" w:space="0" w:color="auto"/>
            <w:right w:val="none" w:sz="0" w:space="0" w:color="auto"/>
          </w:divBdr>
        </w:div>
        <w:div w:id="1576352336">
          <w:marLeft w:val="0"/>
          <w:marRight w:val="0"/>
          <w:marTop w:val="0"/>
          <w:marBottom w:val="0"/>
          <w:divBdr>
            <w:top w:val="none" w:sz="0" w:space="0" w:color="auto"/>
            <w:left w:val="none" w:sz="0" w:space="0" w:color="auto"/>
            <w:bottom w:val="none" w:sz="0" w:space="0" w:color="auto"/>
            <w:right w:val="none" w:sz="0" w:space="0" w:color="auto"/>
          </w:divBdr>
        </w:div>
      </w:divsChild>
    </w:div>
    <w:div w:id="1694375994">
      <w:bodyDiv w:val="1"/>
      <w:marLeft w:val="0"/>
      <w:marRight w:val="0"/>
      <w:marTop w:val="0"/>
      <w:marBottom w:val="0"/>
      <w:divBdr>
        <w:top w:val="none" w:sz="0" w:space="0" w:color="auto"/>
        <w:left w:val="none" w:sz="0" w:space="0" w:color="auto"/>
        <w:bottom w:val="none" w:sz="0" w:space="0" w:color="auto"/>
        <w:right w:val="none" w:sz="0" w:space="0" w:color="auto"/>
      </w:divBdr>
    </w:div>
    <w:div w:id="1823152538">
      <w:bodyDiv w:val="1"/>
      <w:marLeft w:val="0"/>
      <w:marRight w:val="0"/>
      <w:marTop w:val="0"/>
      <w:marBottom w:val="0"/>
      <w:divBdr>
        <w:top w:val="none" w:sz="0" w:space="0" w:color="auto"/>
        <w:left w:val="none" w:sz="0" w:space="0" w:color="auto"/>
        <w:bottom w:val="none" w:sz="0" w:space="0" w:color="auto"/>
        <w:right w:val="none" w:sz="0" w:space="0" w:color="auto"/>
      </w:divBdr>
    </w:div>
    <w:div w:id="1855801784">
      <w:bodyDiv w:val="1"/>
      <w:marLeft w:val="0"/>
      <w:marRight w:val="0"/>
      <w:marTop w:val="0"/>
      <w:marBottom w:val="0"/>
      <w:divBdr>
        <w:top w:val="none" w:sz="0" w:space="0" w:color="auto"/>
        <w:left w:val="none" w:sz="0" w:space="0" w:color="auto"/>
        <w:bottom w:val="none" w:sz="0" w:space="0" w:color="auto"/>
        <w:right w:val="none" w:sz="0" w:space="0" w:color="auto"/>
      </w:divBdr>
    </w:div>
    <w:div w:id="1874151456">
      <w:bodyDiv w:val="1"/>
      <w:marLeft w:val="0"/>
      <w:marRight w:val="0"/>
      <w:marTop w:val="0"/>
      <w:marBottom w:val="0"/>
      <w:divBdr>
        <w:top w:val="none" w:sz="0" w:space="0" w:color="auto"/>
        <w:left w:val="none" w:sz="0" w:space="0" w:color="auto"/>
        <w:bottom w:val="none" w:sz="0" w:space="0" w:color="auto"/>
        <w:right w:val="none" w:sz="0" w:space="0" w:color="auto"/>
      </w:divBdr>
    </w:div>
    <w:div w:id="1880700521">
      <w:bodyDiv w:val="1"/>
      <w:marLeft w:val="0"/>
      <w:marRight w:val="0"/>
      <w:marTop w:val="0"/>
      <w:marBottom w:val="0"/>
      <w:divBdr>
        <w:top w:val="none" w:sz="0" w:space="0" w:color="auto"/>
        <w:left w:val="none" w:sz="0" w:space="0" w:color="auto"/>
        <w:bottom w:val="none" w:sz="0" w:space="0" w:color="auto"/>
        <w:right w:val="none" w:sz="0" w:space="0" w:color="auto"/>
      </w:divBdr>
    </w:div>
    <w:div w:id="1892499785">
      <w:bodyDiv w:val="1"/>
      <w:marLeft w:val="0"/>
      <w:marRight w:val="0"/>
      <w:marTop w:val="0"/>
      <w:marBottom w:val="0"/>
      <w:divBdr>
        <w:top w:val="none" w:sz="0" w:space="0" w:color="auto"/>
        <w:left w:val="none" w:sz="0" w:space="0" w:color="auto"/>
        <w:bottom w:val="none" w:sz="0" w:space="0" w:color="auto"/>
        <w:right w:val="none" w:sz="0" w:space="0" w:color="auto"/>
      </w:divBdr>
    </w:div>
    <w:div w:id="1962221306">
      <w:bodyDiv w:val="1"/>
      <w:marLeft w:val="0"/>
      <w:marRight w:val="0"/>
      <w:marTop w:val="0"/>
      <w:marBottom w:val="0"/>
      <w:divBdr>
        <w:top w:val="none" w:sz="0" w:space="0" w:color="auto"/>
        <w:left w:val="none" w:sz="0" w:space="0" w:color="auto"/>
        <w:bottom w:val="none" w:sz="0" w:space="0" w:color="auto"/>
        <w:right w:val="none" w:sz="0" w:space="0" w:color="auto"/>
      </w:divBdr>
    </w:div>
    <w:div w:id="2013288607">
      <w:bodyDiv w:val="1"/>
      <w:marLeft w:val="0"/>
      <w:marRight w:val="0"/>
      <w:marTop w:val="0"/>
      <w:marBottom w:val="0"/>
      <w:divBdr>
        <w:top w:val="none" w:sz="0" w:space="0" w:color="auto"/>
        <w:left w:val="none" w:sz="0" w:space="0" w:color="auto"/>
        <w:bottom w:val="none" w:sz="0" w:space="0" w:color="auto"/>
        <w:right w:val="none" w:sz="0" w:space="0" w:color="auto"/>
      </w:divBdr>
    </w:div>
    <w:div w:id="2043508856">
      <w:bodyDiv w:val="1"/>
      <w:marLeft w:val="0"/>
      <w:marRight w:val="0"/>
      <w:marTop w:val="0"/>
      <w:marBottom w:val="0"/>
      <w:divBdr>
        <w:top w:val="none" w:sz="0" w:space="0" w:color="auto"/>
        <w:left w:val="none" w:sz="0" w:space="0" w:color="auto"/>
        <w:bottom w:val="none" w:sz="0" w:space="0" w:color="auto"/>
        <w:right w:val="none" w:sz="0" w:space="0" w:color="auto"/>
      </w:divBdr>
    </w:div>
    <w:div w:id="2073190030">
      <w:bodyDiv w:val="1"/>
      <w:marLeft w:val="0"/>
      <w:marRight w:val="0"/>
      <w:marTop w:val="0"/>
      <w:marBottom w:val="0"/>
      <w:divBdr>
        <w:top w:val="none" w:sz="0" w:space="0" w:color="auto"/>
        <w:left w:val="none" w:sz="0" w:space="0" w:color="auto"/>
        <w:bottom w:val="none" w:sz="0" w:space="0" w:color="auto"/>
        <w:right w:val="none" w:sz="0" w:space="0" w:color="auto"/>
      </w:divBdr>
    </w:div>
    <w:div w:id="2101095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6.png"/><Relationship Id="rId21" Type="http://schemas.openxmlformats.org/officeDocument/2006/relationships/hyperlink" Target="http://www.idx.co.id" TargetMode="External"/><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5.pn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5.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D45F7-223E-416C-B55D-082D2CEB0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1655</TotalTime>
  <Pages>133</Pages>
  <Words>99443</Words>
  <Characters>566831</Characters>
  <Application>Microsoft Office Word</Application>
  <DocSecurity>0</DocSecurity>
  <Lines>4723</Lines>
  <Paragraphs>1329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ASUS</cp:lastModifiedBy>
  <cp:revision>35</cp:revision>
  <cp:lastPrinted>2025-10-28T21:19:00Z</cp:lastPrinted>
  <dcterms:created xsi:type="dcterms:W3CDTF">2025-10-09T02:19:00Z</dcterms:created>
  <dcterms:modified xsi:type="dcterms:W3CDTF">2025-10-28T21:24:00Z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a11804df-75ea-37d8-92ac-89056a4fe2a9</vt:lpwstr>
  </property>
  <property fmtid="{D5CDD505-2E9C-101B-9397-08002B2CF9AE}" pid="24" name="Mendeley Citation Style_1">
    <vt:lpwstr>http://www.zotero.org/styles/apa</vt:lpwstr>
  </property>
</Properties>
</file>